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4C1D" w14:textId="77777777" w:rsidR="00916A66" w:rsidRDefault="00916A66" w:rsidP="00916A66">
      <w:pPr>
        <w:pStyle w:val="Title"/>
        <w:jc w:val="center"/>
        <w:rPr>
          <w:lang w:val="mk-MK"/>
        </w:rPr>
      </w:pPr>
    </w:p>
    <w:p w14:paraId="37A2131B" w14:textId="3631886A" w:rsidR="00916A66" w:rsidRDefault="00916A66" w:rsidP="004F5E3A">
      <w:pPr>
        <w:pStyle w:val="Title"/>
        <w:rPr>
          <w:lang w:val="mk-MK"/>
        </w:rPr>
      </w:pPr>
      <w:r>
        <w:rPr>
          <w:noProof/>
        </w:rPr>
        <w:drawing>
          <wp:inline distT="0" distB="0" distL="0" distR="0" wp14:anchorId="1AFBA9B1" wp14:editId="672F10D1">
            <wp:extent cx="4128050" cy="609600"/>
            <wp:effectExtent l="0" t="0" r="6350" b="0"/>
            <wp:docPr id="3" name="Picture 3" descr="C:\Users\v.stojanov\AppData\Local\Microsoft\Windows\INetCache\Content.Word\Македонски јазик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tojanov\AppData\Local\Microsoft\Windows\INetCache\Content.Word\Македонски јазик 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9768" cy="620191"/>
                    </a:xfrm>
                    <a:prstGeom prst="rect">
                      <a:avLst/>
                    </a:prstGeom>
                    <a:noFill/>
                    <a:ln>
                      <a:noFill/>
                    </a:ln>
                  </pic:spPr>
                </pic:pic>
              </a:graphicData>
            </a:graphic>
          </wp:inline>
        </w:drawing>
      </w:r>
    </w:p>
    <w:p w14:paraId="36493CA2" w14:textId="77777777" w:rsidR="00916A66" w:rsidRDefault="00916A66" w:rsidP="00916A66">
      <w:pPr>
        <w:pStyle w:val="Title"/>
        <w:jc w:val="center"/>
        <w:rPr>
          <w:lang w:val="mk-MK"/>
        </w:rPr>
      </w:pPr>
    </w:p>
    <w:p w14:paraId="5A078B7B" w14:textId="77777777" w:rsidR="00916A66" w:rsidRDefault="00916A66" w:rsidP="00916A66">
      <w:pPr>
        <w:pStyle w:val="Title"/>
        <w:jc w:val="center"/>
        <w:rPr>
          <w:lang w:val="mk-MK"/>
        </w:rPr>
      </w:pPr>
    </w:p>
    <w:p w14:paraId="04A6A4F2" w14:textId="77777777" w:rsidR="00916A66" w:rsidRDefault="00916A66" w:rsidP="00916A66">
      <w:pPr>
        <w:pStyle w:val="Title"/>
        <w:jc w:val="center"/>
        <w:rPr>
          <w:lang w:val="mk-MK"/>
        </w:rPr>
      </w:pPr>
    </w:p>
    <w:p w14:paraId="3DBE07F7" w14:textId="02267ECB" w:rsidR="00916A66" w:rsidRPr="000D7D22" w:rsidRDefault="001A65AD" w:rsidP="001A65AD">
      <w:pPr>
        <w:jc w:val="center"/>
        <w:rPr>
          <w:sz w:val="18"/>
          <w:lang w:val="mk-MK"/>
        </w:rPr>
      </w:pPr>
      <w:r w:rsidRPr="000D7D22">
        <w:rPr>
          <w:rFonts w:asciiTheme="majorHAnsi" w:eastAsiaTheme="majorEastAsia" w:hAnsiTheme="majorHAnsi" w:cstheme="majorBidi"/>
          <w:spacing w:val="-10"/>
          <w:kern w:val="28"/>
          <w:sz w:val="40"/>
          <w:szCs w:val="56"/>
          <w:lang w:val="mk-MK"/>
        </w:rPr>
        <w:t>АНАЛИЗА НА РОДОВАТА СТРУКТУРА НА ПЛАТИТЕ ВО РАДИОДИФУЗИЈАТА ЗА 2019 ГОДИНА</w:t>
      </w:r>
    </w:p>
    <w:p w14:paraId="55D75BCA" w14:textId="4E80C0ED" w:rsidR="00916A66" w:rsidRDefault="00916A66" w:rsidP="00916A66">
      <w:pPr>
        <w:rPr>
          <w:lang w:val="mk-MK"/>
        </w:rPr>
      </w:pPr>
    </w:p>
    <w:p w14:paraId="0DE2B2B2" w14:textId="05317744" w:rsidR="00916A66" w:rsidRDefault="00916A66" w:rsidP="00916A66">
      <w:pPr>
        <w:rPr>
          <w:lang w:val="mk-MK"/>
        </w:rPr>
      </w:pPr>
    </w:p>
    <w:p w14:paraId="3BFC197B" w14:textId="685BF110" w:rsidR="00916A66" w:rsidRDefault="00916A66" w:rsidP="00916A66">
      <w:pPr>
        <w:rPr>
          <w:lang w:val="mk-MK"/>
        </w:rPr>
      </w:pPr>
    </w:p>
    <w:p w14:paraId="60845EEE" w14:textId="2C7FD969" w:rsidR="00916A66" w:rsidRDefault="00916A66" w:rsidP="00916A66">
      <w:pPr>
        <w:rPr>
          <w:lang w:val="mk-MK"/>
        </w:rPr>
      </w:pPr>
    </w:p>
    <w:p w14:paraId="3FC45854" w14:textId="0F8F2BC3" w:rsidR="00916A66" w:rsidRDefault="00916A66" w:rsidP="006E2816">
      <w:pPr>
        <w:jc w:val="center"/>
        <w:rPr>
          <w:lang w:val="mk-MK"/>
        </w:rPr>
      </w:pPr>
    </w:p>
    <w:p w14:paraId="028E900A" w14:textId="77777777" w:rsidR="001A65AD" w:rsidRDefault="001A65AD" w:rsidP="006E2816">
      <w:pPr>
        <w:jc w:val="center"/>
        <w:rPr>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1"/>
      </w:tblGrid>
      <w:tr w:rsidR="006E2816" w14:paraId="4FC5AA90" w14:textId="77777777" w:rsidTr="00DB5D6A">
        <w:tc>
          <w:tcPr>
            <w:tcW w:w="9350" w:type="dxa"/>
            <w:vAlign w:val="center"/>
          </w:tcPr>
          <w:p w14:paraId="7A5295C3" w14:textId="77777777" w:rsidR="00DB5D6A" w:rsidRDefault="00DB5D6A" w:rsidP="00DB5D6A">
            <w:pPr>
              <w:spacing w:line="360" w:lineRule="auto"/>
              <w:jc w:val="center"/>
              <w:rPr>
                <w:lang w:val="mk-MK"/>
              </w:rPr>
            </w:pPr>
            <w:r>
              <w:rPr>
                <w:lang w:val="mk-MK"/>
              </w:rPr>
              <w:t>м-р Виктор Стојанов</w:t>
            </w:r>
          </w:p>
          <w:p w14:paraId="214784FD" w14:textId="4D48614F" w:rsidR="004F5E3A" w:rsidRDefault="00DB5D6A" w:rsidP="00DB5D6A">
            <w:pPr>
              <w:spacing w:line="360" w:lineRule="auto"/>
              <w:jc w:val="center"/>
              <w:rPr>
                <w:lang w:val="mk-MK"/>
              </w:rPr>
            </w:pPr>
            <w:r>
              <w:rPr>
                <w:lang w:val="mk-MK"/>
              </w:rPr>
              <w:t>д-р Зоран Трајчевски</w:t>
            </w:r>
          </w:p>
        </w:tc>
      </w:tr>
    </w:tbl>
    <w:p w14:paraId="726FE908" w14:textId="77777777" w:rsidR="001A65AD" w:rsidRDefault="004F5E3A">
      <w:pPr>
        <w:rPr>
          <w:b/>
          <w:bCs/>
          <w:sz w:val="28"/>
          <w:szCs w:val="24"/>
          <w:lang w:val="mk-MK"/>
        </w:rPr>
        <w:sectPr w:rsidR="001A65AD" w:rsidSect="001A65AD">
          <w:footerReference w:type="default" r:id="rId9"/>
          <w:headerReference w:type="first" r:id="rId10"/>
          <w:footerReference w:type="first" r:id="rId11"/>
          <w:pgSz w:w="9361" w:h="13322" w:code="1"/>
          <w:pgMar w:top="1440" w:right="1440" w:bottom="1440" w:left="1440" w:header="720" w:footer="720" w:gutter="0"/>
          <w:cols w:space="720"/>
          <w:titlePg/>
          <w:docGrid w:linePitch="360"/>
        </w:sectPr>
      </w:pPr>
      <w:r>
        <w:rPr>
          <w:b/>
          <w:bCs/>
          <w:sz w:val="28"/>
          <w:szCs w:val="24"/>
          <w:lang w:val="mk-MK"/>
        </w:rPr>
        <w:br w:type="page"/>
      </w:r>
    </w:p>
    <w:p w14:paraId="13BF867B" w14:textId="5185915B" w:rsidR="00916A66" w:rsidRPr="000D7D22" w:rsidRDefault="00916A66" w:rsidP="00916A66">
      <w:pPr>
        <w:jc w:val="center"/>
        <w:rPr>
          <w:rFonts w:asciiTheme="majorHAnsi" w:hAnsiTheme="majorHAnsi"/>
          <w:b/>
          <w:bCs/>
          <w:sz w:val="28"/>
          <w:szCs w:val="24"/>
          <w:lang w:val="mk-MK"/>
        </w:rPr>
      </w:pPr>
      <w:r w:rsidRPr="000D7D22">
        <w:rPr>
          <w:rFonts w:asciiTheme="majorHAnsi" w:hAnsiTheme="majorHAnsi"/>
          <w:b/>
          <w:bCs/>
          <w:sz w:val="28"/>
          <w:szCs w:val="24"/>
          <w:lang w:val="mk-MK"/>
        </w:rPr>
        <w:lastRenderedPageBreak/>
        <w:t>СОДРЖИНА</w:t>
      </w:r>
    </w:p>
    <w:p w14:paraId="2B2D8E77" w14:textId="77777777" w:rsidR="00916A66" w:rsidRDefault="00916A66" w:rsidP="00916A66">
      <w:pPr>
        <w:jc w:val="center"/>
        <w:rPr>
          <w:b/>
          <w:bCs/>
          <w:sz w:val="28"/>
          <w:szCs w:val="24"/>
          <w:lang w:val="mk-MK"/>
        </w:rPr>
      </w:pPr>
    </w:p>
    <w:sdt>
      <w:sdtPr>
        <w:rPr>
          <w:rFonts w:asciiTheme="minorHAnsi" w:eastAsiaTheme="minorHAnsi" w:hAnsiTheme="minorHAnsi" w:cstheme="minorBidi"/>
          <w:color w:val="auto"/>
          <w:sz w:val="22"/>
          <w:szCs w:val="22"/>
        </w:rPr>
        <w:id w:val="1843208740"/>
        <w:docPartObj>
          <w:docPartGallery w:val="Table of Contents"/>
          <w:docPartUnique/>
        </w:docPartObj>
      </w:sdtPr>
      <w:sdtEndPr>
        <w:rPr>
          <w:b/>
          <w:bCs/>
          <w:noProof/>
        </w:rPr>
      </w:sdtEndPr>
      <w:sdtContent>
        <w:p w14:paraId="24DE797A" w14:textId="4C245B46" w:rsidR="00D322C1" w:rsidRDefault="00D322C1">
          <w:pPr>
            <w:pStyle w:val="TOCHeading"/>
          </w:pPr>
        </w:p>
        <w:p w14:paraId="65282DB0" w14:textId="0D16F260" w:rsidR="004A0C8B" w:rsidRDefault="00D322C1">
          <w:pPr>
            <w:pStyle w:val="TOC1"/>
            <w:tabs>
              <w:tab w:val="right" w:leader="dot" w:pos="6471"/>
            </w:tabs>
            <w:rPr>
              <w:rFonts w:eastAsiaTheme="minorEastAsia"/>
              <w:noProof/>
            </w:rPr>
          </w:pPr>
          <w:r>
            <w:fldChar w:fldCharType="begin"/>
          </w:r>
          <w:r>
            <w:instrText xml:space="preserve"> TOC \o "1-3" \h \z \u </w:instrText>
          </w:r>
          <w:r>
            <w:fldChar w:fldCharType="separate"/>
          </w:r>
          <w:hyperlink w:anchor="_Toc55306599" w:history="1">
            <w:r w:rsidR="004A0C8B" w:rsidRPr="00293DC5">
              <w:rPr>
                <w:rStyle w:val="Hyperlink"/>
                <w:noProof/>
                <w:lang w:val="mk-MK"/>
              </w:rPr>
              <w:t>Предговор</w:t>
            </w:r>
            <w:r w:rsidR="004A0C8B">
              <w:rPr>
                <w:noProof/>
                <w:webHidden/>
              </w:rPr>
              <w:tab/>
            </w:r>
            <w:r w:rsidR="004A0C8B">
              <w:rPr>
                <w:noProof/>
                <w:webHidden/>
              </w:rPr>
              <w:fldChar w:fldCharType="begin"/>
            </w:r>
            <w:r w:rsidR="004A0C8B">
              <w:rPr>
                <w:noProof/>
                <w:webHidden/>
              </w:rPr>
              <w:instrText xml:space="preserve"> PAGEREF _Toc55306599 \h </w:instrText>
            </w:r>
            <w:r w:rsidR="004A0C8B">
              <w:rPr>
                <w:noProof/>
                <w:webHidden/>
              </w:rPr>
            </w:r>
            <w:r w:rsidR="004A0C8B">
              <w:rPr>
                <w:noProof/>
                <w:webHidden/>
              </w:rPr>
              <w:fldChar w:fldCharType="separate"/>
            </w:r>
            <w:r w:rsidR="00F36CC9">
              <w:rPr>
                <w:noProof/>
                <w:webHidden/>
              </w:rPr>
              <w:t>i</w:t>
            </w:r>
            <w:r w:rsidR="004A0C8B">
              <w:rPr>
                <w:noProof/>
                <w:webHidden/>
              </w:rPr>
              <w:fldChar w:fldCharType="end"/>
            </w:r>
          </w:hyperlink>
        </w:p>
        <w:p w14:paraId="516DA1B0" w14:textId="0D8B2859" w:rsidR="004A0C8B" w:rsidRDefault="00994CFB">
          <w:pPr>
            <w:pStyle w:val="TOC1"/>
            <w:tabs>
              <w:tab w:val="right" w:leader="dot" w:pos="6471"/>
            </w:tabs>
            <w:rPr>
              <w:rFonts w:eastAsiaTheme="minorEastAsia"/>
              <w:noProof/>
            </w:rPr>
          </w:pPr>
          <w:hyperlink w:anchor="_Toc55306600" w:history="1">
            <w:r w:rsidR="004A0C8B" w:rsidRPr="00293DC5">
              <w:rPr>
                <w:rStyle w:val="Hyperlink"/>
                <w:noProof/>
                <w:lang w:val="mk-MK"/>
              </w:rPr>
              <w:t>Вовед</w:t>
            </w:r>
            <w:r w:rsidR="004A0C8B">
              <w:rPr>
                <w:noProof/>
                <w:webHidden/>
              </w:rPr>
              <w:tab/>
            </w:r>
            <w:r w:rsidR="004A0C8B">
              <w:rPr>
                <w:noProof/>
                <w:webHidden/>
              </w:rPr>
              <w:fldChar w:fldCharType="begin"/>
            </w:r>
            <w:r w:rsidR="004A0C8B">
              <w:rPr>
                <w:noProof/>
                <w:webHidden/>
              </w:rPr>
              <w:instrText xml:space="preserve"> PAGEREF _Toc55306600 \h </w:instrText>
            </w:r>
            <w:r w:rsidR="004A0C8B">
              <w:rPr>
                <w:noProof/>
                <w:webHidden/>
              </w:rPr>
            </w:r>
            <w:r w:rsidR="004A0C8B">
              <w:rPr>
                <w:noProof/>
                <w:webHidden/>
              </w:rPr>
              <w:fldChar w:fldCharType="separate"/>
            </w:r>
            <w:r w:rsidR="00F36CC9">
              <w:rPr>
                <w:noProof/>
                <w:webHidden/>
              </w:rPr>
              <w:t>1</w:t>
            </w:r>
            <w:r w:rsidR="004A0C8B">
              <w:rPr>
                <w:noProof/>
                <w:webHidden/>
              </w:rPr>
              <w:fldChar w:fldCharType="end"/>
            </w:r>
          </w:hyperlink>
        </w:p>
        <w:p w14:paraId="75E0B43A" w14:textId="09093522" w:rsidR="004A0C8B" w:rsidRDefault="00994CFB">
          <w:pPr>
            <w:pStyle w:val="TOC1"/>
            <w:tabs>
              <w:tab w:val="right" w:leader="dot" w:pos="6471"/>
            </w:tabs>
            <w:rPr>
              <w:rFonts w:eastAsiaTheme="minorEastAsia"/>
              <w:noProof/>
            </w:rPr>
          </w:pPr>
          <w:hyperlink w:anchor="_Toc55306601" w:history="1">
            <w:r w:rsidR="004A0C8B" w:rsidRPr="00293DC5">
              <w:rPr>
                <w:rStyle w:val="Hyperlink"/>
                <w:noProof/>
                <w:lang w:val="mk-MK"/>
              </w:rPr>
              <w:t>Јавен сервис</w:t>
            </w:r>
            <w:r w:rsidR="004A0C8B">
              <w:rPr>
                <w:noProof/>
                <w:webHidden/>
              </w:rPr>
              <w:tab/>
            </w:r>
            <w:r w:rsidR="004A0C8B">
              <w:rPr>
                <w:noProof/>
                <w:webHidden/>
              </w:rPr>
              <w:fldChar w:fldCharType="begin"/>
            </w:r>
            <w:r w:rsidR="004A0C8B">
              <w:rPr>
                <w:noProof/>
                <w:webHidden/>
              </w:rPr>
              <w:instrText xml:space="preserve"> PAGEREF _Toc55306601 \h </w:instrText>
            </w:r>
            <w:r w:rsidR="004A0C8B">
              <w:rPr>
                <w:noProof/>
                <w:webHidden/>
              </w:rPr>
            </w:r>
            <w:r w:rsidR="004A0C8B">
              <w:rPr>
                <w:noProof/>
                <w:webHidden/>
              </w:rPr>
              <w:fldChar w:fldCharType="separate"/>
            </w:r>
            <w:r w:rsidR="00F36CC9">
              <w:rPr>
                <w:noProof/>
                <w:webHidden/>
              </w:rPr>
              <w:t>2</w:t>
            </w:r>
            <w:r w:rsidR="004A0C8B">
              <w:rPr>
                <w:noProof/>
                <w:webHidden/>
              </w:rPr>
              <w:fldChar w:fldCharType="end"/>
            </w:r>
          </w:hyperlink>
        </w:p>
        <w:p w14:paraId="486F065D" w14:textId="02A583C3" w:rsidR="004A0C8B" w:rsidRDefault="00994CFB">
          <w:pPr>
            <w:pStyle w:val="TOC1"/>
            <w:tabs>
              <w:tab w:val="right" w:leader="dot" w:pos="6471"/>
            </w:tabs>
            <w:rPr>
              <w:rFonts w:eastAsiaTheme="minorEastAsia"/>
              <w:noProof/>
            </w:rPr>
          </w:pPr>
          <w:hyperlink w:anchor="_Toc55306602" w:history="1">
            <w:r w:rsidR="004A0C8B" w:rsidRPr="00293DC5">
              <w:rPr>
                <w:rStyle w:val="Hyperlink"/>
                <w:noProof/>
                <w:lang w:val="mk-MK"/>
              </w:rPr>
              <w:t>Национални телевизии</w:t>
            </w:r>
            <w:r w:rsidR="004A0C8B">
              <w:rPr>
                <w:noProof/>
                <w:webHidden/>
              </w:rPr>
              <w:tab/>
            </w:r>
            <w:r w:rsidR="004A0C8B">
              <w:rPr>
                <w:noProof/>
                <w:webHidden/>
              </w:rPr>
              <w:fldChar w:fldCharType="begin"/>
            </w:r>
            <w:r w:rsidR="004A0C8B">
              <w:rPr>
                <w:noProof/>
                <w:webHidden/>
              </w:rPr>
              <w:instrText xml:space="preserve"> PAGEREF _Toc55306602 \h </w:instrText>
            </w:r>
            <w:r w:rsidR="004A0C8B">
              <w:rPr>
                <w:noProof/>
                <w:webHidden/>
              </w:rPr>
            </w:r>
            <w:r w:rsidR="004A0C8B">
              <w:rPr>
                <w:noProof/>
                <w:webHidden/>
              </w:rPr>
              <w:fldChar w:fldCharType="separate"/>
            </w:r>
            <w:r w:rsidR="00F36CC9">
              <w:rPr>
                <w:noProof/>
                <w:webHidden/>
              </w:rPr>
              <w:t>6</w:t>
            </w:r>
            <w:r w:rsidR="004A0C8B">
              <w:rPr>
                <w:noProof/>
                <w:webHidden/>
              </w:rPr>
              <w:fldChar w:fldCharType="end"/>
            </w:r>
          </w:hyperlink>
        </w:p>
        <w:p w14:paraId="6653E9D6" w14:textId="35FDC0FB" w:rsidR="004A0C8B" w:rsidRDefault="00994CFB">
          <w:pPr>
            <w:pStyle w:val="TOC1"/>
            <w:tabs>
              <w:tab w:val="right" w:leader="dot" w:pos="6471"/>
            </w:tabs>
            <w:rPr>
              <w:rFonts w:eastAsiaTheme="minorEastAsia"/>
              <w:noProof/>
            </w:rPr>
          </w:pPr>
          <w:hyperlink w:anchor="_Toc55306603" w:history="1">
            <w:r w:rsidR="004A0C8B" w:rsidRPr="00293DC5">
              <w:rPr>
                <w:rStyle w:val="Hyperlink"/>
                <w:noProof/>
                <w:lang w:val="mk-MK"/>
              </w:rPr>
              <w:t>Регионални телевизии</w:t>
            </w:r>
            <w:r w:rsidR="004A0C8B">
              <w:rPr>
                <w:noProof/>
                <w:webHidden/>
              </w:rPr>
              <w:tab/>
            </w:r>
            <w:r w:rsidR="004A0C8B">
              <w:rPr>
                <w:noProof/>
                <w:webHidden/>
              </w:rPr>
              <w:fldChar w:fldCharType="begin"/>
            </w:r>
            <w:r w:rsidR="004A0C8B">
              <w:rPr>
                <w:noProof/>
                <w:webHidden/>
              </w:rPr>
              <w:instrText xml:space="preserve"> PAGEREF _Toc55306603 \h </w:instrText>
            </w:r>
            <w:r w:rsidR="004A0C8B">
              <w:rPr>
                <w:noProof/>
                <w:webHidden/>
              </w:rPr>
            </w:r>
            <w:r w:rsidR="004A0C8B">
              <w:rPr>
                <w:noProof/>
                <w:webHidden/>
              </w:rPr>
              <w:fldChar w:fldCharType="separate"/>
            </w:r>
            <w:r w:rsidR="00F36CC9">
              <w:rPr>
                <w:noProof/>
                <w:webHidden/>
              </w:rPr>
              <w:t>13</w:t>
            </w:r>
            <w:r w:rsidR="004A0C8B">
              <w:rPr>
                <w:noProof/>
                <w:webHidden/>
              </w:rPr>
              <w:fldChar w:fldCharType="end"/>
            </w:r>
          </w:hyperlink>
        </w:p>
        <w:p w14:paraId="3C3E9E98" w14:textId="714B7DEA" w:rsidR="004A0C8B" w:rsidRDefault="00994CFB">
          <w:pPr>
            <w:pStyle w:val="TOC1"/>
            <w:tabs>
              <w:tab w:val="right" w:leader="dot" w:pos="6471"/>
            </w:tabs>
            <w:rPr>
              <w:rFonts w:eastAsiaTheme="minorEastAsia"/>
              <w:noProof/>
            </w:rPr>
          </w:pPr>
          <w:hyperlink w:anchor="_Toc55306604" w:history="1">
            <w:r w:rsidR="004A0C8B" w:rsidRPr="00293DC5">
              <w:rPr>
                <w:rStyle w:val="Hyperlink"/>
                <w:noProof/>
                <w:lang w:val="mk-MK"/>
              </w:rPr>
              <w:t>Локални телевизии</w:t>
            </w:r>
            <w:r w:rsidR="004A0C8B">
              <w:rPr>
                <w:noProof/>
                <w:webHidden/>
              </w:rPr>
              <w:tab/>
            </w:r>
            <w:r w:rsidR="004A0C8B">
              <w:rPr>
                <w:noProof/>
                <w:webHidden/>
              </w:rPr>
              <w:fldChar w:fldCharType="begin"/>
            </w:r>
            <w:r w:rsidR="004A0C8B">
              <w:rPr>
                <w:noProof/>
                <w:webHidden/>
              </w:rPr>
              <w:instrText xml:space="preserve"> PAGEREF _Toc55306604 \h </w:instrText>
            </w:r>
            <w:r w:rsidR="004A0C8B">
              <w:rPr>
                <w:noProof/>
                <w:webHidden/>
              </w:rPr>
            </w:r>
            <w:r w:rsidR="004A0C8B">
              <w:rPr>
                <w:noProof/>
                <w:webHidden/>
              </w:rPr>
              <w:fldChar w:fldCharType="separate"/>
            </w:r>
            <w:r w:rsidR="00F36CC9">
              <w:rPr>
                <w:noProof/>
                <w:webHidden/>
              </w:rPr>
              <w:t>19</w:t>
            </w:r>
            <w:r w:rsidR="004A0C8B">
              <w:rPr>
                <w:noProof/>
                <w:webHidden/>
              </w:rPr>
              <w:fldChar w:fldCharType="end"/>
            </w:r>
          </w:hyperlink>
        </w:p>
        <w:p w14:paraId="4956FD9E" w14:textId="0F3DAB33" w:rsidR="004A0C8B" w:rsidRDefault="00994CFB">
          <w:pPr>
            <w:pStyle w:val="TOC1"/>
            <w:tabs>
              <w:tab w:val="right" w:leader="dot" w:pos="6471"/>
            </w:tabs>
            <w:rPr>
              <w:rFonts w:eastAsiaTheme="minorEastAsia"/>
              <w:noProof/>
            </w:rPr>
          </w:pPr>
          <w:hyperlink w:anchor="_Toc55306605" w:history="1">
            <w:r w:rsidR="004A0C8B" w:rsidRPr="00293DC5">
              <w:rPr>
                <w:rStyle w:val="Hyperlink"/>
                <w:noProof/>
                <w:lang w:val="mk-MK"/>
              </w:rPr>
              <w:t>Национални радија</w:t>
            </w:r>
            <w:r w:rsidR="004A0C8B">
              <w:rPr>
                <w:noProof/>
                <w:webHidden/>
              </w:rPr>
              <w:tab/>
            </w:r>
            <w:r w:rsidR="004A0C8B">
              <w:rPr>
                <w:noProof/>
                <w:webHidden/>
              </w:rPr>
              <w:fldChar w:fldCharType="begin"/>
            </w:r>
            <w:r w:rsidR="004A0C8B">
              <w:rPr>
                <w:noProof/>
                <w:webHidden/>
              </w:rPr>
              <w:instrText xml:space="preserve"> PAGEREF _Toc55306605 \h </w:instrText>
            </w:r>
            <w:r w:rsidR="004A0C8B">
              <w:rPr>
                <w:noProof/>
                <w:webHidden/>
              </w:rPr>
            </w:r>
            <w:r w:rsidR="004A0C8B">
              <w:rPr>
                <w:noProof/>
                <w:webHidden/>
              </w:rPr>
              <w:fldChar w:fldCharType="separate"/>
            </w:r>
            <w:r w:rsidR="00F36CC9">
              <w:rPr>
                <w:noProof/>
                <w:webHidden/>
              </w:rPr>
              <w:t>25</w:t>
            </w:r>
            <w:r w:rsidR="004A0C8B">
              <w:rPr>
                <w:noProof/>
                <w:webHidden/>
              </w:rPr>
              <w:fldChar w:fldCharType="end"/>
            </w:r>
          </w:hyperlink>
        </w:p>
        <w:p w14:paraId="294C6C6B" w14:textId="0B562597" w:rsidR="004A0C8B" w:rsidRDefault="00994CFB">
          <w:pPr>
            <w:pStyle w:val="TOC1"/>
            <w:tabs>
              <w:tab w:val="right" w:leader="dot" w:pos="6471"/>
            </w:tabs>
            <w:rPr>
              <w:rFonts w:eastAsiaTheme="minorEastAsia"/>
              <w:noProof/>
            </w:rPr>
          </w:pPr>
          <w:hyperlink w:anchor="_Toc55306606" w:history="1">
            <w:r w:rsidR="004A0C8B" w:rsidRPr="00293DC5">
              <w:rPr>
                <w:rStyle w:val="Hyperlink"/>
                <w:noProof/>
                <w:lang w:val="mk-MK"/>
              </w:rPr>
              <w:t>Регионални радија</w:t>
            </w:r>
            <w:r w:rsidR="004A0C8B">
              <w:rPr>
                <w:noProof/>
                <w:webHidden/>
              </w:rPr>
              <w:tab/>
            </w:r>
            <w:r w:rsidR="004A0C8B">
              <w:rPr>
                <w:noProof/>
                <w:webHidden/>
              </w:rPr>
              <w:fldChar w:fldCharType="begin"/>
            </w:r>
            <w:r w:rsidR="004A0C8B">
              <w:rPr>
                <w:noProof/>
                <w:webHidden/>
              </w:rPr>
              <w:instrText xml:space="preserve"> PAGEREF _Toc55306606 \h </w:instrText>
            </w:r>
            <w:r w:rsidR="004A0C8B">
              <w:rPr>
                <w:noProof/>
                <w:webHidden/>
              </w:rPr>
            </w:r>
            <w:r w:rsidR="004A0C8B">
              <w:rPr>
                <w:noProof/>
                <w:webHidden/>
              </w:rPr>
              <w:fldChar w:fldCharType="separate"/>
            </w:r>
            <w:r w:rsidR="00F36CC9">
              <w:rPr>
                <w:noProof/>
                <w:webHidden/>
              </w:rPr>
              <w:t>30</w:t>
            </w:r>
            <w:r w:rsidR="004A0C8B">
              <w:rPr>
                <w:noProof/>
                <w:webHidden/>
              </w:rPr>
              <w:fldChar w:fldCharType="end"/>
            </w:r>
          </w:hyperlink>
        </w:p>
        <w:p w14:paraId="73E80C6D" w14:textId="4F4CEBB5" w:rsidR="004A0C8B" w:rsidRDefault="00994CFB">
          <w:pPr>
            <w:pStyle w:val="TOC1"/>
            <w:tabs>
              <w:tab w:val="right" w:leader="dot" w:pos="6471"/>
            </w:tabs>
            <w:rPr>
              <w:rFonts w:eastAsiaTheme="minorEastAsia"/>
              <w:noProof/>
            </w:rPr>
          </w:pPr>
          <w:hyperlink w:anchor="_Toc55306607" w:history="1">
            <w:r w:rsidR="004A0C8B" w:rsidRPr="00293DC5">
              <w:rPr>
                <w:rStyle w:val="Hyperlink"/>
                <w:noProof/>
                <w:lang w:val="mk-MK"/>
              </w:rPr>
              <w:t>Локални радија</w:t>
            </w:r>
            <w:r w:rsidR="004A0C8B">
              <w:rPr>
                <w:noProof/>
                <w:webHidden/>
              </w:rPr>
              <w:tab/>
            </w:r>
            <w:r w:rsidR="004A0C8B">
              <w:rPr>
                <w:noProof/>
                <w:webHidden/>
              </w:rPr>
              <w:fldChar w:fldCharType="begin"/>
            </w:r>
            <w:r w:rsidR="004A0C8B">
              <w:rPr>
                <w:noProof/>
                <w:webHidden/>
              </w:rPr>
              <w:instrText xml:space="preserve"> PAGEREF _Toc55306607 \h </w:instrText>
            </w:r>
            <w:r w:rsidR="004A0C8B">
              <w:rPr>
                <w:noProof/>
                <w:webHidden/>
              </w:rPr>
            </w:r>
            <w:r w:rsidR="004A0C8B">
              <w:rPr>
                <w:noProof/>
                <w:webHidden/>
              </w:rPr>
              <w:fldChar w:fldCharType="separate"/>
            </w:r>
            <w:r w:rsidR="00F36CC9">
              <w:rPr>
                <w:noProof/>
                <w:webHidden/>
              </w:rPr>
              <w:t>35</w:t>
            </w:r>
            <w:r w:rsidR="004A0C8B">
              <w:rPr>
                <w:noProof/>
                <w:webHidden/>
              </w:rPr>
              <w:fldChar w:fldCharType="end"/>
            </w:r>
          </w:hyperlink>
        </w:p>
        <w:p w14:paraId="28319D59" w14:textId="4A012234" w:rsidR="004A0C8B" w:rsidRDefault="00994CFB">
          <w:pPr>
            <w:pStyle w:val="TOC1"/>
            <w:tabs>
              <w:tab w:val="right" w:leader="dot" w:pos="6471"/>
            </w:tabs>
            <w:rPr>
              <w:rFonts w:eastAsiaTheme="minorEastAsia"/>
              <w:noProof/>
            </w:rPr>
          </w:pPr>
          <w:hyperlink w:anchor="_Toc55306608" w:history="1">
            <w:r w:rsidR="004A0C8B" w:rsidRPr="00293DC5">
              <w:rPr>
                <w:rStyle w:val="Hyperlink"/>
                <w:noProof/>
                <w:lang w:val="mk-MK"/>
              </w:rPr>
              <w:t>Заклучоци</w:t>
            </w:r>
            <w:r w:rsidR="004A0C8B">
              <w:rPr>
                <w:noProof/>
                <w:webHidden/>
              </w:rPr>
              <w:tab/>
            </w:r>
            <w:r w:rsidR="004A0C8B">
              <w:rPr>
                <w:noProof/>
                <w:webHidden/>
              </w:rPr>
              <w:fldChar w:fldCharType="begin"/>
            </w:r>
            <w:r w:rsidR="004A0C8B">
              <w:rPr>
                <w:noProof/>
                <w:webHidden/>
              </w:rPr>
              <w:instrText xml:space="preserve"> PAGEREF _Toc55306608 \h </w:instrText>
            </w:r>
            <w:r w:rsidR="004A0C8B">
              <w:rPr>
                <w:noProof/>
                <w:webHidden/>
              </w:rPr>
            </w:r>
            <w:r w:rsidR="004A0C8B">
              <w:rPr>
                <w:noProof/>
                <w:webHidden/>
              </w:rPr>
              <w:fldChar w:fldCharType="separate"/>
            </w:r>
            <w:r w:rsidR="00F36CC9">
              <w:rPr>
                <w:noProof/>
                <w:webHidden/>
              </w:rPr>
              <w:t>41</w:t>
            </w:r>
            <w:r w:rsidR="004A0C8B">
              <w:rPr>
                <w:noProof/>
                <w:webHidden/>
              </w:rPr>
              <w:fldChar w:fldCharType="end"/>
            </w:r>
          </w:hyperlink>
        </w:p>
        <w:p w14:paraId="126E1A9A" w14:textId="51237BEC" w:rsidR="004A0C8B" w:rsidRDefault="00994CFB">
          <w:pPr>
            <w:pStyle w:val="TOC1"/>
            <w:tabs>
              <w:tab w:val="right" w:leader="dot" w:pos="6471"/>
            </w:tabs>
            <w:rPr>
              <w:rFonts w:eastAsiaTheme="minorEastAsia"/>
              <w:noProof/>
            </w:rPr>
          </w:pPr>
          <w:hyperlink w:anchor="_Toc55306609" w:history="1">
            <w:r w:rsidR="004A0C8B" w:rsidRPr="00293DC5">
              <w:rPr>
                <w:rStyle w:val="Hyperlink"/>
                <w:noProof/>
                <w:lang w:val="mk-MK"/>
              </w:rPr>
              <w:t>Користена литература</w:t>
            </w:r>
            <w:r w:rsidR="004A0C8B">
              <w:rPr>
                <w:noProof/>
                <w:webHidden/>
              </w:rPr>
              <w:tab/>
            </w:r>
            <w:r w:rsidR="004A0C8B">
              <w:rPr>
                <w:noProof/>
                <w:webHidden/>
              </w:rPr>
              <w:fldChar w:fldCharType="begin"/>
            </w:r>
            <w:r w:rsidR="004A0C8B">
              <w:rPr>
                <w:noProof/>
                <w:webHidden/>
              </w:rPr>
              <w:instrText xml:space="preserve"> PAGEREF _Toc55306609 \h </w:instrText>
            </w:r>
            <w:r w:rsidR="004A0C8B">
              <w:rPr>
                <w:noProof/>
                <w:webHidden/>
              </w:rPr>
            </w:r>
            <w:r w:rsidR="004A0C8B">
              <w:rPr>
                <w:noProof/>
                <w:webHidden/>
              </w:rPr>
              <w:fldChar w:fldCharType="separate"/>
            </w:r>
            <w:r w:rsidR="00F36CC9">
              <w:rPr>
                <w:noProof/>
                <w:webHidden/>
              </w:rPr>
              <w:t>43</w:t>
            </w:r>
            <w:r w:rsidR="004A0C8B">
              <w:rPr>
                <w:noProof/>
                <w:webHidden/>
              </w:rPr>
              <w:fldChar w:fldCharType="end"/>
            </w:r>
          </w:hyperlink>
        </w:p>
        <w:p w14:paraId="05E70747" w14:textId="24FF536C" w:rsidR="00D322C1" w:rsidRDefault="00D322C1">
          <w:r>
            <w:rPr>
              <w:b/>
              <w:bCs/>
              <w:noProof/>
            </w:rPr>
            <w:fldChar w:fldCharType="end"/>
          </w:r>
        </w:p>
      </w:sdtContent>
    </w:sdt>
    <w:p w14:paraId="7845940A" w14:textId="77777777" w:rsidR="0030361B" w:rsidRDefault="00CD1F62">
      <w:pPr>
        <w:rPr>
          <w:b/>
          <w:bCs/>
          <w:sz w:val="28"/>
          <w:szCs w:val="24"/>
          <w:lang w:val="mk-MK"/>
        </w:rPr>
        <w:sectPr w:rsidR="0030361B" w:rsidSect="001A65AD">
          <w:pgSz w:w="9361" w:h="13322" w:code="1"/>
          <w:pgMar w:top="1440" w:right="1440" w:bottom="1440" w:left="1440" w:header="720" w:footer="720" w:gutter="0"/>
          <w:cols w:space="720"/>
          <w:titlePg/>
          <w:docGrid w:linePitch="360"/>
        </w:sectPr>
      </w:pPr>
      <w:r>
        <w:rPr>
          <w:b/>
          <w:bCs/>
          <w:sz w:val="28"/>
          <w:szCs w:val="24"/>
          <w:lang w:val="mk-MK"/>
        </w:rPr>
        <w:br w:type="page"/>
      </w:r>
    </w:p>
    <w:p w14:paraId="61972B8B" w14:textId="3E6DF29D" w:rsidR="00CD1F62" w:rsidRDefault="00CD1F62" w:rsidP="00DD7DBA">
      <w:pPr>
        <w:pStyle w:val="Heading1"/>
        <w:rPr>
          <w:lang w:val="mk-MK"/>
        </w:rPr>
      </w:pPr>
      <w:bookmarkStart w:id="0" w:name="_Toc55306599"/>
      <w:r w:rsidRPr="00B34DEE">
        <w:rPr>
          <w:lang w:val="mk-MK"/>
        </w:rPr>
        <w:lastRenderedPageBreak/>
        <w:t>Предговор</w:t>
      </w:r>
      <w:bookmarkEnd w:id="0"/>
    </w:p>
    <w:p w14:paraId="1B015930" w14:textId="77777777" w:rsidR="00DD7DBA" w:rsidRPr="00DD7DBA" w:rsidRDefault="00DD7DBA" w:rsidP="00DD7DBA">
      <w:pPr>
        <w:spacing w:after="0"/>
        <w:rPr>
          <w:lang w:val="mk-MK"/>
        </w:rPr>
      </w:pPr>
    </w:p>
    <w:p w14:paraId="653FE8CB" w14:textId="77777777" w:rsidR="0029473F" w:rsidRPr="00B34DEE" w:rsidRDefault="0029473F" w:rsidP="0029473F">
      <w:pPr>
        <w:ind w:firstLine="720"/>
        <w:jc w:val="both"/>
        <w:rPr>
          <w:rFonts w:cstheme="minorHAnsi"/>
          <w:sz w:val="24"/>
          <w:szCs w:val="24"/>
          <w:lang w:val="mk-MK"/>
        </w:rPr>
      </w:pPr>
      <w:r w:rsidRPr="00B34DEE">
        <w:rPr>
          <w:rFonts w:cstheme="minorHAnsi"/>
          <w:sz w:val="24"/>
          <w:szCs w:val="24"/>
          <w:lang w:val="mk-MK"/>
        </w:rPr>
        <w:t xml:space="preserve">Агенцијата за аудио и аудиовизуелни медиумски услуги е сериозно посветена на прашањето за воведувањето на родот во главните медиумски токови, а со тоа и во општеството. За таа цел настојува да обезбеди релевантни податоци за состојбата со родот во медиумите кои потоа можат да се користат и при градењето на политиките на државата, но и при формулирањето на </w:t>
      </w:r>
      <w:proofErr w:type="spellStart"/>
      <w:r w:rsidRPr="00B34DEE">
        <w:rPr>
          <w:rFonts w:cstheme="minorHAnsi"/>
          <w:sz w:val="24"/>
          <w:szCs w:val="24"/>
          <w:lang w:val="mk-MK"/>
        </w:rPr>
        <w:t>уредувачките</w:t>
      </w:r>
      <w:proofErr w:type="spellEnd"/>
      <w:r w:rsidRPr="00B34DEE">
        <w:rPr>
          <w:rFonts w:cstheme="minorHAnsi"/>
          <w:sz w:val="24"/>
          <w:szCs w:val="24"/>
          <w:lang w:val="mk-MK"/>
        </w:rPr>
        <w:t xml:space="preserve"> политики.</w:t>
      </w:r>
    </w:p>
    <w:p w14:paraId="5FD2B05A" w14:textId="77777777" w:rsidR="0029473F" w:rsidRDefault="0029473F" w:rsidP="0029473F">
      <w:pPr>
        <w:ind w:firstLine="720"/>
        <w:jc w:val="both"/>
        <w:rPr>
          <w:rFonts w:cstheme="minorHAnsi"/>
          <w:sz w:val="24"/>
          <w:szCs w:val="24"/>
          <w:lang w:val="mk-MK"/>
        </w:rPr>
      </w:pPr>
      <w:r w:rsidRPr="00B34DEE">
        <w:rPr>
          <w:rFonts w:cstheme="minorHAnsi"/>
          <w:sz w:val="24"/>
          <w:szCs w:val="24"/>
          <w:lang w:val="mk-MK"/>
        </w:rPr>
        <w:t>Почнувајќи од 2012 година, согласно обврската од Законот за еднакви можности на жените и мажите, сп</w:t>
      </w:r>
      <w:r>
        <w:rPr>
          <w:rFonts w:cstheme="minorHAnsi"/>
          <w:sz w:val="24"/>
          <w:szCs w:val="24"/>
          <w:lang w:val="mk-MK"/>
        </w:rPr>
        <w:t>роведува годишни анализи з</w:t>
      </w:r>
      <w:r w:rsidRPr="00B34DEE">
        <w:rPr>
          <w:rFonts w:cstheme="minorHAnsi"/>
          <w:sz w:val="24"/>
          <w:szCs w:val="24"/>
          <w:lang w:val="mk-MK"/>
        </w:rPr>
        <w:t>а т</w:t>
      </w:r>
      <w:r>
        <w:rPr>
          <w:rFonts w:cstheme="minorHAnsi"/>
          <w:sz w:val="24"/>
          <w:szCs w:val="24"/>
          <w:lang w:val="mk-MK"/>
        </w:rPr>
        <w:t>ретманот на родовите прашања и з</w:t>
      </w:r>
      <w:r w:rsidRPr="00B34DEE">
        <w:rPr>
          <w:rFonts w:cstheme="minorHAnsi"/>
          <w:sz w:val="24"/>
          <w:szCs w:val="24"/>
          <w:lang w:val="mk-MK"/>
        </w:rPr>
        <w:t xml:space="preserve">а начинот на прикажување и претставување на жените и мажите во програмите на националните телевизии. </w:t>
      </w:r>
    </w:p>
    <w:p w14:paraId="30C44928" w14:textId="77777777" w:rsidR="0029473F" w:rsidRPr="002356FB" w:rsidRDefault="0029473F" w:rsidP="0029473F">
      <w:pPr>
        <w:ind w:firstLine="720"/>
        <w:jc w:val="both"/>
        <w:rPr>
          <w:rFonts w:cstheme="minorHAnsi"/>
          <w:sz w:val="24"/>
          <w:szCs w:val="24"/>
          <w:lang w:val="mk-MK"/>
        </w:rPr>
      </w:pPr>
      <w:r w:rsidRPr="00B34DEE">
        <w:rPr>
          <w:rFonts w:cstheme="minorHAnsi"/>
          <w:sz w:val="24"/>
          <w:szCs w:val="24"/>
          <w:lang w:val="mk-MK"/>
        </w:rPr>
        <w:t>Наодите од овие анализи се далеку од задоволителни.</w:t>
      </w:r>
      <w:r>
        <w:rPr>
          <w:rFonts w:cstheme="minorHAnsi"/>
          <w:sz w:val="24"/>
          <w:szCs w:val="24"/>
          <w:lang w:val="mk-MK"/>
        </w:rPr>
        <w:t xml:space="preserve"> </w:t>
      </w:r>
      <w:r w:rsidRPr="00B34DEE">
        <w:rPr>
          <w:rFonts w:cstheme="minorHAnsi"/>
          <w:sz w:val="24"/>
          <w:szCs w:val="24"/>
          <w:lang w:val="mk-MK"/>
        </w:rPr>
        <w:t xml:space="preserve">Имено, </w:t>
      </w:r>
      <w:r>
        <w:rPr>
          <w:rFonts w:cstheme="minorHAnsi"/>
          <w:sz w:val="24"/>
          <w:szCs w:val="24"/>
          <w:lang w:val="mk-MK"/>
        </w:rPr>
        <w:t xml:space="preserve">ако се сумираат </w:t>
      </w:r>
      <w:r w:rsidRPr="00497F11">
        <w:rPr>
          <w:rFonts w:cstheme="minorHAnsi"/>
          <w:sz w:val="24"/>
          <w:szCs w:val="24"/>
          <w:lang w:val="mk-MK"/>
        </w:rPr>
        <w:t xml:space="preserve">квантитативните и квалитативните </w:t>
      </w:r>
      <w:r>
        <w:rPr>
          <w:rFonts w:cstheme="minorHAnsi"/>
          <w:sz w:val="24"/>
          <w:szCs w:val="24"/>
          <w:lang w:val="mk-MK"/>
        </w:rPr>
        <w:t>показатели може да се констатира дека</w:t>
      </w:r>
      <w:r w:rsidRPr="002356FB">
        <w:rPr>
          <w:rFonts w:cstheme="minorHAnsi"/>
          <w:sz w:val="24"/>
          <w:szCs w:val="24"/>
          <w:lang w:val="mk-MK"/>
        </w:rPr>
        <w:t>:</w:t>
      </w:r>
    </w:p>
    <w:p w14:paraId="753762E9" w14:textId="77777777" w:rsidR="0029473F" w:rsidRDefault="0029473F" w:rsidP="00F419AB">
      <w:pPr>
        <w:pStyle w:val="ListParagraph"/>
        <w:numPr>
          <w:ilvl w:val="0"/>
          <w:numId w:val="4"/>
        </w:numPr>
        <w:ind w:left="720"/>
        <w:jc w:val="both"/>
        <w:rPr>
          <w:rFonts w:cstheme="minorHAnsi"/>
          <w:sz w:val="24"/>
          <w:szCs w:val="24"/>
          <w:lang w:val="mk-MK"/>
        </w:rPr>
      </w:pPr>
      <w:r w:rsidRPr="002C556B">
        <w:rPr>
          <w:rFonts w:cstheme="minorHAnsi"/>
          <w:sz w:val="24"/>
          <w:szCs w:val="24"/>
          <w:lang w:val="mk-MK"/>
        </w:rPr>
        <w:t>Постои тренд на намалување на прилозите во кои се обработуваат родовите прашања кај секој од анализираните медиуми, а темите кои можат да бидат претставени од родов аспект не се препознаени од новинар(к)</w:t>
      </w:r>
      <w:proofErr w:type="spellStart"/>
      <w:r w:rsidRPr="002C556B">
        <w:rPr>
          <w:rFonts w:cstheme="minorHAnsi"/>
          <w:sz w:val="24"/>
          <w:szCs w:val="24"/>
          <w:lang w:val="mk-MK"/>
        </w:rPr>
        <w:t>ите</w:t>
      </w:r>
      <w:proofErr w:type="spellEnd"/>
      <w:r w:rsidRPr="002C556B">
        <w:rPr>
          <w:rFonts w:cstheme="minorHAnsi"/>
          <w:sz w:val="24"/>
          <w:szCs w:val="24"/>
          <w:lang w:val="mk-MK"/>
        </w:rPr>
        <w:t xml:space="preserve"> и од ТВ куќите. </w:t>
      </w:r>
    </w:p>
    <w:p w14:paraId="68DA8D9C" w14:textId="77777777" w:rsidR="0029473F" w:rsidRPr="002C556B" w:rsidRDefault="0029473F" w:rsidP="00F419AB">
      <w:pPr>
        <w:pStyle w:val="ListParagraph"/>
        <w:jc w:val="both"/>
        <w:rPr>
          <w:rFonts w:cstheme="minorHAnsi"/>
          <w:sz w:val="24"/>
          <w:szCs w:val="24"/>
          <w:lang w:val="mk-MK"/>
        </w:rPr>
      </w:pPr>
    </w:p>
    <w:p w14:paraId="23779B60" w14:textId="77777777" w:rsidR="0029473F" w:rsidRDefault="0029473F" w:rsidP="00F419AB">
      <w:pPr>
        <w:pStyle w:val="ListParagraph"/>
        <w:numPr>
          <w:ilvl w:val="0"/>
          <w:numId w:val="4"/>
        </w:numPr>
        <w:ind w:left="720"/>
        <w:jc w:val="both"/>
        <w:rPr>
          <w:rFonts w:cstheme="minorHAnsi"/>
          <w:sz w:val="24"/>
          <w:szCs w:val="24"/>
          <w:lang w:val="mk-MK"/>
        </w:rPr>
      </w:pPr>
      <w:r w:rsidRPr="002C556B">
        <w:rPr>
          <w:rFonts w:cstheme="minorHAnsi"/>
          <w:sz w:val="24"/>
          <w:szCs w:val="24"/>
          <w:lang w:val="mk-MK"/>
        </w:rPr>
        <w:t xml:space="preserve">Знаењата, стручноста и искуствата на жените константно недостигаат во вестите зашто бројот на </w:t>
      </w:r>
      <w:proofErr w:type="spellStart"/>
      <w:r w:rsidRPr="002C556B">
        <w:rPr>
          <w:rFonts w:cstheme="minorHAnsi"/>
          <w:sz w:val="24"/>
          <w:szCs w:val="24"/>
          <w:lang w:val="mk-MK"/>
        </w:rPr>
        <w:t>соговорничките</w:t>
      </w:r>
      <w:proofErr w:type="spellEnd"/>
      <w:r w:rsidRPr="002C556B">
        <w:rPr>
          <w:rFonts w:cstheme="minorHAnsi"/>
          <w:sz w:val="24"/>
          <w:szCs w:val="24"/>
          <w:lang w:val="mk-MK"/>
        </w:rPr>
        <w:t xml:space="preserve"> е редовно помал од оној на соговорниците. Исклучок од ова правило се прилозите за верските празници, каде во главни улоги се јавуваат жените кои се грижат за почитување на обичаите во домот, односно се </w:t>
      </w:r>
      <w:r w:rsidRPr="002C556B">
        <w:rPr>
          <w:rFonts w:cstheme="minorHAnsi"/>
          <w:sz w:val="24"/>
          <w:szCs w:val="24"/>
          <w:lang w:val="mk-MK"/>
        </w:rPr>
        <w:lastRenderedPageBreak/>
        <w:t xml:space="preserve">забележува патријархално позиционирање на жената во домот и семејството, наместо да се отворат прашања за општествените родови улоги, како и за општественото идентификување на жените со домот и семејството. </w:t>
      </w:r>
    </w:p>
    <w:p w14:paraId="3E907576" w14:textId="77777777" w:rsidR="0029473F" w:rsidRDefault="0029473F" w:rsidP="00F419AB">
      <w:pPr>
        <w:pStyle w:val="ListParagraph"/>
        <w:jc w:val="both"/>
        <w:rPr>
          <w:rFonts w:cstheme="minorHAnsi"/>
          <w:sz w:val="24"/>
          <w:szCs w:val="24"/>
          <w:lang w:val="mk-MK"/>
        </w:rPr>
      </w:pPr>
    </w:p>
    <w:p w14:paraId="46F70390" w14:textId="77777777" w:rsidR="0029473F" w:rsidRDefault="0029473F" w:rsidP="00F419AB">
      <w:pPr>
        <w:pStyle w:val="ListParagraph"/>
        <w:numPr>
          <w:ilvl w:val="0"/>
          <w:numId w:val="4"/>
        </w:numPr>
        <w:ind w:left="720"/>
        <w:jc w:val="both"/>
        <w:rPr>
          <w:rFonts w:cstheme="minorHAnsi"/>
          <w:sz w:val="24"/>
          <w:szCs w:val="24"/>
          <w:lang w:val="mk-MK"/>
        </w:rPr>
      </w:pPr>
      <w:r>
        <w:rPr>
          <w:rFonts w:cstheme="minorHAnsi"/>
          <w:sz w:val="24"/>
          <w:szCs w:val="24"/>
          <w:lang w:val="mk-MK"/>
        </w:rPr>
        <w:t>Во прилозите за активностите на</w:t>
      </w:r>
      <w:r w:rsidRPr="002C556B">
        <w:rPr>
          <w:rFonts w:cstheme="minorHAnsi"/>
          <w:sz w:val="24"/>
          <w:szCs w:val="24"/>
          <w:lang w:val="mk-MK"/>
        </w:rPr>
        <w:t xml:space="preserve"> политичарките во земјата и надвор, неретко може да се забележи отсуство на нивните изјави и ставови, иако прилозите информираат за нивни средби остварени со други политичари и</w:t>
      </w:r>
      <w:r>
        <w:rPr>
          <w:rFonts w:cstheme="minorHAnsi"/>
          <w:sz w:val="24"/>
          <w:szCs w:val="24"/>
          <w:lang w:val="mk-MK"/>
        </w:rPr>
        <w:t>ли</w:t>
      </w:r>
      <w:r w:rsidRPr="002C556B">
        <w:rPr>
          <w:rFonts w:cstheme="minorHAnsi"/>
          <w:sz w:val="24"/>
          <w:szCs w:val="24"/>
          <w:lang w:val="mk-MK"/>
        </w:rPr>
        <w:t xml:space="preserve"> претставници н</w:t>
      </w:r>
      <w:r>
        <w:rPr>
          <w:rFonts w:cstheme="minorHAnsi"/>
          <w:sz w:val="24"/>
          <w:szCs w:val="24"/>
          <w:lang w:val="mk-MK"/>
        </w:rPr>
        <w:t xml:space="preserve">а </w:t>
      </w:r>
      <w:r w:rsidRPr="002C556B">
        <w:rPr>
          <w:rFonts w:cstheme="minorHAnsi"/>
          <w:sz w:val="24"/>
          <w:szCs w:val="24"/>
          <w:lang w:val="mk-MK"/>
        </w:rPr>
        <w:t>институции и организации.</w:t>
      </w:r>
    </w:p>
    <w:p w14:paraId="0D508109" w14:textId="77777777" w:rsidR="0029473F" w:rsidRPr="0015361C" w:rsidRDefault="0029473F" w:rsidP="00F419AB">
      <w:pPr>
        <w:pStyle w:val="ListParagraph"/>
        <w:jc w:val="both"/>
        <w:rPr>
          <w:rFonts w:cstheme="minorHAnsi"/>
          <w:sz w:val="24"/>
          <w:szCs w:val="24"/>
          <w:lang w:val="mk-MK"/>
        </w:rPr>
      </w:pPr>
    </w:p>
    <w:p w14:paraId="6472E1F3" w14:textId="77777777" w:rsidR="0029473F" w:rsidRDefault="0029473F" w:rsidP="00F419AB">
      <w:pPr>
        <w:pStyle w:val="ListParagraph"/>
        <w:numPr>
          <w:ilvl w:val="0"/>
          <w:numId w:val="4"/>
        </w:numPr>
        <w:ind w:left="720"/>
        <w:jc w:val="both"/>
        <w:rPr>
          <w:rFonts w:cstheme="minorHAnsi"/>
          <w:sz w:val="24"/>
          <w:szCs w:val="24"/>
          <w:lang w:val="mk-MK"/>
        </w:rPr>
      </w:pPr>
      <w:r w:rsidRPr="002C556B">
        <w:rPr>
          <w:rFonts w:cstheme="minorHAnsi"/>
          <w:sz w:val="24"/>
          <w:szCs w:val="24"/>
          <w:lang w:val="mk-MK"/>
        </w:rPr>
        <w:t>Вестите од спортот најчесто им се посветени на мажите и машките тимови, а поретко се известува за женските спортски тимови или за спортистките.</w:t>
      </w:r>
    </w:p>
    <w:p w14:paraId="26532383" w14:textId="77777777" w:rsidR="0029473F" w:rsidRDefault="0029473F" w:rsidP="00F419AB">
      <w:pPr>
        <w:pStyle w:val="ListParagraph"/>
        <w:jc w:val="both"/>
        <w:rPr>
          <w:rFonts w:cstheme="minorHAnsi"/>
          <w:sz w:val="24"/>
          <w:szCs w:val="24"/>
          <w:lang w:val="mk-MK"/>
        </w:rPr>
      </w:pPr>
    </w:p>
    <w:p w14:paraId="5E861235" w14:textId="77777777" w:rsidR="0029473F" w:rsidRDefault="0029473F" w:rsidP="00F419AB">
      <w:pPr>
        <w:pStyle w:val="ListParagraph"/>
        <w:numPr>
          <w:ilvl w:val="0"/>
          <w:numId w:val="4"/>
        </w:numPr>
        <w:ind w:left="720"/>
        <w:jc w:val="both"/>
        <w:rPr>
          <w:rFonts w:cstheme="minorHAnsi"/>
          <w:sz w:val="24"/>
          <w:szCs w:val="24"/>
          <w:lang w:val="mk-MK"/>
        </w:rPr>
      </w:pPr>
      <w:r w:rsidRPr="002C556B">
        <w:rPr>
          <w:rFonts w:cstheme="minorHAnsi"/>
          <w:sz w:val="24"/>
          <w:szCs w:val="24"/>
          <w:lang w:val="mk-MK"/>
        </w:rPr>
        <w:t xml:space="preserve">Во сите анализирани години постои тренд на родова неутрализација во јазикот преку која именките со кои се означуваат професиите и титулите на жените, наместо во женски се користат во машки род со што се намалува видливоста на нивното учество во јавната сфера и се </w:t>
      </w:r>
      <w:proofErr w:type="spellStart"/>
      <w:r w:rsidRPr="002C556B">
        <w:rPr>
          <w:rFonts w:cstheme="minorHAnsi"/>
          <w:sz w:val="24"/>
          <w:szCs w:val="24"/>
          <w:lang w:val="mk-MK"/>
        </w:rPr>
        <w:t>маскулинизира</w:t>
      </w:r>
      <w:proofErr w:type="spellEnd"/>
      <w:r w:rsidRPr="002C556B">
        <w:rPr>
          <w:rFonts w:cstheme="minorHAnsi"/>
          <w:sz w:val="24"/>
          <w:szCs w:val="24"/>
          <w:lang w:val="mk-MK"/>
        </w:rPr>
        <w:t xml:space="preserve"> поимањето за јавните општествени и политички позиции. </w:t>
      </w:r>
    </w:p>
    <w:p w14:paraId="58756F3E" w14:textId="77777777" w:rsidR="0029473F" w:rsidRPr="0015361C" w:rsidRDefault="0029473F" w:rsidP="0029473F">
      <w:pPr>
        <w:pStyle w:val="ListParagraph"/>
        <w:rPr>
          <w:rFonts w:cstheme="minorHAnsi"/>
          <w:sz w:val="24"/>
          <w:szCs w:val="24"/>
          <w:lang w:val="mk-MK"/>
        </w:rPr>
      </w:pPr>
    </w:p>
    <w:p w14:paraId="34AD708F" w14:textId="77777777" w:rsidR="0029473F" w:rsidRDefault="0029473F" w:rsidP="0029473F">
      <w:pPr>
        <w:ind w:firstLine="720"/>
        <w:jc w:val="both"/>
        <w:rPr>
          <w:rFonts w:cstheme="minorHAnsi"/>
          <w:sz w:val="24"/>
          <w:szCs w:val="24"/>
          <w:lang w:val="mk-MK"/>
        </w:rPr>
      </w:pPr>
      <w:r w:rsidRPr="00B34DEE">
        <w:rPr>
          <w:rFonts w:cstheme="minorHAnsi"/>
          <w:sz w:val="24"/>
          <w:szCs w:val="24"/>
          <w:lang w:val="mk-MK"/>
        </w:rPr>
        <w:t xml:space="preserve">Токму ваквите резултати од анализите на третманот на родовите прашања и на начинот на прикажување и претставување на жените и мажите во програмите на радиодифузерите покажаа дека, за да може соодветно да се толкуваат, потребно е да се истражи контекстот во којшто се </w:t>
      </w:r>
      <w:r w:rsidRPr="00B34DEE">
        <w:rPr>
          <w:rFonts w:cstheme="minorHAnsi"/>
          <w:sz w:val="24"/>
          <w:szCs w:val="24"/>
          <w:lang w:val="mk-MK"/>
        </w:rPr>
        <w:lastRenderedPageBreak/>
        <w:t xml:space="preserve">случува формулирањето на </w:t>
      </w:r>
      <w:proofErr w:type="spellStart"/>
      <w:r w:rsidRPr="00B34DEE">
        <w:rPr>
          <w:rFonts w:cstheme="minorHAnsi"/>
          <w:sz w:val="24"/>
          <w:szCs w:val="24"/>
          <w:lang w:val="mk-MK"/>
        </w:rPr>
        <w:t>уредувачките</w:t>
      </w:r>
      <w:proofErr w:type="spellEnd"/>
      <w:r w:rsidRPr="00B34DEE">
        <w:rPr>
          <w:rFonts w:cstheme="minorHAnsi"/>
          <w:sz w:val="24"/>
          <w:szCs w:val="24"/>
          <w:lang w:val="mk-MK"/>
        </w:rPr>
        <w:t xml:space="preserve"> политики и самото известување, односно, да се истражат родовите аспекти во медиумите. Затоа, Агенцијата направи анализи на родовата структура на вработените во радиодифузијата</w:t>
      </w:r>
      <w:r>
        <w:rPr>
          <w:rFonts w:cstheme="minorHAnsi"/>
          <w:sz w:val="24"/>
          <w:szCs w:val="24"/>
          <w:lang w:val="mk-MK"/>
        </w:rPr>
        <w:t xml:space="preserve"> со кои</w:t>
      </w:r>
      <w:r w:rsidRPr="00B34DEE">
        <w:rPr>
          <w:rFonts w:cstheme="minorHAnsi"/>
          <w:sz w:val="24"/>
          <w:szCs w:val="24"/>
          <w:lang w:val="mk-MK"/>
        </w:rPr>
        <w:t xml:space="preserve"> ги утврди трендовите за периодот од 2012 до 2018 година, како и анализа на родовата структура на сопственоста за 2019 година. </w:t>
      </w:r>
    </w:p>
    <w:p w14:paraId="7CC3FBD5" w14:textId="77777777" w:rsidR="0029473F" w:rsidRDefault="0029473F" w:rsidP="0029473F">
      <w:pPr>
        <w:ind w:firstLine="720"/>
        <w:jc w:val="both"/>
        <w:rPr>
          <w:rFonts w:cstheme="minorHAnsi"/>
          <w:sz w:val="24"/>
          <w:szCs w:val="24"/>
          <w:lang w:val="mk-MK"/>
        </w:rPr>
      </w:pPr>
      <w:r w:rsidRPr="00B34DEE">
        <w:rPr>
          <w:rFonts w:cstheme="minorHAnsi"/>
          <w:sz w:val="24"/>
          <w:szCs w:val="24"/>
          <w:lang w:val="mk-MK"/>
        </w:rPr>
        <w:t>Споредбата на податоците за тоа кој што поседува и колку мажи и жени работат кај радиодифузерите и на кои позиции, покажа дека постои „стаклен плафон“. Мажите се доминантни меѓу сопствениците, управителите/директо</w:t>
      </w:r>
      <w:r>
        <w:rPr>
          <w:rFonts w:cstheme="minorHAnsi"/>
          <w:sz w:val="24"/>
          <w:szCs w:val="24"/>
          <w:lang w:val="mk-MK"/>
        </w:rPr>
        <w:t>р</w:t>
      </w:r>
      <w:r w:rsidRPr="00B34DEE">
        <w:rPr>
          <w:rFonts w:cstheme="minorHAnsi"/>
          <w:sz w:val="24"/>
          <w:szCs w:val="24"/>
          <w:lang w:val="mk-MK"/>
        </w:rPr>
        <w:t>ите и уредниците, односно на оние ниво</w:t>
      </w:r>
      <w:r>
        <w:rPr>
          <w:rFonts w:cstheme="minorHAnsi"/>
          <w:sz w:val="24"/>
          <w:szCs w:val="24"/>
          <w:lang w:val="mk-MK"/>
        </w:rPr>
        <w:t>а</w:t>
      </w:r>
      <w:r w:rsidRPr="00B34DEE">
        <w:rPr>
          <w:rFonts w:cstheme="minorHAnsi"/>
          <w:sz w:val="24"/>
          <w:szCs w:val="24"/>
          <w:lang w:val="mk-MK"/>
        </w:rPr>
        <w:t xml:space="preserve"> на кои се носат одлуките. Жените најмногу ги има меѓу новинар(к)</w:t>
      </w:r>
      <w:proofErr w:type="spellStart"/>
      <w:r w:rsidRPr="00B34DEE">
        <w:rPr>
          <w:rFonts w:cstheme="minorHAnsi"/>
          <w:sz w:val="24"/>
          <w:szCs w:val="24"/>
          <w:lang w:val="mk-MK"/>
        </w:rPr>
        <w:t>ите</w:t>
      </w:r>
      <w:proofErr w:type="spellEnd"/>
      <w:r w:rsidRPr="00B34DEE">
        <w:rPr>
          <w:rFonts w:cstheme="minorHAnsi"/>
          <w:sz w:val="24"/>
          <w:szCs w:val="24"/>
          <w:lang w:val="mk-MK"/>
        </w:rPr>
        <w:t xml:space="preserve"> т.е. на </w:t>
      </w:r>
      <w:proofErr w:type="spellStart"/>
      <w:r w:rsidRPr="00B34DEE">
        <w:rPr>
          <w:rFonts w:cstheme="minorHAnsi"/>
          <w:sz w:val="24"/>
          <w:szCs w:val="24"/>
          <w:lang w:val="mk-MK"/>
        </w:rPr>
        <w:t>највидливото</w:t>
      </w:r>
      <w:proofErr w:type="spellEnd"/>
      <w:r w:rsidRPr="00B34DEE">
        <w:rPr>
          <w:rFonts w:cstheme="minorHAnsi"/>
          <w:sz w:val="24"/>
          <w:szCs w:val="24"/>
          <w:lang w:val="mk-MK"/>
        </w:rPr>
        <w:t xml:space="preserve"> ниво на спроведувањето на </w:t>
      </w:r>
      <w:proofErr w:type="spellStart"/>
      <w:r w:rsidRPr="00B34DEE">
        <w:rPr>
          <w:rFonts w:cstheme="minorHAnsi"/>
          <w:sz w:val="24"/>
          <w:szCs w:val="24"/>
          <w:lang w:val="mk-MK"/>
        </w:rPr>
        <w:t>уредувачките</w:t>
      </w:r>
      <w:proofErr w:type="spellEnd"/>
      <w:r w:rsidRPr="00B34DEE">
        <w:rPr>
          <w:rFonts w:cstheme="minorHAnsi"/>
          <w:sz w:val="24"/>
          <w:szCs w:val="24"/>
          <w:lang w:val="mk-MK"/>
        </w:rPr>
        <w:t xml:space="preserve"> одлуки, додека пак мажите по</w:t>
      </w:r>
      <w:r>
        <w:rPr>
          <w:rFonts w:cstheme="minorHAnsi"/>
          <w:sz w:val="24"/>
          <w:szCs w:val="24"/>
          <w:lang w:val="mk-MK"/>
        </w:rPr>
        <w:t>в</w:t>
      </w:r>
      <w:r w:rsidRPr="00B34DEE">
        <w:rPr>
          <w:rFonts w:cstheme="minorHAnsi"/>
          <w:sz w:val="24"/>
          <w:szCs w:val="24"/>
          <w:lang w:val="mk-MK"/>
        </w:rPr>
        <w:t>т</w:t>
      </w:r>
      <w:r>
        <w:rPr>
          <w:rFonts w:cstheme="minorHAnsi"/>
          <w:sz w:val="24"/>
          <w:szCs w:val="24"/>
          <w:lang w:val="mk-MK"/>
        </w:rPr>
        <w:t>о</w:t>
      </w:r>
      <w:r w:rsidRPr="00B34DEE">
        <w:rPr>
          <w:rFonts w:cstheme="minorHAnsi"/>
          <w:sz w:val="24"/>
          <w:szCs w:val="24"/>
          <w:lang w:val="mk-MK"/>
        </w:rPr>
        <w:t>рно доминираат кај техничкио</w:t>
      </w:r>
      <w:r>
        <w:rPr>
          <w:rFonts w:cstheme="minorHAnsi"/>
          <w:sz w:val="24"/>
          <w:szCs w:val="24"/>
          <w:lang w:val="mk-MK"/>
        </w:rPr>
        <w:t>т</w:t>
      </w:r>
      <w:r w:rsidRPr="00B34DEE">
        <w:rPr>
          <w:rFonts w:cstheme="minorHAnsi"/>
          <w:sz w:val="24"/>
          <w:szCs w:val="24"/>
          <w:lang w:val="mk-MK"/>
        </w:rPr>
        <w:t xml:space="preserve"> и кај </w:t>
      </w:r>
      <w:proofErr w:type="spellStart"/>
      <w:r w:rsidRPr="00B34DEE">
        <w:rPr>
          <w:rFonts w:cstheme="minorHAnsi"/>
          <w:sz w:val="24"/>
          <w:szCs w:val="24"/>
          <w:lang w:val="mk-MK"/>
        </w:rPr>
        <w:t>реализаторскио</w:t>
      </w:r>
      <w:r>
        <w:rPr>
          <w:rFonts w:cstheme="minorHAnsi"/>
          <w:sz w:val="24"/>
          <w:szCs w:val="24"/>
          <w:lang w:val="mk-MK"/>
        </w:rPr>
        <w:t>т</w:t>
      </w:r>
      <w:proofErr w:type="spellEnd"/>
      <w:r w:rsidRPr="00B34DEE">
        <w:rPr>
          <w:rFonts w:cstheme="minorHAnsi"/>
          <w:sz w:val="24"/>
          <w:szCs w:val="24"/>
          <w:lang w:val="mk-MK"/>
        </w:rPr>
        <w:t xml:space="preserve"> кадар. Меѓу вработените со висока стручна спрема побројни се жените, но меѓу оние со редовен работен однос побројни се мажите.</w:t>
      </w:r>
    </w:p>
    <w:p w14:paraId="05A10B13" w14:textId="77777777" w:rsidR="0029473F" w:rsidRDefault="0029473F" w:rsidP="0029473F">
      <w:pPr>
        <w:ind w:firstLine="720"/>
        <w:jc w:val="both"/>
        <w:rPr>
          <w:rFonts w:cstheme="minorHAnsi"/>
          <w:sz w:val="24"/>
          <w:szCs w:val="24"/>
          <w:lang w:val="mk-MK"/>
        </w:rPr>
      </w:pPr>
      <w:r w:rsidRPr="00B34DEE">
        <w:rPr>
          <w:rFonts w:cstheme="minorHAnsi"/>
          <w:sz w:val="24"/>
          <w:szCs w:val="24"/>
          <w:lang w:val="mk-MK"/>
        </w:rPr>
        <w:t>Сите овие п</w:t>
      </w:r>
      <w:r>
        <w:rPr>
          <w:rFonts w:cstheme="minorHAnsi"/>
          <w:sz w:val="24"/>
          <w:szCs w:val="24"/>
          <w:lang w:val="mk-MK"/>
        </w:rPr>
        <w:t>одатоци</w:t>
      </w:r>
      <w:r w:rsidRPr="00B34DEE">
        <w:rPr>
          <w:rFonts w:cstheme="minorHAnsi"/>
          <w:sz w:val="24"/>
          <w:szCs w:val="24"/>
          <w:lang w:val="mk-MK"/>
        </w:rPr>
        <w:t xml:space="preserve"> дадоа значителен придонес кон утврдувањето на контекстот</w:t>
      </w:r>
      <w:r>
        <w:rPr>
          <w:rFonts w:cstheme="minorHAnsi"/>
          <w:sz w:val="24"/>
          <w:szCs w:val="24"/>
          <w:lang w:val="mk-MK"/>
        </w:rPr>
        <w:t xml:space="preserve"> на третманот на родот во медиумите</w:t>
      </w:r>
      <w:r w:rsidRPr="00B34DEE">
        <w:rPr>
          <w:rFonts w:cstheme="minorHAnsi"/>
          <w:sz w:val="24"/>
          <w:szCs w:val="24"/>
          <w:lang w:val="mk-MK"/>
        </w:rPr>
        <w:t>, но тој сѐ уште не беше целосен.</w:t>
      </w:r>
      <w:r>
        <w:rPr>
          <w:rFonts w:cstheme="minorHAnsi"/>
          <w:sz w:val="24"/>
          <w:szCs w:val="24"/>
          <w:lang w:val="mk-MK"/>
        </w:rPr>
        <w:t xml:space="preserve"> За да се </w:t>
      </w:r>
      <w:r w:rsidRPr="00B34DEE">
        <w:rPr>
          <w:rFonts w:cstheme="minorHAnsi"/>
          <w:sz w:val="24"/>
          <w:szCs w:val="24"/>
          <w:lang w:val="mk-MK"/>
        </w:rPr>
        <w:t xml:space="preserve">затвори кругот - нужно </w:t>
      </w:r>
      <w:r>
        <w:rPr>
          <w:rFonts w:cstheme="minorHAnsi"/>
          <w:sz w:val="24"/>
          <w:szCs w:val="24"/>
          <w:lang w:val="mk-MK"/>
        </w:rPr>
        <w:t xml:space="preserve">беше да се направи анализа </w:t>
      </w:r>
      <w:r w:rsidRPr="00B34DEE">
        <w:rPr>
          <w:rFonts w:cstheme="minorHAnsi"/>
          <w:sz w:val="24"/>
          <w:szCs w:val="24"/>
          <w:lang w:val="mk-MK"/>
        </w:rPr>
        <w:t xml:space="preserve">и </w:t>
      </w:r>
      <w:r>
        <w:rPr>
          <w:rFonts w:cstheme="minorHAnsi"/>
          <w:sz w:val="24"/>
          <w:szCs w:val="24"/>
          <w:lang w:val="mk-MK"/>
        </w:rPr>
        <w:t xml:space="preserve">на </w:t>
      </w:r>
      <w:r w:rsidRPr="00B34DEE">
        <w:rPr>
          <w:rFonts w:cstheme="minorHAnsi"/>
          <w:sz w:val="24"/>
          <w:szCs w:val="24"/>
          <w:lang w:val="mk-MK"/>
        </w:rPr>
        <w:t>родовата структура на платите</w:t>
      </w:r>
      <w:r>
        <w:rPr>
          <w:rFonts w:cstheme="minorHAnsi"/>
          <w:sz w:val="24"/>
          <w:szCs w:val="24"/>
          <w:lang w:val="mk-MK"/>
        </w:rPr>
        <w:t xml:space="preserve"> во радиодифузијата</w:t>
      </w:r>
      <w:r w:rsidRPr="00B34DEE">
        <w:rPr>
          <w:rFonts w:cstheme="minorHAnsi"/>
          <w:sz w:val="24"/>
          <w:szCs w:val="24"/>
          <w:lang w:val="mk-MK"/>
        </w:rPr>
        <w:t xml:space="preserve">. </w:t>
      </w:r>
    </w:p>
    <w:p w14:paraId="0E329293" w14:textId="77777777" w:rsidR="0029473F" w:rsidRDefault="0029473F" w:rsidP="0029473F">
      <w:pPr>
        <w:ind w:firstLine="720"/>
        <w:jc w:val="both"/>
        <w:rPr>
          <w:rFonts w:cstheme="minorHAnsi"/>
          <w:sz w:val="24"/>
          <w:szCs w:val="24"/>
          <w:lang w:val="mk-MK"/>
        </w:rPr>
      </w:pPr>
      <w:r>
        <w:rPr>
          <w:rFonts w:cstheme="minorHAnsi"/>
          <w:sz w:val="24"/>
          <w:szCs w:val="24"/>
          <w:lang w:val="mk-MK"/>
        </w:rPr>
        <w:t xml:space="preserve">Публикацијата што е пред вас ги содржи во себе токму наодите од анализата на овој сегмент. И, за жал, повторно показателите се загрижувачки бидејќи, иако не покажуваат значаен родов јаз во платите на мажите и жените, покажуваат генерална состојба која во голема мера е лоша. Оттаму, може да се очекува дека таа се одразува врз усвојувањето на родот </w:t>
      </w:r>
      <w:r>
        <w:rPr>
          <w:rFonts w:cstheme="minorHAnsi"/>
          <w:sz w:val="24"/>
          <w:szCs w:val="24"/>
          <w:lang w:val="mk-MK"/>
        </w:rPr>
        <w:lastRenderedPageBreak/>
        <w:t>како релевантен приод при новинарскиот третман на актуелните теми во програмите на радиодифузерите.</w:t>
      </w:r>
    </w:p>
    <w:p w14:paraId="452DCD7F" w14:textId="77777777" w:rsidR="0029473F" w:rsidRDefault="0029473F" w:rsidP="0029473F">
      <w:pPr>
        <w:ind w:firstLine="720"/>
        <w:jc w:val="both"/>
        <w:rPr>
          <w:rFonts w:cstheme="minorHAnsi"/>
          <w:sz w:val="24"/>
          <w:szCs w:val="24"/>
          <w:lang w:val="mk-MK"/>
        </w:rPr>
      </w:pPr>
    </w:p>
    <w:p w14:paraId="3AE1AB0B" w14:textId="09314E8B" w:rsidR="001A65AD" w:rsidRDefault="0029473F" w:rsidP="0029473F">
      <w:pPr>
        <w:spacing w:after="0"/>
        <w:ind w:left="2880"/>
        <w:rPr>
          <w:b/>
          <w:bCs/>
          <w:sz w:val="28"/>
          <w:szCs w:val="24"/>
          <w:lang w:val="mk-MK"/>
        </w:rPr>
        <w:sectPr w:rsidR="001A65AD" w:rsidSect="00C26455">
          <w:footerReference w:type="first" r:id="rId12"/>
          <w:pgSz w:w="9361" w:h="13322" w:code="1"/>
          <w:pgMar w:top="1440" w:right="1440" w:bottom="1440" w:left="1440" w:header="720" w:footer="720" w:gutter="0"/>
          <w:pgNumType w:fmt="lowerRoman" w:start="1"/>
          <w:cols w:space="720"/>
          <w:titlePg/>
          <w:docGrid w:linePitch="360"/>
        </w:sectPr>
      </w:pPr>
      <w:r>
        <w:rPr>
          <w:rFonts w:cstheme="minorHAnsi"/>
          <w:sz w:val="24"/>
          <w:szCs w:val="24"/>
          <w:lang w:val="mk-MK"/>
        </w:rPr>
        <w:t>д-р Зоран Трајчевски, директор на   Агенцијата за аудио и аудиовизуелни медиумски услуги</w:t>
      </w:r>
      <w:r w:rsidR="00D322C1">
        <w:rPr>
          <w:b/>
          <w:bCs/>
          <w:sz w:val="28"/>
          <w:szCs w:val="24"/>
          <w:lang w:val="mk-MK"/>
        </w:rPr>
        <w:br w:type="page"/>
      </w:r>
    </w:p>
    <w:p w14:paraId="2B0FB90F" w14:textId="5F599D6D" w:rsidR="00532088" w:rsidRPr="00D322C1" w:rsidRDefault="003D26A2" w:rsidP="00916A66">
      <w:pPr>
        <w:pStyle w:val="Heading1"/>
        <w:rPr>
          <w:lang w:val="mk-MK"/>
        </w:rPr>
      </w:pPr>
      <w:bookmarkStart w:id="1" w:name="_Toc55306600"/>
      <w:r w:rsidRPr="00D322C1">
        <w:rPr>
          <w:lang w:val="mk-MK"/>
        </w:rPr>
        <w:lastRenderedPageBreak/>
        <w:t>Вовед</w:t>
      </w:r>
      <w:bookmarkEnd w:id="1"/>
    </w:p>
    <w:p w14:paraId="0BF9391D" w14:textId="77777777" w:rsidR="00916A66" w:rsidRPr="00916A66" w:rsidRDefault="00916A66" w:rsidP="00C11F82">
      <w:pPr>
        <w:spacing w:after="0"/>
        <w:rPr>
          <w:lang w:val="mk-MK"/>
        </w:rPr>
      </w:pPr>
    </w:p>
    <w:p w14:paraId="548BAD12" w14:textId="77777777" w:rsidR="004017B6" w:rsidRPr="00DD6A31" w:rsidRDefault="004017B6" w:rsidP="00C11F82">
      <w:pPr>
        <w:spacing w:after="0"/>
        <w:jc w:val="both"/>
        <w:rPr>
          <w:sz w:val="24"/>
          <w:szCs w:val="24"/>
          <w:lang w:val="mk-MK"/>
        </w:rPr>
      </w:pPr>
      <w:r w:rsidRPr="00DD6A31">
        <w:rPr>
          <w:sz w:val="24"/>
          <w:szCs w:val="24"/>
          <w:lang w:val="mk-MK"/>
        </w:rPr>
        <w:t xml:space="preserve">Ова е прва анализа на Агенцијата за аудио и аудиовизуелни медиумски услуги, во која фокусот е ставен на родовата структура на платите на медиумските работници. </w:t>
      </w:r>
    </w:p>
    <w:p w14:paraId="153B41B4" w14:textId="371DCAD1" w:rsidR="0055640F" w:rsidRPr="00DD6A31" w:rsidRDefault="003D26A2" w:rsidP="0055640F">
      <w:pPr>
        <w:jc w:val="both"/>
        <w:rPr>
          <w:sz w:val="24"/>
          <w:szCs w:val="24"/>
          <w:lang w:val="mk-MK"/>
        </w:rPr>
      </w:pPr>
      <w:r w:rsidRPr="00E4521C">
        <w:rPr>
          <w:sz w:val="24"/>
          <w:szCs w:val="24"/>
          <w:lang w:val="mk-MK"/>
        </w:rPr>
        <w:t>Од сите радиодифузери</w:t>
      </w:r>
      <w:r w:rsidR="005C5C7E" w:rsidRPr="00E4521C">
        <w:rPr>
          <w:sz w:val="24"/>
          <w:szCs w:val="24"/>
          <w:lang w:val="mk-MK"/>
        </w:rPr>
        <w:t xml:space="preserve"> кои емитуваат програма на територијата на Република Северна Македонија</w:t>
      </w:r>
      <w:r w:rsidR="002E26A0">
        <w:rPr>
          <w:sz w:val="24"/>
          <w:szCs w:val="24"/>
          <w:lang w:val="mk-MK"/>
        </w:rPr>
        <w:t>,</w:t>
      </w:r>
      <w:r w:rsidR="0055640F" w:rsidRPr="000F6CC0">
        <w:rPr>
          <w:sz w:val="24"/>
          <w:szCs w:val="24"/>
          <w:lang w:val="mk-MK"/>
        </w:rPr>
        <w:t xml:space="preserve"> на почетокот на 2020 година</w:t>
      </w:r>
      <w:r w:rsidR="00D71CD6">
        <w:rPr>
          <w:sz w:val="24"/>
          <w:szCs w:val="24"/>
          <w:lang w:val="mk-MK"/>
        </w:rPr>
        <w:t>,</w:t>
      </w:r>
      <w:r w:rsidR="0055640F" w:rsidRPr="000F6CC0">
        <w:rPr>
          <w:sz w:val="24"/>
          <w:szCs w:val="24"/>
          <w:lang w:val="mk-MK"/>
        </w:rPr>
        <w:t xml:space="preserve"> беа побарани податоци за </w:t>
      </w:r>
      <w:r w:rsidR="0055640F" w:rsidRPr="00B5524C">
        <w:rPr>
          <w:sz w:val="24"/>
          <w:szCs w:val="24"/>
          <w:lang w:val="mk-MK"/>
        </w:rPr>
        <w:t>висината на платите и бројот</w:t>
      </w:r>
      <w:r w:rsidR="0055640F" w:rsidRPr="00BE259B">
        <w:rPr>
          <w:sz w:val="24"/>
          <w:szCs w:val="24"/>
          <w:lang w:val="mk-MK"/>
        </w:rPr>
        <w:t xml:space="preserve"> на вработени </w:t>
      </w:r>
      <w:r w:rsidR="004755D6" w:rsidRPr="00BE259B">
        <w:rPr>
          <w:sz w:val="24"/>
          <w:szCs w:val="24"/>
          <w:lang w:val="mk-MK"/>
        </w:rPr>
        <w:t>с</w:t>
      </w:r>
      <w:r w:rsidR="0055640F" w:rsidRPr="00DC0A52">
        <w:rPr>
          <w:sz w:val="24"/>
          <w:szCs w:val="24"/>
          <w:lang w:val="mk-MK"/>
        </w:rPr>
        <w:t>по</w:t>
      </w:r>
      <w:r w:rsidR="004755D6" w:rsidRPr="00DD6A31">
        <w:rPr>
          <w:sz w:val="24"/>
          <w:szCs w:val="24"/>
          <w:lang w:val="mk-MK"/>
        </w:rPr>
        <w:t>ред</w:t>
      </w:r>
      <w:r w:rsidR="0055640F" w:rsidRPr="00DD6A31">
        <w:rPr>
          <w:sz w:val="24"/>
          <w:szCs w:val="24"/>
          <w:lang w:val="mk-MK"/>
        </w:rPr>
        <w:t xml:space="preserve"> пол за 2019 година. Одговорните лица од телевизиите и радијата</w:t>
      </w:r>
      <w:r w:rsidR="002E26A0">
        <w:rPr>
          <w:sz w:val="24"/>
          <w:szCs w:val="24"/>
          <w:lang w:val="mk-MK"/>
        </w:rPr>
        <w:t>,</w:t>
      </w:r>
      <w:r w:rsidR="0055640F" w:rsidRPr="00DD6A31">
        <w:rPr>
          <w:sz w:val="24"/>
          <w:szCs w:val="24"/>
          <w:lang w:val="mk-MK"/>
        </w:rPr>
        <w:t xml:space="preserve"> податоците ги пополн</w:t>
      </w:r>
      <w:r w:rsidR="002E26A0">
        <w:rPr>
          <w:sz w:val="24"/>
          <w:szCs w:val="24"/>
          <w:lang w:val="mk-MK"/>
        </w:rPr>
        <w:t>ија</w:t>
      </w:r>
      <w:r w:rsidR="0055640F" w:rsidRPr="00DD6A31">
        <w:rPr>
          <w:sz w:val="24"/>
          <w:szCs w:val="24"/>
          <w:lang w:val="mk-MK"/>
        </w:rPr>
        <w:t xml:space="preserve"> во табела којашто им беше испратена по електронска пошта, а која вклучува</w:t>
      </w:r>
      <w:r w:rsidR="00254DEB">
        <w:rPr>
          <w:sz w:val="24"/>
          <w:szCs w:val="24"/>
          <w:lang w:val="mk-MK"/>
        </w:rPr>
        <w:t>ше</w:t>
      </w:r>
      <w:r w:rsidR="0055640F" w:rsidRPr="00DD6A31">
        <w:rPr>
          <w:sz w:val="24"/>
          <w:szCs w:val="24"/>
          <w:lang w:val="mk-MK"/>
        </w:rPr>
        <w:t xml:space="preserve"> 14 различни категории на плати </w:t>
      </w:r>
      <w:r w:rsidR="001855DB" w:rsidRPr="00DD6A31">
        <w:rPr>
          <w:sz w:val="24"/>
          <w:szCs w:val="24"/>
          <w:lang w:val="mk-MK"/>
        </w:rPr>
        <w:t xml:space="preserve">(под 12.000 денари, 12.001-14.000, 14.001-16.000, 16.001-18.000, 18.001-20.000, 20.001-22.000, 22.001-.24.000, 24.001-26.000, 26.001-28.000, 28.001-30.000, 30.001-35.000, 35.001-40.000, 40,001-50.000 и од 50.001 и повеќе) </w:t>
      </w:r>
      <w:r w:rsidR="002E26A0">
        <w:rPr>
          <w:sz w:val="24"/>
          <w:szCs w:val="24"/>
          <w:lang w:val="mk-MK"/>
        </w:rPr>
        <w:t xml:space="preserve">и </w:t>
      </w:r>
      <w:r w:rsidR="0055640F" w:rsidRPr="00DD6A31">
        <w:rPr>
          <w:sz w:val="24"/>
          <w:szCs w:val="24"/>
          <w:lang w:val="mk-MK"/>
        </w:rPr>
        <w:t>во кој</w:t>
      </w:r>
      <w:r w:rsidR="002E26A0">
        <w:rPr>
          <w:sz w:val="24"/>
          <w:szCs w:val="24"/>
          <w:lang w:val="mk-MK"/>
        </w:rPr>
        <w:t>а</w:t>
      </w:r>
      <w:r w:rsidR="0055640F" w:rsidRPr="00DD6A31">
        <w:rPr>
          <w:sz w:val="24"/>
          <w:szCs w:val="24"/>
          <w:lang w:val="mk-MK"/>
        </w:rPr>
        <w:t xml:space="preserve"> </w:t>
      </w:r>
      <w:r w:rsidR="002E26A0">
        <w:rPr>
          <w:sz w:val="24"/>
          <w:szCs w:val="24"/>
          <w:lang w:val="mk-MK"/>
        </w:rPr>
        <w:t xml:space="preserve">го </w:t>
      </w:r>
      <w:r w:rsidR="0055640F" w:rsidRPr="00DD6A31">
        <w:rPr>
          <w:sz w:val="24"/>
          <w:szCs w:val="24"/>
          <w:lang w:val="mk-MK"/>
        </w:rPr>
        <w:t>внес</w:t>
      </w:r>
      <w:r w:rsidR="002E26A0">
        <w:rPr>
          <w:sz w:val="24"/>
          <w:szCs w:val="24"/>
          <w:lang w:val="mk-MK"/>
        </w:rPr>
        <w:t>оа</w:t>
      </w:r>
      <w:r w:rsidR="0055640F" w:rsidRPr="00DD6A31">
        <w:rPr>
          <w:sz w:val="24"/>
          <w:szCs w:val="24"/>
          <w:lang w:val="mk-MK"/>
        </w:rPr>
        <w:t xml:space="preserve"> број</w:t>
      </w:r>
      <w:r w:rsidR="002E26A0">
        <w:rPr>
          <w:sz w:val="24"/>
          <w:szCs w:val="24"/>
          <w:lang w:val="mk-MK"/>
        </w:rPr>
        <w:t>от</w:t>
      </w:r>
      <w:r w:rsidR="0055640F" w:rsidRPr="00DD6A31">
        <w:rPr>
          <w:sz w:val="24"/>
          <w:szCs w:val="24"/>
          <w:lang w:val="mk-MK"/>
        </w:rPr>
        <w:t xml:space="preserve"> на лица кои ја добиваат наведената плата, во нето износ, за сите управител(к)и/</w:t>
      </w:r>
      <w:proofErr w:type="spellStart"/>
      <w:r w:rsidR="0055640F" w:rsidRPr="00DD6A31">
        <w:rPr>
          <w:sz w:val="24"/>
          <w:szCs w:val="24"/>
          <w:lang w:val="mk-MK"/>
        </w:rPr>
        <w:t>директорк</w:t>
      </w:r>
      <w:proofErr w:type="spellEnd"/>
      <w:r w:rsidR="0055640F" w:rsidRPr="00DD6A31">
        <w:rPr>
          <w:sz w:val="24"/>
          <w:szCs w:val="24"/>
          <w:lang w:val="mk-MK"/>
        </w:rPr>
        <w:t>(к)и, уредници/</w:t>
      </w:r>
      <w:proofErr w:type="spellStart"/>
      <w:r w:rsidR="0055640F" w:rsidRPr="00DD6A31">
        <w:rPr>
          <w:sz w:val="24"/>
          <w:szCs w:val="24"/>
          <w:lang w:val="mk-MK"/>
        </w:rPr>
        <w:t>чки</w:t>
      </w:r>
      <w:proofErr w:type="spellEnd"/>
      <w:r w:rsidR="0055640F" w:rsidRPr="00DD6A31">
        <w:rPr>
          <w:sz w:val="24"/>
          <w:szCs w:val="24"/>
          <w:lang w:val="mk-MK"/>
        </w:rPr>
        <w:t xml:space="preserve">, новинар(к)и, инженер(к)и, техничар(к)и, режисер(к)и, снимател(к)и, монтажер(к)и, возач(к)и, хигиеничар(к)и, секретар(к)и </w:t>
      </w:r>
      <w:proofErr w:type="spellStart"/>
      <w:r w:rsidR="0055640F" w:rsidRPr="00DD6A31">
        <w:rPr>
          <w:sz w:val="24"/>
          <w:szCs w:val="24"/>
          <w:lang w:val="mk-MK"/>
        </w:rPr>
        <w:t>и</w:t>
      </w:r>
      <w:proofErr w:type="spellEnd"/>
      <w:r w:rsidR="0055640F" w:rsidRPr="00DD6A31">
        <w:rPr>
          <w:sz w:val="24"/>
          <w:szCs w:val="24"/>
          <w:lang w:val="mk-MK"/>
        </w:rPr>
        <w:t xml:space="preserve"> </w:t>
      </w:r>
      <w:proofErr w:type="spellStart"/>
      <w:r w:rsidR="0055640F" w:rsidRPr="00DD6A31">
        <w:rPr>
          <w:sz w:val="24"/>
          <w:szCs w:val="24"/>
          <w:lang w:val="mk-MK"/>
        </w:rPr>
        <w:t>др</w:t>
      </w:r>
      <w:proofErr w:type="spellEnd"/>
      <w:r w:rsidR="000E6B9F">
        <w:rPr>
          <w:sz w:val="24"/>
          <w:szCs w:val="24"/>
          <w:lang w:val="en-GB"/>
        </w:rPr>
        <w:t>.</w:t>
      </w:r>
      <w:r w:rsidR="0055640F" w:rsidRPr="00DD6A31">
        <w:rPr>
          <w:sz w:val="24"/>
          <w:szCs w:val="24"/>
          <w:lang w:val="mk-MK"/>
        </w:rPr>
        <w:t xml:space="preserve"> лица вработени во медиумите.</w:t>
      </w:r>
    </w:p>
    <w:p w14:paraId="1D545449" w14:textId="1E19F5D5" w:rsidR="004F5E3A" w:rsidRDefault="00D71CD6" w:rsidP="004755D6">
      <w:pPr>
        <w:jc w:val="both"/>
        <w:rPr>
          <w:sz w:val="24"/>
          <w:szCs w:val="24"/>
          <w:lang w:val="mk-MK"/>
        </w:rPr>
      </w:pPr>
      <w:r>
        <w:rPr>
          <w:sz w:val="24"/>
          <w:szCs w:val="24"/>
          <w:lang w:val="mk-MK"/>
        </w:rPr>
        <w:t>А</w:t>
      </w:r>
      <w:r w:rsidR="004755D6" w:rsidRPr="00DD6A31">
        <w:rPr>
          <w:sz w:val="24"/>
          <w:szCs w:val="24"/>
          <w:lang w:val="mk-MK"/>
        </w:rPr>
        <w:t>нализа</w:t>
      </w:r>
      <w:r>
        <w:rPr>
          <w:sz w:val="24"/>
          <w:szCs w:val="24"/>
          <w:lang w:val="mk-MK"/>
        </w:rPr>
        <w:t>та</w:t>
      </w:r>
      <w:r w:rsidR="004755D6" w:rsidRPr="00DD6A31">
        <w:rPr>
          <w:sz w:val="24"/>
          <w:szCs w:val="24"/>
          <w:lang w:val="mk-MK"/>
        </w:rPr>
        <w:t xml:space="preserve"> на платите на вработените во радиодифузијата, со посебен осврт на родовата структура</w:t>
      </w:r>
      <w:r>
        <w:rPr>
          <w:sz w:val="24"/>
          <w:szCs w:val="24"/>
          <w:lang w:val="mk-MK"/>
        </w:rPr>
        <w:t>,</w:t>
      </w:r>
      <w:r w:rsidR="004755D6" w:rsidRPr="00DD6A31">
        <w:rPr>
          <w:sz w:val="24"/>
          <w:szCs w:val="24"/>
          <w:lang w:val="mk-MK"/>
        </w:rPr>
        <w:t xml:space="preserve"> не вклучува</w:t>
      </w:r>
      <w:r w:rsidR="0018492C">
        <w:rPr>
          <w:sz w:val="24"/>
          <w:szCs w:val="24"/>
          <w:lang w:val="mk-MK"/>
        </w:rPr>
        <w:t xml:space="preserve"> податоци за</w:t>
      </w:r>
      <w:r w:rsidR="004755D6" w:rsidRPr="00DD6A31">
        <w:rPr>
          <w:sz w:val="24"/>
          <w:szCs w:val="24"/>
          <w:lang w:val="mk-MK"/>
        </w:rPr>
        <w:t xml:space="preserve"> степенот на образование</w:t>
      </w:r>
      <w:r w:rsidR="002E26A0">
        <w:rPr>
          <w:sz w:val="24"/>
          <w:szCs w:val="24"/>
          <w:lang w:val="mk-MK"/>
        </w:rPr>
        <w:t>,</w:t>
      </w:r>
      <w:r w:rsidR="004755D6" w:rsidRPr="00DD6A31">
        <w:rPr>
          <w:sz w:val="24"/>
          <w:szCs w:val="24"/>
          <w:lang w:val="mk-MK"/>
        </w:rPr>
        <w:t xml:space="preserve"> ниту пак </w:t>
      </w:r>
      <w:r w:rsidR="0018492C">
        <w:rPr>
          <w:sz w:val="24"/>
          <w:szCs w:val="24"/>
          <w:lang w:val="mk-MK"/>
        </w:rPr>
        <w:t xml:space="preserve">за </w:t>
      </w:r>
      <w:r w:rsidR="004755D6" w:rsidRPr="00DD6A31">
        <w:rPr>
          <w:sz w:val="24"/>
          <w:szCs w:val="24"/>
          <w:lang w:val="mk-MK"/>
        </w:rPr>
        <w:t>етничката припадност на вработените во медиумите.</w:t>
      </w:r>
    </w:p>
    <w:p w14:paraId="64F89F07" w14:textId="77777777" w:rsidR="004F5E3A" w:rsidRDefault="004F5E3A">
      <w:pPr>
        <w:rPr>
          <w:sz w:val="24"/>
          <w:szCs w:val="24"/>
          <w:lang w:val="mk-MK"/>
        </w:rPr>
      </w:pPr>
      <w:r>
        <w:rPr>
          <w:sz w:val="24"/>
          <w:szCs w:val="24"/>
          <w:lang w:val="mk-MK"/>
        </w:rPr>
        <w:br w:type="page"/>
      </w:r>
    </w:p>
    <w:p w14:paraId="6A68F0FA" w14:textId="77777777" w:rsidR="00A90F8E" w:rsidRPr="00D322C1" w:rsidRDefault="003B1CE0" w:rsidP="00916A66">
      <w:pPr>
        <w:pStyle w:val="Heading1"/>
        <w:rPr>
          <w:lang w:val="mk-MK"/>
        </w:rPr>
      </w:pPr>
      <w:bookmarkStart w:id="2" w:name="_Toc55306601"/>
      <w:r w:rsidRPr="00D322C1">
        <w:rPr>
          <w:lang w:val="mk-MK"/>
        </w:rPr>
        <w:lastRenderedPageBreak/>
        <w:t>Јавен сервис</w:t>
      </w:r>
      <w:bookmarkEnd w:id="2"/>
    </w:p>
    <w:p w14:paraId="4CD964E6" w14:textId="77777777" w:rsidR="001A7C24" w:rsidRDefault="001A7C24" w:rsidP="005C2C79">
      <w:pPr>
        <w:spacing w:after="0"/>
        <w:jc w:val="both"/>
        <w:rPr>
          <w:sz w:val="24"/>
          <w:szCs w:val="24"/>
          <w:lang w:val="mk-MK"/>
        </w:rPr>
      </w:pPr>
    </w:p>
    <w:p w14:paraId="56F1A91F" w14:textId="4C03E79E" w:rsidR="00A90F8E" w:rsidRPr="000F6CC0" w:rsidRDefault="00A90F8E" w:rsidP="005C2C79">
      <w:pPr>
        <w:spacing w:after="0"/>
        <w:jc w:val="both"/>
        <w:rPr>
          <w:sz w:val="24"/>
          <w:szCs w:val="24"/>
          <w:lang w:val="mk-MK"/>
        </w:rPr>
      </w:pPr>
      <w:r w:rsidRPr="00DD6A31">
        <w:rPr>
          <w:sz w:val="24"/>
          <w:szCs w:val="24"/>
          <w:lang w:val="mk-MK"/>
        </w:rPr>
        <w:t>Најниск</w:t>
      </w:r>
      <w:r w:rsidR="00404FBC" w:rsidRPr="00DD6A31">
        <w:rPr>
          <w:sz w:val="24"/>
          <w:szCs w:val="24"/>
          <w:lang w:val="mk-MK"/>
        </w:rPr>
        <w:t>и</w:t>
      </w:r>
      <w:r w:rsidRPr="00DD6A31">
        <w:rPr>
          <w:sz w:val="24"/>
          <w:szCs w:val="24"/>
          <w:lang w:val="mk-MK"/>
        </w:rPr>
        <w:t>т</w:t>
      </w:r>
      <w:r w:rsidR="00404FBC" w:rsidRPr="00DD6A31">
        <w:rPr>
          <w:sz w:val="24"/>
          <w:szCs w:val="24"/>
          <w:lang w:val="mk-MK"/>
        </w:rPr>
        <w:t>е</w:t>
      </w:r>
      <w:r w:rsidRPr="00DD6A31">
        <w:rPr>
          <w:sz w:val="24"/>
          <w:szCs w:val="24"/>
          <w:lang w:val="mk-MK"/>
        </w:rPr>
        <w:t xml:space="preserve"> плат</w:t>
      </w:r>
      <w:r w:rsidR="009A18FD">
        <w:rPr>
          <w:sz w:val="24"/>
          <w:szCs w:val="24"/>
          <w:lang w:val="mk-MK"/>
        </w:rPr>
        <w:t>и</w:t>
      </w:r>
      <w:r w:rsidRPr="00DD6A31">
        <w:rPr>
          <w:sz w:val="24"/>
          <w:szCs w:val="24"/>
          <w:lang w:val="mk-MK"/>
        </w:rPr>
        <w:t xml:space="preserve"> во </w:t>
      </w:r>
      <w:r w:rsidR="00AF2CC0">
        <w:rPr>
          <w:sz w:val="24"/>
          <w:szCs w:val="24"/>
          <w:lang w:val="mk-MK"/>
        </w:rPr>
        <w:t>Ј</w:t>
      </w:r>
      <w:r w:rsidRPr="00DD6A31">
        <w:rPr>
          <w:sz w:val="24"/>
          <w:szCs w:val="24"/>
          <w:lang w:val="mk-MK"/>
        </w:rPr>
        <w:t xml:space="preserve">авниот сервис </w:t>
      </w:r>
      <w:r w:rsidR="002E26A0">
        <w:rPr>
          <w:sz w:val="24"/>
          <w:szCs w:val="24"/>
          <w:lang w:val="mk-MK"/>
        </w:rPr>
        <w:t xml:space="preserve">Македонска радиотелевизија </w:t>
      </w:r>
      <w:r w:rsidR="00404FBC" w:rsidRPr="00DD6A31">
        <w:rPr>
          <w:sz w:val="24"/>
          <w:szCs w:val="24"/>
          <w:lang w:val="mk-MK"/>
        </w:rPr>
        <w:t xml:space="preserve">за 2019 година влегуваат во категоријата од </w:t>
      </w:r>
      <w:r w:rsidRPr="00DD6A31">
        <w:rPr>
          <w:sz w:val="24"/>
          <w:szCs w:val="24"/>
          <w:lang w:val="mk-MK"/>
        </w:rPr>
        <w:t>18</w:t>
      </w:r>
      <w:r w:rsidR="00AB7222" w:rsidRPr="002F1A39">
        <w:rPr>
          <w:sz w:val="24"/>
          <w:szCs w:val="24"/>
          <w:lang w:val="mk-MK"/>
        </w:rPr>
        <w:t>.</w:t>
      </w:r>
      <w:r w:rsidRPr="00E4521C">
        <w:rPr>
          <w:sz w:val="24"/>
          <w:szCs w:val="24"/>
          <w:lang w:val="mk-MK"/>
        </w:rPr>
        <w:t>00</w:t>
      </w:r>
      <w:r w:rsidR="00AB7222" w:rsidRPr="002F1A39">
        <w:rPr>
          <w:sz w:val="24"/>
          <w:szCs w:val="24"/>
          <w:lang w:val="mk-MK"/>
        </w:rPr>
        <w:t>1</w:t>
      </w:r>
      <w:r w:rsidR="00404FBC" w:rsidRPr="00E4521C">
        <w:rPr>
          <w:sz w:val="24"/>
          <w:szCs w:val="24"/>
          <w:lang w:val="mk-MK"/>
        </w:rPr>
        <w:t>-20</w:t>
      </w:r>
      <w:r w:rsidR="00AB7222" w:rsidRPr="002F1A39">
        <w:rPr>
          <w:sz w:val="24"/>
          <w:szCs w:val="24"/>
          <w:lang w:val="mk-MK"/>
        </w:rPr>
        <w:t>.</w:t>
      </w:r>
      <w:r w:rsidR="00404FBC" w:rsidRPr="00E4521C">
        <w:rPr>
          <w:sz w:val="24"/>
          <w:szCs w:val="24"/>
          <w:lang w:val="mk-MK"/>
        </w:rPr>
        <w:t xml:space="preserve">000 </w:t>
      </w:r>
      <w:r w:rsidRPr="00E4521C">
        <w:rPr>
          <w:sz w:val="24"/>
          <w:szCs w:val="24"/>
          <w:lang w:val="mk-MK"/>
        </w:rPr>
        <w:t>денари. Од 7</w:t>
      </w:r>
      <w:r w:rsidR="00FE0B0A">
        <w:rPr>
          <w:sz w:val="24"/>
          <w:szCs w:val="24"/>
        </w:rPr>
        <w:t>68</w:t>
      </w:r>
      <w:r w:rsidRPr="00E4521C">
        <w:rPr>
          <w:sz w:val="24"/>
          <w:szCs w:val="24"/>
          <w:lang w:val="mk-MK"/>
        </w:rPr>
        <w:t>-те вработени, 36 лица зема</w:t>
      </w:r>
      <w:r w:rsidR="00FF3949">
        <w:rPr>
          <w:sz w:val="24"/>
          <w:szCs w:val="24"/>
          <w:lang w:val="mk-MK"/>
        </w:rPr>
        <w:t>ле</w:t>
      </w:r>
      <w:r w:rsidRPr="00E4521C">
        <w:rPr>
          <w:sz w:val="24"/>
          <w:szCs w:val="24"/>
          <w:lang w:val="mk-MK"/>
        </w:rPr>
        <w:t xml:space="preserve"> плата од 18</w:t>
      </w:r>
      <w:r w:rsidR="00AB7222" w:rsidRPr="002F1A39">
        <w:rPr>
          <w:sz w:val="24"/>
          <w:szCs w:val="24"/>
          <w:lang w:val="mk-MK"/>
        </w:rPr>
        <w:t>.</w:t>
      </w:r>
      <w:r w:rsidRPr="00E4521C">
        <w:rPr>
          <w:sz w:val="24"/>
          <w:szCs w:val="24"/>
          <w:lang w:val="mk-MK"/>
        </w:rPr>
        <w:t>00</w:t>
      </w:r>
      <w:r w:rsidR="00AB7222" w:rsidRPr="002F1A39">
        <w:rPr>
          <w:sz w:val="24"/>
          <w:szCs w:val="24"/>
          <w:lang w:val="mk-MK"/>
        </w:rPr>
        <w:t>1</w:t>
      </w:r>
      <w:r w:rsidRPr="00E4521C">
        <w:rPr>
          <w:sz w:val="24"/>
          <w:szCs w:val="24"/>
          <w:lang w:val="mk-MK"/>
        </w:rPr>
        <w:t>-20</w:t>
      </w:r>
      <w:r w:rsidR="00AB7222" w:rsidRPr="002F1A39">
        <w:rPr>
          <w:sz w:val="24"/>
          <w:szCs w:val="24"/>
          <w:lang w:val="mk-MK"/>
        </w:rPr>
        <w:t>.</w:t>
      </w:r>
      <w:r w:rsidRPr="00E4521C">
        <w:rPr>
          <w:sz w:val="24"/>
          <w:szCs w:val="24"/>
          <w:lang w:val="mk-MK"/>
        </w:rPr>
        <w:t xml:space="preserve">000 денари. Од нив 3ца </w:t>
      </w:r>
      <w:r w:rsidR="00FF3949">
        <w:rPr>
          <w:sz w:val="24"/>
          <w:szCs w:val="24"/>
          <w:lang w:val="mk-MK"/>
        </w:rPr>
        <w:t>биле</w:t>
      </w:r>
      <w:r w:rsidRPr="00E4521C">
        <w:rPr>
          <w:sz w:val="24"/>
          <w:szCs w:val="24"/>
          <w:lang w:val="mk-MK"/>
        </w:rPr>
        <w:t xml:space="preserve"> дел од техничкиот кадар, 20 од </w:t>
      </w:r>
      <w:proofErr w:type="spellStart"/>
      <w:r w:rsidRPr="00E4521C">
        <w:rPr>
          <w:sz w:val="24"/>
          <w:szCs w:val="24"/>
          <w:lang w:val="mk-MK"/>
        </w:rPr>
        <w:t>реализаторскиот</w:t>
      </w:r>
      <w:proofErr w:type="spellEnd"/>
      <w:r w:rsidRPr="00E4521C">
        <w:rPr>
          <w:sz w:val="24"/>
          <w:szCs w:val="24"/>
          <w:lang w:val="mk-MK"/>
        </w:rPr>
        <w:t xml:space="preserve"> кадар (сите мажи) и 13 лица од преостанатиот кадар кој работи во </w:t>
      </w:r>
      <w:r w:rsidR="002E26A0">
        <w:rPr>
          <w:sz w:val="24"/>
          <w:szCs w:val="24"/>
          <w:lang w:val="mk-MK"/>
        </w:rPr>
        <w:t>Ј</w:t>
      </w:r>
      <w:r w:rsidRPr="00E4521C">
        <w:rPr>
          <w:sz w:val="24"/>
          <w:szCs w:val="24"/>
          <w:lang w:val="mk-MK"/>
        </w:rPr>
        <w:t>авниот сервис (11 мажи и 2 жени).</w:t>
      </w:r>
    </w:p>
    <w:p w14:paraId="0FF1DF3C" w14:textId="67BBBE19" w:rsidR="00A90F8E" w:rsidRPr="00BE259B" w:rsidRDefault="00A90F8E" w:rsidP="00E32E8D">
      <w:pPr>
        <w:jc w:val="both"/>
        <w:rPr>
          <w:sz w:val="24"/>
          <w:szCs w:val="24"/>
          <w:lang w:val="mk-MK"/>
        </w:rPr>
      </w:pPr>
      <w:r w:rsidRPr="00B5524C">
        <w:rPr>
          <w:sz w:val="24"/>
          <w:szCs w:val="24"/>
          <w:lang w:val="mk-MK"/>
        </w:rPr>
        <w:t xml:space="preserve">Во </w:t>
      </w:r>
      <w:r w:rsidR="008B326B">
        <w:rPr>
          <w:sz w:val="24"/>
          <w:szCs w:val="24"/>
          <w:lang w:val="mk-MK"/>
        </w:rPr>
        <w:t>Ј</w:t>
      </w:r>
      <w:r w:rsidRPr="00B5524C">
        <w:rPr>
          <w:sz w:val="24"/>
          <w:szCs w:val="24"/>
          <w:lang w:val="mk-MK"/>
        </w:rPr>
        <w:t>авниот сервис има 5 управители/директори од кои 4 мажи и една жена. Сите има</w:t>
      </w:r>
      <w:r w:rsidR="00170F2F">
        <w:rPr>
          <w:sz w:val="24"/>
          <w:szCs w:val="24"/>
          <w:lang w:val="mk-MK"/>
        </w:rPr>
        <w:t>ле</w:t>
      </w:r>
      <w:r w:rsidRPr="00B5524C">
        <w:rPr>
          <w:sz w:val="24"/>
          <w:szCs w:val="24"/>
          <w:lang w:val="mk-MK"/>
        </w:rPr>
        <w:t xml:space="preserve"> примања поголеми од 50</w:t>
      </w:r>
      <w:r w:rsidR="00B606AE">
        <w:rPr>
          <w:sz w:val="24"/>
          <w:szCs w:val="24"/>
          <w:lang w:val="mk-MK"/>
        </w:rPr>
        <w:t>.</w:t>
      </w:r>
      <w:r w:rsidRPr="00B5524C">
        <w:rPr>
          <w:sz w:val="24"/>
          <w:szCs w:val="24"/>
          <w:lang w:val="mk-MK"/>
        </w:rPr>
        <w:t>000 денари.</w:t>
      </w:r>
    </w:p>
    <w:p w14:paraId="4D0DB386" w14:textId="746D0198" w:rsidR="00A90F8E" w:rsidRPr="00BE259B" w:rsidRDefault="00137B79" w:rsidP="00E32E8D">
      <w:pPr>
        <w:jc w:val="both"/>
        <w:rPr>
          <w:sz w:val="24"/>
          <w:szCs w:val="24"/>
          <w:lang w:val="mk-MK"/>
        </w:rPr>
      </w:pPr>
      <w:r w:rsidRPr="00DD6A31">
        <w:rPr>
          <w:sz w:val="24"/>
          <w:szCs w:val="24"/>
          <w:lang w:val="mk-MK"/>
        </w:rPr>
        <w:t>Од вкупно 80 у</w:t>
      </w:r>
      <w:r w:rsidR="00A90F8E" w:rsidRPr="00DD6A31">
        <w:rPr>
          <w:sz w:val="24"/>
          <w:szCs w:val="24"/>
          <w:lang w:val="mk-MK"/>
        </w:rPr>
        <w:t>редници</w:t>
      </w:r>
      <w:r w:rsidRPr="00DD6A31">
        <w:rPr>
          <w:sz w:val="24"/>
          <w:szCs w:val="24"/>
          <w:lang w:val="mk-MK"/>
        </w:rPr>
        <w:t>, 34 се мажи</w:t>
      </w:r>
      <w:r w:rsidR="002E26A0">
        <w:rPr>
          <w:sz w:val="24"/>
          <w:szCs w:val="24"/>
          <w:lang w:val="mk-MK"/>
        </w:rPr>
        <w:t>,</w:t>
      </w:r>
      <w:r w:rsidRPr="00DD6A31">
        <w:rPr>
          <w:sz w:val="24"/>
          <w:szCs w:val="24"/>
          <w:lang w:val="mk-MK"/>
        </w:rPr>
        <w:t xml:space="preserve"> а 46 жени. Од нив</w:t>
      </w:r>
      <w:r w:rsidR="00903F74" w:rsidRPr="00DD6A31">
        <w:rPr>
          <w:sz w:val="24"/>
          <w:szCs w:val="24"/>
          <w:lang w:val="mk-MK"/>
        </w:rPr>
        <w:t xml:space="preserve"> 3</w:t>
      </w:r>
      <w:r w:rsidR="002F2F31">
        <w:rPr>
          <w:sz w:val="24"/>
          <w:szCs w:val="24"/>
          <w:lang w:val="mk-MK"/>
        </w:rPr>
        <w:t>ца</w:t>
      </w:r>
      <w:r w:rsidR="00903F74" w:rsidRPr="00DD6A31">
        <w:rPr>
          <w:sz w:val="24"/>
          <w:szCs w:val="24"/>
          <w:lang w:val="mk-MK"/>
        </w:rPr>
        <w:t xml:space="preserve"> има</w:t>
      </w:r>
      <w:r w:rsidR="002F2F31">
        <w:rPr>
          <w:sz w:val="24"/>
          <w:szCs w:val="24"/>
          <w:lang w:val="mk-MK"/>
        </w:rPr>
        <w:t>ле</w:t>
      </w:r>
      <w:r w:rsidR="00903F74" w:rsidRPr="00DD6A31">
        <w:rPr>
          <w:sz w:val="24"/>
          <w:szCs w:val="24"/>
          <w:lang w:val="mk-MK"/>
        </w:rPr>
        <w:t xml:space="preserve"> примања од 28.001-30.000 денари</w:t>
      </w:r>
      <w:r w:rsidR="00932FB0" w:rsidRPr="00DD6A31">
        <w:rPr>
          <w:sz w:val="24"/>
          <w:szCs w:val="24"/>
          <w:lang w:val="mk-MK"/>
        </w:rPr>
        <w:t xml:space="preserve"> (поточно двајца мажи и една жена)</w:t>
      </w:r>
      <w:r w:rsidR="00903F74" w:rsidRPr="00DD6A31">
        <w:rPr>
          <w:sz w:val="24"/>
          <w:szCs w:val="24"/>
          <w:lang w:val="mk-MK"/>
        </w:rPr>
        <w:t xml:space="preserve">, </w:t>
      </w:r>
      <w:r w:rsidRPr="00DD6A31">
        <w:rPr>
          <w:sz w:val="24"/>
          <w:szCs w:val="24"/>
          <w:lang w:val="mk-MK"/>
        </w:rPr>
        <w:t>69 има</w:t>
      </w:r>
      <w:r w:rsidR="002F2F31">
        <w:rPr>
          <w:sz w:val="24"/>
          <w:szCs w:val="24"/>
          <w:lang w:val="mk-MK"/>
        </w:rPr>
        <w:t>ле</w:t>
      </w:r>
      <w:r w:rsidRPr="00DD6A31">
        <w:rPr>
          <w:sz w:val="24"/>
          <w:szCs w:val="24"/>
          <w:lang w:val="mk-MK"/>
        </w:rPr>
        <w:t xml:space="preserve"> примања од 30</w:t>
      </w:r>
      <w:r w:rsidR="00AB7222" w:rsidRPr="002F1A39">
        <w:rPr>
          <w:sz w:val="24"/>
          <w:szCs w:val="24"/>
          <w:lang w:val="mk-MK"/>
        </w:rPr>
        <w:t>.</w:t>
      </w:r>
      <w:r w:rsidRPr="00E4521C">
        <w:rPr>
          <w:sz w:val="24"/>
          <w:szCs w:val="24"/>
          <w:lang w:val="mk-MK"/>
        </w:rPr>
        <w:t>00</w:t>
      </w:r>
      <w:r w:rsidR="00AB7222" w:rsidRPr="002F1A39">
        <w:rPr>
          <w:sz w:val="24"/>
          <w:szCs w:val="24"/>
          <w:lang w:val="mk-MK"/>
        </w:rPr>
        <w:t>1</w:t>
      </w:r>
      <w:r w:rsidRPr="00E4521C">
        <w:rPr>
          <w:sz w:val="24"/>
          <w:szCs w:val="24"/>
          <w:lang w:val="mk-MK"/>
        </w:rPr>
        <w:t>-35</w:t>
      </w:r>
      <w:r w:rsidR="00AB7222" w:rsidRPr="002F1A39">
        <w:rPr>
          <w:sz w:val="24"/>
          <w:szCs w:val="24"/>
          <w:lang w:val="mk-MK"/>
        </w:rPr>
        <w:t>.</w:t>
      </w:r>
      <w:r w:rsidRPr="00E4521C">
        <w:rPr>
          <w:sz w:val="24"/>
          <w:szCs w:val="24"/>
          <w:lang w:val="mk-MK"/>
        </w:rPr>
        <w:t>000 денари</w:t>
      </w:r>
      <w:r w:rsidR="00903F74" w:rsidRPr="00E4521C">
        <w:rPr>
          <w:sz w:val="24"/>
          <w:szCs w:val="24"/>
          <w:lang w:val="mk-MK"/>
        </w:rPr>
        <w:t xml:space="preserve"> </w:t>
      </w:r>
      <w:r w:rsidR="00932FB0" w:rsidRPr="000F6CC0">
        <w:rPr>
          <w:sz w:val="24"/>
          <w:szCs w:val="24"/>
          <w:lang w:val="mk-MK"/>
        </w:rPr>
        <w:t xml:space="preserve">(30 мажи и 39 жени) </w:t>
      </w:r>
      <w:r w:rsidR="00903F74" w:rsidRPr="000F6CC0">
        <w:rPr>
          <w:sz w:val="24"/>
          <w:szCs w:val="24"/>
          <w:lang w:val="mk-MK"/>
        </w:rPr>
        <w:t>и</w:t>
      </w:r>
      <w:r w:rsidRPr="00B5524C">
        <w:rPr>
          <w:sz w:val="24"/>
          <w:szCs w:val="24"/>
          <w:lang w:val="mk-MK"/>
        </w:rPr>
        <w:t xml:space="preserve"> </w:t>
      </w:r>
      <w:r w:rsidR="00903F74" w:rsidRPr="002F1A39">
        <w:rPr>
          <w:sz w:val="24"/>
          <w:szCs w:val="24"/>
          <w:lang w:val="mk-MK"/>
        </w:rPr>
        <w:t xml:space="preserve">8 </w:t>
      </w:r>
      <w:r w:rsidR="00903F74" w:rsidRPr="00E4521C">
        <w:rPr>
          <w:sz w:val="24"/>
          <w:szCs w:val="24"/>
          <w:lang w:val="mk-MK"/>
        </w:rPr>
        <w:t>уредниц</w:t>
      </w:r>
      <w:r w:rsidR="00532928" w:rsidRPr="00E4521C">
        <w:rPr>
          <w:sz w:val="24"/>
          <w:szCs w:val="24"/>
          <w:lang w:val="mk-MK"/>
        </w:rPr>
        <w:t>и</w:t>
      </w:r>
      <w:r w:rsidR="00903F74" w:rsidRPr="000F6CC0">
        <w:rPr>
          <w:sz w:val="24"/>
          <w:szCs w:val="24"/>
          <w:lang w:val="mk-MK"/>
        </w:rPr>
        <w:t>/</w:t>
      </w:r>
      <w:proofErr w:type="spellStart"/>
      <w:r w:rsidR="00903F74" w:rsidRPr="000F6CC0">
        <w:rPr>
          <w:sz w:val="24"/>
          <w:szCs w:val="24"/>
          <w:lang w:val="mk-MK"/>
        </w:rPr>
        <w:t>чки</w:t>
      </w:r>
      <w:proofErr w:type="spellEnd"/>
      <w:r w:rsidR="00903F74" w:rsidRPr="000F6CC0">
        <w:rPr>
          <w:sz w:val="24"/>
          <w:szCs w:val="24"/>
          <w:lang w:val="mk-MK"/>
        </w:rPr>
        <w:t xml:space="preserve"> има</w:t>
      </w:r>
      <w:r w:rsidR="002F2F31">
        <w:rPr>
          <w:sz w:val="24"/>
          <w:szCs w:val="24"/>
          <w:lang w:val="mk-MK"/>
        </w:rPr>
        <w:t>ле</w:t>
      </w:r>
      <w:r w:rsidR="00903F74" w:rsidRPr="000F6CC0">
        <w:rPr>
          <w:sz w:val="24"/>
          <w:szCs w:val="24"/>
          <w:lang w:val="mk-MK"/>
        </w:rPr>
        <w:t xml:space="preserve"> примања од 40.001-50.000 денари</w:t>
      </w:r>
      <w:r w:rsidR="00932FB0" w:rsidRPr="000F6CC0">
        <w:rPr>
          <w:sz w:val="24"/>
          <w:szCs w:val="24"/>
          <w:lang w:val="mk-MK"/>
        </w:rPr>
        <w:t xml:space="preserve"> (двајца мажи и шест жени)</w:t>
      </w:r>
      <w:r w:rsidR="00903F74" w:rsidRPr="00B5524C">
        <w:rPr>
          <w:sz w:val="24"/>
          <w:szCs w:val="24"/>
          <w:lang w:val="mk-MK"/>
        </w:rPr>
        <w:t xml:space="preserve">. </w:t>
      </w:r>
    </w:p>
    <w:p w14:paraId="21ACF466" w14:textId="77777777" w:rsidR="009215A6" w:rsidRPr="00E4521C" w:rsidRDefault="002F1A39" w:rsidP="002F1A39">
      <w:pPr>
        <w:spacing w:after="0"/>
        <w:jc w:val="center"/>
        <w:rPr>
          <w:sz w:val="24"/>
          <w:szCs w:val="24"/>
          <w:lang w:val="mk-MK"/>
        </w:rPr>
      </w:pPr>
      <w:r>
        <w:rPr>
          <w:noProof/>
        </w:rPr>
        <w:drawing>
          <wp:inline distT="0" distB="0" distL="0" distR="0" wp14:anchorId="7E5E1259" wp14:editId="2743835E">
            <wp:extent cx="4140000" cy="2628000"/>
            <wp:effectExtent l="0" t="0" r="1333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AC56A6" w14:textId="67EDE9E9" w:rsidR="005C2C79" w:rsidRDefault="009215A6" w:rsidP="005C2C79">
      <w:pPr>
        <w:spacing w:after="0"/>
        <w:jc w:val="center"/>
        <w:rPr>
          <w:szCs w:val="24"/>
          <w:lang w:val="mk-MK"/>
        </w:rPr>
      </w:pPr>
      <w:r w:rsidRPr="002F1A39">
        <w:rPr>
          <w:szCs w:val="24"/>
          <w:lang w:val="mk-MK"/>
        </w:rPr>
        <w:t>Слика1: Висина на плати кај уредници/</w:t>
      </w:r>
      <w:proofErr w:type="spellStart"/>
      <w:r w:rsidRPr="002F1A39">
        <w:rPr>
          <w:szCs w:val="24"/>
          <w:lang w:val="mk-MK"/>
        </w:rPr>
        <w:t>чките</w:t>
      </w:r>
      <w:proofErr w:type="spellEnd"/>
      <w:r w:rsidRPr="002F1A39">
        <w:rPr>
          <w:szCs w:val="24"/>
          <w:lang w:val="mk-MK"/>
        </w:rPr>
        <w:t xml:space="preserve"> во </w:t>
      </w:r>
      <w:r w:rsidR="002E26A0">
        <w:rPr>
          <w:szCs w:val="24"/>
          <w:lang w:val="mk-MK"/>
        </w:rPr>
        <w:t>Ј</w:t>
      </w:r>
      <w:r w:rsidRPr="002F1A39">
        <w:rPr>
          <w:szCs w:val="24"/>
          <w:lang w:val="mk-MK"/>
        </w:rPr>
        <w:t>авниот сервис</w:t>
      </w:r>
      <w:r w:rsidR="005C2C79">
        <w:rPr>
          <w:szCs w:val="24"/>
          <w:lang w:val="mk-MK"/>
        </w:rPr>
        <w:br w:type="page"/>
      </w:r>
    </w:p>
    <w:p w14:paraId="05843C2A" w14:textId="2854013C" w:rsidR="00903F74" w:rsidRPr="00FE272A" w:rsidRDefault="00903F74" w:rsidP="00903F74">
      <w:pPr>
        <w:jc w:val="both"/>
        <w:rPr>
          <w:sz w:val="24"/>
          <w:szCs w:val="24"/>
          <w:lang w:val="mk-MK"/>
        </w:rPr>
      </w:pPr>
      <w:r w:rsidRPr="00E4521C">
        <w:rPr>
          <w:sz w:val="24"/>
          <w:szCs w:val="24"/>
          <w:lang w:val="mk-MK"/>
        </w:rPr>
        <w:lastRenderedPageBreak/>
        <w:t xml:space="preserve">Новинарите (73) и новинарките (141) во </w:t>
      </w:r>
      <w:r w:rsidR="002E26A0">
        <w:rPr>
          <w:sz w:val="24"/>
          <w:szCs w:val="24"/>
          <w:lang w:val="mk-MK"/>
        </w:rPr>
        <w:t>Ј</w:t>
      </w:r>
      <w:r w:rsidRPr="00E4521C">
        <w:rPr>
          <w:sz w:val="24"/>
          <w:szCs w:val="24"/>
          <w:lang w:val="mk-MK"/>
        </w:rPr>
        <w:t>авниот сервис има</w:t>
      </w:r>
      <w:r w:rsidR="00B61F07">
        <w:rPr>
          <w:sz w:val="24"/>
          <w:szCs w:val="24"/>
          <w:lang w:val="mk-MK"/>
        </w:rPr>
        <w:t>ле</w:t>
      </w:r>
      <w:r w:rsidRPr="00E4521C">
        <w:rPr>
          <w:sz w:val="24"/>
          <w:szCs w:val="24"/>
          <w:lang w:val="mk-MK"/>
        </w:rPr>
        <w:t xml:space="preserve"> плати од 24</w:t>
      </w:r>
      <w:r w:rsidR="00AB7222" w:rsidRPr="002F1A39">
        <w:rPr>
          <w:sz w:val="24"/>
          <w:szCs w:val="24"/>
          <w:lang w:val="mk-MK"/>
        </w:rPr>
        <w:t>.</w:t>
      </w:r>
      <w:r w:rsidRPr="00E4521C">
        <w:rPr>
          <w:sz w:val="24"/>
          <w:szCs w:val="24"/>
          <w:lang w:val="mk-MK"/>
        </w:rPr>
        <w:t>00</w:t>
      </w:r>
      <w:r w:rsidR="00AB7222" w:rsidRPr="002F1A39">
        <w:rPr>
          <w:sz w:val="24"/>
          <w:szCs w:val="24"/>
          <w:lang w:val="mk-MK"/>
        </w:rPr>
        <w:t>1</w:t>
      </w:r>
      <w:r w:rsidRPr="00E4521C">
        <w:rPr>
          <w:sz w:val="24"/>
          <w:szCs w:val="24"/>
          <w:lang w:val="mk-MK"/>
        </w:rPr>
        <w:t>-30</w:t>
      </w:r>
      <w:r w:rsidR="00AB7222" w:rsidRPr="002F1A39">
        <w:rPr>
          <w:sz w:val="24"/>
          <w:szCs w:val="24"/>
          <w:lang w:val="mk-MK"/>
        </w:rPr>
        <w:t>.</w:t>
      </w:r>
      <w:r w:rsidRPr="00E4521C">
        <w:rPr>
          <w:sz w:val="24"/>
          <w:szCs w:val="24"/>
          <w:lang w:val="mk-MK"/>
        </w:rPr>
        <w:t xml:space="preserve">000 денари. Помеѓу нив не може да се забележи родов јаз во плати. Карактеристично за целата медиумска индустрија кај нас е дека има многу повеќе новинарки од новинари. Во случајот на </w:t>
      </w:r>
      <w:r w:rsidR="002E26A0">
        <w:rPr>
          <w:sz w:val="24"/>
          <w:szCs w:val="24"/>
          <w:lang w:val="mk-MK"/>
        </w:rPr>
        <w:t>Ј</w:t>
      </w:r>
      <w:r w:rsidRPr="00E4521C">
        <w:rPr>
          <w:sz w:val="24"/>
          <w:szCs w:val="24"/>
          <w:lang w:val="mk-MK"/>
        </w:rPr>
        <w:t xml:space="preserve">авниот сервис </w:t>
      </w:r>
      <w:r w:rsidR="00234A2A" w:rsidRPr="00E4521C">
        <w:rPr>
          <w:sz w:val="24"/>
          <w:szCs w:val="24"/>
          <w:lang w:val="mk-MK"/>
        </w:rPr>
        <w:t>одн</w:t>
      </w:r>
      <w:r w:rsidR="00234A2A" w:rsidRPr="000F6CC0">
        <w:rPr>
          <w:sz w:val="24"/>
          <w:szCs w:val="24"/>
          <w:lang w:val="mk-MK"/>
        </w:rPr>
        <w:t xml:space="preserve">осот е 2:1. </w:t>
      </w:r>
      <w:r w:rsidR="00932FB0" w:rsidRPr="000F6CC0">
        <w:rPr>
          <w:sz w:val="24"/>
          <w:szCs w:val="24"/>
          <w:lang w:val="mk-MK"/>
        </w:rPr>
        <w:t>Најголемиот број на новинарки – 54 на месечно ниво добива</w:t>
      </w:r>
      <w:r w:rsidR="00B61F07">
        <w:rPr>
          <w:sz w:val="24"/>
          <w:szCs w:val="24"/>
          <w:lang w:val="mk-MK"/>
        </w:rPr>
        <w:t>ле</w:t>
      </w:r>
      <w:r w:rsidR="00932FB0" w:rsidRPr="000F6CC0">
        <w:rPr>
          <w:sz w:val="24"/>
          <w:szCs w:val="24"/>
          <w:lang w:val="mk-MK"/>
        </w:rPr>
        <w:t xml:space="preserve"> од 24.001 до 26.000 денари. Новинарите пак</w:t>
      </w:r>
      <w:r w:rsidR="001A516D">
        <w:rPr>
          <w:sz w:val="24"/>
          <w:szCs w:val="24"/>
          <w:lang w:val="mk-MK"/>
        </w:rPr>
        <w:t>,</w:t>
      </w:r>
      <w:r w:rsidR="00932FB0" w:rsidRPr="000F6CC0">
        <w:rPr>
          <w:sz w:val="24"/>
          <w:szCs w:val="24"/>
          <w:lang w:val="mk-MK"/>
        </w:rPr>
        <w:t xml:space="preserve"> се најбројни во категоријата од 28.001 до 30.000 денари – вкупно 30.</w:t>
      </w:r>
    </w:p>
    <w:p w14:paraId="3D04BBC0" w14:textId="77777777" w:rsidR="009215A6" w:rsidRPr="002F1A39" w:rsidRDefault="002F1A39" w:rsidP="002F1A39">
      <w:pPr>
        <w:spacing w:after="0"/>
        <w:jc w:val="center"/>
        <w:rPr>
          <w:sz w:val="24"/>
          <w:szCs w:val="24"/>
          <w:lang w:val="mk-MK"/>
        </w:rPr>
      </w:pPr>
      <w:r>
        <w:rPr>
          <w:noProof/>
        </w:rPr>
        <w:drawing>
          <wp:inline distT="0" distB="0" distL="0" distR="0" wp14:anchorId="7346D46A" wp14:editId="341A2226">
            <wp:extent cx="4140000" cy="2628000"/>
            <wp:effectExtent l="0" t="0" r="13335" b="12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A379D5" w14:textId="6975944F" w:rsidR="009215A6" w:rsidRPr="00E4521C" w:rsidRDefault="009215A6" w:rsidP="002F1A39">
      <w:pPr>
        <w:spacing w:after="0"/>
        <w:jc w:val="center"/>
        <w:rPr>
          <w:szCs w:val="24"/>
          <w:lang w:val="mk-MK"/>
        </w:rPr>
      </w:pPr>
      <w:r w:rsidRPr="002F1A39">
        <w:rPr>
          <w:szCs w:val="24"/>
          <w:lang w:val="mk-MK"/>
        </w:rPr>
        <w:t>Слика 2: Висина на плати на новинар(к)</w:t>
      </w:r>
      <w:proofErr w:type="spellStart"/>
      <w:r w:rsidRPr="002F1A39">
        <w:rPr>
          <w:szCs w:val="24"/>
          <w:lang w:val="mk-MK"/>
        </w:rPr>
        <w:t>ите</w:t>
      </w:r>
      <w:proofErr w:type="spellEnd"/>
      <w:r w:rsidRPr="002F1A39">
        <w:rPr>
          <w:szCs w:val="24"/>
          <w:lang w:val="mk-MK"/>
        </w:rPr>
        <w:t xml:space="preserve"> во</w:t>
      </w:r>
      <w:r w:rsidR="005D509A">
        <w:rPr>
          <w:szCs w:val="24"/>
          <w:lang w:val="en-GB"/>
        </w:rPr>
        <w:t xml:space="preserve"> </w:t>
      </w:r>
      <w:r w:rsidR="001A516D">
        <w:rPr>
          <w:szCs w:val="24"/>
          <w:lang w:val="mk-MK"/>
        </w:rPr>
        <w:t>Ј</w:t>
      </w:r>
      <w:r w:rsidRPr="002F1A39">
        <w:rPr>
          <w:szCs w:val="24"/>
          <w:lang w:val="mk-MK"/>
        </w:rPr>
        <w:t>авниот сервис</w:t>
      </w:r>
    </w:p>
    <w:p w14:paraId="0F85CC5B" w14:textId="77777777" w:rsidR="004A4E01" w:rsidRPr="002F1A39" w:rsidRDefault="004A4E01" w:rsidP="002F1A39">
      <w:pPr>
        <w:spacing w:after="0"/>
        <w:jc w:val="center"/>
        <w:rPr>
          <w:szCs w:val="24"/>
          <w:lang w:val="mk-MK"/>
        </w:rPr>
      </w:pPr>
    </w:p>
    <w:p w14:paraId="1AFD68CC" w14:textId="6EC84A48" w:rsidR="003768B9" w:rsidRPr="000F6CC0" w:rsidRDefault="00234A2A" w:rsidP="00E32E8D">
      <w:pPr>
        <w:jc w:val="both"/>
        <w:rPr>
          <w:sz w:val="24"/>
          <w:szCs w:val="24"/>
          <w:lang w:val="mk-MK"/>
        </w:rPr>
      </w:pPr>
      <w:r w:rsidRPr="00E4521C">
        <w:rPr>
          <w:sz w:val="24"/>
          <w:szCs w:val="24"/>
          <w:lang w:val="mk-MK"/>
        </w:rPr>
        <w:t xml:space="preserve">Техничкиот и </w:t>
      </w:r>
      <w:proofErr w:type="spellStart"/>
      <w:r w:rsidRPr="00E4521C">
        <w:rPr>
          <w:sz w:val="24"/>
          <w:szCs w:val="24"/>
          <w:lang w:val="mk-MK"/>
        </w:rPr>
        <w:t>реализаторскиот</w:t>
      </w:r>
      <w:proofErr w:type="spellEnd"/>
      <w:r w:rsidRPr="00E4521C">
        <w:rPr>
          <w:sz w:val="24"/>
          <w:szCs w:val="24"/>
          <w:lang w:val="mk-MK"/>
        </w:rPr>
        <w:t xml:space="preserve"> кадар има</w:t>
      </w:r>
      <w:r w:rsidR="002E43C8">
        <w:rPr>
          <w:sz w:val="24"/>
          <w:szCs w:val="24"/>
          <w:lang w:val="mk-MK"/>
        </w:rPr>
        <w:t>л</w:t>
      </w:r>
      <w:r w:rsidRPr="00E4521C">
        <w:rPr>
          <w:sz w:val="24"/>
          <w:szCs w:val="24"/>
          <w:lang w:val="mk-MK"/>
        </w:rPr>
        <w:t xml:space="preserve"> пониски просечни примања од новинар</w:t>
      </w:r>
      <w:r w:rsidR="00532928" w:rsidRPr="000F6CC0">
        <w:rPr>
          <w:sz w:val="24"/>
          <w:szCs w:val="24"/>
          <w:lang w:val="mk-MK"/>
        </w:rPr>
        <w:t>(к)</w:t>
      </w:r>
      <w:proofErr w:type="spellStart"/>
      <w:r w:rsidRPr="000F6CC0">
        <w:rPr>
          <w:sz w:val="24"/>
          <w:szCs w:val="24"/>
          <w:lang w:val="mk-MK"/>
        </w:rPr>
        <w:t>ите</w:t>
      </w:r>
      <w:proofErr w:type="spellEnd"/>
      <w:r w:rsidRPr="000F6CC0">
        <w:rPr>
          <w:sz w:val="24"/>
          <w:szCs w:val="24"/>
          <w:lang w:val="mk-MK"/>
        </w:rPr>
        <w:t xml:space="preserve"> во </w:t>
      </w:r>
      <w:r w:rsidR="002155AF">
        <w:rPr>
          <w:sz w:val="24"/>
          <w:szCs w:val="24"/>
          <w:lang w:val="mk-MK"/>
        </w:rPr>
        <w:t>Ј</w:t>
      </w:r>
      <w:r w:rsidRPr="000F6CC0">
        <w:rPr>
          <w:sz w:val="24"/>
          <w:szCs w:val="24"/>
          <w:lang w:val="mk-MK"/>
        </w:rPr>
        <w:t xml:space="preserve">авниот сервис. Овие категории ги опфаќаат сите инженер(к)и, техничар(к)и, режисер(к)и, снимател(к)и, монтажер(к)и </w:t>
      </w:r>
      <w:proofErr w:type="spellStart"/>
      <w:r w:rsidRPr="000F6CC0">
        <w:rPr>
          <w:sz w:val="24"/>
          <w:szCs w:val="24"/>
          <w:lang w:val="mk-MK"/>
        </w:rPr>
        <w:t>и</w:t>
      </w:r>
      <w:proofErr w:type="spellEnd"/>
      <w:r w:rsidRPr="000F6CC0">
        <w:rPr>
          <w:sz w:val="24"/>
          <w:szCs w:val="24"/>
          <w:lang w:val="mk-MK"/>
        </w:rPr>
        <w:t xml:space="preserve"> др</w:t>
      </w:r>
      <w:r w:rsidRPr="00E4521C">
        <w:rPr>
          <w:sz w:val="24"/>
          <w:szCs w:val="24"/>
          <w:lang w:val="mk-MK"/>
        </w:rPr>
        <w:t>.</w:t>
      </w:r>
      <w:r w:rsidR="00774022" w:rsidRPr="00E4521C">
        <w:rPr>
          <w:sz w:val="24"/>
          <w:szCs w:val="24"/>
          <w:lang w:val="mk-MK"/>
        </w:rPr>
        <w:t xml:space="preserve"> Кај техничкиот кадар евидентирани се 69 мажи и 21 жена</w:t>
      </w:r>
      <w:r w:rsidR="002155AF">
        <w:rPr>
          <w:sz w:val="24"/>
          <w:szCs w:val="24"/>
          <w:lang w:val="mk-MK"/>
        </w:rPr>
        <w:t>,</w:t>
      </w:r>
      <w:r w:rsidR="00774022" w:rsidRPr="00E4521C">
        <w:rPr>
          <w:sz w:val="24"/>
          <w:szCs w:val="24"/>
          <w:lang w:val="mk-MK"/>
        </w:rPr>
        <w:t xml:space="preserve"> а кај </w:t>
      </w:r>
      <w:proofErr w:type="spellStart"/>
      <w:r w:rsidR="00774022" w:rsidRPr="00E4521C">
        <w:rPr>
          <w:sz w:val="24"/>
          <w:szCs w:val="24"/>
          <w:lang w:val="mk-MK"/>
        </w:rPr>
        <w:t>реализаторскиот</w:t>
      </w:r>
      <w:proofErr w:type="spellEnd"/>
      <w:r w:rsidR="00774022" w:rsidRPr="00E4521C">
        <w:rPr>
          <w:sz w:val="24"/>
          <w:szCs w:val="24"/>
          <w:lang w:val="mk-MK"/>
        </w:rPr>
        <w:t xml:space="preserve"> кадар 1</w:t>
      </w:r>
      <w:r w:rsidR="00FE0B0A">
        <w:rPr>
          <w:sz w:val="24"/>
          <w:szCs w:val="24"/>
        </w:rPr>
        <w:t>70</w:t>
      </w:r>
      <w:r w:rsidR="00774022" w:rsidRPr="00E4521C">
        <w:rPr>
          <w:sz w:val="24"/>
          <w:szCs w:val="24"/>
          <w:lang w:val="mk-MK"/>
        </w:rPr>
        <w:t xml:space="preserve"> мажи и 51 жена.</w:t>
      </w:r>
      <w:r w:rsidR="00C526DB" w:rsidRPr="000F6CC0">
        <w:rPr>
          <w:sz w:val="24"/>
          <w:szCs w:val="24"/>
          <w:lang w:val="mk-MK"/>
        </w:rPr>
        <w:t xml:space="preserve"> </w:t>
      </w:r>
    </w:p>
    <w:p w14:paraId="06AA1442" w14:textId="5B2B946C" w:rsidR="003768B9" w:rsidRPr="00E4521C" w:rsidRDefault="005C2C79" w:rsidP="002F1A39">
      <w:pPr>
        <w:spacing w:after="0"/>
        <w:jc w:val="center"/>
        <w:rPr>
          <w:sz w:val="24"/>
          <w:szCs w:val="24"/>
          <w:lang w:val="mk-MK"/>
        </w:rPr>
      </w:pPr>
      <w:r>
        <w:rPr>
          <w:noProof/>
        </w:rPr>
        <w:lastRenderedPageBreak/>
        <w:drawing>
          <wp:inline distT="0" distB="0" distL="0" distR="0" wp14:anchorId="31E9C86E" wp14:editId="3EDE69C6">
            <wp:extent cx="4068000" cy="2628000"/>
            <wp:effectExtent l="0" t="0" r="889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D7D9A7" w14:textId="13810E7C" w:rsidR="003768B9" w:rsidRDefault="003768B9" w:rsidP="002F1A39">
      <w:pPr>
        <w:spacing w:after="0"/>
        <w:jc w:val="center"/>
        <w:rPr>
          <w:szCs w:val="24"/>
          <w:lang w:val="mk-MK"/>
        </w:rPr>
      </w:pPr>
      <w:r w:rsidRPr="002F1A39">
        <w:rPr>
          <w:szCs w:val="24"/>
          <w:lang w:val="mk-MK"/>
        </w:rPr>
        <w:t xml:space="preserve">Слика 3: Висина на плати на </w:t>
      </w:r>
      <w:r w:rsidR="00F41C23" w:rsidRPr="002F1A39">
        <w:rPr>
          <w:szCs w:val="24"/>
          <w:lang w:val="mk-MK"/>
        </w:rPr>
        <w:t>техничкиот кадар</w:t>
      </w:r>
      <w:r w:rsidRPr="002F1A39">
        <w:rPr>
          <w:szCs w:val="24"/>
          <w:lang w:val="mk-MK"/>
        </w:rPr>
        <w:t xml:space="preserve"> во </w:t>
      </w:r>
      <w:r w:rsidR="00AE76AF">
        <w:rPr>
          <w:szCs w:val="24"/>
          <w:lang w:val="mk-MK"/>
        </w:rPr>
        <w:t>Ј</w:t>
      </w:r>
      <w:r w:rsidRPr="002F1A39">
        <w:rPr>
          <w:szCs w:val="24"/>
          <w:lang w:val="mk-MK"/>
        </w:rPr>
        <w:t>авниот сервис</w:t>
      </w:r>
    </w:p>
    <w:p w14:paraId="59156DA8" w14:textId="77777777" w:rsidR="005C2C79" w:rsidRPr="002F1A39" w:rsidRDefault="005C2C79" w:rsidP="002F1A39">
      <w:pPr>
        <w:spacing w:after="0"/>
        <w:jc w:val="center"/>
        <w:rPr>
          <w:szCs w:val="24"/>
          <w:lang w:val="mk-MK"/>
        </w:rPr>
      </w:pPr>
    </w:p>
    <w:p w14:paraId="5BDA6CEE" w14:textId="77777777" w:rsidR="005C2C79" w:rsidRPr="0034374F" w:rsidRDefault="005C2C79" w:rsidP="005C2C79">
      <w:pPr>
        <w:jc w:val="both"/>
        <w:rPr>
          <w:sz w:val="24"/>
          <w:szCs w:val="24"/>
          <w:lang w:val="mk-MK"/>
        </w:rPr>
      </w:pPr>
      <w:r w:rsidRPr="000F6CC0">
        <w:rPr>
          <w:sz w:val="24"/>
          <w:szCs w:val="24"/>
          <w:lang w:val="mk-MK"/>
        </w:rPr>
        <w:t>Соодносот на вкупните бројки соодветствува и во односот на одделните категории на плати кои се наведени во табелата. Најголемиот број од техничар(к)</w:t>
      </w:r>
      <w:proofErr w:type="spellStart"/>
      <w:r w:rsidRPr="000F6CC0">
        <w:rPr>
          <w:sz w:val="24"/>
          <w:szCs w:val="24"/>
          <w:lang w:val="mk-MK"/>
        </w:rPr>
        <w:t>ите</w:t>
      </w:r>
      <w:proofErr w:type="spellEnd"/>
      <w:r w:rsidRPr="000F6CC0">
        <w:rPr>
          <w:sz w:val="24"/>
          <w:szCs w:val="24"/>
          <w:lang w:val="mk-MK"/>
        </w:rPr>
        <w:t xml:space="preserve"> и реализатор(к)</w:t>
      </w:r>
      <w:proofErr w:type="spellStart"/>
      <w:r w:rsidRPr="000F6CC0">
        <w:rPr>
          <w:sz w:val="24"/>
          <w:szCs w:val="24"/>
          <w:lang w:val="mk-MK"/>
        </w:rPr>
        <w:t>ите</w:t>
      </w:r>
      <w:proofErr w:type="spellEnd"/>
      <w:r w:rsidRPr="000F6CC0">
        <w:rPr>
          <w:sz w:val="24"/>
          <w:szCs w:val="24"/>
          <w:lang w:val="mk-MK"/>
        </w:rPr>
        <w:t xml:space="preserve">, односно 90 мажи и 37 жени имале примања од 22.001 до 24.000 денари. </w:t>
      </w:r>
      <w:r w:rsidRPr="00FE272A">
        <w:rPr>
          <w:sz w:val="24"/>
          <w:szCs w:val="24"/>
          <w:lang w:val="mk-MK"/>
        </w:rPr>
        <w:t xml:space="preserve">Преостанатиот кадар, возач(к)и, хигиеничар(к)и, секретар(к)и </w:t>
      </w:r>
      <w:proofErr w:type="spellStart"/>
      <w:r w:rsidRPr="00FE272A">
        <w:rPr>
          <w:sz w:val="24"/>
          <w:szCs w:val="24"/>
          <w:lang w:val="mk-MK"/>
        </w:rPr>
        <w:t>и</w:t>
      </w:r>
      <w:proofErr w:type="spellEnd"/>
      <w:r w:rsidRPr="00FE272A">
        <w:rPr>
          <w:sz w:val="24"/>
          <w:szCs w:val="24"/>
          <w:lang w:val="mk-MK"/>
        </w:rPr>
        <w:t xml:space="preserve"> др. е збир на вработени со различни квалификации и обврски во медиумот. Затоа, тешко е да се направи споредба и да се донесе заклучок дали постои разлика во вреднувањето на трудот на мажите и жените за исто ра</w:t>
      </w:r>
      <w:r w:rsidRPr="0034374F">
        <w:rPr>
          <w:sz w:val="24"/>
          <w:szCs w:val="24"/>
          <w:lang w:val="mk-MK"/>
        </w:rPr>
        <w:t xml:space="preserve">ботно место и работни обврски. </w:t>
      </w:r>
    </w:p>
    <w:p w14:paraId="32469194" w14:textId="77777777" w:rsidR="003768B9" w:rsidRPr="00E4521C" w:rsidRDefault="002F1A39" w:rsidP="002F1A39">
      <w:pPr>
        <w:spacing w:after="0"/>
        <w:jc w:val="center"/>
        <w:rPr>
          <w:sz w:val="24"/>
          <w:szCs w:val="24"/>
          <w:lang w:val="mk-MK"/>
        </w:rPr>
      </w:pPr>
      <w:r>
        <w:rPr>
          <w:noProof/>
        </w:rPr>
        <w:lastRenderedPageBreak/>
        <w:drawing>
          <wp:inline distT="0" distB="0" distL="0" distR="0" wp14:anchorId="2B5884A2" wp14:editId="27899054">
            <wp:extent cx="4140000" cy="2592000"/>
            <wp:effectExtent l="0" t="0" r="13335" b="184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2EE5FD" w14:textId="3CCD7EF1" w:rsidR="005C2C79" w:rsidRDefault="003768B9" w:rsidP="005C2C79">
      <w:pPr>
        <w:spacing w:after="0"/>
        <w:jc w:val="center"/>
        <w:rPr>
          <w:szCs w:val="24"/>
          <w:lang w:val="mk-MK"/>
        </w:rPr>
      </w:pPr>
      <w:r w:rsidRPr="002F1A39">
        <w:rPr>
          <w:szCs w:val="24"/>
          <w:lang w:val="mk-MK"/>
        </w:rPr>
        <w:t xml:space="preserve">Слика 4: Висина на плати на </w:t>
      </w:r>
      <w:proofErr w:type="spellStart"/>
      <w:r w:rsidRPr="002F1A39">
        <w:rPr>
          <w:szCs w:val="24"/>
          <w:lang w:val="mk-MK"/>
        </w:rPr>
        <w:t>реализаторскиот</w:t>
      </w:r>
      <w:proofErr w:type="spellEnd"/>
      <w:r w:rsidRPr="002F1A39">
        <w:rPr>
          <w:szCs w:val="24"/>
          <w:lang w:val="mk-MK"/>
        </w:rPr>
        <w:t xml:space="preserve"> кадар во </w:t>
      </w:r>
      <w:r w:rsidR="00AE76AF">
        <w:rPr>
          <w:szCs w:val="24"/>
          <w:lang w:val="mk-MK"/>
        </w:rPr>
        <w:t>Ј</w:t>
      </w:r>
      <w:r w:rsidRPr="002F1A39">
        <w:rPr>
          <w:szCs w:val="24"/>
          <w:lang w:val="mk-MK"/>
        </w:rPr>
        <w:t>авниот сервис</w:t>
      </w:r>
    </w:p>
    <w:p w14:paraId="328BC688" w14:textId="77777777" w:rsidR="005C2C79" w:rsidRDefault="005C2C79" w:rsidP="005C2C79">
      <w:pPr>
        <w:spacing w:after="0"/>
        <w:jc w:val="center"/>
        <w:rPr>
          <w:szCs w:val="24"/>
          <w:lang w:val="mk-MK"/>
        </w:rPr>
      </w:pPr>
    </w:p>
    <w:p w14:paraId="4987B2DE" w14:textId="5E659AED" w:rsidR="00903F74" w:rsidRPr="00DD6A31" w:rsidRDefault="00774022" w:rsidP="00E32E8D">
      <w:pPr>
        <w:jc w:val="both"/>
        <w:rPr>
          <w:sz w:val="24"/>
          <w:szCs w:val="24"/>
          <w:lang w:val="mk-MK"/>
        </w:rPr>
      </w:pPr>
      <w:r w:rsidRPr="00BE259B">
        <w:rPr>
          <w:sz w:val="24"/>
          <w:szCs w:val="24"/>
          <w:lang w:val="mk-MK"/>
        </w:rPr>
        <w:t xml:space="preserve">Бројот на вкупно вработен преостанат кадар </w:t>
      </w:r>
      <w:r w:rsidR="002C5124">
        <w:rPr>
          <w:sz w:val="24"/>
          <w:szCs w:val="24"/>
          <w:lang w:val="mk-MK"/>
        </w:rPr>
        <w:t>бил</w:t>
      </w:r>
      <w:r w:rsidRPr="00BE259B">
        <w:rPr>
          <w:sz w:val="24"/>
          <w:szCs w:val="24"/>
          <w:lang w:val="mk-MK"/>
        </w:rPr>
        <w:t xml:space="preserve"> 158 од кои 77 мажи и 81 жена. Платите кај повеќето вработени се движ</w:t>
      </w:r>
      <w:r w:rsidR="00E73AC4">
        <w:rPr>
          <w:sz w:val="24"/>
          <w:szCs w:val="24"/>
          <w:lang w:val="mk-MK"/>
        </w:rPr>
        <w:t>еле</w:t>
      </w:r>
      <w:r w:rsidRPr="00BE259B">
        <w:rPr>
          <w:sz w:val="24"/>
          <w:szCs w:val="24"/>
          <w:lang w:val="mk-MK"/>
        </w:rPr>
        <w:t xml:space="preserve"> од 18.001-35.000 денари</w:t>
      </w:r>
      <w:r w:rsidR="00C526DB" w:rsidRPr="00DC0A52">
        <w:rPr>
          <w:sz w:val="24"/>
          <w:szCs w:val="24"/>
          <w:lang w:val="mk-MK"/>
        </w:rPr>
        <w:t>. Мажите од преостанатиот кадар биле најбројни во категоријата од 20.001 до 22.000 ден</w:t>
      </w:r>
      <w:r w:rsidR="00C526DB" w:rsidRPr="00DD6A31">
        <w:rPr>
          <w:sz w:val="24"/>
          <w:szCs w:val="24"/>
          <w:lang w:val="mk-MK"/>
        </w:rPr>
        <w:t xml:space="preserve">ари (24 вработени). </w:t>
      </w:r>
      <w:r w:rsidR="00587B34" w:rsidRPr="00DD6A31">
        <w:rPr>
          <w:sz w:val="24"/>
          <w:szCs w:val="24"/>
          <w:lang w:val="mk-MK"/>
        </w:rPr>
        <w:t xml:space="preserve">Жените </w:t>
      </w:r>
      <w:r w:rsidR="00CD30D9" w:rsidRPr="00DD6A31">
        <w:rPr>
          <w:sz w:val="24"/>
          <w:szCs w:val="24"/>
          <w:lang w:val="mk-MK"/>
        </w:rPr>
        <w:t>п</w:t>
      </w:r>
      <w:r w:rsidR="00587B34" w:rsidRPr="00DD6A31">
        <w:rPr>
          <w:sz w:val="24"/>
          <w:szCs w:val="24"/>
          <w:lang w:val="mk-MK"/>
        </w:rPr>
        <w:t>ак</w:t>
      </w:r>
      <w:r w:rsidR="00CD30D9" w:rsidRPr="00DD6A31">
        <w:rPr>
          <w:sz w:val="24"/>
          <w:szCs w:val="24"/>
          <w:lang w:val="mk-MK"/>
        </w:rPr>
        <w:t>,</w:t>
      </w:r>
      <w:r w:rsidR="00587B34" w:rsidRPr="00DD6A31">
        <w:rPr>
          <w:sz w:val="24"/>
          <w:szCs w:val="24"/>
          <w:lang w:val="mk-MK"/>
        </w:rPr>
        <w:t xml:space="preserve"> </w:t>
      </w:r>
      <w:r w:rsidR="00CD30D9" w:rsidRPr="00DD6A31">
        <w:rPr>
          <w:sz w:val="24"/>
          <w:szCs w:val="24"/>
          <w:lang w:val="mk-MK"/>
        </w:rPr>
        <w:t xml:space="preserve">кои влегуваат </w:t>
      </w:r>
      <w:r w:rsidR="00587B34" w:rsidRPr="00DD6A31">
        <w:rPr>
          <w:sz w:val="24"/>
          <w:szCs w:val="24"/>
          <w:lang w:val="mk-MK"/>
        </w:rPr>
        <w:t>во ов</w:t>
      </w:r>
      <w:r w:rsidR="00CD30D9" w:rsidRPr="00DD6A31">
        <w:rPr>
          <w:sz w:val="24"/>
          <w:szCs w:val="24"/>
          <w:lang w:val="mk-MK"/>
        </w:rPr>
        <w:t>аа група</w:t>
      </w:r>
      <w:r w:rsidR="00587B34" w:rsidRPr="00DD6A31">
        <w:rPr>
          <w:sz w:val="24"/>
          <w:szCs w:val="24"/>
          <w:lang w:val="mk-MK"/>
        </w:rPr>
        <w:t xml:space="preserve"> биле најбројни во категорија со повисоки примања од оние на мажите, поточно 25 жени имале месечни примања од 30.001 до 35.000 денари. С</w:t>
      </w:r>
      <w:r w:rsidRPr="00DD6A31">
        <w:rPr>
          <w:sz w:val="24"/>
          <w:szCs w:val="24"/>
          <w:lang w:val="mk-MK"/>
        </w:rPr>
        <w:t>амо две лица се евидентирани во категоријата со примања од 35.001-40.000 денари</w:t>
      </w:r>
      <w:r w:rsidR="00587B34" w:rsidRPr="00DD6A31">
        <w:rPr>
          <w:sz w:val="24"/>
          <w:szCs w:val="24"/>
          <w:lang w:val="mk-MK"/>
        </w:rPr>
        <w:t xml:space="preserve"> (еден маж и една жена)</w:t>
      </w:r>
      <w:r w:rsidR="003768B9" w:rsidRPr="00DD6A31">
        <w:rPr>
          <w:sz w:val="24"/>
          <w:szCs w:val="24"/>
          <w:lang w:val="mk-MK"/>
        </w:rPr>
        <w:t>.</w:t>
      </w:r>
    </w:p>
    <w:p w14:paraId="75E5C3C4" w14:textId="77777777" w:rsidR="003768B9" w:rsidRPr="00E4521C" w:rsidRDefault="003768B9" w:rsidP="002F1A39">
      <w:pPr>
        <w:spacing w:after="0"/>
        <w:jc w:val="center"/>
        <w:rPr>
          <w:sz w:val="24"/>
          <w:szCs w:val="24"/>
          <w:lang w:val="mk-MK"/>
        </w:rPr>
      </w:pPr>
      <w:r w:rsidRPr="000E6B9F">
        <w:rPr>
          <w:noProof/>
        </w:rPr>
        <w:lastRenderedPageBreak/>
        <w:drawing>
          <wp:inline distT="0" distB="0" distL="0" distR="0" wp14:anchorId="54528A45" wp14:editId="34A1DFEB">
            <wp:extent cx="4140000" cy="2628000"/>
            <wp:effectExtent l="0" t="0" r="13335" b="12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941D3C" w14:textId="7AF56464" w:rsidR="00903F74" w:rsidRPr="002F1A39" w:rsidRDefault="003768B9" w:rsidP="002F1A39">
      <w:pPr>
        <w:spacing w:after="0"/>
        <w:jc w:val="center"/>
        <w:rPr>
          <w:szCs w:val="24"/>
          <w:lang w:val="mk-MK"/>
        </w:rPr>
      </w:pPr>
      <w:r w:rsidRPr="002F1A39">
        <w:rPr>
          <w:szCs w:val="24"/>
          <w:lang w:val="mk-MK"/>
        </w:rPr>
        <w:t xml:space="preserve">Слика 5: </w:t>
      </w:r>
      <w:r w:rsidR="00F41C23" w:rsidRPr="002F1A39">
        <w:rPr>
          <w:szCs w:val="24"/>
          <w:lang w:val="mk-MK"/>
        </w:rPr>
        <w:t xml:space="preserve">Висина на плати на преостанатиот кадар во </w:t>
      </w:r>
      <w:r w:rsidR="00AE76AF">
        <w:rPr>
          <w:szCs w:val="24"/>
          <w:lang w:val="mk-MK"/>
        </w:rPr>
        <w:t>Ј</w:t>
      </w:r>
      <w:r w:rsidR="00F41C23" w:rsidRPr="002F1A39">
        <w:rPr>
          <w:szCs w:val="24"/>
          <w:lang w:val="mk-MK"/>
        </w:rPr>
        <w:t>авниот сервис</w:t>
      </w:r>
    </w:p>
    <w:p w14:paraId="6F3230FB" w14:textId="77777777" w:rsidR="008A6045" w:rsidRPr="00E4521C" w:rsidRDefault="008A6045">
      <w:pPr>
        <w:rPr>
          <w:b/>
          <w:sz w:val="24"/>
          <w:szCs w:val="24"/>
          <w:lang w:val="mk-MK"/>
        </w:rPr>
      </w:pPr>
    </w:p>
    <w:p w14:paraId="738DF123" w14:textId="69CDA6D8" w:rsidR="00283738" w:rsidRDefault="003B1CE0" w:rsidP="00916A66">
      <w:pPr>
        <w:pStyle w:val="Heading1"/>
        <w:rPr>
          <w:lang w:val="mk-MK"/>
        </w:rPr>
      </w:pPr>
      <w:bookmarkStart w:id="3" w:name="_Toc55306602"/>
      <w:r w:rsidRPr="000F6CC0">
        <w:rPr>
          <w:lang w:val="mk-MK"/>
        </w:rPr>
        <w:t>Национални телевизии</w:t>
      </w:r>
      <w:bookmarkEnd w:id="3"/>
    </w:p>
    <w:p w14:paraId="11869020" w14:textId="77777777" w:rsidR="001A7C24" w:rsidRPr="001A7C24" w:rsidRDefault="001A7C24" w:rsidP="0032766C">
      <w:pPr>
        <w:spacing w:after="0"/>
        <w:rPr>
          <w:lang w:val="mk-MK"/>
        </w:rPr>
      </w:pPr>
    </w:p>
    <w:p w14:paraId="2768B18B" w14:textId="178D05CB" w:rsidR="006704E9" w:rsidRPr="000F6CC0" w:rsidRDefault="0004584E" w:rsidP="0032766C">
      <w:pPr>
        <w:spacing w:after="0"/>
        <w:jc w:val="both"/>
        <w:rPr>
          <w:sz w:val="24"/>
          <w:szCs w:val="24"/>
          <w:lang w:val="mk-MK"/>
        </w:rPr>
      </w:pPr>
      <w:r w:rsidRPr="00CE56C1">
        <w:rPr>
          <w:sz w:val="24"/>
          <w:szCs w:val="24"/>
          <w:lang w:val="mk-MK"/>
        </w:rPr>
        <w:t>Кај националните приватни телевизии</w:t>
      </w:r>
      <w:r w:rsidR="009A389C" w:rsidRPr="00E4521C">
        <w:rPr>
          <w:rStyle w:val="FootnoteReference"/>
          <w:sz w:val="24"/>
          <w:szCs w:val="24"/>
          <w:lang w:val="mk-MK"/>
        </w:rPr>
        <w:footnoteReference w:id="1"/>
      </w:r>
      <w:r w:rsidRPr="00E4521C">
        <w:rPr>
          <w:sz w:val="24"/>
          <w:szCs w:val="24"/>
          <w:lang w:val="mk-MK"/>
        </w:rPr>
        <w:t xml:space="preserve"> </w:t>
      </w:r>
      <w:r w:rsidR="006704E9" w:rsidRPr="00E4521C">
        <w:rPr>
          <w:sz w:val="24"/>
          <w:szCs w:val="24"/>
          <w:lang w:val="mk-MK"/>
        </w:rPr>
        <w:t>од вкупно 18</w:t>
      </w:r>
      <w:r w:rsidR="001E3885">
        <w:rPr>
          <w:sz w:val="24"/>
          <w:szCs w:val="24"/>
          <w:lang w:val="mk-MK"/>
        </w:rPr>
        <w:t xml:space="preserve"> управители/директори</w:t>
      </w:r>
      <w:r w:rsidR="006704E9" w:rsidRPr="00E4521C">
        <w:rPr>
          <w:sz w:val="24"/>
          <w:szCs w:val="24"/>
          <w:lang w:val="mk-MK"/>
        </w:rPr>
        <w:t>, 14 се мажи</w:t>
      </w:r>
      <w:r w:rsidR="009A389C" w:rsidRPr="000F6CC0">
        <w:rPr>
          <w:sz w:val="24"/>
          <w:szCs w:val="24"/>
          <w:lang w:val="mk-MK"/>
        </w:rPr>
        <w:t>,</w:t>
      </w:r>
      <w:r w:rsidR="006704E9" w:rsidRPr="000F6CC0">
        <w:rPr>
          <w:sz w:val="24"/>
          <w:szCs w:val="24"/>
          <w:lang w:val="mk-MK"/>
        </w:rPr>
        <w:t xml:space="preserve"> а само 4 се жени</w:t>
      </w:r>
      <w:r w:rsidR="001E3885">
        <w:rPr>
          <w:sz w:val="24"/>
          <w:szCs w:val="24"/>
          <w:lang w:val="mk-MK"/>
        </w:rPr>
        <w:t>. Од нив, 5 пријавиле дека имале</w:t>
      </w:r>
      <w:r w:rsidR="006704E9" w:rsidRPr="000F6CC0">
        <w:rPr>
          <w:sz w:val="24"/>
          <w:szCs w:val="24"/>
          <w:lang w:val="mk-MK"/>
        </w:rPr>
        <w:t xml:space="preserve"> приходи од 14</w:t>
      </w:r>
      <w:r w:rsidR="00AB7222" w:rsidRPr="002F1A39">
        <w:rPr>
          <w:sz w:val="24"/>
          <w:szCs w:val="24"/>
          <w:lang w:val="mk-MK"/>
        </w:rPr>
        <w:t>.</w:t>
      </w:r>
      <w:r w:rsidR="006704E9" w:rsidRPr="00E4521C">
        <w:rPr>
          <w:sz w:val="24"/>
          <w:szCs w:val="24"/>
          <w:lang w:val="mk-MK"/>
        </w:rPr>
        <w:t>00</w:t>
      </w:r>
      <w:r w:rsidR="00AB7222" w:rsidRPr="002F1A39">
        <w:rPr>
          <w:sz w:val="24"/>
          <w:szCs w:val="24"/>
          <w:lang w:val="mk-MK"/>
        </w:rPr>
        <w:t>1</w:t>
      </w:r>
      <w:r w:rsidR="006704E9" w:rsidRPr="00E4521C">
        <w:rPr>
          <w:sz w:val="24"/>
          <w:szCs w:val="24"/>
          <w:lang w:val="mk-MK"/>
        </w:rPr>
        <w:t>-16</w:t>
      </w:r>
      <w:r w:rsidR="00E00BB1">
        <w:rPr>
          <w:sz w:val="24"/>
          <w:szCs w:val="24"/>
          <w:lang w:val="mk-MK"/>
        </w:rPr>
        <w:t>.</w:t>
      </w:r>
      <w:r w:rsidR="006704E9" w:rsidRPr="00E4521C">
        <w:rPr>
          <w:sz w:val="24"/>
          <w:szCs w:val="24"/>
          <w:lang w:val="mk-MK"/>
        </w:rPr>
        <w:t>000 денари (3 мажи и 2 жени)</w:t>
      </w:r>
      <w:r w:rsidR="00DC6571" w:rsidRPr="000F6CC0">
        <w:rPr>
          <w:sz w:val="24"/>
          <w:szCs w:val="24"/>
          <w:lang w:val="mk-MK"/>
        </w:rPr>
        <w:t>,</w:t>
      </w:r>
      <w:r w:rsidR="00511860">
        <w:rPr>
          <w:sz w:val="24"/>
          <w:szCs w:val="24"/>
          <w:lang w:val="mk-MK"/>
        </w:rPr>
        <w:t xml:space="preserve"> а останатите 13 имале</w:t>
      </w:r>
      <w:r w:rsidR="006704E9" w:rsidRPr="000F6CC0">
        <w:rPr>
          <w:sz w:val="24"/>
          <w:szCs w:val="24"/>
          <w:lang w:val="mk-MK"/>
        </w:rPr>
        <w:t xml:space="preserve"> приходи поголеми од 30</w:t>
      </w:r>
      <w:r w:rsidR="00AB7222" w:rsidRPr="002F1A39">
        <w:rPr>
          <w:sz w:val="24"/>
          <w:szCs w:val="24"/>
          <w:lang w:val="mk-MK"/>
        </w:rPr>
        <w:t>.</w:t>
      </w:r>
      <w:r w:rsidR="006704E9" w:rsidRPr="00E4521C">
        <w:rPr>
          <w:sz w:val="24"/>
          <w:szCs w:val="24"/>
          <w:lang w:val="mk-MK"/>
        </w:rPr>
        <w:t>000 денари.</w:t>
      </w:r>
      <w:r w:rsidR="001008B8" w:rsidRPr="00E4521C">
        <w:rPr>
          <w:sz w:val="24"/>
          <w:szCs w:val="24"/>
          <w:lang w:val="mk-MK"/>
        </w:rPr>
        <w:t xml:space="preserve"> </w:t>
      </w:r>
      <w:r w:rsidR="00DC6571" w:rsidRPr="000F6CC0">
        <w:rPr>
          <w:sz w:val="24"/>
          <w:szCs w:val="24"/>
          <w:lang w:val="mk-MK"/>
        </w:rPr>
        <w:t xml:space="preserve">Иако вкупниот број лица вработени на овие позиции е мал за да се извлекуваат генерализации во врска со </w:t>
      </w:r>
      <w:r w:rsidR="00DC6571" w:rsidRPr="00FE272A">
        <w:rPr>
          <w:sz w:val="24"/>
          <w:szCs w:val="24"/>
          <w:lang w:val="mk-MK"/>
        </w:rPr>
        <w:t>родов</w:t>
      </w:r>
      <w:r w:rsidR="00DC6571" w:rsidRPr="0034374F">
        <w:rPr>
          <w:sz w:val="24"/>
          <w:szCs w:val="24"/>
          <w:lang w:val="mk-MK"/>
        </w:rPr>
        <w:t>иот јаз во платите</w:t>
      </w:r>
      <w:r w:rsidR="00DC6571" w:rsidRPr="00BE259B">
        <w:rPr>
          <w:sz w:val="24"/>
          <w:szCs w:val="24"/>
          <w:lang w:val="mk-MK"/>
        </w:rPr>
        <w:t>, забележливо е</w:t>
      </w:r>
      <w:r w:rsidR="00511860">
        <w:rPr>
          <w:sz w:val="24"/>
          <w:szCs w:val="24"/>
          <w:lang w:val="mk-MK"/>
        </w:rPr>
        <w:t>,</w:t>
      </w:r>
      <w:r w:rsidR="00DC6571" w:rsidRPr="00BE259B">
        <w:rPr>
          <w:sz w:val="24"/>
          <w:szCs w:val="24"/>
          <w:lang w:val="mk-MK"/>
        </w:rPr>
        <w:t xml:space="preserve"> </w:t>
      </w:r>
      <w:r w:rsidR="00511860">
        <w:rPr>
          <w:sz w:val="24"/>
          <w:szCs w:val="24"/>
          <w:lang w:val="mk-MK"/>
        </w:rPr>
        <w:t xml:space="preserve">на пример, </w:t>
      </w:r>
      <w:r w:rsidR="00DC6571" w:rsidRPr="00BE259B">
        <w:rPr>
          <w:sz w:val="24"/>
          <w:szCs w:val="24"/>
          <w:lang w:val="mk-MK"/>
        </w:rPr>
        <w:t xml:space="preserve">дека </w:t>
      </w:r>
      <w:r w:rsidR="00DC6571" w:rsidRPr="00DD6A31">
        <w:rPr>
          <w:sz w:val="24"/>
          <w:szCs w:val="24"/>
          <w:lang w:val="mk-MK"/>
        </w:rPr>
        <w:t xml:space="preserve">сите </w:t>
      </w:r>
      <w:r w:rsidR="00DC6571" w:rsidRPr="00E4521C">
        <w:rPr>
          <w:sz w:val="24"/>
          <w:szCs w:val="24"/>
          <w:lang w:val="mk-MK"/>
        </w:rPr>
        <w:t>с</w:t>
      </w:r>
      <w:r w:rsidR="006704E9" w:rsidRPr="000F6CC0">
        <w:rPr>
          <w:sz w:val="24"/>
          <w:szCs w:val="24"/>
          <w:lang w:val="mk-MK"/>
        </w:rPr>
        <w:t>едум</w:t>
      </w:r>
      <w:r w:rsidR="00511860">
        <w:rPr>
          <w:sz w:val="24"/>
          <w:szCs w:val="24"/>
          <w:lang w:val="mk-MK"/>
        </w:rPr>
        <w:t xml:space="preserve"> управители/директори кои земале</w:t>
      </w:r>
      <w:r w:rsidR="006704E9" w:rsidRPr="00FE272A">
        <w:rPr>
          <w:sz w:val="24"/>
          <w:szCs w:val="24"/>
          <w:lang w:val="mk-MK"/>
        </w:rPr>
        <w:t xml:space="preserve"> плата над 50</w:t>
      </w:r>
      <w:r w:rsidR="00AB7222" w:rsidRPr="002F1A39">
        <w:rPr>
          <w:sz w:val="24"/>
          <w:szCs w:val="24"/>
          <w:lang w:val="mk-MK"/>
        </w:rPr>
        <w:t>.</w:t>
      </w:r>
      <w:r w:rsidR="006704E9" w:rsidRPr="00E4521C">
        <w:rPr>
          <w:sz w:val="24"/>
          <w:szCs w:val="24"/>
          <w:lang w:val="mk-MK"/>
        </w:rPr>
        <w:t xml:space="preserve">000 денари се </w:t>
      </w:r>
      <w:r w:rsidR="006704E9" w:rsidRPr="000F6CC0">
        <w:rPr>
          <w:sz w:val="24"/>
          <w:szCs w:val="24"/>
          <w:lang w:val="mk-MK"/>
        </w:rPr>
        <w:t xml:space="preserve">мажи. </w:t>
      </w:r>
    </w:p>
    <w:p w14:paraId="766FF5A3" w14:textId="77777777" w:rsidR="00F41C23" w:rsidRPr="00E4521C" w:rsidRDefault="00F955BD" w:rsidP="002F1A39">
      <w:pPr>
        <w:spacing w:after="0"/>
        <w:jc w:val="center"/>
        <w:rPr>
          <w:sz w:val="24"/>
          <w:szCs w:val="24"/>
          <w:lang w:val="mk-MK"/>
        </w:rPr>
      </w:pPr>
      <w:r w:rsidRPr="00F955BD">
        <w:rPr>
          <w:noProof/>
        </w:rPr>
        <w:lastRenderedPageBreak/>
        <w:t xml:space="preserve"> </w:t>
      </w:r>
      <w:r w:rsidR="00574D6D">
        <w:rPr>
          <w:noProof/>
        </w:rPr>
        <w:drawing>
          <wp:inline distT="0" distB="0" distL="0" distR="0" wp14:anchorId="00FBC279" wp14:editId="548D2E22">
            <wp:extent cx="4140000" cy="2628000"/>
            <wp:effectExtent l="0" t="0" r="13335" b="12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2F6DBE" w14:textId="77777777" w:rsidR="00AF2F9A" w:rsidRPr="002F1A39" w:rsidRDefault="00AF2F9A" w:rsidP="002F1A39">
      <w:pPr>
        <w:spacing w:after="0"/>
        <w:jc w:val="center"/>
        <w:rPr>
          <w:szCs w:val="24"/>
          <w:lang w:val="mk-MK"/>
        </w:rPr>
      </w:pPr>
      <w:r w:rsidRPr="00E4521C">
        <w:rPr>
          <w:szCs w:val="24"/>
          <w:lang w:val="mk-MK"/>
        </w:rPr>
        <w:t xml:space="preserve">Слика 6: </w:t>
      </w:r>
      <w:r w:rsidRPr="000F6CC0">
        <w:rPr>
          <w:szCs w:val="24"/>
          <w:lang w:val="mk-MK"/>
        </w:rPr>
        <w:t>Висина на плати на управител</w:t>
      </w:r>
      <w:r w:rsidRPr="00FE272A">
        <w:rPr>
          <w:szCs w:val="24"/>
          <w:lang w:val="mk-MK"/>
        </w:rPr>
        <w:t>(к)</w:t>
      </w:r>
      <w:r w:rsidRPr="00CE56C1">
        <w:rPr>
          <w:szCs w:val="24"/>
          <w:lang w:val="mk-MK"/>
        </w:rPr>
        <w:t>и/</w:t>
      </w:r>
      <w:r w:rsidRPr="00F51AA5">
        <w:rPr>
          <w:szCs w:val="24"/>
          <w:lang w:val="mk-MK"/>
        </w:rPr>
        <w:t>директор(к)и во националните</w:t>
      </w:r>
      <w:r w:rsidRPr="00BE259B">
        <w:rPr>
          <w:szCs w:val="24"/>
          <w:lang w:val="mk-MK"/>
        </w:rPr>
        <w:t xml:space="preserve"> </w:t>
      </w:r>
      <w:r w:rsidRPr="00DC0A52">
        <w:rPr>
          <w:szCs w:val="24"/>
          <w:lang w:val="mk-MK"/>
        </w:rPr>
        <w:t>телевизии</w:t>
      </w:r>
    </w:p>
    <w:p w14:paraId="7691F1DB" w14:textId="77777777" w:rsidR="00AF2F9A" w:rsidRPr="00E4521C" w:rsidRDefault="00AF2F9A" w:rsidP="00916950">
      <w:pPr>
        <w:jc w:val="both"/>
        <w:rPr>
          <w:sz w:val="24"/>
          <w:szCs w:val="24"/>
          <w:lang w:val="mk-MK"/>
        </w:rPr>
      </w:pPr>
    </w:p>
    <w:p w14:paraId="57F8449C" w14:textId="1BBAF2AB" w:rsidR="00E32E8D" w:rsidRPr="002F1A39" w:rsidRDefault="0016612C" w:rsidP="00916950">
      <w:pPr>
        <w:jc w:val="both"/>
        <w:rPr>
          <w:sz w:val="24"/>
          <w:szCs w:val="24"/>
          <w:lang w:val="mk-MK"/>
        </w:rPr>
      </w:pPr>
      <w:r w:rsidRPr="000F6CC0">
        <w:rPr>
          <w:sz w:val="24"/>
          <w:szCs w:val="24"/>
          <w:lang w:val="mk-MK"/>
        </w:rPr>
        <w:t xml:space="preserve">Во однос на </w:t>
      </w:r>
      <w:r w:rsidR="00E00BB1">
        <w:rPr>
          <w:sz w:val="24"/>
          <w:szCs w:val="24"/>
          <w:lang w:val="mk-MK"/>
        </w:rPr>
        <w:t>застапеноста</w:t>
      </w:r>
      <w:r w:rsidR="00E00BB1" w:rsidRPr="000F6CC0">
        <w:rPr>
          <w:sz w:val="24"/>
          <w:szCs w:val="24"/>
          <w:lang w:val="mk-MK"/>
        </w:rPr>
        <w:t xml:space="preserve"> </w:t>
      </w:r>
      <w:r w:rsidRPr="000F6CC0">
        <w:rPr>
          <w:sz w:val="24"/>
          <w:szCs w:val="24"/>
          <w:lang w:val="mk-MK"/>
        </w:rPr>
        <w:t>на уредници</w:t>
      </w:r>
      <w:r w:rsidR="00C94468" w:rsidRPr="000F6CC0">
        <w:rPr>
          <w:sz w:val="24"/>
          <w:szCs w:val="24"/>
          <w:lang w:val="mk-MK"/>
        </w:rPr>
        <w:t>те</w:t>
      </w:r>
      <w:r w:rsidRPr="00FE272A">
        <w:rPr>
          <w:sz w:val="24"/>
          <w:szCs w:val="24"/>
          <w:lang w:val="mk-MK"/>
        </w:rPr>
        <w:t>/</w:t>
      </w:r>
      <w:proofErr w:type="spellStart"/>
      <w:r w:rsidRPr="00FE272A">
        <w:rPr>
          <w:sz w:val="24"/>
          <w:szCs w:val="24"/>
          <w:lang w:val="mk-MK"/>
        </w:rPr>
        <w:t>чките</w:t>
      </w:r>
      <w:proofErr w:type="spellEnd"/>
      <w:r w:rsidRPr="00FE272A">
        <w:rPr>
          <w:sz w:val="24"/>
          <w:szCs w:val="24"/>
          <w:lang w:val="mk-MK"/>
        </w:rPr>
        <w:t xml:space="preserve"> кај националните медиуми</w:t>
      </w:r>
      <w:r w:rsidR="00153795" w:rsidRPr="00CE56C1">
        <w:rPr>
          <w:sz w:val="24"/>
          <w:szCs w:val="24"/>
          <w:lang w:val="mk-MK"/>
        </w:rPr>
        <w:t>, соодносот е речиси изедн</w:t>
      </w:r>
      <w:r w:rsidR="00153795" w:rsidRPr="00F51AA5">
        <w:rPr>
          <w:sz w:val="24"/>
          <w:szCs w:val="24"/>
          <w:lang w:val="mk-MK"/>
        </w:rPr>
        <w:t>ачен. Од вкупно 39 уредни</w:t>
      </w:r>
      <w:r w:rsidR="00AD486E">
        <w:rPr>
          <w:sz w:val="24"/>
          <w:szCs w:val="24"/>
          <w:lang w:val="mk-MK"/>
        </w:rPr>
        <w:t>ци/</w:t>
      </w:r>
      <w:proofErr w:type="spellStart"/>
      <w:r w:rsidR="00AD486E">
        <w:rPr>
          <w:sz w:val="24"/>
          <w:szCs w:val="24"/>
          <w:lang w:val="mk-MK"/>
        </w:rPr>
        <w:t>чки</w:t>
      </w:r>
      <w:proofErr w:type="spellEnd"/>
      <w:r w:rsidR="00153795" w:rsidRPr="00F51AA5">
        <w:rPr>
          <w:sz w:val="24"/>
          <w:szCs w:val="24"/>
          <w:lang w:val="mk-MK"/>
        </w:rPr>
        <w:t>, 22 се мажи</w:t>
      </w:r>
      <w:r w:rsidR="00854403" w:rsidRPr="00F51AA5">
        <w:rPr>
          <w:sz w:val="24"/>
          <w:szCs w:val="24"/>
          <w:lang w:val="mk-MK"/>
        </w:rPr>
        <w:t>,</w:t>
      </w:r>
      <w:r w:rsidR="00153795" w:rsidRPr="002F1A39">
        <w:rPr>
          <w:sz w:val="24"/>
          <w:szCs w:val="24"/>
          <w:lang w:val="mk-MK"/>
        </w:rPr>
        <w:t xml:space="preserve"> а 17 жени. Од нив, 29 уредници/</w:t>
      </w:r>
      <w:proofErr w:type="spellStart"/>
      <w:r w:rsidR="00153795" w:rsidRPr="002F1A39">
        <w:rPr>
          <w:sz w:val="24"/>
          <w:szCs w:val="24"/>
          <w:lang w:val="mk-MK"/>
        </w:rPr>
        <w:t>чки</w:t>
      </w:r>
      <w:proofErr w:type="spellEnd"/>
      <w:r w:rsidR="00153795" w:rsidRPr="002F1A39">
        <w:rPr>
          <w:sz w:val="24"/>
          <w:szCs w:val="24"/>
          <w:lang w:val="mk-MK"/>
        </w:rPr>
        <w:t xml:space="preserve"> </w:t>
      </w:r>
      <w:r w:rsidR="00E32E8D" w:rsidRPr="002F1A39">
        <w:rPr>
          <w:sz w:val="24"/>
          <w:szCs w:val="24"/>
          <w:lang w:val="mk-MK"/>
        </w:rPr>
        <w:t>(</w:t>
      </w:r>
      <w:r w:rsidR="00153795" w:rsidRPr="002F1A39">
        <w:rPr>
          <w:sz w:val="24"/>
          <w:szCs w:val="24"/>
          <w:lang w:val="mk-MK"/>
        </w:rPr>
        <w:t>74</w:t>
      </w:r>
      <w:r w:rsidR="00E00BB1">
        <w:rPr>
          <w:sz w:val="24"/>
          <w:szCs w:val="24"/>
          <w:lang w:val="mk-MK"/>
        </w:rPr>
        <w:t>,</w:t>
      </w:r>
      <w:r w:rsidR="00153795" w:rsidRPr="002F1A39">
        <w:rPr>
          <w:sz w:val="24"/>
          <w:szCs w:val="24"/>
          <w:lang w:val="mk-MK"/>
        </w:rPr>
        <w:t>35%</w:t>
      </w:r>
      <w:r w:rsidR="00E32E8D" w:rsidRPr="002F1A39">
        <w:rPr>
          <w:sz w:val="24"/>
          <w:szCs w:val="24"/>
          <w:lang w:val="mk-MK"/>
        </w:rPr>
        <w:t>)</w:t>
      </w:r>
      <w:r w:rsidR="00FB7586" w:rsidRPr="002F1A39">
        <w:rPr>
          <w:sz w:val="24"/>
          <w:szCs w:val="24"/>
          <w:lang w:val="mk-MK"/>
        </w:rPr>
        <w:t xml:space="preserve"> или поточно 16 уредници и 13 уреднички</w:t>
      </w:r>
      <w:r w:rsidR="00417782" w:rsidRPr="002F1A39">
        <w:rPr>
          <w:sz w:val="24"/>
          <w:szCs w:val="24"/>
          <w:lang w:val="mk-MK"/>
        </w:rPr>
        <w:t xml:space="preserve"> </w:t>
      </w:r>
      <w:r w:rsidR="00153795" w:rsidRPr="002F1A39">
        <w:rPr>
          <w:sz w:val="24"/>
          <w:szCs w:val="24"/>
          <w:lang w:val="mk-MK"/>
        </w:rPr>
        <w:t>има</w:t>
      </w:r>
      <w:r w:rsidR="00E32845">
        <w:rPr>
          <w:sz w:val="24"/>
          <w:szCs w:val="24"/>
          <w:lang w:val="mk-MK"/>
        </w:rPr>
        <w:t xml:space="preserve">ле </w:t>
      </w:r>
      <w:r w:rsidR="00153795" w:rsidRPr="002F1A39">
        <w:rPr>
          <w:sz w:val="24"/>
          <w:szCs w:val="24"/>
          <w:lang w:val="mk-MK"/>
        </w:rPr>
        <w:t>плата над 30</w:t>
      </w:r>
      <w:r w:rsidR="00AB7222" w:rsidRPr="002F1A39">
        <w:rPr>
          <w:sz w:val="24"/>
          <w:szCs w:val="24"/>
          <w:lang w:val="mk-MK"/>
        </w:rPr>
        <w:t>.</w:t>
      </w:r>
      <w:r w:rsidR="00AD486E">
        <w:rPr>
          <w:sz w:val="24"/>
          <w:szCs w:val="24"/>
          <w:lang w:val="mk-MK"/>
        </w:rPr>
        <w:t>000 денари. Додека</w:t>
      </w:r>
      <w:r w:rsidR="00153795" w:rsidRPr="002F1A39">
        <w:rPr>
          <w:sz w:val="24"/>
          <w:szCs w:val="24"/>
          <w:lang w:val="mk-MK"/>
        </w:rPr>
        <w:t xml:space="preserve"> чет</w:t>
      </w:r>
      <w:r w:rsidR="00854403" w:rsidRPr="00E4521C">
        <w:rPr>
          <w:sz w:val="24"/>
          <w:szCs w:val="24"/>
          <w:lang w:val="mk-MK"/>
        </w:rPr>
        <w:t>ворица</w:t>
      </w:r>
      <w:r w:rsidR="00153795" w:rsidRPr="002F1A39">
        <w:rPr>
          <w:sz w:val="24"/>
          <w:szCs w:val="24"/>
          <w:lang w:val="mk-MK"/>
        </w:rPr>
        <w:t xml:space="preserve"> уредници/</w:t>
      </w:r>
      <w:proofErr w:type="spellStart"/>
      <w:r w:rsidR="00153795" w:rsidRPr="002F1A39">
        <w:rPr>
          <w:sz w:val="24"/>
          <w:szCs w:val="24"/>
          <w:lang w:val="mk-MK"/>
        </w:rPr>
        <w:t>чки</w:t>
      </w:r>
      <w:proofErr w:type="spellEnd"/>
      <w:r w:rsidR="00854403" w:rsidRPr="00E4521C">
        <w:rPr>
          <w:sz w:val="24"/>
          <w:szCs w:val="24"/>
          <w:lang w:val="mk-MK"/>
        </w:rPr>
        <w:t>,</w:t>
      </w:r>
      <w:r w:rsidR="00153795" w:rsidRPr="002F1A39">
        <w:rPr>
          <w:sz w:val="24"/>
          <w:szCs w:val="24"/>
          <w:lang w:val="mk-MK"/>
        </w:rPr>
        <w:t xml:space="preserve"> од кои 3 мажи и 1 жена</w:t>
      </w:r>
      <w:r w:rsidR="00854403" w:rsidRPr="00E4521C">
        <w:rPr>
          <w:sz w:val="24"/>
          <w:szCs w:val="24"/>
          <w:lang w:val="mk-MK"/>
        </w:rPr>
        <w:t>,</w:t>
      </w:r>
      <w:r w:rsidR="00153795" w:rsidRPr="002F1A39">
        <w:rPr>
          <w:sz w:val="24"/>
          <w:szCs w:val="24"/>
          <w:lang w:val="mk-MK"/>
        </w:rPr>
        <w:t xml:space="preserve"> зема</w:t>
      </w:r>
      <w:r w:rsidR="00E32845">
        <w:rPr>
          <w:sz w:val="24"/>
          <w:szCs w:val="24"/>
          <w:lang w:val="mk-MK"/>
        </w:rPr>
        <w:t>ле</w:t>
      </w:r>
      <w:r w:rsidR="00153795" w:rsidRPr="002F1A39">
        <w:rPr>
          <w:sz w:val="24"/>
          <w:szCs w:val="24"/>
          <w:lang w:val="mk-MK"/>
        </w:rPr>
        <w:t xml:space="preserve"> плата од 14</w:t>
      </w:r>
      <w:r w:rsidR="00AB7222" w:rsidRPr="002F1A39">
        <w:rPr>
          <w:sz w:val="24"/>
          <w:szCs w:val="24"/>
          <w:lang w:val="mk-MK"/>
        </w:rPr>
        <w:t>.</w:t>
      </w:r>
      <w:r w:rsidR="00153795" w:rsidRPr="002F1A39">
        <w:rPr>
          <w:sz w:val="24"/>
          <w:szCs w:val="24"/>
          <w:lang w:val="mk-MK"/>
        </w:rPr>
        <w:t>00</w:t>
      </w:r>
      <w:r w:rsidR="00AB7222" w:rsidRPr="002F1A39">
        <w:rPr>
          <w:sz w:val="24"/>
          <w:szCs w:val="24"/>
          <w:lang w:val="mk-MK"/>
        </w:rPr>
        <w:t>1</w:t>
      </w:r>
      <w:r w:rsidR="00153795" w:rsidRPr="002F1A39">
        <w:rPr>
          <w:sz w:val="24"/>
          <w:szCs w:val="24"/>
          <w:lang w:val="mk-MK"/>
        </w:rPr>
        <w:t>-16</w:t>
      </w:r>
      <w:r w:rsidR="00AB7222" w:rsidRPr="002F1A39">
        <w:rPr>
          <w:sz w:val="24"/>
          <w:szCs w:val="24"/>
          <w:lang w:val="mk-MK"/>
        </w:rPr>
        <w:t>.</w:t>
      </w:r>
      <w:r w:rsidR="00153795" w:rsidRPr="002F1A39">
        <w:rPr>
          <w:sz w:val="24"/>
          <w:szCs w:val="24"/>
          <w:lang w:val="mk-MK"/>
        </w:rPr>
        <w:t xml:space="preserve">000 денари. </w:t>
      </w:r>
    </w:p>
    <w:p w14:paraId="6A6CFDCB" w14:textId="77777777" w:rsidR="008A6045" w:rsidRPr="00E4521C" w:rsidRDefault="008802C6" w:rsidP="00BE698C">
      <w:pPr>
        <w:pStyle w:val="ListParagraph"/>
        <w:spacing w:after="0"/>
        <w:ind w:left="0"/>
        <w:rPr>
          <w:sz w:val="24"/>
          <w:szCs w:val="24"/>
          <w:lang w:val="mk-MK"/>
        </w:rPr>
      </w:pPr>
      <w:r w:rsidRPr="000E6B9F">
        <w:rPr>
          <w:noProof/>
        </w:rPr>
        <w:lastRenderedPageBreak/>
        <w:drawing>
          <wp:inline distT="0" distB="0" distL="0" distR="0" wp14:anchorId="67F4481A" wp14:editId="26355102">
            <wp:extent cx="4140000" cy="2628000"/>
            <wp:effectExtent l="0" t="0" r="13335" b="12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2514EE0" w14:textId="4FE0B883" w:rsidR="00AF2F9A" w:rsidRDefault="00AF2F9A" w:rsidP="007F4C93">
      <w:pPr>
        <w:pStyle w:val="ListParagraph"/>
        <w:spacing w:after="0"/>
        <w:ind w:left="0"/>
        <w:jc w:val="center"/>
        <w:rPr>
          <w:szCs w:val="24"/>
          <w:lang w:val="mk-MK"/>
        </w:rPr>
      </w:pPr>
      <w:r w:rsidRPr="002F1A39">
        <w:rPr>
          <w:szCs w:val="24"/>
          <w:lang w:val="mk-MK"/>
        </w:rPr>
        <w:t>Слика 7: Висина на плати на уредници/</w:t>
      </w:r>
      <w:proofErr w:type="spellStart"/>
      <w:r w:rsidRPr="002F1A39">
        <w:rPr>
          <w:szCs w:val="24"/>
          <w:lang w:val="mk-MK"/>
        </w:rPr>
        <w:t>чки</w:t>
      </w:r>
      <w:proofErr w:type="spellEnd"/>
      <w:r w:rsidRPr="002F1A39">
        <w:rPr>
          <w:szCs w:val="24"/>
          <w:lang w:val="mk-MK"/>
        </w:rPr>
        <w:t xml:space="preserve"> во националните телевизии</w:t>
      </w:r>
    </w:p>
    <w:p w14:paraId="7B136C27" w14:textId="77777777" w:rsidR="005C2C79" w:rsidRPr="002F1A39" w:rsidRDefault="005C2C79" w:rsidP="007F4C93">
      <w:pPr>
        <w:pStyle w:val="ListParagraph"/>
        <w:spacing w:after="0"/>
        <w:ind w:left="0"/>
        <w:jc w:val="center"/>
        <w:rPr>
          <w:szCs w:val="24"/>
          <w:lang w:val="mk-MK"/>
        </w:rPr>
      </w:pPr>
    </w:p>
    <w:p w14:paraId="344BEA6D" w14:textId="08510DBC" w:rsidR="008802C6" w:rsidRPr="00E4521C" w:rsidRDefault="00916950" w:rsidP="002F1A39">
      <w:pPr>
        <w:jc w:val="both"/>
        <w:rPr>
          <w:sz w:val="24"/>
          <w:szCs w:val="24"/>
          <w:lang w:val="mk-MK"/>
        </w:rPr>
      </w:pPr>
      <w:r w:rsidRPr="00E4521C">
        <w:rPr>
          <w:sz w:val="24"/>
          <w:szCs w:val="24"/>
          <w:lang w:val="mk-MK"/>
        </w:rPr>
        <w:t>Бројот на новинарки во континуитет е поголем од новинарите</w:t>
      </w:r>
      <w:r w:rsidRPr="000F6CC0">
        <w:rPr>
          <w:sz w:val="24"/>
          <w:szCs w:val="24"/>
          <w:lang w:val="mk-MK"/>
        </w:rPr>
        <w:t xml:space="preserve"> во редакциите</w:t>
      </w:r>
      <w:r w:rsidRPr="000F6CC0">
        <w:rPr>
          <w:rStyle w:val="FootnoteReference"/>
          <w:sz w:val="24"/>
          <w:szCs w:val="24"/>
          <w:lang w:val="mk-MK"/>
        </w:rPr>
        <w:footnoteReference w:id="2"/>
      </w:r>
      <w:r w:rsidRPr="00FE272A">
        <w:rPr>
          <w:sz w:val="24"/>
          <w:szCs w:val="24"/>
          <w:lang w:val="mk-MK"/>
        </w:rPr>
        <w:t xml:space="preserve"> и таков е случајот и за 2019 година. </w:t>
      </w:r>
      <w:r w:rsidR="00283738" w:rsidRPr="002F1A39">
        <w:rPr>
          <w:sz w:val="24"/>
          <w:szCs w:val="24"/>
          <w:lang w:val="mk-MK"/>
        </w:rPr>
        <w:t>Дури 170</w:t>
      </w:r>
      <w:r w:rsidR="001D75C9" w:rsidRPr="002F1A39">
        <w:rPr>
          <w:sz w:val="24"/>
          <w:szCs w:val="24"/>
          <w:lang w:val="mk-MK"/>
        </w:rPr>
        <w:t xml:space="preserve"> (67</w:t>
      </w:r>
      <w:r w:rsidR="00DB42E2" w:rsidRPr="00E4521C">
        <w:rPr>
          <w:sz w:val="24"/>
          <w:szCs w:val="24"/>
          <w:lang w:val="mk-MK"/>
        </w:rPr>
        <w:t>,</w:t>
      </w:r>
      <w:r w:rsidR="001D75C9" w:rsidRPr="002F1A39">
        <w:rPr>
          <w:sz w:val="24"/>
          <w:szCs w:val="24"/>
          <w:lang w:val="mk-MK"/>
        </w:rPr>
        <w:t>19%)</w:t>
      </w:r>
      <w:r w:rsidR="00136076" w:rsidRPr="00E4521C">
        <w:rPr>
          <w:sz w:val="24"/>
          <w:szCs w:val="24"/>
          <w:lang w:val="mk-MK"/>
        </w:rPr>
        <w:t>,</w:t>
      </w:r>
      <w:r w:rsidR="00283738" w:rsidRPr="002F1A39">
        <w:rPr>
          <w:sz w:val="24"/>
          <w:szCs w:val="24"/>
          <w:lang w:val="mk-MK"/>
        </w:rPr>
        <w:t xml:space="preserve"> </w:t>
      </w:r>
      <w:r w:rsidR="00FB7586" w:rsidRPr="002F1A39">
        <w:rPr>
          <w:sz w:val="24"/>
          <w:szCs w:val="24"/>
          <w:lang w:val="mk-MK"/>
        </w:rPr>
        <w:t>односно 69 мажи и 101 жен</w:t>
      </w:r>
      <w:r w:rsidR="00136076" w:rsidRPr="00E4521C">
        <w:rPr>
          <w:sz w:val="24"/>
          <w:szCs w:val="24"/>
          <w:lang w:val="mk-MK"/>
        </w:rPr>
        <w:t>а,</w:t>
      </w:r>
      <w:r w:rsidR="00FB7586" w:rsidRPr="002F1A39">
        <w:rPr>
          <w:sz w:val="24"/>
          <w:szCs w:val="24"/>
          <w:lang w:val="mk-MK"/>
        </w:rPr>
        <w:t xml:space="preserve"> </w:t>
      </w:r>
      <w:r w:rsidR="00283738" w:rsidRPr="002F1A39">
        <w:rPr>
          <w:sz w:val="24"/>
          <w:szCs w:val="24"/>
          <w:lang w:val="mk-MK"/>
        </w:rPr>
        <w:t xml:space="preserve">од </w:t>
      </w:r>
      <w:r w:rsidR="001D75C9" w:rsidRPr="002F1A39">
        <w:rPr>
          <w:sz w:val="24"/>
          <w:szCs w:val="24"/>
          <w:lang w:val="mk-MK"/>
        </w:rPr>
        <w:t xml:space="preserve">вкупно </w:t>
      </w:r>
      <w:r w:rsidR="00283738" w:rsidRPr="002F1A39">
        <w:rPr>
          <w:sz w:val="24"/>
          <w:szCs w:val="24"/>
          <w:lang w:val="mk-MK"/>
        </w:rPr>
        <w:t>253 новинар</w:t>
      </w:r>
      <w:r w:rsidR="00FB7586" w:rsidRPr="002F1A39">
        <w:rPr>
          <w:sz w:val="24"/>
          <w:szCs w:val="24"/>
          <w:lang w:val="mk-MK"/>
        </w:rPr>
        <w:t>(к)</w:t>
      </w:r>
      <w:r w:rsidR="00283738" w:rsidRPr="002F1A39">
        <w:rPr>
          <w:sz w:val="24"/>
          <w:szCs w:val="24"/>
          <w:lang w:val="mk-MK"/>
        </w:rPr>
        <w:t>и зема</w:t>
      </w:r>
      <w:r w:rsidR="00382D95">
        <w:rPr>
          <w:sz w:val="24"/>
          <w:szCs w:val="24"/>
          <w:lang w:val="mk-MK"/>
        </w:rPr>
        <w:t>ле</w:t>
      </w:r>
      <w:r w:rsidR="00283738" w:rsidRPr="002F1A39">
        <w:rPr>
          <w:sz w:val="24"/>
          <w:szCs w:val="24"/>
          <w:lang w:val="mk-MK"/>
        </w:rPr>
        <w:t xml:space="preserve"> плата пониска од државниот просек на</w:t>
      </w:r>
      <w:r w:rsidR="00767145" w:rsidRPr="00E4521C">
        <w:rPr>
          <w:sz w:val="24"/>
          <w:szCs w:val="24"/>
          <w:lang w:val="mk-MK"/>
        </w:rPr>
        <w:t xml:space="preserve"> нето плата за декември 2019 година која изнесувала 26 836 денари според податоците од</w:t>
      </w:r>
      <w:r w:rsidR="00767145" w:rsidRPr="000F6CC0">
        <w:rPr>
          <w:sz w:val="24"/>
          <w:szCs w:val="24"/>
          <w:lang w:val="mk-MK"/>
        </w:rPr>
        <w:t xml:space="preserve"> </w:t>
      </w:r>
      <w:r w:rsidR="00767145" w:rsidRPr="00E4521C">
        <w:rPr>
          <w:sz w:val="24"/>
          <w:szCs w:val="24"/>
          <w:lang w:val="mk-MK"/>
        </w:rPr>
        <w:t>Државниот завод за статистика</w:t>
      </w:r>
      <w:r w:rsidR="00283738" w:rsidRPr="002F1A39">
        <w:rPr>
          <w:sz w:val="24"/>
          <w:szCs w:val="24"/>
          <w:lang w:val="mk-MK"/>
        </w:rPr>
        <w:t xml:space="preserve"> (до 26</w:t>
      </w:r>
      <w:r w:rsidR="00FB7586" w:rsidRPr="002F1A39">
        <w:rPr>
          <w:sz w:val="24"/>
          <w:szCs w:val="24"/>
          <w:lang w:val="mk-MK"/>
        </w:rPr>
        <w:t>.</w:t>
      </w:r>
      <w:r w:rsidR="00283738" w:rsidRPr="002F1A39">
        <w:rPr>
          <w:sz w:val="24"/>
          <w:szCs w:val="24"/>
          <w:lang w:val="mk-MK"/>
        </w:rPr>
        <w:t>000 денари)</w:t>
      </w:r>
      <w:r w:rsidR="001D75C9" w:rsidRPr="002F1A39">
        <w:rPr>
          <w:sz w:val="24"/>
          <w:szCs w:val="24"/>
          <w:lang w:val="mk-MK"/>
        </w:rPr>
        <w:t xml:space="preserve">. </w:t>
      </w:r>
      <w:r w:rsidR="00D104F7" w:rsidRPr="00E4521C">
        <w:rPr>
          <w:sz w:val="24"/>
          <w:szCs w:val="24"/>
          <w:lang w:val="mk-MK"/>
        </w:rPr>
        <w:t>Петнаесет</w:t>
      </w:r>
      <w:r w:rsidR="00D104F7" w:rsidRPr="002F1A39">
        <w:rPr>
          <w:sz w:val="24"/>
          <w:szCs w:val="24"/>
          <w:lang w:val="mk-MK"/>
        </w:rPr>
        <w:t xml:space="preserve"> </w:t>
      </w:r>
      <w:r w:rsidR="001D75C9" w:rsidRPr="002F1A39">
        <w:rPr>
          <w:sz w:val="24"/>
          <w:szCs w:val="24"/>
          <w:lang w:val="mk-MK"/>
        </w:rPr>
        <w:t>од нив (5 мажи и 10 жени</w:t>
      </w:r>
      <w:r w:rsidR="00E32E8D" w:rsidRPr="002F1A39">
        <w:rPr>
          <w:sz w:val="24"/>
          <w:szCs w:val="24"/>
          <w:lang w:val="mk-MK"/>
        </w:rPr>
        <w:t>)</w:t>
      </w:r>
      <w:r w:rsidR="001D75C9" w:rsidRPr="002F1A39">
        <w:rPr>
          <w:sz w:val="24"/>
          <w:szCs w:val="24"/>
          <w:lang w:val="mk-MK"/>
        </w:rPr>
        <w:t xml:space="preserve"> добива</w:t>
      </w:r>
      <w:r w:rsidR="00382D95">
        <w:rPr>
          <w:sz w:val="24"/>
          <w:szCs w:val="24"/>
          <w:lang w:val="mk-MK"/>
        </w:rPr>
        <w:t>ле</w:t>
      </w:r>
      <w:r w:rsidR="001D75C9" w:rsidRPr="002F1A39">
        <w:rPr>
          <w:sz w:val="24"/>
          <w:szCs w:val="24"/>
          <w:lang w:val="mk-MK"/>
        </w:rPr>
        <w:t xml:space="preserve"> финансиски </w:t>
      </w:r>
      <w:r w:rsidR="001D75C9" w:rsidRPr="000651A6">
        <w:rPr>
          <w:sz w:val="24"/>
          <w:szCs w:val="24"/>
          <w:lang w:val="mk-MK"/>
        </w:rPr>
        <w:t>средства под законс</w:t>
      </w:r>
      <w:r w:rsidR="00E32E8D" w:rsidRPr="000651A6">
        <w:rPr>
          <w:sz w:val="24"/>
          <w:szCs w:val="24"/>
          <w:lang w:val="mk-MK"/>
        </w:rPr>
        <w:t>киот минимум за минимална плата</w:t>
      </w:r>
      <w:r w:rsidR="00F45317" w:rsidRPr="000651A6">
        <w:rPr>
          <w:sz w:val="24"/>
          <w:szCs w:val="24"/>
          <w:lang w:val="mk-MK"/>
        </w:rPr>
        <w:t xml:space="preserve"> од 14 500 денари</w:t>
      </w:r>
      <w:r w:rsidR="001D75C9" w:rsidRPr="000651A6">
        <w:rPr>
          <w:sz w:val="24"/>
          <w:szCs w:val="24"/>
          <w:lang w:val="mk-MK"/>
        </w:rPr>
        <w:t xml:space="preserve">. </w:t>
      </w:r>
      <w:r w:rsidR="00DC6603" w:rsidRPr="000651A6">
        <w:rPr>
          <w:sz w:val="24"/>
          <w:szCs w:val="24"/>
          <w:lang w:val="mk-MK"/>
        </w:rPr>
        <w:t>Во овој контекст</w:t>
      </w:r>
      <w:r w:rsidR="00E50770" w:rsidRPr="000651A6">
        <w:rPr>
          <w:sz w:val="24"/>
          <w:szCs w:val="24"/>
          <w:lang w:val="mk-MK"/>
        </w:rPr>
        <w:t>, а имајќи ги предвид податоците за гледаноста на телевизиите,</w:t>
      </w:r>
      <w:r w:rsidR="00DC6603" w:rsidRPr="000651A6">
        <w:rPr>
          <w:sz w:val="24"/>
          <w:szCs w:val="24"/>
          <w:lang w:val="mk-MK"/>
        </w:rPr>
        <w:t xml:space="preserve"> битно е </w:t>
      </w:r>
      <w:r w:rsidR="00DC6603" w:rsidRPr="000651A6">
        <w:rPr>
          <w:sz w:val="24"/>
          <w:szCs w:val="24"/>
          <w:lang w:val="mk-MK"/>
        </w:rPr>
        <w:lastRenderedPageBreak/>
        <w:t>да се потсети дека оваа категорија вработени во медиумите, заедно со категоријата уредници/</w:t>
      </w:r>
      <w:proofErr w:type="spellStart"/>
      <w:r w:rsidR="00DC6603" w:rsidRPr="000651A6">
        <w:rPr>
          <w:sz w:val="24"/>
          <w:szCs w:val="24"/>
          <w:lang w:val="mk-MK"/>
        </w:rPr>
        <w:t>чки</w:t>
      </w:r>
      <w:proofErr w:type="spellEnd"/>
      <w:r w:rsidR="00DC6603" w:rsidRPr="000651A6">
        <w:rPr>
          <w:sz w:val="24"/>
          <w:szCs w:val="24"/>
          <w:lang w:val="mk-MK"/>
        </w:rPr>
        <w:t xml:space="preserve"> имаа</w:t>
      </w:r>
      <w:r w:rsidR="00E50770" w:rsidRPr="000651A6">
        <w:rPr>
          <w:sz w:val="24"/>
          <w:szCs w:val="24"/>
          <w:lang w:val="mk-MK"/>
        </w:rPr>
        <w:t>т</w:t>
      </w:r>
      <w:r w:rsidR="00DC6603" w:rsidRPr="000651A6">
        <w:rPr>
          <w:sz w:val="24"/>
          <w:szCs w:val="24"/>
          <w:lang w:val="mk-MK"/>
        </w:rPr>
        <w:t xml:space="preserve"> најголемо влијание врз креирањето на ј</w:t>
      </w:r>
      <w:r w:rsidR="001D75C9" w:rsidRPr="000651A6">
        <w:rPr>
          <w:sz w:val="24"/>
          <w:szCs w:val="24"/>
          <w:lang w:val="mk-MK"/>
        </w:rPr>
        <w:t>авно</w:t>
      </w:r>
      <w:r w:rsidR="00DC6603" w:rsidRPr="000651A6">
        <w:rPr>
          <w:sz w:val="24"/>
          <w:szCs w:val="24"/>
          <w:lang w:val="mk-MK"/>
        </w:rPr>
        <w:t>то</w:t>
      </w:r>
      <w:r w:rsidR="001D75C9" w:rsidRPr="000651A6">
        <w:rPr>
          <w:sz w:val="24"/>
          <w:szCs w:val="24"/>
          <w:lang w:val="mk-MK"/>
        </w:rPr>
        <w:t xml:space="preserve"> мислење, </w:t>
      </w:r>
      <w:r w:rsidR="00DC6603" w:rsidRPr="000651A6">
        <w:rPr>
          <w:sz w:val="24"/>
          <w:szCs w:val="24"/>
          <w:lang w:val="mk-MK"/>
        </w:rPr>
        <w:t xml:space="preserve">и од нив се очекува </w:t>
      </w:r>
      <w:r w:rsidR="001D75C9" w:rsidRPr="000651A6">
        <w:rPr>
          <w:sz w:val="24"/>
          <w:szCs w:val="24"/>
          <w:lang w:val="mk-MK"/>
        </w:rPr>
        <w:t xml:space="preserve">да </w:t>
      </w:r>
      <w:r w:rsidR="00D104F7" w:rsidRPr="000651A6">
        <w:rPr>
          <w:sz w:val="24"/>
          <w:szCs w:val="24"/>
          <w:lang w:val="mk-MK"/>
        </w:rPr>
        <w:t xml:space="preserve">се стремат кон </w:t>
      </w:r>
      <w:r w:rsidR="001D75C9" w:rsidRPr="000651A6">
        <w:rPr>
          <w:sz w:val="24"/>
          <w:szCs w:val="24"/>
          <w:lang w:val="mk-MK"/>
        </w:rPr>
        <w:t>истражува</w:t>
      </w:r>
      <w:r w:rsidR="00D104F7" w:rsidRPr="000651A6">
        <w:rPr>
          <w:sz w:val="24"/>
          <w:szCs w:val="24"/>
          <w:lang w:val="mk-MK"/>
        </w:rPr>
        <w:t>чко новинарство</w:t>
      </w:r>
      <w:r w:rsidR="004E38FE" w:rsidRPr="000651A6">
        <w:rPr>
          <w:sz w:val="24"/>
          <w:szCs w:val="24"/>
          <w:lang w:val="mk-MK"/>
        </w:rPr>
        <w:t>,</w:t>
      </w:r>
      <w:r w:rsidR="00A01EAD" w:rsidRPr="000651A6">
        <w:rPr>
          <w:sz w:val="24"/>
          <w:szCs w:val="24"/>
          <w:lang w:val="mk-MK"/>
        </w:rPr>
        <w:t xml:space="preserve"> </w:t>
      </w:r>
      <w:r w:rsidR="00C826A1" w:rsidRPr="000651A6">
        <w:rPr>
          <w:sz w:val="24"/>
          <w:szCs w:val="24"/>
          <w:lang w:val="mk-MK"/>
        </w:rPr>
        <w:t>или,</w:t>
      </w:r>
      <w:r w:rsidR="00DC6603" w:rsidRPr="000651A6">
        <w:rPr>
          <w:sz w:val="24"/>
          <w:szCs w:val="24"/>
          <w:lang w:val="mk-MK"/>
        </w:rPr>
        <w:t xml:space="preserve"> релевантно за</w:t>
      </w:r>
      <w:r w:rsidR="00C826A1" w:rsidRPr="000651A6">
        <w:rPr>
          <w:sz w:val="24"/>
          <w:szCs w:val="24"/>
          <w:lang w:val="mk-MK"/>
        </w:rPr>
        <w:t xml:space="preserve"> фокусот на оваа анализа – да го внесуваат родот как</w:t>
      </w:r>
      <w:r w:rsidR="001E171D" w:rsidRPr="000651A6">
        <w:rPr>
          <w:sz w:val="24"/>
          <w:szCs w:val="24"/>
          <w:lang w:val="mk-MK"/>
        </w:rPr>
        <w:t>о важен</w:t>
      </w:r>
      <w:r w:rsidR="00C826A1" w:rsidRPr="000651A6">
        <w:rPr>
          <w:sz w:val="24"/>
          <w:szCs w:val="24"/>
          <w:lang w:val="mk-MK"/>
        </w:rPr>
        <w:t xml:space="preserve"> аспект во новинарска</w:t>
      </w:r>
      <w:r w:rsidR="00AF2CC0" w:rsidRPr="000651A6">
        <w:rPr>
          <w:sz w:val="24"/>
          <w:szCs w:val="24"/>
          <w:lang w:val="mk-MK"/>
        </w:rPr>
        <w:t>та</w:t>
      </w:r>
      <w:r w:rsidR="00C826A1" w:rsidRPr="000651A6">
        <w:rPr>
          <w:sz w:val="24"/>
          <w:szCs w:val="24"/>
          <w:lang w:val="mk-MK"/>
        </w:rPr>
        <w:t xml:space="preserve"> обработ</w:t>
      </w:r>
      <w:r w:rsidR="007D7192" w:rsidRPr="000651A6">
        <w:rPr>
          <w:sz w:val="24"/>
          <w:szCs w:val="24"/>
          <w:lang w:val="mk-MK"/>
        </w:rPr>
        <w:t>к</w:t>
      </w:r>
      <w:r w:rsidR="00C826A1" w:rsidRPr="000651A6">
        <w:rPr>
          <w:sz w:val="24"/>
          <w:szCs w:val="24"/>
          <w:lang w:val="mk-MK"/>
        </w:rPr>
        <w:t xml:space="preserve">а на </w:t>
      </w:r>
      <w:r w:rsidR="001D75C9" w:rsidRPr="000651A6">
        <w:rPr>
          <w:sz w:val="24"/>
          <w:szCs w:val="24"/>
          <w:lang w:val="mk-MK"/>
        </w:rPr>
        <w:t xml:space="preserve">теми. </w:t>
      </w:r>
      <w:r w:rsidR="00725AFE" w:rsidRPr="000651A6">
        <w:rPr>
          <w:sz w:val="24"/>
          <w:szCs w:val="24"/>
          <w:lang w:val="mk-MK"/>
        </w:rPr>
        <w:t>Фактот што</w:t>
      </w:r>
      <w:r w:rsidR="00D104F7" w:rsidRPr="000651A6">
        <w:rPr>
          <w:sz w:val="24"/>
          <w:szCs w:val="24"/>
          <w:lang w:val="mk-MK"/>
        </w:rPr>
        <w:t xml:space="preserve">, околу </w:t>
      </w:r>
      <w:r w:rsidR="00D104F7" w:rsidRPr="000F6CC0">
        <w:rPr>
          <w:sz w:val="24"/>
          <w:szCs w:val="24"/>
          <w:lang w:val="mk-MK"/>
        </w:rPr>
        <w:t>две третини од новинар(к)</w:t>
      </w:r>
      <w:proofErr w:type="spellStart"/>
      <w:r w:rsidR="00D104F7" w:rsidRPr="000F6CC0">
        <w:rPr>
          <w:sz w:val="24"/>
          <w:szCs w:val="24"/>
          <w:lang w:val="mk-MK"/>
        </w:rPr>
        <w:t>ите</w:t>
      </w:r>
      <w:proofErr w:type="spellEnd"/>
      <w:r w:rsidR="00D104F7" w:rsidRPr="000F6CC0">
        <w:rPr>
          <w:sz w:val="24"/>
          <w:szCs w:val="24"/>
          <w:lang w:val="mk-MK"/>
        </w:rPr>
        <w:t xml:space="preserve"> во националните телевизии </w:t>
      </w:r>
      <w:r w:rsidR="00E50770">
        <w:rPr>
          <w:sz w:val="24"/>
          <w:szCs w:val="24"/>
          <w:lang w:val="mk-MK"/>
        </w:rPr>
        <w:t>имале</w:t>
      </w:r>
      <w:r w:rsidR="00D104F7" w:rsidRPr="00FE272A">
        <w:rPr>
          <w:sz w:val="24"/>
          <w:szCs w:val="24"/>
          <w:lang w:val="mk-MK"/>
        </w:rPr>
        <w:t xml:space="preserve"> примања кои не им обезбедуваат</w:t>
      </w:r>
      <w:r w:rsidR="001D75C9" w:rsidRPr="002F1A39">
        <w:rPr>
          <w:sz w:val="24"/>
          <w:szCs w:val="24"/>
          <w:lang w:val="mk-MK"/>
        </w:rPr>
        <w:t xml:space="preserve"> финансиска независност</w:t>
      </w:r>
      <w:r w:rsidR="00725AFE" w:rsidRPr="00E4521C">
        <w:rPr>
          <w:sz w:val="24"/>
          <w:szCs w:val="24"/>
          <w:lang w:val="mk-MK"/>
        </w:rPr>
        <w:t xml:space="preserve">, </w:t>
      </w:r>
      <w:r w:rsidR="00D8237C" w:rsidRPr="00E4521C">
        <w:rPr>
          <w:sz w:val="24"/>
          <w:szCs w:val="24"/>
          <w:lang w:val="mk-MK"/>
        </w:rPr>
        <w:t xml:space="preserve">ја отвора дилемата </w:t>
      </w:r>
      <w:r w:rsidR="00E50770">
        <w:rPr>
          <w:sz w:val="24"/>
          <w:szCs w:val="24"/>
          <w:lang w:val="mk-MK"/>
        </w:rPr>
        <w:t xml:space="preserve">и </w:t>
      </w:r>
      <w:r w:rsidR="00D8237C" w:rsidRPr="00E4521C">
        <w:rPr>
          <w:sz w:val="24"/>
          <w:szCs w:val="24"/>
          <w:lang w:val="mk-MK"/>
        </w:rPr>
        <w:t>за тоа дали</w:t>
      </w:r>
      <w:r w:rsidR="001D75C9" w:rsidRPr="002F1A39">
        <w:rPr>
          <w:sz w:val="24"/>
          <w:szCs w:val="24"/>
          <w:lang w:val="mk-MK"/>
        </w:rPr>
        <w:t xml:space="preserve"> може да очекуваме </w:t>
      </w:r>
      <w:r w:rsidR="00D8237C" w:rsidRPr="00E4521C">
        <w:rPr>
          <w:sz w:val="24"/>
          <w:szCs w:val="24"/>
          <w:lang w:val="mk-MK"/>
        </w:rPr>
        <w:t xml:space="preserve">тие да бидат </w:t>
      </w:r>
      <w:r w:rsidR="001D75C9" w:rsidRPr="002F1A39">
        <w:rPr>
          <w:sz w:val="24"/>
          <w:szCs w:val="24"/>
          <w:lang w:val="mk-MK"/>
        </w:rPr>
        <w:t xml:space="preserve">независни </w:t>
      </w:r>
      <w:r w:rsidR="00E052A7">
        <w:rPr>
          <w:sz w:val="24"/>
          <w:szCs w:val="24"/>
          <w:lang w:val="mk-MK"/>
        </w:rPr>
        <w:t>и</w:t>
      </w:r>
      <w:r w:rsidR="001D75C9" w:rsidRPr="002F1A39">
        <w:rPr>
          <w:sz w:val="24"/>
          <w:szCs w:val="24"/>
          <w:lang w:val="mk-MK"/>
        </w:rPr>
        <w:t xml:space="preserve"> да </w:t>
      </w:r>
      <w:r w:rsidR="00E052A7">
        <w:rPr>
          <w:sz w:val="24"/>
          <w:szCs w:val="24"/>
          <w:lang w:val="mk-MK"/>
        </w:rPr>
        <w:t xml:space="preserve">не </w:t>
      </w:r>
      <w:r w:rsidR="001D75C9" w:rsidRPr="002F1A39">
        <w:rPr>
          <w:sz w:val="24"/>
          <w:szCs w:val="24"/>
          <w:lang w:val="mk-MK"/>
        </w:rPr>
        <w:t xml:space="preserve">бидат подложни на влијание од разни центри на моќ. Во однос на родовиот јаз, од приложените податоци не може да се забележи различно вреднуван труд за истиот работен ангажман. </w:t>
      </w:r>
    </w:p>
    <w:p w14:paraId="5F6D2599" w14:textId="77777777" w:rsidR="008802C6" w:rsidRPr="002F1A39" w:rsidRDefault="008802C6" w:rsidP="002F1A39">
      <w:pPr>
        <w:spacing w:after="0"/>
        <w:jc w:val="center"/>
        <w:rPr>
          <w:sz w:val="24"/>
          <w:szCs w:val="24"/>
          <w:lang w:val="mk-MK"/>
        </w:rPr>
      </w:pPr>
      <w:r w:rsidRPr="000E6B9F">
        <w:rPr>
          <w:noProof/>
        </w:rPr>
        <w:drawing>
          <wp:inline distT="0" distB="0" distL="0" distR="0" wp14:anchorId="21021913" wp14:editId="0CEEA3E6">
            <wp:extent cx="4140000" cy="2628000"/>
            <wp:effectExtent l="0" t="0" r="13335"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483BCA" w14:textId="77777777" w:rsidR="00851BC7" w:rsidRPr="002F1A39" w:rsidRDefault="0069422C" w:rsidP="007F4C93">
      <w:pPr>
        <w:pStyle w:val="ListParagraph"/>
        <w:spacing w:after="0"/>
        <w:ind w:left="0"/>
        <w:jc w:val="center"/>
        <w:rPr>
          <w:szCs w:val="24"/>
          <w:lang w:val="mk-MK"/>
        </w:rPr>
      </w:pPr>
      <w:r w:rsidRPr="002F1A39">
        <w:rPr>
          <w:szCs w:val="24"/>
          <w:lang w:val="mk-MK"/>
        </w:rPr>
        <w:t>Слика 8: Висина на плати на новинар(к)</w:t>
      </w:r>
      <w:proofErr w:type="spellStart"/>
      <w:r w:rsidRPr="002F1A39">
        <w:rPr>
          <w:szCs w:val="24"/>
          <w:lang w:val="mk-MK"/>
        </w:rPr>
        <w:t>ите</w:t>
      </w:r>
      <w:proofErr w:type="spellEnd"/>
      <w:r w:rsidRPr="002F1A39">
        <w:rPr>
          <w:szCs w:val="24"/>
          <w:lang w:val="mk-MK"/>
        </w:rPr>
        <w:t xml:space="preserve"> во националните телевизии</w:t>
      </w:r>
    </w:p>
    <w:p w14:paraId="632AB316" w14:textId="77777777" w:rsidR="002311EB" w:rsidRPr="002F1A39" w:rsidRDefault="002311EB" w:rsidP="002F1A39">
      <w:pPr>
        <w:pStyle w:val="ListParagraph"/>
        <w:spacing w:after="0"/>
        <w:jc w:val="both"/>
        <w:rPr>
          <w:sz w:val="24"/>
          <w:szCs w:val="24"/>
          <w:lang w:val="mk-MK"/>
        </w:rPr>
      </w:pPr>
    </w:p>
    <w:p w14:paraId="782532D3" w14:textId="12EA0872" w:rsidR="00E80618" w:rsidRPr="00DD6A31" w:rsidRDefault="00283738" w:rsidP="00E32E8D">
      <w:pPr>
        <w:jc w:val="both"/>
        <w:rPr>
          <w:sz w:val="24"/>
          <w:szCs w:val="24"/>
          <w:lang w:val="mk-MK"/>
        </w:rPr>
      </w:pPr>
      <w:r w:rsidRPr="00E4521C">
        <w:rPr>
          <w:sz w:val="24"/>
          <w:szCs w:val="24"/>
          <w:lang w:val="mk-MK"/>
        </w:rPr>
        <w:t xml:space="preserve">Соодносот мажи-жени кај </w:t>
      </w:r>
      <w:r w:rsidR="00BD6F43" w:rsidRPr="00E4521C">
        <w:rPr>
          <w:sz w:val="24"/>
          <w:szCs w:val="24"/>
          <w:lang w:val="mk-MK"/>
        </w:rPr>
        <w:t>техничкиот</w:t>
      </w:r>
      <w:r w:rsidRPr="000F6CC0">
        <w:rPr>
          <w:sz w:val="24"/>
          <w:szCs w:val="24"/>
          <w:lang w:val="mk-MK"/>
        </w:rPr>
        <w:t xml:space="preserve"> кадар</w:t>
      </w:r>
      <w:r w:rsidR="00E32E8D" w:rsidRPr="002F1A39">
        <w:rPr>
          <w:sz w:val="24"/>
          <w:szCs w:val="24"/>
          <w:lang w:val="mk-MK"/>
        </w:rPr>
        <w:t xml:space="preserve"> – </w:t>
      </w:r>
      <w:r w:rsidR="00E32E8D" w:rsidRPr="00E4521C">
        <w:rPr>
          <w:sz w:val="24"/>
          <w:szCs w:val="24"/>
          <w:lang w:val="mk-MK"/>
        </w:rPr>
        <w:t>инженер(к)и, техничар(к)и</w:t>
      </w:r>
      <w:r w:rsidRPr="00E4521C">
        <w:rPr>
          <w:sz w:val="24"/>
          <w:szCs w:val="24"/>
          <w:lang w:val="mk-MK"/>
        </w:rPr>
        <w:t xml:space="preserve"> </w:t>
      </w:r>
      <w:r w:rsidR="004B5CCC" w:rsidRPr="000F6CC0">
        <w:rPr>
          <w:sz w:val="24"/>
          <w:szCs w:val="24"/>
          <w:lang w:val="mk-MK"/>
        </w:rPr>
        <w:t xml:space="preserve">во 2019 година </w:t>
      </w:r>
      <w:r w:rsidRPr="000F6CC0">
        <w:rPr>
          <w:sz w:val="24"/>
          <w:szCs w:val="24"/>
          <w:lang w:val="mk-MK"/>
        </w:rPr>
        <w:t>е 8 спрема 1.</w:t>
      </w:r>
      <w:r w:rsidR="008206A8">
        <w:rPr>
          <w:sz w:val="24"/>
          <w:szCs w:val="24"/>
          <w:lang w:val="mk-MK"/>
        </w:rPr>
        <w:t xml:space="preserve"> </w:t>
      </w:r>
      <w:r w:rsidR="00E32E8D" w:rsidRPr="00E4521C">
        <w:rPr>
          <w:sz w:val="24"/>
          <w:szCs w:val="24"/>
          <w:lang w:val="mk-MK"/>
        </w:rPr>
        <w:t xml:space="preserve">Од вкупно 90 лица </w:t>
      </w:r>
      <w:r w:rsidR="00E32E8D" w:rsidRPr="00E4521C">
        <w:rPr>
          <w:sz w:val="24"/>
          <w:szCs w:val="24"/>
          <w:lang w:val="mk-MK"/>
        </w:rPr>
        <w:lastRenderedPageBreak/>
        <w:t>кои се водат во оваа категорија вработени, 30% зема</w:t>
      </w:r>
      <w:r w:rsidR="008206A8">
        <w:rPr>
          <w:sz w:val="24"/>
          <w:szCs w:val="24"/>
          <w:lang w:val="mk-MK"/>
        </w:rPr>
        <w:t>ле</w:t>
      </w:r>
      <w:r w:rsidR="00E32E8D" w:rsidRPr="00E4521C">
        <w:rPr>
          <w:sz w:val="24"/>
          <w:szCs w:val="24"/>
          <w:lang w:val="mk-MK"/>
        </w:rPr>
        <w:t xml:space="preserve"> плата од </w:t>
      </w:r>
      <w:r w:rsidR="00B25DAA" w:rsidRPr="000F6CC0">
        <w:rPr>
          <w:sz w:val="24"/>
          <w:szCs w:val="24"/>
          <w:lang w:val="mk-MK"/>
        </w:rPr>
        <w:t>18</w:t>
      </w:r>
      <w:r w:rsidR="00E32E8D" w:rsidRPr="000F6CC0">
        <w:rPr>
          <w:sz w:val="24"/>
          <w:szCs w:val="24"/>
          <w:lang w:val="mk-MK"/>
        </w:rPr>
        <w:t xml:space="preserve">.001 до </w:t>
      </w:r>
      <w:r w:rsidR="00B25DAA" w:rsidRPr="00FE272A">
        <w:rPr>
          <w:sz w:val="24"/>
          <w:szCs w:val="24"/>
          <w:lang w:val="mk-MK"/>
        </w:rPr>
        <w:t>20</w:t>
      </w:r>
      <w:r w:rsidR="00E32E8D" w:rsidRPr="003F1B91">
        <w:rPr>
          <w:sz w:val="24"/>
          <w:szCs w:val="24"/>
          <w:lang w:val="mk-MK"/>
        </w:rPr>
        <w:t>.000 денари</w:t>
      </w:r>
      <w:r w:rsidR="009D6A75" w:rsidRPr="00BE259B">
        <w:rPr>
          <w:sz w:val="24"/>
          <w:szCs w:val="24"/>
          <w:lang w:val="mk-MK"/>
        </w:rPr>
        <w:t xml:space="preserve"> (21 маж и 6 жени)</w:t>
      </w:r>
      <w:r w:rsidR="00E32E8D" w:rsidRPr="00DC0A52">
        <w:rPr>
          <w:sz w:val="24"/>
          <w:szCs w:val="24"/>
          <w:lang w:val="mk-MK"/>
        </w:rPr>
        <w:t xml:space="preserve">. Забележително е дека жените се помалку застапени и </w:t>
      </w:r>
      <w:r w:rsidR="00B25DAA" w:rsidRPr="00DD6A31">
        <w:rPr>
          <w:sz w:val="24"/>
          <w:szCs w:val="24"/>
          <w:lang w:val="mk-MK"/>
        </w:rPr>
        <w:t>нема</w:t>
      </w:r>
      <w:r w:rsidR="008206A8">
        <w:rPr>
          <w:sz w:val="24"/>
          <w:szCs w:val="24"/>
          <w:lang w:val="mk-MK"/>
        </w:rPr>
        <w:t>ле</w:t>
      </w:r>
      <w:r w:rsidR="00B25DAA" w:rsidRPr="00DD6A31">
        <w:rPr>
          <w:sz w:val="24"/>
          <w:szCs w:val="24"/>
          <w:lang w:val="mk-MK"/>
        </w:rPr>
        <w:t xml:space="preserve"> примања поголеми од 30.000 денари</w:t>
      </w:r>
      <w:r w:rsidR="009D6A75" w:rsidRPr="00DD6A31">
        <w:rPr>
          <w:sz w:val="24"/>
          <w:szCs w:val="24"/>
          <w:lang w:val="mk-MK"/>
        </w:rPr>
        <w:t xml:space="preserve">, поточно освен </w:t>
      </w:r>
      <w:r w:rsidR="00AB7D9C" w:rsidRPr="00DD6A31">
        <w:rPr>
          <w:sz w:val="24"/>
          <w:szCs w:val="24"/>
          <w:lang w:val="mk-MK"/>
        </w:rPr>
        <w:t>шесте</w:t>
      </w:r>
      <w:r w:rsidR="009D6A75" w:rsidRPr="00DD6A31">
        <w:rPr>
          <w:sz w:val="24"/>
          <w:szCs w:val="24"/>
          <w:lang w:val="mk-MK"/>
        </w:rPr>
        <w:t xml:space="preserve"> жени кои има</w:t>
      </w:r>
      <w:r w:rsidR="008206A8">
        <w:rPr>
          <w:sz w:val="24"/>
          <w:szCs w:val="24"/>
          <w:lang w:val="mk-MK"/>
        </w:rPr>
        <w:t>ле</w:t>
      </w:r>
      <w:r w:rsidR="009D6A75" w:rsidRPr="00DD6A31">
        <w:rPr>
          <w:sz w:val="24"/>
          <w:szCs w:val="24"/>
          <w:lang w:val="mk-MK"/>
        </w:rPr>
        <w:t xml:space="preserve"> примања до 20.000 денари, две жени има</w:t>
      </w:r>
      <w:r w:rsidR="008206A8">
        <w:rPr>
          <w:sz w:val="24"/>
          <w:szCs w:val="24"/>
          <w:lang w:val="mk-MK"/>
        </w:rPr>
        <w:t>ле</w:t>
      </w:r>
      <w:r w:rsidR="009D6A75" w:rsidRPr="00DD6A31">
        <w:rPr>
          <w:sz w:val="24"/>
          <w:szCs w:val="24"/>
          <w:lang w:val="mk-MK"/>
        </w:rPr>
        <w:t xml:space="preserve"> плата од 24.001 до 26.000 денари</w:t>
      </w:r>
      <w:r w:rsidR="004B5CCC" w:rsidRPr="00DD6A31">
        <w:rPr>
          <w:sz w:val="24"/>
          <w:szCs w:val="24"/>
          <w:lang w:val="mk-MK"/>
        </w:rPr>
        <w:t>,</w:t>
      </w:r>
      <w:r w:rsidR="009D6A75" w:rsidRPr="00DD6A31">
        <w:rPr>
          <w:sz w:val="24"/>
          <w:szCs w:val="24"/>
          <w:lang w:val="mk-MK"/>
        </w:rPr>
        <w:t xml:space="preserve"> а пак две жени месечно добива</w:t>
      </w:r>
      <w:r w:rsidR="008206A8">
        <w:rPr>
          <w:sz w:val="24"/>
          <w:szCs w:val="24"/>
          <w:lang w:val="mk-MK"/>
        </w:rPr>
        <w:t>ле</w:t>
      </w:r>
      <w:r w:rsidR="009D6A75" w:rsidRPr="00DD6A31">
        <w:rPr>
          <w:sz w:val="24"/>
          <w:szCs w:val="24"/>
          <w:lang w:val="mk-MK"/>
        </w:rPr>
        <w:t xml:space="preserve"> од 28.001 до 30.000 денари</w:t>
      </w:r>
      <w:r w:rsidR="00B25DAA" w:rsidRPr="00DD6A31">
        <w:rPr>
          <w:sz w:val="24"/>
          <w:szCs w:val="24"/>
          <w:lang w:val="mk-MK"/>
        </w:rPr>
        <w:t xml:space="preserve"> За разлика од нив, 12</w:t>
      </w:r>
      <w:r w:rsidR="00DB42E2" w:rsidRPr="00DD6A31">
        <w:rPr>
          <w:sz w:val="24"/>
          <w:szCs w:val="24"/>
          <w:lang w:val="mk-MK"/>
        </w:rPr>
        <w:t>,</w:t>
      </w:r>
      <w:r w:rsidR="00B25DAA" w:rsidRPr="00DD6A31">
        <w:rPr>
          <w:sz w:val="24"/>
          <w:szCs w:val="24"/>
          <w:lang w:val="mk-MK"/>
        </w:rPr>
        <w:t>5% од инженерите и техничарите зема</w:t>
      </w:r>
      <w:r w:rsidR="008206A8">
        <w:rPr>
          <w:sz w:val="24"/>
          <w:szCs w:val="24"/>
          <w:lang w:val="mk-MK"/>
        </w:rPr>
        <w:t>ле</w:t>
      </w:r>
      <w:r w:rsidR="00B25DAA" w:rsidRPr="00DD6A31">
        <w:rPr>
          <w:sz w:val="24"/>
          <w:szCs w:val="24"/>
          <w:lang w:val="mk-MK"/>
        </w:rPr>
        <w:t xml:space="preserve"> плата поголема од 30.000 денари. </w:t>
      </w:r>
    </w:p>
    <w:p w14:paraId="461BAEB4" w14:textId="77777777" w:rsidR="000024C5" w:rsidRPr="00E4521C" w:rsidRDefault="002311EB" w:rsidP="002F1A39">
      <w:pPr>
        <w:spacing w:after="0"/>
        <w:jc w:val="center"/>
        <w:rPr>
          <w:sz w:val="24"/>
          <w:szCs w:val="24"/>
          <w:lang w:val="mk-MK"/>
        </w:rPr>
      </w:pPr>
      <w:r w:rsidRPr="000E6B9F">
        <w:rPr>
          <w:noProof/>
        </w:rPr>
        <w:drawing>
          <wp:inline distT="0" distB="0" distL="0" distR="0" wp14:anchorId="60A609BD" wp14:editId="61D494A9">
            <wp:extent cx="4140000" cy="2628000"/>
            <wp:effectExtent l="0" t="0" r="13335" b="12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0A1884" w14:textId="77777777" w:rsidR="00E9121C" w:rsidRPr="002F1A39" w:rsidRDefault="00E9121C" w:rsidP="002F1A39">
      <w:pPr>
        <w:spacing w:after="0"/>
        <w:jc w:val="center"/>
        <w:rPr>
          <w:szCs w:val="24"/>
          <w:lang w:val="mk-MK"/>
        </w:rPr>
      </w:pPr>
      <w:r w:rsidRPr="002F1A39">
        <w:rPr>
          <w:szCs w:val="24"/>
          <w:lang w:val="mk-MK"/>
        </w:rPr>
        <w:t>Слика 9: Висина на плати кај техничкиот кадар во националните телевизии</w:t>
      </w:r>
    </w:p>
    <w:p w14:paraId="315B53B9" w14:textId="77777777" w:rsidR="002311EB" w:rsidRPr="00E4521C" w:rsidRDefault="002311EB" w:rsidP="002F1A39">
      <w:pPr>
        <w:spacing w:after="0"/>
        <w:jc w:val="center"/>
        <w:rPr>
          <w:sz w:val="24"/>
          <w:szCs w:val="24"/>
          <w:lang w:val="mk-MK"/>
        </w:rPr>
      </w:pPr>
    </w:p>
    <w:p w14:paraId="17A7BCE5" w14:textId="7B6A0036" w:rsidR="00851BC7" w:rsidRPr="00DD6A31" w:rsidRDefault="00E80618" w:rsidP="00E32E8D">
      <w:pPr>
        <w:jc w:val="both"/>
        <w:rPr>
          <w:sz w:val="24"/>
          <w:szCs w:val="24"/>
          <w:lang w:val="mk-MK"/>
        </w:rPr>
      </w:pPr>
      <w:r w:rsidRPr="000F6CC0">
        <w:rPr>
          <w:sz w:val="24"/>
          <w:szCs w:val="24"/>
          <w:lang w:val="mk-MK"/>
        </w:rPr>
        <w:t xml:space="preserve">Слична е состојбата и кај </w:t>
      </w:r>
      <w:proofErr w:type="spellStart"/>
      <w:r w:rsidRPr="000F6CC0">
        <w:rPr>
          <w:sz w:val="24"/>
          <w:szCs w:val="24"/>
          <w:lang w:val="mk-MK"/>
        </w:rPr>
        <w:t>реализаторскиот</w:t>
      </w:r>
      <w:proofErr w:type="spellEnd"/>
      <w:r w:rsidRPr="000F6CC0">
        <w:rPr>
          <w:sz w:val="24"/>
          <w:szCs w:val="24"/>
          <w:lang w:val="mk-MK"/>
        </w:rPr>
        <w:t xml:space="preserve"> кадар кај националните приватни </w:t>
      </w:r>
      <w:r w:rsidR="002807D9" w:rsidRPr="003F1B91">
        <w:rPr>
          <w:sz w:val="24"/>
          <w:szCs w:val="24"/>
          <w:lang w:val="mk-MK"/>
        </w:rPr>
        <w:t>телевизии</w:t>
      </w:r>
      <w:r w:rsidRPr="00BE259B">
        <w:rPr>
          <w:sz w:val="24"/>
          <w:szCs w:val="24"/>
          <w:lang w:val="mk-MK"/>
        </w:rPr>
        <w:t xml:space="preserve">. Во оваа категорија влегуваат сите </w:t>
      </w:r>
      <w:r w:rsidRPr="00DC0A52">
        <w:rPr>
          <w:sz w:val="24"/>
          <w:szCs w:val="24"/>
          <w:lang w:val="mk-MK"/>
        </w:rPr>
        <w:t xml:space="preserve">режисер(к)и, снимател(к)и, монтажер(к)и </w:t>
      </w:r>
      <w:proofErr w:type="spellStart"/>
      <w:r w:rsidRPr="00DC0A52">
        <w:rPr>
          <w:sz w:val="24"/>
          <w:szCs w:val="24"/>
          <w:lang w:val="mk-MK"/>
        </w:rPr>
        <w:t>и</w:t>
      </w:r>
      <w:proofErr w:type="spellEnd"/>
      <w:r w:rsidRPr="00DC0A52">
        <w:rPr>
          <w:sz w:val="24"/>
          <w:szCs w:val="24"/>
          <w:lang w:val="mk-MK"/>
        </w:rPr>
        <w:t xml:space="preserve"> др.</w:t>
      </w:r>
      <w:r w:rsidRPr="00DD6A31">
        <w:rPr>
          <w:sz w:val="24"/>
          <w:szCs w:val="24"/>
          <w:lang w:val="mk-MK"/>
        </w:rPr>
        <w:t xml:space="preserve"> кои работат во реализација на програмата на телевизиите. Од вкупно 327 евидентирани лица во оваа категорија, 283</w:t>
      </w:r>
      <w:r w:rsidR="00A74A90" w:rsidRPr="00DD6A31">
        <w:rPr>
          <w:sz w:val="24"/>
          <w:szCs w:val="24"/>
          <w:lang w:val="mk-MK"/>
        </w:rPr>
        <w:t xml:space="preserve"> (86,55%)</w:t>
      </w:r>
      <w:r w:rsidRPr="00DD6A31">
        <w:rPr>
          <w:sz w:val="24"/>
          <w:szCs w:val="24"/>
          <w:lang w:val="mk-MK"/>
        </w:rPr>
        <w:t xml:space="preserve"> се мажи</w:t>
      </w:r>
      <w:r w:rsidR="00DB42E2" w:rsidRPr="00DD6A31">
        <w:rPr>
          <w:sz w:val="24"/>
          <w:szCs w:val="24"/>
          <w:lang w:val="mk-MK"/>
        </w:rPr>
        <w:t>,</w:t>
      </w:r>
      <w:r w:rsidRPr="00DD6A31">
        <w:rPr>
          <w:sz w:val="24"/>
          <w:szCs w:val="24"/>
          <w:lang w:val="mk-MK"/>
        </w:rPr>
        <w:t xml:space="preserve"> а 44</w:t>
      </w:r>
      <w:r w:rsidR="00A74A90" w:rsidRPr="00DD6A31">
        <w:rPr>
          <w:sz w:val="24"/>
          <w:szCs w:val="24"/>
          <w:lang w:val="mk-MK"/>
        </w:rPr>
        <w:t xml:space="preserve"> (13,45%)</w:t>
      </w:r>
      <w:r w:rsidRPr="00DD6A31">
        <w:rPr>
          <w:sz w:val="24"/>
          <w:szCs w:val="24"/>
          <w:lang w:val="mk-MK"/>
        </w:rPr>
        <w:t xml:space="preserve"> </w:t>
      </w:r>
      <w:r w:rsidR="00E00BB1">
        <w:rPr>
          <w:sz w:val="24"/>
          <w:szCs w:val="24"/>
          <w:lang w:val="mk-MK"/>
        </w:rPr>
        <w:t xml:space="preserve">се </w:t>
      </w:r>
      <w:r w:rsidRPr="00DD6A31">
        <w:rPr>
          <w:sz w:val="24"/>
          <w:szCs w:val="24"/>
          <w:lang w:val="mk-MK"/>
        </w:rPr>
        <w:t xml:space="preserve">жени. </w:t>
      </w:r>
      <w:r w:rsidR="00DB42E2" w:rsidRPr="00DD6A31">
        <w:rPr>
          <w:sz w:val="24"/>
          <w:szCs w:val="24"/>
          <w:lang w:val="mk-MK"/>
        </w:rPr>
        <w:t>Триста и тринаесет</w:t>
      </w:r>
      <w:r w:rsidRPr="00DD6A31">
        <w:rPr>
          <w:sz w:val="24"/>
          <w:szCs w:val="24"/>
          <w:lang w:val="mk-MK"/>
        </w:rPr>
        <w:t xml:space="preserve"> лица (95,7%) </w:t>
      </w:r>
      <w:r w:rsidRPr="00DD6A31">
        <w:rPr>
          <w:sz w:val="24"/>
          <w:szCs w:val="24"/>
          <w:lang w:val="mk-MK"/>
        </w:rPr>
        <w:lastRenderedPageBreak/>
        <w:t xml:space="preserve">вработени како дел од </w:t>
      </w:r>
      <w:proofErr w:type="spellStart"/>
      <w:r w:rsidRPr="00DD6A31">
        <w:rPr>
          <w:sz w:val="24"/>
          <w:szCs w:val="24"/>
          <w:lang w:val="mk-MK"/>
        </w:rPr>
        <w:t>реализаторскиот</w:t>
      </w:r>
      <w:proofErr w:type="spellEnd"/>
      <w:r w:rsidRPr="00DD6A31">
        <w:rPr>
          <w:sz w:val="24"/>
          <w:szCs w:val="24"/>
          <w:lang w:val="mk-MK"/>
        </w:rPr>
        <w:t xml:space="preserve"> кадар има</w:t>
      </w:r>
      <w:r w:rsidR="0017313D">
        <w:rPr>
          <w:sz w:val="24"/>
          <w:szCs w:val="24"/>
          <w:lang w:val="mk-MK"/>
        </w:rPr>
        <w:t>ле</w:t>
      </w:r>
      <w:r w:rsidRPr="00DD6A31">
        <w:rPr>
          <w:sz w:val="24"/>
          <w:szCs w:val="24"/>
          <w:lang w:val="mk-MK"/>
        </w:rPr>
        <w:t xml:space="preserve"> нето приходи помали од 30.000 денари.</w:t>
      </w:r>
      <w:r w:rsidR="009D6A75" w:rsidRPr="002F1A39">
        <w:rPr>
          <w:sz w:val="24"/>
          <w:szCs w:val="24"/>
          <w:lang w:val="mk-MK"/>
        </w:rPr>
        <w:t xml:space="preserve"> </w:t>
      </w:r>
      <w:r w:rsidR="007848D7" w:rsidRPr="00E4521C">
        <w:rPr>
          <w:sz w:val="24"/>
          <w:szCs w:val="24"/>
          <w:lang w:val="mk-MK"/>
        </w:rPr>
        <w:t>Од нив, 271 биле мажи и 42 жени.</w:t>
      </w:r>
      <w:r w:rsidR="00AE3806" w:rsidRPr="00E4521C">
        <w:rPr>
          <w:sz w:val="24"/>
          <w:szCs w:val="24"/>
          <w:lang w:val="mk-MK"/>
        </w:rPr>
        <w:t xml:space="preserve"> </w:t>
      </w:r>
      <w:r w:rsidRPr="000F6CC0">
        <w:rPr>
          <w:sz w:val="24"/>
          <w:szCs w:val="24"/>
          <w:lang w:val="mk-MK"/>
        </w:rPr>
        <w:t>Најголем</w:t>
      </w:r>
      <w:r w:rsidR="007848D7" w:rsidRPr="000F6CC0">
        <w:rPr>
          <w:sz w:val="24"/>
          <w:szCs w:val="24"/>
          <w:lang w:val="mk-MK"/>
        </w:rPr>
        <w:t>иот</w:t>
      </w:r>
      <w:r w:rsidRPr="00FE272A">
        <w:rPr>
          <w:sz w:val="24"/>
          <w:szCs w:val="24"/>
          <w:lang w:val="mk-MK"/>
        </w:rPr>
        <w:t xml:space="preserve"> дел од </w:t>
      </w:r>
      <w:r w:rsidR="007848D7" w:rsidRPr="003F1B91">
        <w:rPr>
          <w:sz w:val="24"/>
          <w:szCs w:val="24"/>
          <w:lang w:val="mk-MK"/>
        </w:rPr>
        <w:t xml:space="preserve">вработените во оваа категорија </w:t>
      </w:r>
      <w:r w:rsidRPr="00BE259B">
        <w:rPr>
          <w:sz w:val="24"/>
          <w:szCs w:val="24"/>
          <w:lang w:val="mk-MK"/>
        </w:rPr>
        <w:t>(59,6</w:t>
      </w:r>
      <w:r w:rsidR="00A74A90" w:rsidRPr="00DC0A52">
        <w:rPr>
          <w:sz w:val="24"/>
          <w:szCs w:val="24"/>
          <w:lang w:val="mk-MK"/>
        </w:rPr>
        <w:t>%</w:t>
      </w:r>
      <w:r w:rsidRPr="00DD6A31">
        <w:rPr>
          <w:sz w:val="24"/>
          <w:szCs w:val="24"/>
          <w:lang w:val="mk-MK"/>
        </w:rPr>
        <w:t>) зема</w:t>
      </w:r>
      <w:r w:rsidR="0017313D">
        <w:rPr>
          <w:sz w:val="24"/>
          <w:szCs w:val="24"/>
          <w:lang w:val="mk-MK"/>
        </w:rPr>
        <w:t>ле</w:t>
      </w:r>
      <w:r w:rsidRPr="00DD6A31">
        <w:rPr>
          <w:sz w:val="24"/>
          <w:szCs w:val="24"/>
          <w:lang w:val="mk-MK"/>
        </w:rPr>
        <w:t xml:space="preserve"> плата од 16.001 до 22.000 денари</w:t>
      </w:r>
      <w:r w:rsidR="00A74A90" w:rsidRPr="00DD6A31">
        <w:rPr>
          <w:sz w:val="24"/>
          <w:szCs w:val="24"/>
          <w:lang w:val="mk-MK"/>
        </w:rPr>
        <w:t xml:space="preserve">. </w:t>
      </w:r>
      <w:r w:rsidR="00DB42E2" w:rsidRPr="00DD6A31">
        <w:rPr>
          <w:sz w:val="24"/>
          <w:szCs w:val="24"/>
          <w:lang w:val="mk-MK"/>
        </w:rPr>
        <w:t>Најголемиот број о</w:t>
      </w:r>
      <w:r w:rsidR="007848D7" w:rsidRPr="00DD6A31">
        <w:rPr>
          <w:sz w:val="24"/>
          <w:szCs w:val="24"/>
          <w:lang w:val="mk-MK"/>
        </w:rPr>
        <w:t xml:space="preserve">д реализаторите </w:t>
      </w:r>
      <w:r w:rsidR="00DB42E2" w:rsidRPr="00DD6A31">
        <w:rPr>
          <w:sz w:val="24"/>
          <w:szCs w:val="24"/>
          <w:lang w:val="mk-MK"/>
        </w:rPr>
        <w:t>(</w:t>
      </w:r>
      <w:r w:rsidR="007848D7" w:rsidRPr="00DD6A31">
        <w:rPr>
          <w:sz w:val="24"/>
          <w:szCs w:val="24"/>
          <w:lang w:val="mk-MK"/>
        </w:rPr>
        <w:t>88</w:t>
      </w:r>
      <w:r w:rsidR="00DB42E2" w:rsidRPr="00DD6A31">
        <w:rPr>
          <w:sz w:val="24"/>
          <w:szCs w:val="24"/>
          <w:lang w:val="mk-MK"/>
        </w:rPr>
        <w:t>)</w:t>
      </w:r>
      <w:r w:rsidR="007848D7" w:rsidRPr="00DD6A31">
        <w:rPr>
          <w:sz w:val="24"/>
          <w:szCs w:val="24"/>
          <w:lang w:val="mk-MK"/>
        </w:rPr>
        <w:t xml:space="preserve"> земале плата </w:t>
      </w:r>
      <w:r w:rsidR="00DB42E2" w:rsidRPr="00DD6A31">
        <w:rPr>
          <w:sz w:val="24"/>
          <w:szCs w:val="24"/>
          <w:lang w:val="mk-MK"/>
        </w:rPr>
        <w:t xml:space="preserve">која изнесувала </w:t>
      </w:r>
      <w:r w:rsidR="007848D7" w:rsidRPr="00DD6A31">
        <w:rPr>
          <w:sz w:val="24"/>
          <w:szCs w:val="24"/>
          <w:lang w:val="mk-MK"/>
        </w:rPr>
        <w:t xml:space="preserve">од 18.001 до 20.000 денари, исто како и 11 </w:t>
      </w:r>
      <w:r w:rsidR="00DB42E2" w:rsidRPr="00DD6A31">
        <w:rPr>
          <w:sz w:val="24"/>
          <w:szCs w:val="24"/>
          <w:lang w:val="mk-MK"/>
        </w:rPr>
        <w:t xml:space="preserve">од </w:t>
      </w:r>
      <w:proofErr w:type="spellStart"/>
      <w:r w:rsidR="007848D7" w:rsidRPr="00DD6A31">
        <w:rPr>
          <w:sz w:val="24"/>
          <w:szCs w:val="24"/>
          <w:lang w:val="mk-MK"/>
        </w:rPr>
        <w:t>реализаторки</w:t>
      </w:r>
      <w:r w:rsidR="00DB42E2" w:rsidRPr="00DD6A31">
        <w:rPr>
          <w:sz w:val="24"/>
          <w:szCs w:val="24"/>
          <w:lang w:val="mk-MK"/>
        </w:rPr>
        <w:t>те</w:t>
      </w:r>
      <w:proofErr w:type="spellEnd"/>
      <w:r w:rsidR="007848D7" w:rsidRPr="00DD6A31">
        <w:rPr>
          <w:sz w:val="24"/>
          <w:szCs w:val="24"/>
          <w:lang w:val="mk-MK"/>
        </w:rPr>
        <w:t xml:space="preserve">. </w:t>
      </w:r>
    </w:p>
    <w:p w14:paraId="19066B1F" w14:textId="77777777" w:rsidR="002311EB" w:rsidRPr="00E4521C" w:rsidRDefault="002311EB" w:rsidP="002F1A39">
      <w:pPr>
        <w:spacing w:after="0"/>
        <w:jc w:val="center"/>
        <w:rPr>
          <w:szCs w:val="24"/>
          <w:lang w:val="mk-MK"/>
        </w:rPr>
      </w:pPr>
      <w:r w:rsidRPr="000E6B9F">
        <w:rPr>
          <w:noProof/>
        </w:rPr>
        <w:drawing>
          <wp:inline distT="0" distB="0" distL="0" distR="0" wp14:anchorId="474B02E2" wp14:editId="047CCC08">
            <wp:extent cx="4140000" cy="2628000"/>
            <wp:effectExtent l="0" t="0" r="13335" b="12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483425" w14:textId="77777777" w:rsidR="00851BC7" w:rsidRPr="002F1A39" w:rsidRDefault="002311EB" w:rsidP="002F1A39">
      <w:pPr>
        <w:spacing w:after="0"/>
        <w:jc w:val="center"/>
        <w:rPr>
          <w:szCs w:val="24"/>
          <w:lang w:val="mk-MK"/>
        </w:rPr>
      </w:pPr>
      <w:r w:rsidRPr="002F1A39">
        <w:rPr>
          <w:szCs w:val="24"/>
          <w:lang w:val="mk-MK"/>
        </w:rPr>
        <w:t xml:space="preserve">Слика 10: Висина на плати кај </w:t>
      </w:r>
      <w:proofErr w:type="spellStart"/>
      <w:r w:rsidRPr="002F1A39">
        <w:rPr>
          <w:szCs w:val="24"/>
          <w:lang w:val="mk-MK"/>
        </w:rPr>
        <w:t>реализаторскиот</w:t>
      </w:r>
      <w:proofErr w:type="spellEnd"/>
      <w:r w:rsidRPr="002F1A39">
        <w:rPr>
          <w:szCs w:val="24"/>
          <w:lang w:val="mk-MK"/>
        </w:rPr>
        <w:t xml:space="preserve"> кадар во националните телевизии</w:t>
      </w:r>
    </w:p>
    <w:p w14:paraId="3B05258A" w14:textId="77777777" w:rsidR="002311EB" w:rsidRPr="00E4521C" w:rsidRDefault="002311EB" w:rsidP="00062E9D">
      <w:pPr>
        <w:jc w:val="both"/>
        <w:rPr>
          <w:sz w:val="24"/>
          <w:szCs w:val="24"/>
          <w:lang w:val="mk-MK"/>
        </w:rPr>
      </w:pPr>
    </w:p>
    <w:p w14:paraId="4F7DFE84" w14:textId="77777777" w:rsidR="006133BE" w:rsidRPr="00DD6A31" w:rsidRDefault="006133BE" w:rsidP="00062E9D">
      <w:pPr>
        <w:jc w:val="both"/>
        <w:rPr>
          <w:sz w:val="24"/>
          <w:szCs w:val="24"/>
          <w:lang w:val="mk-MK"/>
        </w:rPr>
      </w:pPr>
      <w:r w:rsidRPr="00DD6A31">
        <w:rPr>
          <w:sz w:val="24"/>
          <w:szCs w:val="24"/>
          <w:lang w:val="mk-MK"/>
        </w:rPr>
        <w:t xml:space="preserve">Кај преостанатиот кадар - возач(к)и, хигиеничар(к)и, секретар(к)и </w:t>
      </w:r>
      <w:proofErr w:type="spellStart"/>
      <w:r w:rsidRPr="00DD6A31">
        <w:rPr>
          <w:sz w:val="24"/>
          <w:szCs w:val="24"/>
          <w:lang w:val="mk-MK"/>
        </w:rPr>
        <w:t>и</w:t>
      </w:r>
      <w:proofErr w:type="spellEnd"/>
      <w:r w:rsidRPr="00DD6A31">
        <w:rPr>
          <w:sz w:val="24"/>
          <w:szCs w:val="24"/>
          <w:lang w:val="mk-MK"/>
        </w:rPr>
        <w:t xml:space="preserve"> др. </w:t>
      </w:r>
      <w:r w:rsidR="00B25DAA" w:rsidRPr="00DD6A31">
        <w:rPr>
          <w:sz w:val="24"/>
          <w:szCs w:val="24"/>
          <w:lang w:val="mk-MK"/>
        </w:rPr>
        <w:t>п</w:t>
      </w:r>
      <w:r w:rsidRPr="00DD6A31">
        <w:rPr>
          <w:sz w:val="24"/>
          <w:szCs w:val="24"/>
          <w:lang w:val="mk-MK"/>
        </w:rPr>
        <w:t xml:space="preserve">остои мала разлика </w:t>
      </w:r>
      <w:r w:rsidR="00E05739" w:rsidRPr="00DD6A31">
        <w:rPr>
          <w:sz w:val="24"/>
          <w:szCs w:val="24"/>
          <w:lang w:val="mk-MK"/>
        </w:rPr>
        <w:t xml:space="preserve">во </w:t>
      </w:r>
      <w:r w:rsidRPr="00DD6A31">
        <w:rPr>
          <w:sz w:val="24"/>
          <w:szCs w:val="24"/>
          <w:lang w:val="mk-MK"/>
        </w:rPr>
        <w:t>вкупниот број ангажирани мажи (96) во однос на ангажирани жени (87).</w:t>
      </w:r>
    </w:p>
    <w:p w14:paraId="2F99F08F" w14:textId="77777777" w:rsidR="002311EB" w:rsidRPr="00E4521C" w:rsidRDefault="004A4E01" w:rsidP="002F1A39">
      <w:pPr>
        <w:spacing w:after="0"/>
        <w:jc w:val="center"/>
        <w:rPr>
          <w:sz w:val="24"/>
          <w:szCs w:val="24"/>
          <w:lang w:val="mk-MK"/>
        </w:rPr>
      </w:pPr>
      <w:r w:rsidRPr="000E6B9F">
        <w:rPr>
          <w:noProof/>
        </w:rPr>
        <w:lastRenderedPageBreak/>
        <w:drawing>
          <wp:inline distT="0" distB="0" distL="0" distR="0" wp14:anchorId="41E5E568" wp14:editId="4283AF4F">
            <wp:extent cx="4140000" cy="2628000"/>
            <wp:effectExtent l="0" t="0" r="13335"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FAE794A" w14:textId="77777777" w:rsidR="004A4E01" w:rsidRPr="002F1A39" w:rsidRDefault="004A4E01" w:rsidP="002F1A39">
      <w:pPr>
        <w:spacing w:after="0"/>
        <w:jc w:val="center"/>
        <w:rPr>
          <w:szCs w:val="24"/>
          <w:lang w:val="mk-MK"/>
        </w:rPr>
      </w:pPr>
      <w:r w:rsidRPr="002F1A39">
        <w:rPr>
          <w:szCs w:val="24"/>
          <w:lang w:val="mk-MK"/>
        </w:rPr>
        <w:t>Слика 11: Висина на плати кај преостанатиот кадар во националните телевизии</w:t>
      </w:r>
    </w:p>
    <w:p w14:paraId="236FCF78" w14:textId="77777777" w:rsidR="004A4E01" w:rsidRPr="00E4521C" w:rsidRDefault="004A4E01" w:rsidP="002F1A39">
      <w:pPr>
        <w:spacing w:after="0"/>
        <w:jc w:val="center"/>
        <w:rPr>
          <w:sz w:val="24"/>
          <w:szCs w:val="24"/>
          <w:lang w:val="mk-MK"/>
        </w:rPr>
      </w:pPr>
    </w:p>
    <w:p w14:paraId="1377024B" w14:textId="2C970F81" w:rsidR="004A4E01" w:rsidRPr="007A1322" w:rsidRDefault="006133BE" w:rsidP="007A1322">
      <w:pPr>
        <w:jc w:val="both"/>
        <w:rPr>
          <w:sz w:val="24"/>
          <w:szCs w:val="24"/>
          <w:lang w:val="mk-MK"/>
        </w:rPr>
      </w:pPr>
      <w:r w:rsidRPr="007A1322">
        <w:rPr>
          <w:sz w:val="24"/>
          <w:szCs w:val="24"/>
          <w:lang w:val="mk-MK"/>
        </w:rPr>
        <w:t>Само 10 мажи и една жена има</w:t>
      </w:r>
      <w:r w:rsidR="006D016E">
        <w:rPr>
          <w:sz w:val="24"/>
          <w:szCs w:val="24"/>
          <w:lang w:val="mk-MK"/>
        </w:rPr>
        <w:t>ле</w:t>
      </w:r>
      <w:r w:rsidRPr="007A1322">
        <w:rPr>
          <w:sz w:val="24"/>
          <w:szCs w:val="24"/>
          <w:lang w:val="mk-MK"/>
        </w:rPr>
        <w:t xml:space="preserve"> приходи поголеми од 35</w:t>
      </w:r>
      <w:r w:rsidR="00FB7586" w:rsidRPr="007A1322">
        <w:rPr>
          <w:sz w:val="24"/>
          <w:szCs w:val="24"/>
          <w:lang w:val="mk-MK"/>
        </w:rPr>
        <w:t>.</w:t>
      </w:r>
      <w:r w:rsidRPr="007A1322">
        <w:rPr>
          <w:sz w:val="24"/>
          <w:szCs w:val="24"/>
          <w:lang w:val="mk-MK"/>
        </w:rPr>
        <w:t xml:space="preserve">000 денари. Дури </w:t>
      </w:r>
      <w:r w:rsidR="007C4DB7" w:rsidRPr="007A1322">
        <w:rPr>
          <w:sz w:val="24"/>
          <w:szCs w:val="24"/>
          <w:lang w:val="mk-MK"/>
        </w:rPr>
        <w:t>86</w:t>
      </w:r>
      <w:r w:rsidR="00E05739" w:rsidRPr="007A1322">
        <w:rPr>
          <w:sz w:val="24"/>
          <w:szCs w:val="24"/>
          <w:lang w:val="mk-MK"/>
        </w:rPr>
        <w:t>,</w:t>
      </w:r>
      <w:r w:rsidR="007C4DB7" w:rsidRPr="007A1322">
        <w:rPr>
          <w:sz w:val="24"/>
          <w:szCs w:val="24"/>
          <w:lang w:val="mk-MK"/>
        </w:rPr>
        <w:t>89% од преостанатиот кадар има</w:t>
      </w:r>
      <w:r w:rsidR="006D016E">
        <w:rPr>
          <w:sz w:val="24"/>
          <w:szCs w:val="24"/>
          <w:lang w:val="mk-MK"/>
        </w:rPr>
        <w:t>л</w:t>
      </w:r>
      <w:r w:rsidR="007C4DB7" w:rsidRPr="007A1322">
        <w:rPr>
          <w:sz w:val="24"/>
          <w:szCs w:val="24"/>
          <w:lang w:val="mk-MK"/>
        </w:rPr>
        <w:t xml:space="preserve"> плата помала од 30</w:t>
      </w:r>
      <w:r w:rsidR="00FB7586" w:rsidRPr="007A1322">
        <w:rPr>
          <w:sz w:val="24"/>
          <w:szCs w:val="24"/>
          <w:lang w:val="mk-MK"/>
        </w:rPr>
        <w:t>.</w:t>
      </w:r>
      <w:r w:rsidR="007C4DB7" w:rsidRPr="007A1322">
        <w:rPr>
          <w:sz w:val="24"/>
          <w:szCs w:val="24"/>
          <w:lang w:val="mk-MK"/>
        </w:rPr>
        <w:t>000 денари.</w:t>
      </w:r>
      <w:r w:rsidRPr="007A1322">
        <w:rPr>
          <w:sz w:val="24"/>
          <w:szCs w:val="24"/>
          <w:lang w:val="mk-MK"/>
        </w:rPr>
        <w:t xml:space="preserve"> </w:t>
      </w:r>
      <w:r w:rsidR="007848D7" w:rsidRPr="007A1322">
        <w:rPr>
          <w:sz w:val="24"/>
          <w:szCs w:val="24"/>
          <w:lang w:val="mk-MK"/>
        </w:rPr>
        <w:t xml:space="preserve">Најголемиот број жени во </w:t>
      </w:r>
      <w:r w:rsidR="00B1116F" w:rsidRPr="007A1322">
        <w:rPr>
          <w:sz w:val="24"/>
          <w:szCs w:val="24"/>
          <w:lang w:val="mk-MK"/>
        </w:rPr>
        <w:t>преостанатиот кадар</w:t>
      </w:r>
      <w:r w:rsidR="007848D7" w:rsidRPr="007A1322">
        <w:rPr>
          <w:sz w:val="24"/>
          <w:szCs w:val="24"/>
          <w:lang w:val="mk-MK"/>
        </w:rPr>
        <w:t xml:space="preserve"> (22) месечно добивале плата од 14.001 до 16.000 денари. Од друга страна, </w:t>
      </w:r>
      <w:r w:rsidR="00B1116F" w:rsidRPr="007A1322">
        <w:rPr>
          <w:sz w:val="24"/>
          <w:szCs w:val="24"/>
          <w:lang w:val="mk-MK"/>
        </w:rPr>
        <w:t xml:space="preserve">најголемиот број мажи во една категорија </w:t>
      </w:r>
      <w:r w:rsidR="00E05739" w:rsidRPr="007A1322">
        <w:rPr>
          <w:sz w:val="24"/>
          <w:szCs w:val="24"/>
          <w:lang w:val="mk-MK"/>
        </w:rPr>
        <w:t xml:space="preserve">плата </w:t>
      </w:r>
      <w:r w:rsidR="00B1116F" w:rsidRPr="007A1322">
        <w:rPr>
          <w:sz w:val="24"/>
          <w:szCs w:val="24"/>
          <w:lang w:val="mk-MK"/>
        </w:rPr>
        <w:t>бил 22 и се однесувал на категоријата од 18.001 до 20.000 денари.</w:t>
      </w:r>
      <w:r w:rsidR="004A4E01" w:rsidRPr="007A1322">
        <w:rPr>
          <w:sz w:val="24"/>
          <w:szCs w:val="24"/>
          <w:lang w:val="mk-MK"/>
        </w:rPr>
        <w:br w:type="page"/>
      </w:r>
    </w:p>
    <w:p w14:paraId="579FA69A" w14:textId="478A63E6" w:rsidR="00851BC7" w:rsidRDefault="00AE3806" w:rsidP="00916A66">
      <w:pPr>
        <w:pStyle w:val="Heading1"/>
        <w:rPr>
          <w:lang w:val="mk-MK"/>
        </w:rPr>
      </w:pPr>
      <w:bookmarkStart w:id="4" w:name="_Toc55306603"/>
      <w:r w:rsidRPr="00DB5D6A">
        <w:rPr>
          <w:lang w:val="mk-MK"/>
        </w:rPr>
        <w:lastRenderedPageBreak/>
        <w:t>Р</w:t>
      </w:r>
      <w:r w:rsidR="00851BC7" w:rsidRPr="00DB5D6A">
        <w:rPr>
          <w:lang w:val="mk-MK"/>
        </w:rPr>
        <w:t>егионални телевизии</w:t>
      </w:r>
      <w:bookmarkEnd w:id="4"/>
    </w:p>
    <w:p w14:paraId="232737FD" w14:textId="77777777" w:rsidR="00DB5D6A" w:rsidRPr="00DB5D6A" w:rsidRDefault="00DB5D6A" w:rsidP="00DB5D6A">
      <w:pPr>
        <w:spacing w:after="0"/>
        <w:rPr>
          <w:lang w:val="mk-MK"/>
        </w:rPr>
      </w:pPr>
    </w:p>
    <w:p w14:paraId="22C733FE" w14:textId="12501481" w:rsidR="00851BC7" w:rsidRPr="00DD6A31" w:rsidRDefault="006D61D5" w:rsidP="00DB5D6A">
      <w:pPr>
        <w:spacing w:after="0"/>
        <w:jc w:val="both"/>
        <w:rPr>
          <w:sz w:val="24"/>
          <w:szCs w:val="24"/>
          <w:lang w:val="mk-MK"/>
        </w:rPr>
      </w:pPr>
      <w:r w:rsidRPr="00DD6A31">
        <w:rPr>
          <w:sz w:val="24"/>
          <w:szCs w:val="24"/>
          <w:lang w:val="mk-MK"/>
        </w:rPr>
        <w:t xml:space="preserve">Според </w:t>
      </w:r>
      <w:r w:rsidR="00E00BB1">
        <w:rPr>
          <w:sz w:val="24"/>
          <w:szCs w:val="24"/>
          <w:lang w:val="mk-MK"/>
        </w:rPr>
        <w:t>А</w:t>
      </w:r>
      <w:r w:rsidRPr="00DD6A31">
        <w:rPr>
          <w:sz w:val="24"/>
          <w:szCs w:val="24"/>
          <w:lang w:val="mk-MK"/>
        </w:rPr>
        <w:t>нализата на пазарот на аудио и аудиовизуелни медиумски услуги за 2019 година</w:t>
      </w:r>
      <w:r w:rsidRPr="00E4521C">
        <w:rPr>
          <w:rStyle w:val="FootnoteReference"/>
          <w:sz w:val="24"/>
          <w:szCs w:val="24"/>
          <w:lang w:val="mk-MK"/>
        </w:rPr>
        <w:footnoteReference w:id="3"/>
      </w:r>
      <w:r w:rsidRPr="00E4521C">
        <w:rPr>
          <w:sz w:val="24"/>
          <w:szCs w:val="24"/>
          <w:lang w:val="mk-MK"/>
        </w:rPr>
        <w:t xml:space="preserve">, бројот на </w:t>
      </w:r>
      <w:r w:rsidRPr="000F6CC0">
        <w:rPr>
          <w:sz w:val="24"/>
          <w:szCs w:val="24"/>
          <w:lang w:val="mk-MK"/>
        </w:rPr>
        <w:t xml:space="preserve">телевизии кои емитуваат програма на регионално ниво </w:t>
      </w:r>
      <w:r w:rsidRPr="00FE272A">
        <w:rPr>
          <w:sz w:val="24"/>
          <w:szCs w:val="24"/>
          <w:lang w:val="mk-MK"/>
        </w:rPr>
        <w:t>континуирано од година в година се</w:t>
      </w:r>
      <w:r w:rsidRPr="003F1B91">
        <w:rPr>
          <w:sz w:val="24"/>
          <w:szCs w:val="24"/>
          <w:lang w:val="mk-MK"/>
        </w:rPr>
        <w:t xml:space="preserve"> намал</w:t>
      </w:r>
      <w:r w:rsidRPr="00BE259B">
        <w:rPr>
          <w:sz w:val="24"/>
          <w:szCs w:val="24"/>
          <w:lang w:val="mk-MK"/>
        </w:rPr>
        <w:t>ува.</w:t>
      </w:r>
      <w:r w:rsidRPr="00DC0A52">
        <w:rPr>
          <w:sz w:val="24"/>
          <w:szCs w:val="24"/>
          <w:lang w:val="mk-MK"/>
        </w:rPr>
        <w:t xml:space="preserve"> </w:t>
      </w:r>
      <w:r w:rsidRPr="00DD6A31">
        <w:rPr>
          <w:sz w:val="24"/>
          <w:szCs w:val="24"/>
          <w:lang w:val="mk-MK"/>
        </w:rPr>
        <w:t>Во 2015 година</w:t>
      </w:r>
      <w:r w:rsidR="001E3DD7">
        <w:rPr>
          <w:sz w:val="24"/>
          <w:szCs w:val="24"/>
          <w:lang w:val="mk-MK"/>
        </w:rPr>
        <w:t xml:space="preserve"> имало</w:t>
      </w:r>
      <w:r w:rsidR="00C2753D" w:rsidRPr="00DD6A31">
        <w:rPr>
          <w:sz w:val="24"/>
          <w:szCs w:val="24"/>
          <w:lang w:val="mk-MK"/>
        </w:rPr>
        <w:t xml:space="preserve"> </w:t>
      </w:r>
      <w:r w:rsidRPr="00DD6A31">
        <w:rPr>
          <w:sz w:val="24"/>
          <w:szCs w:val="24"/>
          <w:lang w:val="mk-MK"/>
        </w:rPr>
        <w:t>27 регионални телевизии,</w:t>
      </w:r>
      <w:r w:rsidR="005B0A2F" w:rsidRPr="00DD6A31">
        <w:rPr>
          <w:sz w:val="24"/>
          <w:szCs w:val="24"/>
          <w:lang w:val="mk-MK"/>
        </w:rPr>
        <w:t xml:space="preserve"> додека </w:t>
      </w:r>
      <w:r w:rsidRPr="00DD6A31">
        <w:rPr>
          <w:sz w:val="24"/>
          <w:szCs w:val="24"/>
          <w:lang w:val="mk-MK"/>
        </w:rPr>
        <w:t>во 2019 година само 17 регионални телевизии емитувале програма. Анализата покажува дека и приходите на регионалните телевизии се</w:t>
      </w:r>
      <w:r w:rsidR="000E5CD5" w:rsidRPr="00DD6A31">
        <w:rPr>
          <w:sz w:val="24"/>
          <w:szCs w:val="24"/>
          <w:lang w:val="mk-MK"/>
        </w:rPr>
        <w:t xml:space="preserve"> повеќе од двојно</w:t>
      </w:r>
      <w:r w:rsidRPr="00DD6A31">
        <w:rPr>
          <w:sz w:val="24"/>
          <w:szCs w:val="24"/>
          <w:lang w:val="mk-MK"/>
        </w:rPr>
        <w:t xml:space="preserve"> намал</w:t>
      </w:r>
      <w:r w:rsidR="000E5CD5" w:rsidRPr="00DD6A31">
        <w:rPr>
          <w:sz w:val="24"/>
          <w:szCs w:val="24"/>
          <w:lang w:val="mk-MK"/>
        </w:rPr>
        <w:t>ени споредено со 2015 и 2016</w:t>
      </w:r>
      <w:r w:rsidRPr="00DD6A31">
        <w:rPr>
          <w:sz w:val="24"/>
          <w:szCs w:val="24"/>
          <w:lang w:val="mk-MK"/>
        </w:rPr>
        <w:t xml:space="preserve"> година. </w:t>
      </w:r>
      <w:r w:rsidR="00161780">
        <w:rPr>
          <w:sz w:val="24"/>
          <w:szCs w:val="24"/>
          <w:lang w:val="mk-MK"/>
        </w:rPr>
        <w:t>Според доставените податоци од радиодифузерите, б</w:t>
      </w:r>
      <w:r w:rsidR="00C2753D" w:rsidRPr="00BE259B">
        <w:rPr>
          <w:sz w:val="24"/>
          <w:szCs w:val="24"/>
          <w:lang w:val="mk-MK"/>
        </w:rPr>
        <w:t>ројот на вработени лица кај регионалните телевизии во споредба со националните е значително помал</w:t>
      </w:r>
      <w:r w:rsidR="00C2753D" w:rsidRPr="00DD6A31">
        <w:rPr>
          <w:sz w:val="24"/>
          <w:szCs w:val="24"/>
          <w:lang w:val="mk-MK"/>
        </w:rPr>
        <w:t xml:space="preserve"> и изнесува 188 лица (118 мажи и 70 жени). </w:t>
      </w:r>
      <w:r w:rsidR="00777F2E" w:rsidRPr="00DD6A31">
        <w:rPr>
          <w:sz w:val="24"/>
          <w:szCs w:val="24"/>
          <w:lang w:val="mk-MK"/>
        </w:rPr>
        <w:t>Најголем број вработени лица</w:t>
      </w:r>
      <w:r w:rsidR="00092685" w:rsidRPr="002F1A39">
        <w:rPr>
          <w:sz w:val="24"/>
          <w:szCs w:val="24"/>
          <w:lang w:val="mk-MK"/>
        </w:rPr>
        <w:t xml:space="preserve"> (25)</w:t>
      </w:r>
      <w:r w:rsidR="00777F2E" w:rsidRPr="00E4521C">
        <w:rPr>
          <w:sz w:val="24"/>
          <w:szCs w:val="24"/>
          <w:lang w:val="mk-MK"/>
        </w:rPr>
        <w:t xml:space="preserve"> е евидентиран кај регионалната телевизија ТВ Ера. Сите останати регионални телевизии не надминуваат повеќе од 15 вработени. Разлика постои и кај примањата</w:t>
      </w:r>
      <w:r w:rsidR="00031B7B" w:rsidRPr="000F6CC0">
        <w:rPr>
          <w:sz w:val="24"/>
          <w:szCs w:val="24"/>
          <w:lang w:val="mk-MK"/>
        </w:rPr>
        <w:t xml:space="preserve">, највисоката плата кај управителите достигнува до 35.000 денари, на уредниците и новинарите до 30.000 денари, а кај техничкиот, </w:t>
      </w:r>
      <w:proofErr w:type="spellStart"/>
      <w:r w:rsidR="00031B7B" w:rsidRPr="000F6CC0">
        <w:rPr>
          <w:sz w:val="24"/>
          <w:szCs w:val="24"/>
          <w:lang w:val="mk-MK"/>
        </w:rPr>
        <w:t>реализаторскиот</w:t>
      </w:r>
      <w:proofErr w:type="spellEnd"/>
      <w:r w:rsidR="00031B7B" w:rsidRPr="000F6CC0">
        <w:rPr>
          <w:sz w:val="24"/>
          <w:szCs w:val="24"/>
          <w:lang w:val="mk-MK"/>
        </w:rPr>
        <w:t xml:space="preserve"> и преостанатиот кадар (инженер(к)и, техничар(к)и, режисер(к)и, снимател(к)и, монтажер(к)и, возач(к)и, хигиеничар(к)и, секретар(к)и </w:t>
      </w:r>
      <w:proofErr w:type="spellStart"/>
      <w:r w:rsidR="00031B7B" w:rsidRPr="000F6CC0">
        <w:rPr>
          <w:sz w:val="24"/>
          <w:szCs w:val="24"/>
          <w:lang w:val="mk-MK"/>
        </w:rPr>
        <w:t>и</w:t>
      </w:r>
      <w:proofErr w:type="spellEnd"/>
      <w:r w:rsidR="00031B7B" w:rsidRPr="000F6CC0">
        <w:rPr>
          <w:sz w:val="24"/>
          <w:szCs w:val="24"/>
          <w:lang w:val="mk-MK"/>
        </w:rPr>
        <w:t xml:space="preserve"> др. само едно лице е евидентирано со плата во категоријата од 28.001 до 30.000 </w:t>
      </w:r>
      <w:r w:rsidR="00031B7B" w:rsidRPr="000F6CC0">
        <w:rPr>
          <w:sz w:val="24"/>
          <w:szCs w:val="24"/>
          <w:lang w:val="mk-MK"/>
        </w:rPr>
        <w:lastRenderedPageBreak/>
        <w:t>денари</w:t>
      </w:r>
      <w:r w:rsidR="00102496" w:rsidRPr="00FE272A">
        <w:rPr>
          <w:sz w:val="24"/>
          <w:szCs w:val="24"/>
          <w:lang w:val="mk-MK"/>
        </w:rPr>
        <w:t>,</w:t>
      </w:r>
      <w:r w:rsidR="00031B7B" w:rsidRPr="003F1B91">
        <w:rPr>
          <w:sz w:val="24"/>
          <w:szCs w:val="24"/>
          <w:lang w:val="mk-MK"/>
        </w:rPr>
        <w:t xml:space="preserve"> а сите останати вработени има</w:t>
      </w:r>
      <w:r w:rsidR="00864108">
        <w:rPr>
          <w:sz w:val="24"/>
          <w:szCs w:val="24"/>
          <w:lang w:val="mk-MK"/>
        </w:rPr>
        <w:t>ле</w:t>
      </w:r>
      <w:r w:rsidR="00031B7B" w:rsidRPr="003F1B91">
        <w:rPr>
          <w:sz w:val="24"/>
          <w:szCs w:val="24"/>
          <w:lang w:val="mk-MK"/>
        </w:rPr>
        <w:t xml:space="preserve"> </w:t>
      </w:r>
      <w:r w:rsidR="00031B7B" w:rsidRPr="00DD6A31">
        <w:rPr>
          <w:sz w:val="24"/>
          <w:szCs w:val="24"/>
          <w:lang w:val="mk-MK"/>
        </w:rPr>
        <w:t xml:space="preserve">плата </w:t>
      </w:r>
      <w:r w:rsidR="00102496" w:rsidRPr="00DD6A31">
        <w:rPr>
          <w:sz w:val="24"/>
          <w:szCs w:val="24"/>
          <w:lang w:val="mk-MK"/>
        </w:rPr>
        <w:t xml:space="preserve">пониска </w:t>
      </w:r>
      <w:r w:rsidR="00031B7B" w:rsidRPr="00DD6A31">
        <w:rPr>
          <w:sz w:val="24"/>
          <w:szCs w:val="24"/>
          <w:lang w:val="mk-MK"/>
        </w:rPr>
        <w:t xml:space="preserve">од 28.000 денари. </w:t>
      </w:r>
    </w:p>
    <w:p w14:paraId="4F226D24" w14:textId="2D11C9A5" w:rsidR="00D24D14" w:rsidRPr="00DD6A31" w:rsidRDefault="00031B7B" w:rsidP="00E32E8D">
      <w:pPr>
        <w:jc w:val="both"/>
        <w:rPr>
          <w:sz w:val="24"/>
          <w:szCs w:val="24"/>
          <w:lang w:val="mk-MK"/>
        </w:rPr>
      </w:pPr>
      <w:r w:rsidRPr="00DD6A31">
        <w:rPr>
          <w:sz w:val="24"/>
          <w:szCs w:val="24"/>
          <w:lang w:val="mk-MK"/>
        </w:rPr>
        <w:t>Кај 17</w:t>
      </w:r>
      <w:r w:rsidR="002F68F6" w:rsidRPr="002F1A39">
        <w:rPr>
          <w:sz w:val="24"/>
          <w:szCs w:val="24"/>
          <w:lang w:val="mk-MK"/>
        </w:rPr>
        <w:t xml:space="preserve"> </w:t>
      </w:r>
      <w:r w:rsidR="002F68F6" w:rsidRPr="00E4521C">
        <w:rPr>
          <w:sz w:val="24"/>
          <w:szCs w:val="24"/>
          <w:lang w:val="mk-MK"/>
        </w:rPr>
        <w:t>регионални</w:t>
      </w:r>
      <w:r w:rsidRPr="00E4521C">
        <w:rPr>
          <w:sz w:val="24"/>
          <w:szCs w:val="24"/>
          <w:lang w:val="mk-MK"/>
        </w:rPr>
        <w:t xml:space="preserve"> телевизии кои доставија податоци за висината на платите на вработените </w:t>
      </w:r>
      <w:r w:rsidRPr="000F6CC0">
        <w:rPr>
          <w:sz w:val="24"/>
          <w:szCs w:val="24"/>
          <w:lang w:val="mk-MK"/>
        </w:rPr>
        <w:t>за 2019 година, има 12 мажи и 3 жени управител(к)и/директор(к)и</w:t>
      </w:r>
      <w:r w:rsidR="00A963B2" w:rsidRPr="00FE272A">
        <w:rPr>
          <w:sz w:val="24"/>
          <w:szCs w:val="24"/>
          <w:lang w:val="mk-MK"/>
        </w:rPr>
        <w:t xml:space="preserve"> т.е. повеќето раководни лица се мажи, а соодносот е 4:1</w:t>
      </w:r>
      <w:r w:rsidRPr="003F1B91">
        <w:rPr>
          <w:sz w:val="24"/>
          <w:szCs w:val="24"/>
          <w:lang w:val="mk-MK"/>
        </w:rPr>
        <w:t>.</w:t>
      </w:r>
      <w:r w:rsidRPr="00BE259B">
        <w:rPr>
          <w:sz w:val="24"/>
          <w:szCs w:val="24"/>
          <w:lang w:val="mk-MK"/>
        </w:rPr>
        <w:t xml:space="preserve"> </w:t>
      </w:r>
      <w:r w:rsidR="002F68F6" w:rsidRPr="00DC0A52">
        <w:rPr>
          <w:sz w:val="24"/>
          <w:szCs w:val="24"/>
          <w:lang w:val="mk-MK"/>
        </w:rPr>
        <w:t>За разлика од националните приватни телевизии, тука финансиските примања на управител(к)</w:t>
      </w:r>
      <w:proofErr w:type="spellStart"/>
      <w:r w:rsidR="002F68F6" w:rsidRPr="00DC0A52">
        <w:rPr>
          <w:sz w:val="24"/>
          <w:szCs w:val="24"/>
          <w:lang w:val="mk-MK"/>
        </w:rPr>
        <w:t>ите</w:t>
      </w:r>
      <w:proofErr w:type="spellEnd"/>
      <w:r w:rsidR="002F68F6" w:rsidRPr="00DC0A52">
        <w:rPr>
          <w:sz w:val="24"/>
          <w:szCs w:val="24"/>
          <w:lang w:val="mk-MK"/>
        </w:rPr>
        <w:t xml:space="preserve"> и директор(к)</w:t>
      </w:r>
      <w:proofErr w:type="spellStart"/>
      <w:r w:rsidR="002F68F6" w:rsidRPr="00DC0A52">
        <w:rPr>
          <w:sz w:val="24"/>
          <w:szCs w:val="24"/>
          <w:lang w:val="mk-MK"/>
        </w:rPr>
        <w:t>ите</w:t>
      </w:r>
      <w:proofErr w:type="spellEnd"/>
      <w:r w:rsidR="002F68F6" w:rsidRPr="00DC0A52">
        <w:rPr>
          <w:sz w:val="24"/>
          <w:szCs w:val="24"/>
          <w:lang w:val="mk-MK"/>
        </w:rPr>
        <w:t xml:space="preserve"> се многу пониски. </w:t>
      </w:r>
      <w:r w:rsidR="00102496" w:rsidRPr="00DD6A31">
        <w:rPr>
          <w:sz w:val="24"/>
          <w:szCs w:val="24"/>
          <w:lang w:val="mk-MK"/>
        </w:rPr>
        <w:t xml:space="preserve">Единаесет </w:t>
      </w:r>
      <w:r w:rsidR="002F68F6" w:rsidRPr="00DD6A31">
        <w:rPr>
          <w:sz w:val="24"/>
          <w:szCs w:val="24"/>
          <w:lang w:val="mk-MK"/>
        </w:rPr>
        <w:t>од нив</w:t>
      </w:r>
      <w:r w:rsidR="00991EB8" w:rsidRPr="00DD6A31">
        <w:rPr>
          <w:sz w:val="24"/>
          <w:szCs w:val="24"/>
          <w:lang w:val="mk-MK"/>
        </w:rPr>
        <w:t xml:space="preserve">, поточно 9 </w:t>
      </w:r>
      <w:r w:rsidR="00240A56" w:rsidRPr="00DD6A31">
        <w:rPr>
          <w:sz w:val="24"/>
          <w:szCs w:val="24"/>
          <w:lang w:val="mk-MK"/>
        </w:rPr>
        <w:t>управители/директори</w:t>
      </w:r>
      <w:r w:rsidR="00991EB8" w:rsidRPr="00DD6A31">
        <w:rPr>
          <w:sz w:val="24"/>
          <w:szCs w:val="24"/>
          <w:lang w:val="mk-MK"/>
        </w:rPr>
        <w:t xml:space="preserve"> и 2 </w:t>
      </w:r>
      <w:r w:rsidR="00240A56" w:rsidRPr="00DD6A31">
        <w:rPr>
          <w:sz w:val="24"/>
          <w:szCs w:val="24"/>
          <w:lang w:val="mk-MK"/>
        </w:rPr>
        <w:t xml:space="preserve">управителки/директорки </w:t>
      </w:r>
      <w:r w:rsidR="005A25F1">
        <w:rPr>
          <w:sz w:val="24"/>
          <w:szCs w:val="24"/>
          <w:lang w:val="mk-MK"/>
        </w:rPr>
        <w:t>пријавиле дека имале</w:t>
      </w:r>
      <w:r w:rsidR="002F68F6" w:rsidRPr="00DD6A31">
        <w:rPr>
          <w:sz w:val="24"/>
          <w:szCs w:val="24"/>
          <w:lang w:val="mk-MK"/>
        </w:rPr>
        <w:t xml:space="preserve"> плата од 12</w:t>
      </w:r>
      <w:r w:rsidR="00991EB8" w:rsidRPr="00DD6A31">
        <w:rPr>
          <w:sz w:val="24"/>
          <w:szCs w:val="24"/>
          <w:lang w:val="mk-MK"/>
        </w:rPr>
        <w:t>.</w:t>
      </w:r>
      <w:r w:rsidR="002F68F6" w:rsidRPr="00DD6A31">
        <w:rPr>
          <w:sz w:val="24"/>
          <w:szCs w:val="24"/>
          <w:lang w:val="mk-MK"/>
        </w:rPr>
        <w:t>001-18</w:t>
      </w:r>
      <w:r w:rsidR="00991EB8" w:rsidRPr="00DD6A31">
        <w:rPr>
          <w:sz w:val="24"/>
          <w:szCs w:val="24"/>
          <w:lang w:val="mk-MK"/>
        </w:rPr>
        <w:t>.</w:t>
      </w:r>
      <w:r w:rsidR="002F68F6" w:rsidRPr="00DD6A31">
        <w:rPr>
          <w:sz w:val="24"/>
          <w:szCs w:val="24"/>
          <w:lang w:val="mk-MK"/>
        </w:rPr>
        <w:t>000 денари</w:t>
      </w:r>
      <w:r w:rsidR="00102496" w:rsidRPr="00DD6A31">
        <w:rPr>
          <w:sz w:val="24"/>
          <w:szCs w:val="24"/>
          <w:lang w:val="mk-MK"/>
        </w:rPr>
        <w:t>,</w:t>
      </w:r>
      <w:r w:rsidR="002F68F6" w:rsidRPr="00DD6A31">
        <w:rPr>
          <w:sz w:val="24"/>
          <w:szCs w:val="24"/>
          <w:lang w:val="mk-MK"/>
        </w:rPr>
        <w:t xml:space="preserve"> а</w:t>
      </w:r>
      <w:r w:rsidR="00EA33EA" w:rsidRPr="00DD6A31">
        <w:rPr>
          <w:sz w:val="24"/>
          <w:szCs w:val="24"/>
          <w:lang w:val="mk-MK"/>
        </w:rPr>
        <w:t xml:space="preserve"> само една</w:t>
      </w:r>
      <w:r w:rsidR="002F68F6" w:rsidRPr="00DD6A31">
        <w:rPr>
          <w:sz w:val="24"/>
          <w:szCs w:val="24"/>
          <w:lang w:val="mk-MK"/>
        </w:rPr>
        <w:t xml:space="preserve"> управител</w:t>
      </w:r>
      <w:r w:rsidR="00EA33EA" w:rsidRPr="00DD6A31">
        <w:rPr>
          <w:sz w:val="24"/>
          <w:szCs w:val="24"/>
          <w:lang w:val="mk-MK"/>
        </w:rPr>
        <w:t>ка</w:t>
      </w:r>
      <w:r w:rsidR="002F68F6" w:rsidRPr="00DD6A31">
        <w:rPr>
          <w:sz w:val="24"/>
          <w:szCs w:val="24"/>
          <w:lang w:val="mk-MK"/>
        </w:rPr>
        <w:t>/директор</w:t>
      </w:r>
      <w:r w:rsidR="00EA33EA" w:rsidRPr="00DD6A31">
        <w:rPr>
          <w:sz w:val="24"/>
          <w:szCs w:val="24"/>
          <w:lang w:val="mk-MK"/>
        </w:rPr>
        <w:t>ка</w:t>
      </w:r>
      <w:r w:rsidR="002F68F6" w:rsidRPr="00DD6A31">
        <w:rPr>
          <w:sz w:val="24"/>
          <w:szCs w:val="24"/>
          <w:lang w:val="mk-MK"/>
        </w:rPr>
        <w:t xml:space="preserve"> на регионална телевизија </w:t>
      </w:r>
      <w:r w:rsidR="005D51F0">
        <w:rPr>
          <w:sz w:val="24"/>
          <w:szCs w:val="24"/>
          <w:lang w:val="mk-MK"/>
        </w:rPr>
        <w:t>била</w:t>
      </w:r>
      <w:r w:rsidR="002F68F6" w:rsidRPr="00DD6A31">
        <w:rPr>
          <w:sz w:val="24"/>
          <w:szCs w:val="24"/>
          <w:lang w:val="mk-MK"/>
        </w:rPr>
        <w:t xml:space="preserve"> со плата од 30.001-35.000 денари. </w:t>
      </w:r>
      <w:r w:rsidR="00991EB8" w:rsidRPr="00DD6A31">
        <w:rPr>
          <w:sz w:val="24"/>
          <w:szCs w:val="24"/>
          <w:lang w:val="mk-MK"/>
        </w:rPr>
        <w:t xml:space="preserve">Највисоката плата кај управителите/директорите изнесувала од 28.001 до 30.000 денари, </w:t>
      </w:r>
      <w:r w:rsidR="00102496" w:rsidRPr="00DD6A31">
        <w:rPr>
          <w:sz w:val="24"/>
          <w:szCs w:val="24"/>
          <w:lang w:val="mk-MK"/>
        </w:rPr>
        <w:t xml:space="preserve">и вакви </w:t>
      </w:r>
      <w:r w:rsidR="00991EB8" w:rsidRPr="00DD6A31">
        <w:rPr>
          <w:sz w:val="24"/>
          <w:szCs w:val="24"/>
          <w:lang w:val="mk-MK"/>
        </w:rPr>
        <w:t xml:space="preserve">месечни примања </w:t>
      </w:r>
      <w:r w:rsidR="005D51F0">
        <w:rPr>
          <w:sz w:val="24"/>
          <w:szCs w:val="24"/>
          <w:lang w:val="mk-MK"/>
        </w:rPr>
        <w:t>имал</w:t>
      </w:r>
      <w:r w:rsidR="00991EB8" w:rsidRPr="00DD6A31">
        <w:rPr>
          <w:sz w:val="24"/>
          <w:szCs w:val="24"/>
          <w:lang w:val="mk-MK"/>
        </w:rPr>
        <w:t xml:space="preserve"> само еден управител/директор. </w:t>
      </w:r>
    </w:p>
    <w:p w14:paraId="76C1DE0F" w14:textId="77777777" w:rsidR="00D24D14" w:rsidRPr="00E4521C" w:rsidRDefault="0029591F" w:rsidP="002F1A39">
      <w:pPr>
        <w:spacing w:after="0"/>
        <w:jc w:val="center"/>
        <w:rPr>
          <w:sz w:val="24"/>
          <w:szCs w:val="24"/>
          <w:lang w:val="mk-MK"/>
        </w:rPr>
      </w:pPr>
      <w:r w:rsidRPr="0029591F">
        <w:rPr>
          <w:noProof/>
        </w:rPr>
        <w:t xml:space="preserve"> </w:t>
      </w:r>
      <w:r>
        <w:rPr>
          <w:noProof/>
        </w:rPr>
        <w:drawing>
          <wp:inline distT="0" distB="0" distL="0" distR="0" wp14:anchorId="7D4E7EE8" wp14:editId="4911874C">
            <wp:extent cx="4140000" cy="2628000"/>
            <wp:effectExtent l="0" t="0" r="13335" b="12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1BCC1A" w14:textId="1DEE45B9" w:rsidR="001B1284" w:rsidRDefault="00D24D14" w:rsidP="001B1284">
      <w:pPr>
        <w:spacing w:after="0"/>
        <w:jc w:val="center"/>
        <w:rPr>
          <w:szCs w:val="24"/>
          <w:lang w:val="mk-MK"/>
        </w:rPr>
      </w:pPr>
      <w:r w:rsidRPr="002F1A39">
        <w:rPr>
          <w:szCs w:val="24"/>
          <w:lang w:val="mk-MK"/>
        </w:rPr>
        <w:t>Слика 12: Висина на плати кај управител(к)и/директор(к)и во регионалните телевизии</w:t>
      </w:r>
      <w:r w:rsidR="001B1284">
        <w:rPr>
          <w:szCs w:val="24"/>
          <w:lang w:val="mk-MK"/>
        </w:rPr>
        <w:br w:type="page"/>
      </w:r>
    </w:p>
    <w:p w14:paraId="21C8BBD2" w14:textId="799A6568" w:rsidR="0049491B" w:rsidRPr="00CE56C1" w:rsidRDefault="00A24E13" w:rsidP="00E32E8D">
      <w:pPr>
        <w:jc w:val="both"/>
        <w:rPr>
          <w:sz w:val="24"/>
          <w:szCs w:val="24"/>
          <w:lang w:val="mk-MK"/>
        </w:rPr>
      </w:pPr>
      <w:r w:rsidRPr="00CE56C1">
        <w:rPr>
          <w:sz w:val="24"/>
          <w:szCs w:val="24"/>
          <w:lang w:val="mk-MK"/>
        </w:rPr>
        <w:lastRenderedPageBreak/>
        <w:t>Уредници/</w:t>
      </w:r>
      <w:proofErr w:type="spellStart"/>
      <w:r w:rsidRPr="00CE56C1">
        <w:rPr>
          <w:sz w:val="24"/>
          <w:szCs w:val="24"/>
          <w:lang w:val="mk-MK"/>
        </w:rPr>
        <w:t>чките</w:t>
      </w:r>
      <w:proofErr w:type="spellEnd"/>
      <w:r w:rsidRPr="00CE56C1">
        <w:rPr>
          <w:sz w:val="24"/>
          <w:szCs w:val="24"/>
          <w:lang w:val="mk-MK"/>
        </w:rPr>
        <w:t xml:space="preserve"> во регионалните телевизии исто така</w:t>
      </w:r>
      <w:r w:rsidR="000F6FED">
        <w:rPr>
          <w:sz w:val="24"/>
          <w:szCs w:val="24"/>
          <w:lang w:val="mk-MK"/>
        </w:rPr>
        <w:t>,</w:t>
      </w:r>
      <w:r w:rsidRPr="00CE56C1">
        <w:rPr>
          <w:sz w:val="24"/>
          <w:szCs w:val="24"/>
          <w:lang w:val="mk-MK"/>
        </w:rPr>
        <w:t xml:space="preserve"> има</w:t>
      </w:r>
      <w:r w:rsidR="000F6FED">
        <w:rPr>
          <w:sz w:val="24"/>
          <w:szCs w:val="24"/>
          <w:lang w:val="mk-MK"/>
        </w:rPr>
        <w:t>ле</w:t>
      </w:r>
      <w:r w:rsidRPr="00CE56C1">
        <w:rPr>
          <w:sz w:val="24"/>
          <w:szCs w:val="24"/>
          <w:lang w:val="mk-MK"/>
        </w:rPr>
        <w:t xml:space="preserve"> </w:t>
      </w:r>
      <w:r w:rsidR="00EA33EA" w:rsidRPr="003F1B91">
        <w:rPr>
          <w:sz w:val="24"/>
          <w:szCs w:val="24"/>
          <w:lang w:val="mk-MK"/>
        </w:rPr>
        <w:t>ниски примања. Од 19 евидентирани лица (13 мажи и 6 жени), само тројца уредници има</w:t>
      </w:r>
      <w:r w:rsidR="000F6FED">
        <w:rPr>
          <w:sz w:val="24"/>
          <w:szCs w:val="24"/>
          <w:lang w:val="mk-MK"/>
        </w:rPr>
        <w:t>ле</w:t>
      </w:r>
      <w:r w:rsidR="00EA33EA" w:rsidRPr="003F1B91">
        <w:rPr>
          <w:sz w:val="24"/>
          <w:szCs w:val="24"/>
          <w:lang w:val="mk-MK"/>
        </w:rPr>
        <w:t xml:space="preserve"> повисоки примања од </w:t>
      </w:r>
      <w:r w:rsidR="00EA33EA" w:rsidRPr="00BE259B">
        <w:rPr>
          <w:sz w:val="24"/>
          <w:szCs w:val="24"/>
          <w:lang w:val="mk-MK"/>
        </w:rPr>
        <w:t>просечната плата за 2019 година</w:t>
      </w:r>
      <w:r w:rsidR="003F6E52" w:rsidRPr="00BE259B">
        <w:rPr>
          <w:sz w:val="24"/>
          <w:szCs w:val="24"/>
          <w:lang w:val="mk-MK"/>
        </w:rPr>
        <w:t xml:space="preserve"> и се евидентирани во категоријата од 28</w:t>
      </w:r>
      <w:r w:rsidR="00991EB8" w:rsidRPr="00DC0A52">
        <w:rPr>
          <w:sz w:val="24"/>
          <w:szCs w:val="24"/>
          <w:lang w:val="mk-MK"/>
        </w:rPr>
        <w:t>.</w:t>
      </w:r>
      <w:r w:rsidR="003F6E52" w:rsidRPr="00DD6A31">
        <w:rPr>
          <w:sz w:val="24"/>
          <w:szCs w:val="24"/>
          <w:lang w:val="mk-MK"/>
        </w:rPr>
        <w:t>001-30</w:t>
      </w:r>
      <w:r w:rsidR="00991EB8" w:rsidRPr="00DD6A31">
        <w:rPr>
          <w:sz w:val="24"/>
          <w:szCs w:val="24"/>
          <w:lang w:val="mk-MK"/>
        </w:rPr>
        <w:t>.</w:t>
      </w:r>
      <w:r w:rsidR="003F6E52" w:rsidRPr="00DD6A31">
        <w:rPr>
          <w:sz w:val="24"/>
          <w:szCs w:val="24"/>
          <w:lang w:val="mk-MK"/>
        </w:rPr>
        <w:t>000 денари</w:t>
      </w:r>
      <w:r w:rsidR="00EA33EA" w:rsidRPr="00DD6A31">
        <w:rPr>
          <w:sz w:val="24"/>
          <w:szCs w:val="24"/>
          <w:lang w:val="mk-MK"/>
        </w:rPr>
        <w:t xml:space="preserve">. Четиринаесет </w:t>
      </w:r>
      <w:r w:rsidR="00EA33EA" w:rsidRPr="00E4521C">
        <w:rPr>
          <w:sz w:val="24"/>
          <w:szCs w:val="24"/>
          <w:lang w:val="mk-MK"/>
        </w:rPr>
        <w:t>уредници/</w:t>
      </w:r>
      <w:proofErr w:type="spellStart"/>
      <w:r w:rsidR="00EA33EA" w:rsidRPr="00E4521C">
        <w:rPr>
          <w:sz w:val="24"/>
          <w:szCs w:val="24"/>
          <w:lang w:val="mk-MK"/>
        </w:rPr>
        <w:t>чки</w:t>
      </w:r>
      <w:proofErr w:type="spellEnd"/>
      <w:r w:rsidR="0009555C" w:rsidRPr="00E4521C">
        <w:rPr>
          <w:sz w:val="24"/>
          <w:szCs w:val="24"/>
          <w:lang w:val="mk-MK"/>
        </w:rPr>
        <w:t xml:space="preserve"> од кои 9 мажи и 5 жени</w:t>
      </w:r>
      <w:r w:rsidR="00EA33EA" w:rsidRPr="000F6CC0">
        <w:rPr>
          <w:sz w:val="24"/>
          <w:szCs w:val="24"/>
          <w:lang w:val="mk-MK"/>
        </w:rPr>
        <w:t xml:space="preserve"> има</w:t>
      </w:r>
      <w:r w:rsidR="000F6FED">
        <w:rPr>
          <w:sz w:val="24"/>
          <w:szCs w:val="24"/>
          <w:lang w:val="mk-MK"/>
        </w:rPr>
        <w:t>ле</w:t>
      </w:r>
      <w:r w:rsidR="00EA33EA" w:rsidRPr="000F6CC0">
        <w:rPr>
          <w:sz w:val="24"/>
          <w:szCs w:val="24"/>
          <w:lang w:val="mk-MK"/>
        </w:rPr>
        <w:t xml:space="preserve"> плата помала од 20</w:t>
      </w:r>
      <w:r w:rsidR="00991EB8" w:rsidRPr="000F6CC0">
        <w:rPr>
          <w:sz w:val="24"/>
          <w:szCs w:val="24"/>
          <w:lang w:val="mk-MK"/>
        </w:rPr>
        <w:t>.</w:t>
      </w:r>
      <w:r w:rsidR="00EA33EA" w:rsidRPr="00FE272A">
        <w:rPr>
          <w:sz w:val="24"/>
          <w:szCs w:val="24"/>
          <w:lang w:val="mk-MK"/>
        </w:rPr>
        <w:t xml:space="preserve">000 денари. </w:t>
      </w:r>
    </w:p>
    <w:p w14:paraId="2CDA1ED0" w14:textId="77777777" w:rsidR="00D24D14" w:rsidRPr="00E4521C" w:rsidRDefault="00D24D14" w:rsidP="002F1A39">
      <w:pPr>
        <w:spacing w:after="0"/>
        <w:jc w:val="center"/>
        <w:rPr>
          <w:sz w:val="24"/>
          <w:szCs w:val="24"/>
          <w:lang w:val="mk-MK"/>
        </w:rPr>
      </w:pPr>
      <w:r w:rsidRPr="000E6B9F">
        <w:rPr>
          <w:noProof/>
        </w:rPr>
        <w:drawing>
          <wp:inline distT="0" distB="0" distL="0" distR="0" wp14:anchorId="6B15DEC2" wp14:editId="08A1B52E">
            <wp:extent cx="4140000" cy="2628000"/>
            <wp:effectExtent l="0" t="0" r="13335"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DCDBE4" w14:textId="77777777" w:rsidR="00D24D14" w:rsidRPr="002F1A39" w:rsidRDefault="00D24D14" w:rsidP="002F1A39">
      <w:pPr>
        <w:spacing w:after="0"/>
        <w:jc w:val="center"/>
        <w:rPr>
          <w:szCs w:val="24"/>
          <w:lang w:val="mk-MK"/>
        </w:rPr>
      </w:pPr>
      <w:r w:rsidRPr="002F1A39">
        <w:rPr>
          <w:szCs w:val="24"/>
          <w:lang w:val="mk-MK"/>
        </w:rPr>
        <w:t>Слика 13: Висина на плати кај уредници/</w:t>
      </w:r>
      <w:proofErr w:type="spellStart"/>
      <w:r w:rsidRPr="002F1A39">
        <w:rPr>
          <w:szCs w:val="24"/>
          <w:lang w:val="mk-MK"/>
        </w:rPr>
        <w:t>чките</w:t>
      </w:r>
      <w:proofErr w:type="spellEnd"/>
      <w:r w:rsidRPr="002F1A39">
        <w:rPr>
          <w:szCs w:val="24"/>
          <w:lang w:val="mk-MK"/>
        </w:rPr>
        <w:t xml:space="preserve"> во регионалните телевизии</w:t>
      </w:r>
    </w:p>
    <w:p w14:paraId="21EC9ADD" w14:textId="77777777" w:rsidR="003F6E52" w:rsidRPr="00E4521C" w:rsidRDefault="003F6E52" w:rsidP="002F1A39">
      <w:pPr>
        <w:spacing w:after="0"/>
        <w:jc w:val="both"/>
        <w:rPr>
          <w:sz w:val="24"/>
          <w:szCs w:val="24"/>
          <w:lang w:val="mk-MK"/>
        </w:rPr>
      </w:pPr>
    </w:p>
    <w:p w14:paraId="0CFDCC62" w14:textId="067C035B" w:rsidR="003F6E52" w:rsidRPr="007A1322" w:rsidRDefault="003F6E52" w:rsidP="00E32E8D">
      <w:pPr>
        <w:jc w:val="both"/>
        <w:rPr>
          <w:i/>
          <w:color w:val="FF0000"/>
          <w:sz w:val="24"/>
          <w:szCs w:val="24"/>
          <w:lang w:val="mk-MK"/>
        </w:rPr>
      </w:pPr>
      <w:r w:rsidRPr="000F6CC0">
        <w:rPr>
          <w:sz w:val="24"/>
          <w:szCs w:val="24"/>
          <w:lang w:val="mk-MK"/>
        </w:rPr>
        <w:t xml:space="preserve">За разлика од националните телевизии и </w:t>
      </w:r>
      <w:r w:rsidR="00BE293C" w:rsidRPr="000F6CC0">
        <w:rPr>
          <w:sz w:val="24"/>
          <w:szCs w:val="24"/>
          <w:lang w:val="mk-MK"/>
        </w:rPr>
        <w:t>Ј</w:t>
      </w:r>
      <w:r w:rsidRPr="00CE56C1">
        <w:rPr>
          <w:sz w:val="24"/>
          <w:szCs w:val="24"/>
          <w:lang w:val="mk-MK"/>
        </w:rPr>
        <w:t>авниот сервис, бројот на новинарк</w:t>
      </w:r>
      <w:r w:rsidRPr="003F1B91">
        <w:rPr>
          <w:sz w:val="24"/>
          <w:szCs w:val="24"/>
          <w:lang w:val="mk-MK"/>
        </w:rPr>
        <w:t xml:space="preserve">и не </w:t>
      </w:r>
      <w:r w:rsidR="00953369">
        <w:rPr>
          <w:sz w:val="24"/>
          <w:szCs w:val="24"/>
          <w:lang w:val="mk-MK"/>
        </w:rPr>
        <w:t>бил</w:t>
      </w:r>
      <w:r w:rsidRPr="003F1B91">
        <w:rPr>
          <w:sz w:val="24"/>
          <w:szCs w:val="24"/>
          <w:lang w:val="mk-MK"/>
        </w:rPr>
        <w:t xml:space="preserve"> многу поголем од бројот на новинари кои работат во регионалните телевизии. Заедничко е тоа што сите има</w:t>
      </w:r>
      <w:r w:rsidR="00953369">
        <w:rPr>
          <w:sz w:val="24"/>
          <w:szCs w:val="24"/>
          <w:lang w:val="mk-MK"/>
        </w:rPr>
        <w:t>ле</w:t>
      </w:r>
      <w:r w:rsidRPr="003F1B91">
        <w:rPr>
          <w:sz w:val="24"/>
          <w:szCs w:val="24"/>
          <w:lang w:val="mk-MK"/>
        </w:rPr>
        <w:t xml:space="preserve"> ниски примања, дури 76,1%</w:t>
      </w:r>
      <w:r w:rsidR="00991EB8" w:rsidRPr="00BE259B">
        <w:rPr>
          <w:sz w:val="24"/>
          <w:szCs w:val="24"/>
          <w:lang w:val="mk-MK"/>
        </w:rPr>
        <w:t xml:space="preserve"> (28 жени и 28 мажи)</w:t>
      </w:r>
      <w:r w:rsidRPr="00BE259B">
        <w:rPr>
          <w:sz w:val="24"/>
          <w:szCs w:val="24"/>
          <w:lang w:val="mk-MK"/>
        </w:rPr>
        <w:t xml:space="preserve"> има</w:t>
      </w:r>
      <w:r w:rsidR="00953369">
        <w:rPr>
          <w:sz w:val="24"/>
          <w:szCs w:val="24"/>
          <w:lang w:val="mk-MK"/>
        </w:rPr>
        <w:t>ле</w:t>
      </w:r>
      <w:r w:rsidRPr="00BE259B">
        <w:rPr>
          <w:sz w:val="24"/>
          <w:szCs w:val="24"/>
          <w:lang w:val="mk-MK"/>
        </w:rPr>
        <w:t xml:space="preserve"> плати </w:t>
      </w:r>
      <w:r w:rsidR="00DD6A31" w:rsidRPr="00DD6A31">
        <w:rPr>
          <w:sz w:val="24"/>
          <w:szCs w:val="24"/>
          <w:lang w:val="mk-MK"/>
        </w:rPr>
        <w:t xml:space="preserve">под </w:t>
      </w:r>
      <w:r w:rsidRPr="00DD6A31">
        <w:rPr>
          <w:sz w:val="24"/>
          <w:szCs w:val="24"/>
          <w:lang w:val="mk-MK"/>
        </w:rPr>
        <w:t>16</w:t>
      </w:r>
      <w:r w:rsidR="00991EB8" w:rsidRPr="00DD6A31">
        <w:rPr>
          <w:sz w:val="24"/>
          <w:szCs w:val="24"/>
          <w:lang w:val="mk-MK"/>
        </w:rPr>
        <w:t>.</w:t>
      </w:r>
      <w:r w:rsidRPr="00DD6A31">
        <w:rPr>
          <w:sz w:val="24"/>
          <w:szCs w:val="24"/>
          <w:lang w:val="mk-MK"/>
        </w:rPr>
        <w:t>000 денари.</w:t>
      </w:r>
      <w:r w:rsidR="00991EB8" w:rsidRPr="00DD6A31">
        <w:rPr>
          <w:sz w:val="24"/>
          <w:szCs w:val="24"/>
          <w:lang w:val="mk-MK"/>
        </w:rPr>
        <w:t xml:space="preserve"> Всушност, најголемиот број новинари (10) и новинарки (14) имале месечни примања од 14.001 до 16.000 денари.</w:t>
      </w:r>
      <w:r w:rsidRPr="00DD6A31">
        <w:rPr>
          <w:sz w:val="24"/>
          <w:szCs w:val="24"/>
          <w:lang w:val="mk-MK"/>
        </w:rPr>
        <w:t xml:space="preserve"> </w:t>
      </w:r>
    </w:p>
    <w:p w14:paraId="7F9672A3" w14:textId="77777777" w:rsidR="00ED4963" w:rsidRDefault="00ED4963" w:rsidP="002F1A39">
      <w:pPr>
        <w:spacing w:after="0"/>
        <w:jc w:val="center"/>
        <w:rPr>
          <w:i/>
          <w:sz w:val="24"/>
          <w:szCs w:val="24"/>
          <w:lang w:val="mk-MK"/>
        </w:rPr>
      </w:pPr>
      <w:r>
        <w:rPr>
          <w:noProof/>
        </w:rPr>
        <w:lastRenderedPageBreak/>
        <w:drawing>
          <wp:inline distT="0" distB="0" distL="0" distR="0" wp14:anchorId="118BEFCA" wp14:editId="1D0EE962">
            <wp:extent cx="4140000" cy="2628000"/>
            <wp:effectExtent l="0" t="0" r="1333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B8C968" w14:textId="77777777" w:rsidR="00DD6A31" w:rsidRDefault="00DD6A31" w:rsidP="002F1A39">
      <w:pPr>
        <w:spacing w:after="0"/>
        <w:jc w:val="center"/>
        <w:rPr>
          <w:szCs w:val="24"/>
          <w:lang w:val="mk-MK"/>
        </w:rPr>
      </w:pPr>
      <w:r w:rsidRPr="002F1A39">
        <w:rPr>
          <w:szCs w:val="24"/>
          <w:lang w:val="mk-MK"/>
        </w:rPr>
        <w:t>Слика 14: Висина на плати кај новинар(к)и во регионалните телевизии</w:t>
      </w:r>
    </w:p>
    <w:p w14:paraId="51136DBA" w14:textId="77777777" w:rsidR="007E2EF8" w:rsidRPr="002F1A39" w:rsidRDefault="007E2EF8" w:rsidP="002F1A39">
      <w:pPr>
        <w:spacing w:after="0"/>
        <w:jc w:val="center"/>
        <w:rPr>
          <w:szCs w:val="24"/>
          <w:lang w:val="mk-MK"/>
        </w:rPr>
      </w:pPr>
    </w:p>
    <w:p w14:paraId="71655554" w14:textId="0F40A888" w:rsidR="003F6E52" w:rsidRPr="00DD6A31" w:rsidRDefault="00C77E0D" w:rsidP="00C77E0D">
      <w:pPr>
        <w:jc w:val="both"/>
        <w:rPr>
          <w:sz w:val="24"/>
          <w:szCs w:val="24"/>
          <w:lang w:val="mk-MK"/>
        </w:rPr>
      </w:pPr>
      <w:r w:rsidRPr="00E4521C">
        <w:rPr>
          <w:sz w:val="24"/>
          <w:szCs w:val="24"/>
          <w:lang w:val="mk-MK"/>
        </w:rPr>
        <w:t>Бројот на мажи (20) евидентирани како технички кадар</w:t>
      </w:r>
      <w:r w:rsidR="003555CC" w:rsidRPr="00E4521C">
        <w:rPr>
          <w:sz w:val="24"/>
          <w:szCs w:val="24"/>
          <w:lang w:val="mk-MK"/>
        </w:rPr>
        <w:t xml:space="preserve"> </w:t>
      </w:r>
      <w:r w:rsidRPr="000F6CC0">
        <w:rPr>
          <w:sz w:val="24"/>
          <w:szCs w:val="24"/>
          <w:lang w:val="mk-MK"/>
        </w:rPr>
        <w:t>- инженер(к)и, техничар(к)и е повеќе од двојно поголем во однос на жените (8). Во однос на платите</w:t>
      </w:r>
      <w:r w:rsidR="00654FB2" w:rsidRPr="00FE272A">
        <w:rPr>
          <w:sz w:val="24"/>
          <w:szCs w:val="24"/>
          <w:lang w:val="mk-MK"/>
        </w:rPr>
        <w:t>,</w:t>
      </w:r>
      <w:r w:rsidRPr="00CE56C1">
        <w:rPr>
          <w:sz w:val="24"/>
          <w:szCs w:val="24"/>
          <w:lang w:val="mk-MK"/>
        </w:rPr>
        <w:t xml:space="preserve"> 12 лица се пријавени со плата под 12.000 денари (8 мажи и 4 жени)</w:t>
      </w:r>
      <w:r w:rsidR="00654FB2" w:rsidRPr="003F1B91">
        <w:rPr>
          <w:sz w:val="24"/>
          <w:szCs w:val="24"/>
          <w:lang w:val="mk-MK"/>
        </w:rPr>
        <w:t>,</w:t>
      </w:r>
      <w:r w:rsidRPr="00BE259B">
        <w:rPr>
          <w:sz w:val="24"/>
          <w:szCs w:val="24"/>
          <w:lang w:val="mk-MK"/>
        </w:rPr>
        <w:t xml:space="preserve"> а 15 лица </w:t>
      </w:r>
      <w:r w:rsidR="00991EB8" w:rsidRPr="00BE259B">
        <w:rPr>
          <w:sz w:val="24"/>
          <w:szCs w:val="24"/>
          <w:lang w:val="mk-MK"/>
        </w:rPr>
        <w:t xml:space="preserve">(11 мажи и 4 жени) </w:t>
      </w:r>
      <w:r w:rsidRPr="00DC0A52">
        <w:rPr>
          <w:sz w:val="24"/>
          <w:szCs w:val="24"/>
          <w:lang w:val="mk-MK"/>
        </w:rPr>
        <w:t>има</w:t>
      </w:r>
      <w:r w:rsidR="007C316E">
        <w:rPr>
          <w:sz w:val="24"/>
          <w:szCs w:val="24"/>
          <w:lang w:val="mk-MK"/>
        </w:rPr>
        <w:t>ле</w:t>
      </w:r>
      <w:r w:rsidRPr="00DC0A52">
        <w:rPr>
          <w:sz w:val="24"/>
          <w:szCs w:val="24"/>
          <w:lang w:val="mk-MK"/>
        </w:rPr>
        <w:t xml:space="preserve"> примања од 14.001 до 18.000 денари. Само едно техничко лице</w:t>
      </w:r>
      <w:r w:rsidR="00991EB8" w:rsidRPr="00DD6A31">
        <w:rPr>
          <w:sz w:val="24"/>
          <w:szCs w:val="24"/>
          <w:lang w:val="mk-MK"/>
        </w:rPr>
        <w:t xml:space="preserve"> (</w:t>
      </w:r>
      <w:r w:rsidR="003921FC" w:rsidRPr="00DD6A31">
        <w:rPr>
          <w:sz w:val="24"/>
          <w:szCs w:val="24"/>
          <w:lang w:val="mk-MK"/>
        </w:rPr>
        <w:t>маж)</w:t>
      </w:r>
      <w:r w:rsidRPr="00DD6A31">
        <w:rPr>
          <w:sz w:val="24"/>
          <w:szCs w:val="24"/>
          <w:lang w:val="mk-MK"/>
        </w:rPr>
        <w:t xml:space="preserve"> е евидентирано во категоријата за плати од 26.001-28.000 денари. </w:t>
      </w:r>
    </w:p>
    <w:p w14:paraId="578772C6" w14:textId="77777777" w:rsidR="00BA45D1" w:rsidRDefault="00B8190A" w:rsidP="002F1A39">
      <w:pPr>
        <w:spacing w:after="0"/>
        <w:jc w:val="center"/>
        <w:rPr>
          <w:sz w:val="24"/>
          <w:szCs w:val="24"/>
          <w:lang w:val="mk-MK"/>
        </w:rPr>
      </w:pPr>
      <w:r>
        <w:rPr>
          <w:noProof/>
        </w:rPr>
        <w:lastRenderedPageBreak/>
        <w:drawing>
          <wp:inline distT="0" distB="0" distL="0" distR="0" wp14:anchorId="41812D61" wp14:editId="1DCB8AB9">
            <wp:extent cx="4140000" cy="2628000"/>
            <wp:effectExtent l="0" t="0" r="13335" b="12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4AE821" w14:textId="77777777" w:rsidR="00B8190A" w:rsidRDefault="00B8190A" w:rsidP="002F1A39">
      <w:pPr>
        <w:spacing w:after="0"/>
        <w:jc w:val="center"/>
        <w:rPr>
          <w:szCs w:val="24"/>
          <w:lang w:val="mk-MK"/>
        </w:rPr>
      </w:pPr>
      <w:r w:rsidRPr="002F1A39">
        <w:rPr>
          <w:szCs w:val="24"/>
          <w:lang w:val="mk-MK"/>
        </w:rPr>
        <w:t>Слика 15: Висина на плати кај техничкиот кадар во регионалните телевизии</w:t>
      </w:r>
    </w:p>
    <w:p w14:paraId="0EB7F76F" w14:textId="77777777" w:rsidR="00B8190A" w:rsidRPr="002F1A39" w:rsidRDefault="00B8190A" w:rsidP="002F1A39">
      <w:pPr>
        <w:spacing w:after="0"/>
        <w:jc w:val="both"/>
        <w:rPr>
          <w:szCs w:val="24"/>
          <w:lang w:val="mk-MK"/>
        </w:rPr>
      </w:pPr>
    </w:p>
    <w:p w14:paraId="77ECF4C4" w14:textId="77777777" w:rsidR="00B8190A" w:rsidRDefault="00B8190A" w:rsidP="002F1A39">
      <w:pPr>
        <w:spacing w:after="0"/>
        <w:jc w:val="center"/>
        <w:rPr>
          <w:sz w:val="24"/>
          <w:szCs w:val="24"/>
          <w:lang w:val="mk-MK"/>
        </w:rPr>
      </w:pPr>
      <w:r>
        <w:rPr>
          <w:noProof/>
        </w:rPr>
        <w:drawing>
          <wp:inline distT="0" distB="0" distL="0" distR="0" wp14:anchorId="64237F65" wp14:editId="099CC7EF">
            <wp:extent cx="4140000" cy="2628000"/>
            <wp:effectExtent l="0" t="0" r="13335" b="127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876FA30" w14:textId="47BD849B" w:rsidR="00B8190A" w:rsidRDefault="00B8190A" w:rsidP="002F1A39">
      <w:pPr>
        <w:spacing w:after="0"/>
        <w:jc w:val="center"/>
        <w:rPr>
          <w:szCs w:val="24"/>
          <w:lang w:val="mk-MK"/>
        </w:rPr>
      </w:pPr>
      <w:r w:rsidRPr="002F1A39">
        <w:rPr>
          <w:szCs w:val="24"/>
          <w:lang w:val="mk-MK"/>
        </w:rPr>
        <w:t xml:space="preserve">Слика 16: Висина на плати кај </w:t>
      </w:r>
      <w:proofErr w:type="spellStart"/>
      <w:r w:rsidRPr="002F1A39">
        <w:rPr>
          <w:szCs w:val="24"/>
          <w:lang w:val="mk-MK"/>
        </w:rPr>
        <w:t>реализаторскиот</w:t>
      </w:r>
      <w:proofErr w:type="spellEnd"/>
      <w:r w:rsidRPr="002F1A39">
        <w:rPr>
          <w:szCs w:val="24"/>
          <w:lang w:val="mk-MK"/>
        </w:rPr>
        <w:t xml:space="preserve"> кадар во регионалните телевизии</w:t>
      </w:r>
    </w:p>
    <w:p w14:paraId="4C950D78" w14:textId="77777777" w:rsidR="002A4BB7" w:rsidRPr="002F1A39" w:rsidRDefault="002A4BB7" w:rsidP="002F1A39">
      <w:pPr>
        <w:spacing w:after="0"/>
        <w:jc w:val="center"/>
        <w:rPr>
          <w:szCs w:val="24"/>
          <w:lang w:val="mk-MK"/>
        </w:rPr>
      </w:pPr>
    </w:p>
    <w:p w14:paraId="4554038F" w14:textId="77777777" w:rsidR="00DB5D6A" w:rsidRDefault="00DB5D6A" w:rsidP="00DB5D6A">
      <w:pPr>
        <w:jc w:val="both"/>
        <w:rPr>
          <w:sz w:val="24"/>
          <w:szCs w:val="24"/>
          <w:lang w:val="mk-MK"/>
        </w:rPr>
      </w:pPr>
      <w:r w:rsidRPr="00E4521C">
        <w:rPr>
          <w:sz w:val="24"/>
          <w:szCs w:val="24"/>
          <w:lang w:val="mk-MK"/>
        </w:rPr>
        <w:lastRenderedPageBreak/>
        <w:t xml:space="preserve">Вкупниот број </w:t>
      </w:r>
      <w:r w:rsidRPr="000F6CC0">
        <w:rPr>
          <w:sz w:val="24"/>
          <w:szCs w:val="24"/>
          <w:lang w:val="mk-MK"/>
        </w:rPr>
        <w:t xml:space="preserve">режисер(к)и, снимател(к)и, монтажер(к)и </w:t>
      </w:r>
      <w:proofErr w:type="spellStart"/>
      <w:r w:rsidRPr="000F6CC0">
        <w:rPr>
          <w:sz w:val="24"/>
          <w:szCs w:val="24"/>
          <w:lang w:val="mk-MK"/>
        </w:rPr>
        <w:t>и</w:t>
      </w:r>
      <w:proofErr w:type="spellEnd"/>
      <w:r w:rsidRPr="000F6CC0">
        <w:rPr>
          <w:sz w:val="24"/>
          <w:szCs w:val="24"/>
          <w:lang w:val="mk-MK"/>
        </w:rPr>
        <w:t xml:space="preserve"> др. кои се дел од </w:t>
      </w:r>
      <w:proofErr w:type="spellStart"/>
      <w:r w:rsidRPr="000F6CC0">
        <w:rPr>
          <w:sz w:val="24"/>
          <w:szCs w:val="24"/>
          <w:lang w:val="mk-MK"/>
        </w:rPr>
        <w:t>реализаторскиот</w:t>
      </w:r>
      <w:proofErr w:type="spellEnd"/>
      <w:r w:rsidRPr="000F6CC0">
        <w:rPr>
          <w:sz w:val="24"/>
          <w:szCs w:val="24"/>
          <w:lang w:val="mk-MK"/>
        </w:rPr>
        <w:t xml:space="preserve"> кадар во регионалните телевизии </w:t>
      </w:r>
      <w:r w:rsidRPr="00FE272A">
        <w:rPr>
          <w:sz w:val="24"/>
          <w:szCs w:val="24"/>
          <w:lang w:val="mk-MK"/>
        </w:rPr>
        <w:t>изн</w:t>
      </w:r>
      <w:r w:rsidRPr="00CE56C1">
        <w:rPr>
          <w:sz w:val="24"/>
          <w:szCs w:val="24"/>
          <w:lang w:val="mk-MK"/>
        </w:rPr>
        <w:t>е</w:t>
      </w:r>
      <w:r w:rsidRPr="003F1B91">
        <w:rPr>
          <w:sz w:val="24"/>
          <w:szCs w:val="24"/>
          <w:lang w:val="mk-MK"/>
        </w:rPr>
        <w:t>сува</w:t>
      </w:r>
      <w:r w:rsidRPr="00BE259B">
        <w:rPr>
          <w:sz w:val="24"/>
          <w:szCs w:val="24"/>
          <w:lang w:val="mk-MK"/>
        </w:rPr>
        <w:t xml:space="preserve"> 45 лица од кои 39 се мажи,</w:t>
      </w:r>
      <w:r w:rsidRPr="00DC0A52">
        <w:rPr>
          <w:sz w:val="24"/>
          <w:szCs w:val="24"/>
          <w:lang w:val="mk-MK"/>
        </w:rPr>
        <w:t xml:space="preserve"> а 6 жени.  И тука е евидентна </w:t>
      </w:r>
      <w:r w:rsidRPr="00DD6A31">
        <w:rPr>
          <w:sz w:val="24"/>
          <w:szCs w:val="24"/>
          <w:lang w:val="mk-MK"/>
        </w:rPr>
        <w:t xml:space="preserve">големата застапеност на мажите во овие професии како и кај националните телевизии. Целиот реализаторски кадар е слабо платен, шесте </w:t>
      </w:r>
      <w:proofErr w:type="spellStart"/>
      <w:r w:rsidRPr="00DD6A31">
        <w:rPr>
          <w:sz w:val="24"/>
          <w:szCs w:val="24"/>
          <w:lang w:val="mk-MK"/>
        </w:rPr>
        <w:t>инженерки</w:t>
      </w:r>
      <w:proofErr w:type="spellEnd"/>
      <w:r w:rsidRPr="00DD6A31">
        <w:rPr>
          <w:sz w:val="24"/>
          <w:szCs w:val="24"/>
          <w:lang w:val="mk-MK"/>
        </w:rPr>
        <w:t>/техничарки и 33 инженери/техничари има</w:t>
      </w:r>
      <w:r>
        <w:rPr>
          <w:sz w:val="24"/>
          <w:szCs w:val="24"/>
          <w:lang w:val="mk-MK"/>
        </w:rPr>
        <w:t>ле</w:t>
      </w:r>
      <w:r w:rsidRPr="00DD6A31">
        <w:rPr>
          <w:sz w:val="24"/>
          <w:szCs w:val="24"/>
          <w:lang w:val="mk-MK"/>
        </w:rPr>
        <w:t xml:space="preserve"> примања помали од 16.000 денари. Само еден маж од </w:t>
      </w:r>
      <w:proofErr w:type="spellStart"/>
      <w:r w:rsidRPr="00DD6A31">
        <w:rPr>
          <w:sz w:val="24"/>
          <w:szCs w:val="24"/>
          <w:lang w:val="mk-MK"/>
        </w:rPr>
        <w:t>реализаторскиот</w:t>
      </w:r>
      <w:proofErr w:type="spellEnd"/>
      <w:r w:rsidRPr="00DD6A31">
        <w:rPr>
          <w:sz w:val="24"/>
          <w:szCs w:val="24"/>
          <w:lang w:val="mk-MK"/>
        </w:rPr>
        <w:t xml:space="preserve"> кадар примал месечен надомест од 28.001 до 30.000 денари.</w:t>
      </w:r>
    </w:p>
    <w:p w14:paraId="6768EE5C" w14:textId="6BA073B3" w:rsidR="0098660E" w:rsidRDefault="00654FB2" w:rsidP="00C77E0D">
      <w:pPr>
        <w:jc w:val="both"/>
        <w:rPr>
          <w:sz w:val="24"/>
          <w:szCs w:val="24"/>
          <w:lang w:val="mk-MK"/>
        </w:rPr>
      </w:pPr>
      <w:r w:rsidRPr="00E4521C">
        <w:rPr>
          <w:sz w:val="24"/>
          <w:szCs w:val="24"/>
          <w:lang w:val="mk-MK"/>
        </w:rPr>
        <w:t xml:space="preserve">Четиринаесет </w:t>
      </w:r>
      <w:r w:rsidR="0098660E" w:rsidRPr="000F6CC0">
        <w:rPr>
          <w:sz w:val="24"/>
          <w:szCs w:val="24"/>
          <w:lang w:val="mk-MK"/>
        </w:rPr>
        <w:t>лица се дел од преостанатиот кадар кај регионалните телевизии. Двајца мажи и 4 жени има</w:t>
      </w:r>
      <w:r w:rsidR="00846408">
        <w:rPr>
          <w:sz w:val="24"/>
          <w:szCs w:val="24"/>
          <w:lang w:val="mk-MK"/>
        </w:rPr>
        <w:t>ле</w:t>
      </w:r>
      <w:r w:rsidR="0098660E" w:rsidRPr="000F6CC0">
        <w:rPr>
          <w:sz w:val="24"/>
          <w:szCs w:val="24"/>
          <w:lang w:val="mk-MK"/>
        </w:rPr>
        <w:t xml:space="preserve"> плата под 12.000 денари, </w:t>
      </w:r>
      <w:r w:rsidR="000C525B" w:rsidRPr="000F6CC0">
        <w:rPr>
          <w:sz w:val="24"/>
          <w:szCs w:val="24"/>
          <w:lang w:val="mk-MK"/>
        </w:rPr>
        <w:t xml:space="preserve">а останатите </w:t>
      </w:r>
      <w:r w:rsidR="003921FC" w:rsidRPr="003F1B91">
        <w:rPr>
          <w:sz w:val="24"/>
          <w:szCs w:val="24"/>
          <w:lang w:val="mk-MK"/>
        </w:rPr>
        <w:t xml:space="preserve">(двајца мажи и </w:t>
      </w:r>
      <w:r w:rsidR="003921FC" w:rsidRPr="00BE259B">
        <w:rPr>
          <w:sz w:val="24"/>
          <w:szCs w:val="24"/>
          <w:lang w:val="mk-MK"/>
        </w:rPr>
        <w:t>шест жени)</w:t>
      </w:r>
      <w:r w:rsidR="000C525B" w:rsidRPr="00BE259B">
        <w:rPr>
          <w:sz w:val="24"/>
          <w:szCs w:val="24"/>
          <w:lang w:val="mk-MK"/>
        </w:rPr>
        <w:t xml:space="preserve"> има</w:t>
      </w:r>
      <w:r w:rsidR="00846408">
        <w:rPr>
          <w:sz w:val="24"/>
          <w:szCs w:val="24"/>
          <w:lang w:val="mk-MK"/>
        </w:rPr>
        <w:t>ле</w:t>
      </w:r>
      <w:r w:rsidR="000C525B" w:rsidRPr="00BE259B">
        <w:rPr>
          <w:sz w:val="24"/>
          <w:szCs w:val="24"/>
          <w:lang w:val="mk-MK"/>
        </w:rPr>
        <w:t xml:space="preserve"> плати од 14.001-20.000 денари. </w:t>
      </w:r>
    </w:p>
    <w:p w14:paraId="3F8D20FB" w14:textId="77777777" w:rsidR="00910D5C" w:rsidRDefault="00910D5C" w:rsidP="002F1A39">
      <w:pPr>
        <w:spacing w:after="0"/>
        <w:jc w:val="center"/>
        <w:rPr>
          <w:sz w:val="24"/>
          <w:szCs w:val="24"/>
          <w:lang w:val="mk-MK"/>
        </w:rPr>
      </w:pPr>
      <w:r>
        <w:rPr>
          <w:noProof/>
        </w:rPr>
        <w:drawing>
          <wp:inline distT="0" distB="0" distL="0" distR="0" wp14:anchorId="31809424" wp14:editId="2AEBD0BB">
            <wp:extent cx="4140000" cy="2556000"/>
            <wp:effectExtent l="0" t="0" r="13335" b="1587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3800B2" w14:textId="236D8D97" w:rsidR="002B277C" w:rsidRDefault="00910D5C" w:rsidP="002B277C">
      <w:pPr>
        <w:spacing w:after="0"/>
        <w:jc w:val="center"/>
        <w:rPr>
          <w:szCs w:val="24"/>
          <w:lang w:val="mk-MK"/>
        </w:rPr>
      </w:pPr>
      <w:r w:rsidRPr="002F1A39">
        <w:rPr>
          <w:szCs w:val="24"/>
          <w:lang w:val="mk-MK"/>
        </w:rPr>
        <w:t>Слика 17: Висина на плати кај преостанатиот кадар во регионалните телевизии</w:t>
      </w:r>
      <w:r w:rsidR="002B277C">
        <w:rPr>
          <w:szCs w:val="24"/>
          <w:lang w:val="mk-MK"/>
        </w:rPr>
        <w:br w:type="page"/>
      </w:r>
    </w:p>
    <w:p w14:paraId="199856CC" w14:textId="70D6435A" w:rsidR="00851BC7" w:rsidRDefault="000C525B" w:rsidP="00916A66">
      <w:pPr>
        <w:pStyle w:val="Heading1"/>
        <w:rPr>
          <w:lang w:val="mk-MK"/>
        </w:rPr>
      </w:pPr>
      <w:bookmarkStart w:id="5" w:name="_Toc55306604"/>
      <w:r w:rsidRPr="00D322C1">
        <w:rPr>
          <w:lang w:val="mk-MK"/>
        </w:rPr>
        <w:lastRenderedPageBreak/>
        <w:t>Локални телевизии</w:t>
      </w:r>
      <w:bookmarkEnd w:id="5"/>
    </w:p>
    <w:p w14:paraId="66E2CF06" w14:textId="77777777" w:rsidR="002B277C" w:rsidRPr="002B277C" w:rsidRDefault="002B277C" w:rsidP="002B277C">
      <w:pPr>
        <w:spacing w:after="0"/>
        <w:rPr>
          <w:lang w:val="mk-MK"/>
        </w:rPr>
      </w:pPr>
    </w:p>
    <w:p w14:paraId="04468A7C" w14:textId="58C35999" w:rsidR="000C525B" w:rsidRPr="00BE259B" w:rsidRDefault="000C525B" w:rsidP="002B277C">
      <w:pPr>
        <w:spacing w:after="0"/>
        <w:jc w:val="both"/>
        <w:rPr>
          <w:sz w:val="24"/>
          <w:szCs w:val="24"/>
          <w:lang w:val="mk-MK"/>
        </w:rPr>
      </w:pPr>
      <w:r w:rsidRPr="00FE272A">
        <w:rPr>
          <w:sz w:val="24"/>
          <w:szCs w:val="24"/>
          <w:lang w:val="mk-MK"/>
        </w:rPr>
        <w:t xml:space="preserve">Од </w:t>
      </w:r>
      <w:r w:rsidR="00C23774" w:rsidRPr="00CE56C1">
        <w:rPr>
          <w:sz w:val="24"/>
          <w:szCs w:val="24"/>
          <w:lang w:val="mk-MK"/>
        </w:rPr>
        <w:t>деветнаесетте</w:t>
      </w:r>
      <w:r w:rsidRPr="003F1B91">
        <w:rPr>
          <w:sz w:val="24"/>
          <w:szCs w:val="24"/>
          <w:lang w:val="mk-MK"/>
        </w:rPr>
        <w:t xml:space="preserve"> локални телевизии од кои беа побарани податоци, само ТВ </w:t>
      </w:r>
      <w:proofErr w:type="spellStart"/>
      <w:r w:rsidRPr="003F1B91">
        <w:rPr>
          <w:sz w:val="24"/>
          <w:szCs w:val="24"/>
          <w:lang w:val="mk-MK"/>
        </w:rPr>
        <w:t>Аниса</w:t>
      </w:r>
      <w:proofErr w:type="spellEnd"/>
      <w:r w:rsidRPr="003F1B91">
        <w:rPr>
          <w:sz w:val="24"/>
          <w:szCs w:val="24"/>
          <w:lang w:val="mk-MK"/>
        </w:rPr>
        <w:t xml:space="preserve"> не достави информации за висината на платите</w:t>
      </w:r>
      <w:r w:rsidR="00DE6EA3">
        <w:rPr>
          <w:sz w:val="24"/>
          <w:szCs w:val="24"/>
          <w:lang w:val="mk-MK"/>
        </w:rPr>
        <w:t>.</w:t>
      </w:r>
    </w:p>
    <w:p w14:paraId="213B5745" w14:textId="77777777" w:rsidR="000C525B" w:rsidRPr="00DD6A31" w:rsidRDefault="000C525B" w:rsidP="00E32E8D">
      <w:pPr>
        <w:jc w:val="both"/>
        <w:rPr>
          <w:sz w:val="24"/>
          <w:szCs w:val="24"/>
          <w:lang w:val="mk-MK"/>
        </w:rPr>
      </w:pPr>
      <w:r w:rsidRPr="00DD6A31">
        <w:rPr>
          <w:sz w:val="24"/>
          <w:szCs w:val="24"/>
          <w:lang w:val="mk-MK"/>
        </w:rPr>
        <w:t xml:space="preserve">Агенцијата доби податоци за висината на платите на 120 лица вработени во локалните </w:t>
      </w:r>
      <w:r w:rsidR="006404DC" w:rsidRPr="00DD6A31">
        <w:rPr>
          <w:sz w:val="24"/>
          <w:szCs w:val="24"/>
          <w:lang w:val="mk-MK"/>
        </w:rPr>
        <w:t>телевизии</w:t>
      </w:r>
      <w:r w:rsidRPr="00DD6A31">
        <w:rPr>
          <w:sz w:val="24"/>
          <w:szCs w:val="24"/>
          <w:lang w:val="mk-MK"/>
        </w:rPr>
        <w:t xml:space="preserve">, од кои </w:t>
      </w:r>
      <w:r w:rsidR="00F01FCE" w:rsidRPr="00DD6A31">
        <w:rPr>
          <w:sz w:val="24"/>
          <w:szCs w:val="24"/>
          <w:lang w:val="mk-MK"/>
        </w:rPr>
        <w:t>17 управител</w:t>
      </w:r>
      <w:r w:rsidR="003921FC" w:rsidRPr="00DD6A31">
        <w:rPr>
          <w:sz w:val="24"/>
          <w:szCs w:val="24"/>
          <w:lang w:val="mk-MK"/>
        </w:rPr>
        <w:t>(к)</w:t>
      </w:r>
      <w:r w:rsidR="00F01FCE" w:rsidRPr="00DD6A31">
        <w:rPr>
          <w:sz w:val="24"/>
          <w:szCs w:val="24"/>
          <w:lang w:val="mk-MK"/>
        </w:rPr>
        <w:t>и/директор</w:t>
      </w:r>
      <w:r w:rsidR="003921FC" w:rsidRPr="00DD6A31">
        <w:rPr>
          <w:sz w:val="24"/>
          <w:szCs w:val="24"/>
          <w:lang w:val="mk-MK"/>
        </w:rPr>
        <w:t>(к)</w:t>
      </w:r>
      <w:r w:rsidR="00F01FCE" w:rsidRPr="00DD6A31">
        <w:rPr>
          <w:sz w:val="24"/>
          <w:szCs w:val="24"/>
          <w:lang w:val="mk-MK"/>
        </w:rPr>
        <w:t>и, 13 уредници</w:t>
      </w:r>
      <w:r w:rsidR="003921FC" w:rsidRPr="00DD6A31">
        <w:rPr>
          <w:sz w:val="24"/>
          <w:szCs w:val="24"/>
          <w:lang w:val="mk-MK"/>
        </w:rPr>
        <w:t>/</w:t>
      </w:r>
      <w:proofErr w:type="spellStart"/>
      <w:r w:rsidR="003921FC" w:rsidRPr="00DD6A31">
        <w:rPr>
          <w:sz w:val="24"/>
          <w:szCs w:val="24"/>
          <w:lang w:val="mk-MK"/>
        </w:rPr>
        <w:t>чки</w:t>
      </w:r>
      <w:proofErr w:type="spellEnd"/>
      <w:r w:rsidR="00F01FCE" w:rsidRPr="00DD6A31">
        <w:rPr>
          <w:sz w:val="24"/>
          <w:szCs w:val="24"/>
          <w:lang w:val="mk-MK"/>
        </w:rPr>
        <w:t>, 39 новинар</w:t>
      </w:r>
      <w:r w:rsidR="003921FC" w:rsidRPr="00DD6A31">
        <w:rPr>
          <w:sz w:val="24"/>
          <w:szCs w:val="24"/>
          <w:lang w:val="mk-MK"/>
        </w:rPr>
        <w:t>(к)</w:t>
      </w:r>
      <w:proofErr w:type="spellStart"/>
      <w:r w:rsidR="003921FC" w:rsidRPr="00DD6A31">
        <w:rPr>
          <w:sz w:val="24"/>
          <w:szCs w:val="24"/>
          <w:lang w:val="mk-MK"/>
        </w:rPr>
        <w:t>и</w:t>
      </w:r>
      <w:r w:rsidR="00F01FCE" w:rsidRPr="00DD6A31">
        <w:rPr>
          <w:sz w:val="24"/>
          <w:szCs w:val="24"/>
          <w:lang w:val="mk-MK"/>
        </w:rPr>
        <w:t>и</w:t>
      </w:r>
      <w:proofErr w:type="spellEnd"/>
      <w:r w:rsidR="00F01FCE" w:rsidRPr="00DD6A31">
        <w:rPr>
          <w:sz w:val="24"/>
          <w:szCs w:val="24"/>
          <w:lang w:val="mk-MK"/>
        </w:rPr>
        <w:t xml:space="preserve">, 19 инженер(к)и/техничар(к)и, 18 лица </w:t>
      </w:r>
      <w:r w:rsidR="006404DC" w:rsidRPr="00DD6A31">
        <w:rPr>
          <w:sz w:val="24"/>
          <w:szCs w:val="24"/>
          <w:lang w:val="mk-MK"/>
        </w:rPr>
        <w:t>кои го сочинуваат</w:t>
      </w:r>
      <w:r w:rsidR="00F01FCE" w:rsidRPr="00DD6A31">
        <w:rPr>
          <w:sz w:val="24"/>
          <w:szCs w:val="24"/>
          <w:lang w:val="mk-MK"/>
        </w:rPr>
        <w:t xml:space="preserve"> </w:t>
      </w:r>
      <w:proofErr w:type="spellStart"/>
      <w:r w:rsidR="00F01FCE" w:rsidRPr="00DD6A31">
        <w:rPr>
          <w:sz w:val="24"/>
          <w:szCs w:val="24"/>
          <w:lang w:val="mk-MK"/>
        </w:rPr>
        <w:t>реализаторскиот</w:t>
      </w:r>
      <w:proofErr w:type="spellEnd"/>
      <w:r w:rsidR="00F01FCE" w:rsidRPr="00DD6A31">
        <w:rPr>
          <w:sz w:val="24"/>
          <w:szCs w:val="24"/>
          <w:lang w:val="mk-MK"/>
        </w:rPr>
        <w:t xml:space="preserve"> кадар и 14 лица евидентирани како дел од преостанатиот кадар во телевизиите. </w:t>
      </w:r>
    </w:p>
    <w:p w14:paraId="7C8FA996" w14:textId="59512EED" w:rsidR="00E4521C" w:rsidRDefault="00F01FCE" w:rsidP="00E32E8D">
      <w:pPr>
        <w:jc w:val="both"/>
        <w:rPr>
          <w:sz w:val="24"/>
          <w:szCs w:val="24"/>
          <w:lang w:val="mk-MK"/>
        </w:rPr>
      </w:pPr>
      <w:r w:rsidRPr="00DD6A31">
        <w:rPr>
          <w:sz w:val="24"/>
          <w:szCs w:val="24"/>
          <w:lang w:val="mk-MK"/>
        </w:rPr>
        <w:t>Од вкупно 17 управител(к)и/директор(к)и во локалните телевизии, 15 се мажи</w:t>
      </w:r>
      <w:r w:rsidR="006404DC" w:rsidRPr="00DD6A31">
        <w:rPr>
          <w:sz w:val="24"/>
          <w:szCs w:val="24"/>
          <w:lang w:val="mk-MK"/>
        </w:rPr>
        <w:t>,</w:t>
      </w:r>
      <w:r w:rsidRPr="00DD6A31">
        <w:rPr>
          <w:sz w:val="24"/>
          <w:szCs w:val="24"/>
          <w:lang w:val="mk-MK"/>
        </w:rPr>
        <w:t xml:space="preserve"> а 2 се жени</w:t>
      </w:r>
      <w:r w:rsidR="006404DC" w:rsidRPr="00DD6A31">
        <w:rPr>
          <w:sz w:val="24"/>
          <w:szCs w:val="24"/>
          <w:lang w:val="mk-MK"/>
        </w:rPr>
        <w:t>, односно, како и кај националните и регионалните телевизии, и тука на раководните позиции има доминантно мажи</w:t>
      </w:r>
      <w:r w:rsidRPr="00DD6A31">
        <w:rPr>
          <w:sz w:val="24"/>
          <w:szCs w:val="24"/>
          <w:lang w:val="mk-MK"/>
        </w:rPr>
        <w:t>. Висината на платите не надминува 20.000 денари, а 6 од нив</w:t>
      </w:r>
      <w:r w:rsidR="004F4ABB" w:rsidRPr="00DD6A31">
        <w:rPr>
          <w:sz w:val="24"/>
          <w:szCs w:val="24"/>
          <w:lang w:val="mk-MK"/>
        </w:rPr>
        <w:t xml:space="preserve"> (35,2%)</w:t>
      </w:r>
      <w:r w:rsidR="003921FC" w:rsidRPr="00DD6A31">
        <w:rPr>
          <w:sz w:val="24"/>
          <w:szCs w:val="24"/>
          <w:lang w:val="mk-MK"/>
        </w:rPr>
        <w:t>, поточно две жени и четворица мажи</w:t>
      </w:r>
      <w:r w:rsidRPr="00DD6A31">
        <w:rPr>
          <w:sz w:val="24"/>
          <w:szCs w:val="24"/>
          <w:lang w:val="mk-MK"/>
        </w:rPr>
        <w:t xml:space="preserve"> има</w:t>
      </w:r>
      <w:r w:rsidR="00994A28">
        <w:rPr>
          <w:sz w:val="24"/>
          <w:szCs w:val="24"/>
          <w:lang w:val="mk-MK"/>
        </w:rPr>
        <w:t>ле</w:t>
      </w:r>
      <w:r w:rsidRPr="00DD6A31">
        <w:rPr>
          <w:sz w:val="24"/>
          <w:szCs w:val="24"/>
          <w:lang w:val="mk-MK"/>
        </w:rPr>
        <w:t xml:space="preserve"> плати пониски од 14.000 денари. </w:t>
      </w:r>
    </w:p>
    <w:p w14:paraId="2E69D030" w14:textId="77777777" w:rsidR="00E4521C" w:rsidRDefault="00E4521C" w:rsidP="002F1A39">
      <w:pPr>
        <w:spacing w:after="0"/>
        <w:jc w:val="center"/>
        <w:rPr>
          <w:sz w:val="24"/>
          <w:szCs w:val="24"/>
          <w:lang w:val="mk-MK"/>
        </w:rPr>
      </w:pPr>
      <w:r>
        <w:rPr>
          <w:noProof/>
        </w:rPr>
        <w:lastRenderedPageBreak/>
        <w:drawing>
          <wp:inline distT="0" distB="0" distL="0" distR="0" wp14:anchorId="59A7CC4C" wp14:editId="051A9622">
            <wp:extent cx="4140000" cy="2628000"/>
            <wp:effectExtent l="0" t="0" r="13335" b="127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647C1C" w14:textId="77777777" w:rsidR="00E4521C" w:rsidRDefault="00E4521C" w:rsidP="002F1A39">
      <w:pPr>
        <w:spacing w:after="0"/>
        <w:jc w:val="center"/>
        <w:rPr>
          <w:sz w:val="24"/>
          <w:szCs w:val="24"/>
          <w:lang w:val="mk-MK"/>
        </w:rPr>
      </w:pPr>
      <w:r w:rsidRPr="002F1A39">
        <w:rPr>
          <w:szCs w:val="24"/>
          <w:lang w:val="mk-MK"/>
        </w:rPr>
        <w:t xml:space="preserve">Слика 18: Висина на плати на директор(к)и </w:t>
      </w:r>
      <w:proofErr w:type="spellStart"/>
      <w:r w:rsidRPr="002F1A39">
        <w:rPr>
          <w:szCs w:val="24"/>
          <w:lang w:val="mk-MK"/>
        </w:rPr>
        <w:t>и</w:t>
      </w:r>
      <w:proofErr w:type="spellEnd"/>
      <w:r w:rsidRPr="002F1A39">
        <w:rPr>
          <w:szCs w:val="24"/>
          <w:lang w:val="mk-MK"/>
        </w:rPr>
        <w:t xml:space="preserve"> управител(к)и во локалните телевизии</w:t>
      </w:r>
    </w:p>
    <w:p w14:paraId="25F9FA44" w14:textId="77777777" w:rsidR="004F4ABB" w:rsidRPr="000F6CC0" w:rsidRDefault="004F4ABB" w:rsidP="002F1A39">
      <w:pPr>
        <w:spacing w:after="0"/>
        <w:jc w:val="center"/>
        <w:rPr>
          <w:sz w:val="24"/>
          <w:szCs w:val="24"/>
          <w:lang w:val="mk-MK"/>
        </w:rPr>
      </w:pPr>
    </w:p>
    <w:p w14:paraId="0202D01C" w14:textId="1A822CF7" w:rsidR="004F4ABB" w:rsidRDefault="0021397F" w:rsidP="00E32E8D">
      <w:pPr>
        <w:jc w:val="both"/>
        <w:rPr>
          <w:sz w:val="24"/>
          <w:szCs w:val="24"/>
          <w:lang w:val="mk-MK"/>
        </w:rPr>
      </w:pPr>
      <w:r w:rsidRPr="00FE272A">
        <w:rPr>
          <w:sz w:val="24"/>
          <w:szCs w:val="24"/>
          <w:lang w:val="mk-MK"/>
        </w:rPr>
        <w:t xml:space="preserve">Бројот на уредници (7) и уреднички (6) е речиси идентичен. И кај нив карактеристично е тоа </w:t>
      </w:r>
      <w:r w:rsidR="006C6575" w:rsidRPr="003F1B91">
        <w:rPr>
          <w:sz w:val="24"/>
          <w:szCs w:val="24"/>
          <w:lang w:val="mk-MK"/>
        </w:rPr>
        <w:t xml:space="preserve">што </w:t>
      </w:r>
      <w:r w:rsidRPr="00BE259B">
        <w:rPr>
          <w:sz w:val="24"/>
          <w:szCs w:val="24"/>
          <w:lang w:val="mk-MK"/>
        </w:rPr>
        <w:t>платите не надминуваат 22.000 денари и не постои родов јаз помеѓу уредниците и уредничките во однос на платит</w:t>
      </w:r>
      <w:r w:rsidRPr="00DD6A31">
        <w:rPr>
          <w:sz w:val="24"/>
          <w:szCs w:val="24"/>
          <w:lang w:val="mk-MK"/>
        </w:rPr>
        <w:t xml:space="preserve">е. </w:t>
      </w:r>
      <w:r w:rsidR="00147415" w:rsidRPr="00DD6A31">
        <w:rPr>
          <w:sz w:val="24"/>
          <w:szCs w:val="24"/>
          <w:lang w:val="mk-MK"/>
        </w:rPr>
        <w:t>Вкупно 7 уредници има</w:t>
      </w:r>
      <w:r w:rsidR="00B433B8">
        <w:rPr>
          <w:sz w:val="24"/>
          <w:szCs w:val="24"/>
          <w:lang w:val="mk-MK"/>
        </w:rPr>
        <w:t>ле</w:t>
      </w:r>
      <w:r w:rsidR="00147415" w:rsidRPr="00DD6A31">
        <w:rPr>
          <w:sz w:val="24"/>
          <w:szCs w:val="24"/>
          <w:lang w:val="mk-MK"/>
        </w:rPr>
        <w:t xml:space="preserve"> месечни примања од 12.001 до 18.000 денари. Кај уредничките пак, една има</w:t>
      </w:r>
      <w:r w:rsidR="00B433B8">
        <w:rPr>
          <w:sz w:val="24"/>
          <w:szCs w:val="24"/>
          <w:lang w:val="mk-MK"/>
        </w:rPr>
        <w:t>ла</w:t>
      </w:r>
      <w:r w:rsidR="00147415" w:rsidRPr="00DD6A31">
        <w:rPr>
          <w:sz w:val="24"/>
          <w:szCs w:val="24"/>
          <w:lang w:val="mk-MK"/>
        </w:rPr>
        <w:t xml:space="preserve"> месечен надоместок од под 12.000 денари, 4 уреднички од 12.001 до 16.000 денари, а една уредничка од 20.001 до 22.000 денари.</w:t>
      </w:r>
    </w:p>
    <w:p w14:paraId="40F667A3" w14:textId="77777777" w:rsidR="00E4521C" w:rsidRDefault="00E4521C" w:rsidP="002F1A39">
      <w:pPr>
        <w:spacing w:after="0"/>
        <w:jc w:val="center"/>
        <w:rPr>
          <w:sz w:val="24"/>
          <w:szCs w:val="24"/>
          <w:lang w:val="mk-MK"/>
        </w:rPr>
      </w:pPr>
      <w:r>
        <w:rPr>
          <w:noProof/>
        </w:rPr>
        <w:lastRenderedPageBreak/>
        <w:drawing>
          <wp:inline distT="0" distB="0" distL="0" distR="0" wp14:anchorId="07CDF183" wp14:editId="7AD17488">
            <wp:extent cx="4140000" cy="2628000"/>
            <wp:effectExtent l="0" t="0" r="13335" b="127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F2AB2A" w14:textId="77777777" w:rsidR="00E4521C" w:rsidRDefault="00E4521C" w:rsidP="002F1A39">
      <w:pPr>
        <w:spacing w:after="0"/>
        <w:jc w:val="center"/>
        <w:rPr>
          <w:szCs w:val="24"/>
          <w:lang w:val="mk-MK"/>
        </w:rPr>
      </w:pPr>
      <w:r w:rsidRPr="002F1A39">
        <w:rPr>
          <w:szCs w:val="24"/>
          <w:lang w:val="mk-MK"/>
        </w:rPr>
        <w:t>Слика 19: Висина на плати на уредници/</w:t>
      </w:r>
      <w:proofErr w:type="spellStart"/>
      <w:r w:rsidRPr="002F1A39">
        <w:rPr>
          <w:szCs w:val="24"/>
          <w:lang w:val="mk-MK"/>
        </w:rPr>
        <w:t>чки</w:t>
      </w:r>
      <w:proofErr w:type="spellEnd"/>
      <w:r w:rsidRPr="002F1A39">
        <w:rPr>
          <w:szCs w:val="24"/>
          <w:lang w:val="mk-MK"/>
        </w:rPr>
        <w:t xml:space="preserve"> во локалните телевизии</w:t>
      </w:r>
    </w:p>
    <w:p w14:paraId="439D37A9" w14:textId="77777777" w:rsidR="00E4521C" w:rsidRPr="002F1A39" w:rsidRDefault="00E4521C" w:rsidP="002F1A39">
      <w:pPr>
        <w:spacing w:after="0"/>
        <w:jc w:val="center"/>
        <w:rPr>
          <w:szCs w:val="24"/>
          <w:lang w:val="mk-MK"/>
        </w:rPr>
      </w:pPr>
    </w:p>
    <w:p w14:paraId="016D1A3A" w14:textId="112CE279" w:rsidR="00F01FCE" w:rsidRPr="00DD6A31" w:rsidRDefault="004F4ABB" w:rsidP="00E32E8D">
      <w:pPr>
        <w:jc w:val="both"/>
        <w:rPr>
          <w:sz w:val="24"/>
          <w:szCs w:val="24"/>
          <w:lang w:val="mk-MK"/>
        </w:rPr>
      </w:pPr>
      <w:r w:rsidRPr="00E4521C">
        <w:rPr>
          <w:sz w:val="24"/>
          <w:szCs w:val="24"/>
          <w:lang w:val="mk-MK"/>
        </w:rPr>
        <w:t xml:space="preserve">Од 39 новинари/новинарки за кои </w:t>
      </w:r>
      <w:r w:rsidR="006C6575" w:rsidRPr="00E4521C">
        <w:rPr>
          <w:sz w:val="24"/>
          <w:szCs w:val="24"/>
          <w:lang w:val="mk-MK"/>
        </w:rPr>
        <w:t xml:space="preserve">беа </w:t>
      </w:r>
      <w:r w:rsidRPr="000F6CC0">
        <w:rPr>
          <w:sz w:val="24"/>
          <w:szCs w:val="24"/>
          <w:lang w:val="mk-MK"/>
        </w:rPr>
        <w:t>добиен</w:t>
      </w:r>
      <w:r w:rsidR="006C6575" w:rsidRPr="000F6CC0">
        <w:rPr>
          <w:sz w:val="24"/>
          <w:szCs w:val="24"/>
          <w:lang w:val="mk-MK"/>
        </w:rPr>
        <w:t>и</w:t>
      </w:r>
      <w:r w:rsidRPr="000F6CC0">
        <w:rPr>
          <w:sz w:val="24"/>
          <w:szCs w:val="24"/>
          <w:lang w:val="mk-MK"/>
        </w:rPr>
        <w:t xml:space="preserve"> податоци, 17 се мажи</w:t>
      </w:r>
      <w:r w:rsidR="006C6575" w:rsidRPr="000F6CC0">
        <w:rPr>
          <w:sz w:val="24"/>
          <w:szCs w:val="24"/>
          <w:lang w:val="mk-MK"/>
        </w:rPr>
        <w:t>,</w:t>
      </w:r>
      <w:r w:rsidRPr="000F6CC0">
        <w:rPr>
          <w:sz w:val="24"/>
          <w:szCs w:val="24"/>
          <w:lang w:val="mk-MK"/>
        </w:rPr>
        <w:t xml:space="preserve"> а 22 се жени. Сите новинар(к)и вработени во локалните телевизии има</w:t>
      </w:r>
      <w:r w:rsidR="00DB52EF">
        <w:rPr>
          <w:sz w:val="24"/>
          <w:szCs w:val="24"/>
          <w:lang w:val="mk-MK"/>
        </w:rPr>
        <w:t>ле</w:t>
      </w:r>
      <w:r w:rsidRPr="000F6CC0">
        <w:rPr>
          <w:sz w:val="24"/>
          <w:szCs w:val="24"/>
          <w:lang w:val="mk-MK"/>
        </w:rPr>
        <w:t xml:space="preserve"> плати до 18.000 денари. </w:t>
      </w:r>
      <w:r w:rsidR="00ED36D6">
        <w:rPr>
          <w:sz w:val="24"/>
          <w:szCs w:val="24"/>
          <w:lang w:val="mk-MK"/>
        </w:rPr>
        <w:t>З</w:t>
      </w:r>
      <w:r w:rsidR="006C6575" w:rsidRPr="00CE56C1">
        <w:rPr>
          <w:sz w:val="24"/>
          <w:szCs w:val="24"/>
          <w:lang w:val="mk-MK"/>
        </w:rPr>
        <w:t xml:space="preserve">а </w:t>
      </w:r>
      <w:r w:rsidRPr="003F1B91">
        <w:rPr>
          <w:sz w:val="24"/>
          <w:szCs w:val="24"/>
          <w:lang w:val="mk-MK"/>
        </w:rPr>
        <w:t xml:space="preserve">дури 7 новинари и 6 новинарки </w:t>
      </w:r>
      <w:r w:rsidR="006C6575" w:rsidRPr="00BE259B">
        <w:rPr>
          <w:sz w:val="24"/>
          <w:szCs w:val="24"/>
          <w:lang w:val="mk-MK"/>
        </w:rPr>
        <w:t xml:space="preserve">е </w:t>
      </w:r>
      <w:r w:rsidRPr="00BE259B">
        <w:rPr>
          <w:sz w:val="24"/>
          <w:szCs w:val="24"/>
          <w:lang w:val="mk-MK"/>
        </w:rPr>
        <w:t>пријав</w:t>
      </w:r>
      <w:r w:rsidR="006C6575" w:rsidRPr="00DC0A52">
        <w:rPr>
          <w:sz w:val="24"/>
          <w:szCs w:val="24"/>
          <w:lang w:val="mk-MK"/>
        </w:rPr>
        <w:t>ено</w:t>
      </w:r>
      <w:r w:rsidRPr="00DD6A31">
        <w:rPr>
          <w:sz w:val="24"/>
          <w:szCs w:val="24"/>
          <w:lang w:val="mk-MK"/>
        </w:rPr>
        <w:t xml:space="preserve"> дека нивните месечни приходи </w:t>
      </w:r>
      <w:r w:rsidR="00DB52EF">
        <w:rPr>
          <w:sz w:val="24"/>
          <w:szCs w:val="24"/>
          <w:lang w:val="mk-MK"/>
        </w:rPr>
        <w:t>биле</w:t>
      </w:r>
      <w:r w:rsidRPr="00DD6A31">
        <w:rPr>
          <w:sz w:val="24"/>
          <w:szCs w:val="24"/>
          <w:lang w:val="mk-MK"/>
        </w:rPr>
        <w:t xml:space="preserve"> помали од 12.000 денари, а 7 мажи и 10 жени има</w:t>
      </w:r>
      <w:r w:rsidR="00DB52EF">
        <w:rPr>
          <w:sz w:val="24"/>
          <w:szCs w:val="24"/>
          <w:lang w:val="mk-MK"/>
        </w:rPr>
        <w:t>ле</w:t>
      </w:r>
      <w:r w:rsidRPr="00DD6A31">
        <w:rPr>
          <w:sz w:val="24"/>
          <w:szCs w:val="24"/>
          <w:lang w:val="mk-MK"/>
        </w:rPr>
        <w:t xml:space="preserve"> приходи од 12.001-14.000 денари. </w:t>
      </w:r>
      <w:r w:rsidR="003A081A" w:rsidRPr="00DD6A31">
        <w:rPr>
          <w:sz w:val="24"/>
          <w:szCs w:val="24"/>
          <w:lang w:val="mk-MK"/>
        </w:rPr>
        <w:t>Останатите 9 лица</w:t>
      </w:r>
      <w:r w:rsidR="00147415" w:rsidRPr="00DD6A31">
        <w:rPr>
          <w:sz w:val="24"/>
          <w:szCs w:val="24"/>
          <w:lang w:val="mk-MK"/>
        </w:rPr>
        <w:t xml:space="preserve"> (3 мажи и 6 жени)</w:t>
      </w:r>
      <w:r w:rsidR="003A081A" w:rsidRPr="00DD6A31">
        <w:rPr>
          <w:sz w:val="24"/>
          <w:szCs w:val="24"/>
          <w:lang w:val="mk-MK"/>
        </w:rPr>
        <w:t xml:space="preserve"> го надминуваат прагот од утврдената минимална државна плата во Р.С. Македонија за 2019 година која</w:t>
      </w:r>
      <w:r w:rsidR="00562BE6" w:rsidRPr="00DD6A31">
        <w:rPr>
          <w:sz w:val="24"/>
          <w:szCs w:val="24"/>
          <w:lang w:val="mk-MK"/>
        </w:rPr>
        <w:t>,</w:t>
      </w:r>
      <w:r w:rsidR="003A081A" w:rsidRPr="00DD6A31">
        <w:rPr>
          <w:sz w:val="24"/>
          <w:szCs w:val="24"/>
          <w:lang w:val="mk-MK"/>
        </w:rPr>
        <w:t xml:space="preserve"> според </w:t>
      </w:r>
      <w:r w:rsidR="00562BE6" w:rsidRPr="00DD6A31">
        <w:rPr>
          <w:sz w:val="24"/>
          <w:szCs w:val="24"/>
          <w:lang w:val="mk-MK"/>
        </w:rPr>
        <w:t xml:space="preserve">Државниот </w:t>
      </w:r>
      <w:r w:rsidR="003A081A" w:rsidRPr="00DD6A31">
        <w:rPr>
          <w:sz w:val="24"/>
          <w:szCs w:val="24"/>
          <w:lang w:val="mk-MK"/>
        </w:rPr>
        <w:t>заводот за статистика</w:t>
      </w:r>
      <w:r w:rsidR="00562BE6" w:rsidRPr="00DD6A31">
        <w:rPr>
          <w:sz w:val="24"/>
          <w:szCs w:val="24"/>
          <w:lang w:val="mk-MK"/>
        </w:rPr>
        <w:t>, во декември</w:t>
      </w:r>
      <w:r w:rsidR="003A081A" w:rsidRPr="00DD6A31">
        <w:rPr>
          <w:sz w:val="24"/>
          <w:szCs w:val="24"/>
          <w:lang w:val="mk-MK"/>
        </w:rPr>
        <w:t xml:space="preserve"> изнесувала</w:t>
      </w:r>
      <w:r w:rsidR="00EA7185" w:rsidRPr="00DD6A31">
        <w:rPr>
          <w:sz w:val="24"/>
          <w:szCs w:val="24"/>
          <w:lang w:val="mk-MK"/>
        </w:rPr>
        <w:t xml:space="preserve"> </w:t>
      </w:r>
      <w:r w:rsidR="003A081A" w:rsidRPr="00DD6A31">
        <w:rPr>
          <w:sz w:val="24"/>
          <w:szCs w:val="24"/>
          <w:lang w:val="mk-MK"/>
        </w:rPr>
        <w:t>14.500 денари</w:t>
      </w:r>
      <w:r w:rsidR="00562BE6" w:rsidRPr="00DD6A31">
        <w:rPr>
          <w:sz w:val="24"/>
          <w:szCs w:val="24"/>
          <w:lang w:val="mk-MK"/>
        </w:rPr>
        <w:t>,</w:t>
      </w:r>
      <w:r w:rsidR="003A081A" w:rsidRPr="00DD6A31">
        <w:rPr>
          <w:sz w:val="24"/>
          <w:szCs w:val="24"/>
          <w:lang w:val="mk-MK"/>
        </w:rPr>
        <w:t xml:space="preserve"> </w:t>
      </w:r>
      <w:r w:rsidR="00C23774" w:rsidRPr="00DD6A31">
        <w:rPr>
          <w:sz w:val="24"/>
          <w:szCs w:val="24"/>
          <w:lang w:val="mk-MK"/>
        </w:rPr>
        <w:t>но не прима</w:t>
      </w:r>
      <w:r w:rsidR="00DB52EF">
        <w:rPr>
          <w:sz w:val="24"/>
          <w:szCs w:val="24"/>
          <w:lang w:val="mk-MK"/>
        </w:rPr>
        <w:t>ле</w:t>
      </w:r>
      <w:r w:rsidR="00C23774" w:rsidRPr="00DD6A31">
        <w:rPr>
          <w:sz w:val="24"/>
          <w:szCs w:val="24"/>
          <w:lang w:val="mk-MK"/>
        </w:rPr>
        <w:t xml:space="preserve"> плата поголема од 18.000 денари.</w:t>
      </w:r>
    </w:p>
    <w:p w14:paraId="5193CFA7" w14:textId="77777777" w:rsidR="00062E9D" w:rsidRDefault="00E4521C" w:rsidP="002F1A39">
      <w:pPr>
        <w:spacing w:after="0"/>
        <w:jc w:val="center"/>
        <w:rPr>
          <w:sz w:val="24"/>
          <w:szCs w:val="24"/>
          <w:lang w:val="mk-MK"/>
        </w:rPr>
      </w:pPr>
      <w:r>
        <w:rPr>
          <w:noProof/>
        </w:rPr>
        <w:lastRenderedPageBreak/>
        <w:drawing>
          <wp:inline distT="0" distB="0" distL="0" distR="0" wp14:anchorId="3C8FDD69" wp14:editId="0B089704">
            <wp:extent cx="4140000" cy="2628000"/>
            <wp:effectExtent l="0" t="0" r="13335"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92166F" w14:textId="77777777" w:rsidR="00E4521C" w:rsidRPr="002F1A39" w:rsidRDefault="00E4521C" w:rsidP="002F1A39">
      <w:pPr>
        <w:spacing w:after="0"/>
        <w:jc w:val="center"/>
        <w:rPr>
          <w:szCs w:val="24"/>
          <w:lang w:val="mk-MK"/>
        </w:rPr>
      </w:pPr>
      <w:r w:rsidRPr="002F1A39">
        <w:rPr>
          <w:szCs w:val="24"/>
          <w:lang w:val="mk-MK"/>
        </w:rPr>
        <w:t>Слика 20: Висина на плати на новинар(к)и во локалните телевизии</w:t>
      </w:r>
    </w:p>
    <w:p w14:paraId="35735A52" w14:textId="77777777" w:rsidR="00E4521C" w:rsidRPr="00E4521C" w:rsidRDefault="00E4521C" w:rsidP="002F1A39">
      <w:pPr>
        <w:spacing w:after="0"/>
        <w:jc w:val="center"/>
        <w:rPr>
          <w:sz w:val="24"/>
          <w:szCs w:val="24"/>
          <w:lang w:val="mk-MK"/>
        </w:rPr>
      </w:pPr>
    </w:p>
    <w:p w14:paraId="255CC5E5" w14:textId="77777777" w:rsidR="00A441DE" w:rsidRPr="00CE56C1" w:rsidRDefault="00062E9D" w:rsidP="00E32E8D">
      <w:pPr>
        <w:jc w:val="both"/>
        <w:rPr>
          <w:sz w:val="24"/>
          <w:szCs w:val="24"/>
          <w:lang w:val="mk-MK"/>
        </w:rPr>
      </w:pPr>
      <w:r w:rsidRPr="00E4521C">
        <w:rPr>
          <w:sz w:val="24"/>
          <w:szCs w:val="24"/>
          <w:lang w:val="mk-MK"/>
        </w:rPr>
        <w:t xml:space="preserve">И кај техничкиот кадар и кај </w:t>
      </w:r>
      <w:proofErr w:type="spellStart"/>
      <w:r w:rsidRPr="00E4521C">
        <w:rPr>
          <w:sz w:val="24"/>
          <w:szCs w:val="24"/>
          <w:lang w:val="mk-MK"/>
        </w:rPr>
        <w:t>реализаторскиот</w:t>
      </w:r>
      <w:proofErr w:type="spellEnd"/>
      <w:r w:rsidRPr="00E4521C">
        <w:rPr>
          <w:sz w:val="24"/>
          <w:szCs w:val="24"/>
          <w:lang w:val="mk-MK"/>
        </w:rPr>
        <w:t xml:space="preserve"> кадар во локалните телевизии, доминираат мажите. Од вкупно 19 вработени како технички кадар, 16 се мажи</w:t>
      </w:r>
      <w:r w:rsidR="00562BE6" w:rsidRPr="00E4521C">
        <w:rPr>
          <w:sz w:val="24"/>
          <w:szCs w:val="24"/>
          <w:lang w:val="mk-MK"/>
        </w:rPr>
        <w:t>,</w:t>
      </w:r>
      <w:r w:rsidRPr="00E4521C">
        <w:rPr>
          <w:sz w:val="24"/>
          <w:szCs w:val="24"/>
          <w:lang w:val="mk-MK"/>
        </w:rPr>
        <w:t xml:space="preserve"> а само 3 жени</w:t>
      </w:r>
      <w:r w:rsidR="00562BE6" w:rsidRPr="00E4521C">
        <w:rPr>
          <w:sz w:val="24"/>
          <w:szCs w:val="24"/>
          <w:lang w:val="mk-MK"/>
        </w:rPr>
        <w:t>,</w:t>
      </w:r>
      <w:r w:rsidRPr="00E4521C">
        <w:rPr>
          <w:sz w:val="24"/>
          <w:szCs w:val="24"/>
          <w:lang w:val="mk-MK"/>
        </w:rPr>
        <w:t xml:space="preserve"> </w:t>
      </w:r>
      <w:r w:rsidR="00562BE6" w:rsidRPr="00E4521C">
        <w:rPr>
          <w:sz w:val="24"/>
          <w:szCs w:val="24"/>
          <w:lang w:val="mk-MK"/>
        </w:rPr>
        <w:t>додек</w:t>
      </w:r>
      <w:r w:rsidRPr="00E4521C">
        <w:rPr>
          <w:sz w:val="24"/>
          <w:szCs w:val="24"/>
          <w:lang w:val="mk-MK"/>
        </w:rPr>
        <w:t xml:space="preserve">а кај </w:t>
      </w:r>
      <w:proofErr w:type="spellStart"/>
      <w:r w:rsidRPr="00E4521C">
        <w:rPr>
          <w:sz w:val="24"/>
          <w:szCs w:val="24"/>
          <w:lang w:val="mk-MK"/>
        </w:rPr>
        <w:t>реализаторскиот</w:t>
      </w:r>
      <w:proofErr w:type="spellEnd"/>
      <w:r w:rsidRPr="00E4521C">
        <w:rPr>
          <w:sz w:val="24"/>
          <w:szCs w:val="24"/>
          <w:lang w:val="mk-MK"/>
        </w:rPr>
        <w:t xml:space="preserve"> кадар </w:t>
      </w:r>
      <w:r w:rsidR="00562BE6" w:rsidRPr="000F6CC0">
        <w:rPr>
          <w:sz w:val="24"/>
          <w:szCs w:val="24"/>
          <w:lang w:val="mk-MK"/>
        </w:rPr>
        <w:t xml:space="preserve">- </w:t>
      </w:r>
      <w:r w:rsidRPr="000F6CC0">
        <w:rPr>
          <w:sz w:val="24"/>
          <w:szCs w:val="24"/>
          <w:lang w:val="mk-MK"/>
        </w:rPr>
        <w:t>од 18 вработени, 16 се мажи</w:t>
      </w:r>
      <w:r w:rsidR="00562BE6" w:rsidRPr="000F6CC0">
        <w:rPr>
          <w:sz w:val="24"/>
          <w:szCs w:val="24"/>
          <w:lang w:val="mk-MK"/>
        </w:rPr>
        <w:t>,</w:t>
      </w:r>
      <w:r w:rsidRPr="000F6CC0">
        <w:rPr>
          <w:sz w:val="24"/>
          <w:szCs w:val="24"/>
          <w:lang w:val="mk-MK"/>
        </w:rPr>
        <w:t xml:space="preserve"> а </w:t>
      </w:r>
      <w:r w:rsidR="00A441DE" w:rsidRPr="00FE272A">
        <w:rPr>
          <w:sz w:val="24"/>
          <w:szCs w:val="24"/>
          <w:lang w:val="mk-MK"/>
        </w:rPr>
        <w:t xml:space="preserve">2 </w:t>
      </w:r>
      <w:r w:rsidRPr="00CE56C1">
        <w:rPr>
          <w:sz w:val="24"/>
          <w:szCs w:val="24"/>
          <w:lang w:val="mk-MK"/>
        </w:rPr>
        <w:t xml:space="preserve">жени. </w:t>
      </w:r>
    </w:p>
    <w:p w14:paraId="7320AE51" w14:textId="60F7F504" w:rsidR="00062E9D" w:rsidRDefault="00A441DE" w:rsidP="00E32E8D">
      <w:pPr>
        <w:jc w:val="both"/>
        <w:rPr>
          <w:sz w:val="24"/>
          <w:szCs w:val="24"/>
          <w:lang w:val="mk-MK"/>
        </w:rPr>
      </w:pPr>
      <w:r w:rsidRPr="00311F72">
        <w:rPr>
          <w:sz w:val="24"/>
          <w:szCs w:val="24"/>
          <w:lang w:val="mk-MK"/>
        </w:rPr>
        <w:t xml:space="preserve">И кај техничкиот кадар </w:t>
      </w:r>
      <w:r w:rsidR="00147415" w:rsidRPr="00311F72">
        <w:rPr>
          <w:sz w:val="24"/>
          <w:szCs w:val="24"/>
          <w:lang w:val="mk-MK"/>
        </w:rPr>
        <w:t xml:space="preserve">локалните </w:t>
      </w:r>
      <w:r w:rsidRPr="003F1B91">
        <w:rPr>
          <w:sz w:val="24"/>
          <w:szCs w:val="24"/>
          <w:lang w:val="mk-MK"/>
        </w:rPr>
        <w:t>телевизии пријавиле ниски месечни примања, 6 мажи и 3 жени инженер(к)и/техничар(к)и има</w:t>
      </w:r>
      <w:r w:rsidR="008839B2">
        <w:rPr>
          <w:sz w:val="24"/>
          <w:szCs w:val="24"/>
          <w:lang w:val="mk-MK"/>
        </w:rPr>
        <w:t>ле</w:t>
      </w:r>
      <w:r w:rsidRPr="003F1B91">
        <w:rPr>
          <w:sz w:val="24"/>
          <w:szCs w:val="24"/>
          <w:lang w:val="mk-MK"/>
        </w:rPr>
        <w:t xml:space="preserve"> </w:t>
      </w:r>
      <w:r w:rsidRPr="00BE259B">
        <w:rPr>
          <w:sz w:val="24"/>
          <w:szCs w:val="24"/>
          <w:lang w:val="mk-MK"/>
        </w:rPr>
        <w:t xml:space="preserve">плата под 12.000 денари, а останатите </w:t>
      </w:r>
      <w:r w:rsidR="00147415" w:rsidRPr="00BE259B">
        <w:rPr>
          <w:sz w:val="24"/>
          <w:szCs w:val="24"/>
          <w:lang w:val="mk-MK"/>
        </w:rPr>
        <w:t xml:space="preserve">10 мажи </w:t>
      </w:r>
      <w:r w:rsidRPr="00DC0A52">
        <w:rPr>
          <w:sz w:val="24"/>
          <w:szCs w:val="24"/>
          <w:lang w:val="mk-MK"/>
        </w:rPr>
        <w:t xml:space="preserve">кои се дел од </w:t>
      </w:r>
      <w:r w:rsidR="00D93153" w:rsidRPr="00DD6A31">
        <w:rPr>
          <w:sz w:val="24"/>
          <w:szCs w:val="24"/>
          <w:lang w:val="mk-MK"/>
        </w:rPr>
        <w:t>техничкиот</w:t>
      </w:r>
      <w:r w:rsidRPr="00DD6A31">
        <w:rPr>
          <w:sz w:val="24"/>
          <w:szCs w:val="24"/>
          <w:lang w:val="mk-MK"/>
        </w:rPr>
        <w:t xml:space="preserve"> кадар не пријавиле </w:t>
      </w:r>
      <w:r w:rsidR="00E9266E" w:rsidRPr="00DD6A31">
        <w:rPr>
          <w:sz w:val="24"/>
          <w:szCs w:val="24"/>
          <w:lang w:val="mk-MK"/>
        </w:rPr>
        <w:t xml:space="preserve">примања </w:t>
      </w:r>
      <w:r w:rsidRPr="00DD6A31">
        <w:rPr>
          <w:sz w:val="24"/>
          <w:szCs w:val="24"/>
          <w:lang w:val="mk-MK"/>
        </w:rPr>
        <w:t xml:space="preserve">повисоки од 18.000 денари. </w:t>
      </w:r>
    </w:p>
    <w:p w14:paraId="47CC483F" w14:textId="77777777" w:rsidR="00E4521C" w:rsidRDefault="00E4521C" w:rsidP="002F1A39">
      <w:pPr>
        <w:spacing w:after="0"/>
        <w:jc w:val="center"/>
        <w:rPr>
          <w:sz w:val="24"/>
          <w:szCs w:val="24"/>
          <w:lang w:val="mk-MK"/>
        </w:rPr>
      </w:pPr>
      <w:r>
        <w:rPr>
          <w:noProof/>
        </w:rPr>
        <w:lastRenderedPageBreak/>
        <w:drawing>
          <wp:inline distT="0" distB="0" distL="0" distR="0" wp14:anchorId="568E8C37" wp14:editId="64369EC8">
            <wp:extent cx="4140000" cy="2628000"/>
            <wp:effectExtent l="0" t="0" r="13335" b="127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FC653E" w14:textId="77777777" w:rsidR="00E4521C" w:rsidRDefault="00E4521C" w:rsidP="002F1A39">
      <w:pPr>
        <w:spacing w:after="0"/>
        <w:jc w:val="center"/>
        <w:rPr>
          <w:szCs w:val="24"/>
          <w:lang w:val="mk-MK"/>
        </w:rPr>
      </w:pPr>
      <w:r w:rsidRPr="002F1A39">
        <w:rPr>
          <w:szCs w:val="24"/>
          <w:lang w:val="mk-MK"/>
        </w:rPr>
        <w:t>Слика 21: Висина на плати на техничкиот кадар во локалните телевизии</w:t>
      </w:r>
    </w:p>
    <w:p w14:paraId="27C4B286" w14:textId="77777777" w:rsidR="00E4521C" w:rsidRPr="002F1A39" w:rsidRDefault="00E4521C" w:rsidP="002F1A39">
      <w:pPr>
        <w:spacing w:after="0"/>
        <w:jc w:val="center"/>
        <w:rPr>
          <w:szCs w:val="24"/>
          <w:lang w:val="mk-MK"/>
        </w:rPr>
      </w:pPr>
    </w:p>
    <w:p w14:paraId="14627BBE" w14:textId="77777777" w:rsidR="00F85C00" w:rsidRDefault="00E4521C" w:rsidP="002F1A39">
      <w:pPr>
        <w:spacing w:after="0"/>
        <w:jc w:val="center"/>
        <w:rPr>
          <w:sz w:val="24"/>
          <w:szCs w:val="24"/>
          <w:lang w:val="mk-MK"/>
        </w:rPr>
      </w:pPr>
      <w:r>
        <w:rPr>
          <w:noProof/>
        </w:rPr>
        <w:drawing>
          <wp:inline distT="0" distB="0" distL="0" distR="0" wp14:anchorId="3C817A33" wp14:editId="72A5CCD8">
            <wp:extent cx="4140000" cy="2628000"/>
            <wp:effectExtent l="0" t="0" r="13335" b="12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31D86E" w14:textId="77777777" w:rsidR="00E4521C" w:rsidRDefault="00E4521C" w:rsidP="002F1A39">
      <w:pPr>
        <w:spacing w:after="0"/>
        <w:jc w:val="center"/>
        <w:rPr>
          <w:szCs w:val="24"/>
          <w:lang w:val="mk-MK"/>
        </w:rPr>
      </w:pPr>
      <w:r w:rsidRPr="002F1A39">
        <w:rPr>
          <w:szCs w:val="24"/>
          <w:lang w:val="mk-MK"/>
        </w:rPr>
        <w:t xml:space="preserve">Слика 22: Висина </w:t>
      </w:r>
      <w:r w:rsidR="000F6CC0" w:rsidRPr="002F1A39">
        <w:rPr>
          <w:szCs w:val="24"/>
          <w:lang w:val="mk-MK"/>
        </w:rPr>
        <w:t xml:space="preserve">на плати на </w:t>
      </w:r>
      <w:proofErr w:type="spellStart"/>
      <w:r w:rsidR="000F6CC0" w:rsidRPr="002F1A39">
        <w:rPr>
          <w:szCs w:val="24"/>
          <w:lang w:val="mk-MK"/>
        </w:rPr>
        <w:t>реализаторскиот</w:t>
      </w:r>
      <w:proofErr w:type="spellEnd"/>
      <w:r w:rsidR="000F6CC0" w:rsidRPr="002F1A39">
        <w:rPr>
          <w:szCs w:val="24"/>
          <w:lang w:val="mk-MK"/>
        </w:rPr>
        <w:t xml:space="preserve"> кадар во локалните телевизии</w:t>
      </w:r>
    </w:p>
    <w:p w14:paraId="35DD4836" w14:textId="77777777" w:rsidR="008054FB" w:rsidRDefault="008054FB" w:rsidP="002F1A39">
      <w:pPr>
        <w:spacing w:after="0"/>
        <w:jc w:val="center"/>
        <w:rPr>
          <w:sz w:val="24"/>
          <w:szCs w:val="24"/>
          <w:lang w:val="mk-MK"/>
        </w:rPr>
      </w:pPr>
    </w:p>
    <w:p w14:paraId="225BD2BE" w14:textId="77777777" w:rsidR="002B277C" w:rsidRPr="000F6CC0" w:rsidRDefault="002B277C" w:rsidP="002B277C">
      <w:pPr>
        <w:jc w:val="both"/>
        <w:rPr>
          <w:sz w:val="24"/>
          <w:szCs w:val="24"/>
          <w:lang w:val="mk-MK"/>
        </w:rPr>
      </w:pPr>
      <w:r w:rsidRPr="00E4521C">
        <w:rPr>
          <w:sz w:val="24"/>
          <w:szCs w:val="24"/>
          <w:lang w:val="mk-MK"/>
        </w:rPr>
        <w:lastRenderedPageBreak/>
        <w:t xml:space="preserve">Кај </w:t>
      </w:r>
      <w:proofErr w:type="spellStart"/>
      <w:r w:rsidRPr="00E4521C">
        <w:rPr>
          <w:sz w:val="24"/>
          <w:szCs w:val="24"/>
          <w:lang w:val="mk-MK"/>
        </w:rPr>
        <w:t>реализаторскиот</w:t>
      </w:r>
      <w:proofErr w:type="spellEnd"/>
      <w:r w:rsidRPr="00E4521C">
        <w:rPr>
          <w:sz w:val="24"/>
          <w:szCs w:val="24"/>
          <w:lang w:val="mk-MK"/>
        </w:rPr>
        <w:t xml:space="preserve"> кадар, двете жени има</w:t>
      </w:r>
      <w:r>
        <w:rPr>
          <w:sz w:val="24"/>
          <w:szCs w:val="24"/>
          <w:lang w:val="mk-MK"/>
        </w:rPr>
        <w:t>ле</w:t>
      </w:r>
      <w:r w:rsidRPr="00E4521C">
        <w:rPr>
          <w:sz w:val="24"/>
          <w:szCs w:val="24"/>
          <w:lang w:val="mk-MK"/>
        </w:rPr>
        <w:t xml:space="preserve"> плата од 12.001 до 16.000 денари. Кај тројца мажи од </w:t>
      </w:r>
      <w:proofErr w:type="spellStart"/>
      <w:r w:rsidRPr="00E4521C">
        <w:rPr>
          <w:sz w:val="24"/>
          <w:szCs w:val="24"/>
          <w:lang w:val="mk-MK"/>
        </w:rPr>
        <w:t>реализаторскиот</w:t>
      </w:r>
      <w:proofErr w:type="spellEnd"/>
      <w:r w:rsidRPr="00E4521C">
        <w:rPr>
          <w:sz w:val="24"/>
          <w:szCs w:val="24"/>
          <w:lang w:val="mk-MK"/>
        </w:rPr>
        <w:t xml:space="preserve"> кадар, платата била пониска од 12.000 денари, вкупно 12 реализатори прима</w:t>
      </w:r>
      <w:r>
        <w:rPr>
          <w:sz w:val="24"/>
          <w:szCs w:val="24"/>
          <w:lang w:val="mk-MK"/>
        </w:rPr>
        <w:t>ле</w:t>
      </w:r>
      <w:r w:rsidRPr="00E4521C">
        <w:rPr>
          <w:sz w:val="24"/>
          <w:szCs w:val="24"/>
          <w:lang w:val="mk-MK"/>
        </w:rPr>
        <w:t xml:space="preserve"> плата од 12.001 до 16.000 денари, а еден реализатор има</w:t>
      </w:r>
      <w:r>
        <w:rPr>
          <w:sz w:val="24"/>
          <w:szCs w:val="24"/>
          <w:lang w:val="mk-MK"/>
        </w:rPr>
        <w:t>л</w:t>
      </w:r>
      <w:r w:rsidRPr="00E4521C">
        <w:rPr>
          <w:sz w:val="24"/>
          <w:szCs w:val="24"/>
          <w:lang w:val="mk-MK"/>
        </w:rPr>
        <w:t xml:space="preserve"> месечни примања од 18.001 до 20.000 денари.</w:t>
      </w:r>
    </w:p>
    <w:p w14:paraId="661AB110" w14:textId="77777777" w:rsidR="002B277C" w:rsidRDefault="002B277C" w:rsidP="007A1322">
      <w:pPr>
        <w:spacing w:after="0"/>
        <w:jc w:val="both"/>
        <w:rPr>
          <w:sz w:val="24"/>
          <w:szCs w:val="24"/>
          <w:lang w:val="mk-MK"/>
        </w:rPr>
      </w:pPr>
    </w:p>
    <w:p w14:paraId="23FEFEA3" w14:textId="585593FA" w:rsidR="008054FB" w:rsidRDefault="00F85C00" w:rsidP="007A1322">
      <w:pPr>
        <w:spacing w:after="0"/>
        <w:jc w:val="both"/>
        <w:rPr>
          <w:sz w:val="24"/>
          <w:szCs w:val="24"/>
          <w:lang w:val="mk-MK"/>
        </w:rPr>
      </w:pPr>
      <w:r w:rsidRPr="00E4521C">
        <w:rPr>
          <w:sz w:val="24"/>
          <w:szCs w:val="24"/>
          <w:lang w:val="mk-MK"/>
        </w:rPr>
        <w:t xml:space="preserve">Преостанатиот кадар кај локалните телевизии, возач(к)и, хигиеничар(к)и, секретар(к)и </w:t>
      </w:r>
      <w:proofErr w:type="spellStart"/>
      <w:r w:rsidRPr="00E4521C">
        <w:rPr>
          <w:sz w:val="24"/>
          <w:szCs w:val="24"/>
          <w:lang w:val="mk-MK"/>
        </w:rPr>
        <w:t>и</w:t>
      </w:r>
      <w:proofErr w:type="spellEnd"/>
      <w:r w:rsidRPr="00E4521C">
        <w:rPr>
          <w:sz w:val="24"/>
          <w:szCs w:val="24"/>
          <w:lang w:val="mk-MK"/>
        </w:rPr>
        <w:t xml:space="preserve"> др. е составен од 3 мажи и 11 жени, кои има</w:t>
      </w:r>
      <w:r w:rsidR="00834BA5">
        <w:rPr>
          <w:sz w:val="24"/>
          <w:szCs w:val="24"/>
          <w:lang w:val="mk-MK"/>
        </w:rPr>
        <w:t>ле</w:t>
      </w:r>
      <w:r w:rsidRPr="00E4521C">
        <w:rPr>
          <w:sz w:val="24"/>
          <w:szCs w:val="24"/>
          <w:lang w:val="mk-MK"/>
        </w:rPr>
        <w:t xml:space="preserve"> примања до 18.000 денари. Една жена има</w:t>
      </w:r>
      <w:r w:rsidR="00834BA5">
        <w:rPr>
          <w:sz w:val="24"/>
          <w:szCs w:val="24"/>
          <w:lang w:val="mk-MK"/>
        </w:rPr>
        <w:t>ла</w:t>
      </w:r>
      <w:r w:rsidRPr="00E4521C">
        <w:rPr>
          <w:sz w:val="24"/>
          <w:szCs w:val="24"/>
          <w:lang w:val="mk-MK"/>
        </w:rPr>
        <w:t xml:space="preserve"> приходи под 12.000 денари</w:t>
      </w:r>
      <w:r w:rsidR="00E9266E" w:rsidRPr="000F6CC0">
        <w:rPr>
          <w:sz w:val="24"/>
          <w:szCs w:val="24"/>
          <w:lang w:val="mk-MK"/>
        </w:rPr>
        <w:t>,</w:t>
      </w:r>
      <w:r w:rsidRPr="000F6CC0">
        <w:rPr>
          <w:sz w:val="24"/>
          <w:szCs w:val="24"/>
          <w:lang w:val="mk-MK"/>
        </w:rPr>
        <w:t xml:space="preserve"> а 3 мажи и 4 жени има</w:t>
      </w:r>
      <w:r w:rsidR="00834BA5">
        <w:rPr>
          <w:sz w:val="24"/>
          <w:szCs w:val="24"/>
          <w:lang w:val="mk-MK"/>
        </w:rPr>
        <w:t>ле</w:t>
      </w:r>
      <w:r w:rsidRPr="000F6CC0">
        <w:rPr>
          <w:sz w:val="24"/>
          <w:szCs w:val="24"/>
          <w:lang w:val="mk-MK"/>
        </w:rPr>
        <w:t xml:space="preserve"> плата пониска од 14.000 денари. </w:t>
      </w:r>
      <w:r w:rsidR="00147415" w:rsidRPr="003F1B91">
        <w:rPr>
          <w:sz w:val="24"/>
          <w:szCs w:val="24"/>
          <w:lang w:val="mk-MK"/>
        </w:rPr>
        <w:t>Месечните примања на останатите 6 жени изнесува</w:t>
      </w:r>
      <w:r w:rsidR="00834BA5">
        <w:rPr>
          <w:sz w:val="24"/>
          <w:szCs w:val="24"/>
          <w:lang w:val="mk-MK"/>
        </w:rPr>
        <w:t>ле</w:t>
      </w:r>
      <w:r w:rsidR="00147415" w:rsidRPr="003F1B91">
        <w:rPr>
          <w:sz w:val="24"/>
          <w:szCs w:val="24"/>
          <w:lang w:val="mk-MK"/>
        </w:rPr>
        <w:t xml:space="preserve"> од 14.001 до 18.000 денари. </w:t>
      </w:r>
      <w:r w:rsidR="00004D8F" w:rsidRPr="00BE259B">
        <w:rPr>
          <w:sz w:val="24"/>
          <w:szCs w:val="24"/>
          <w:lang w:val="mk-MK"/>
        </w:rPr>
        <w:t>И во оваа категорија на вработени лица не може да се забележи различно платен труд за истата позиција, кога се работи за родовите разлики.</w:t>
      </w:r>
    </w:p>
    <w:p w14:paraId="32CD3144" w14:textId="77777777" w:rsidR="008054FB" w:rsidRDefault="008054FB" w:rsidP="007A1322">
      <w:pPr>
        <w:spacing w:after="0"/>
        <w:jc w:val="both"/>
        <w:rPr>
          <w:sz w:val="24"/>
          <w:szCs w:val="24"/>
          <w:lang w:val="mk-MK"/>
        </w:rPr>
      </w:pPr>
    </w:p>
    <w:p w14:paraId="1048B47A" w14:textId="7BC3DCEA" w:rsidR="000F6CC0" w:rsidRDefault="000F6CC0" w:rsidP="008054FB">
      <w:pPr>
        <w:spacing w:after="0"/>
        <w:jc w:val="center"/>
        <w:rPr>
          <w:b/>
          <w:sz w:val="32"/>
          <w:szCs w:val="24"/>
          <w:lang w:val="mk-MK"/>
        </w:rPr>
      </w:pPr>
      <w:r>
        <w:rPr>
          <w:noProof/>
        </w:rPr>
        <w:drawing>
          <wp:inline distT="0" distB="0" distL="0" distR="0" wp14:anchorId="1B743264" wp14:editId="57A3DBD6">
            <wp:extent cx="4140000" cy="2628000"/>
            <wp:effectExtent l="0" t="0" r="13335" b="127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0406EDB" w14:textId="77777777" w:rsidR="000F6CC0" w:rsidRPr="002F1A39" w:rsidRDefault="00FE272A" w:rsidP="002F1A39">
      <w:pPr>
        <w:spacing w:after="0"/>
        <w:jc w:val="center"/>
        <w:rPr>
          <w:b/>
          <w:sz w:val="32"/>
          <w:szCs w:val="24"/>
        </w:rPr>
      </w:pPr>
      <w:r w:rsidRPr="002F1A39">
        <w:rPr>
          <w:szCs w:val="24"/>
          <w:lang w:val="mk-MK"/>
        </w:rPr>
        <w:t>Слика 23: Висина на плати кај преостанатиот кадар во локалните телевизии</w:t>
      </w:r>
      <w:r w:rsidR="000F6CC0">
        <w:rPr>
          <w:b/>
          <w:sz w:val="32"/>
          <w:szCs w:val="24"/>
          <w:lang w:val="mk-MK"/>
        </w:rPr>
        <w:br w:type="page"/>
      </w:r>
    </w:p>
    <w:p w14:paraId="4E557357" w14:textId="4B60543B" w:rsidR="00417782" w:rsidRDefault="00417782" w:rsidP="003954C0">
      <w:pPr>
        <w:pStyle w:val="Heading1"/>
        <w:rPr>
          <w:lang w:val="mk-MK"/>
        </w:rPr>
      </w:pPr>
      <w:bookmarkStart w:id="6" w:name="_Toc55306605"/>
      <w:r w:rsidRPr="003F1B91">
        <w:rPr>
          <w:lang w:val="mk-MK"/>
        </w:rPr>
        <w:lastRenderedPageBreak/>
        <w:t>Национални радија</w:t>
      </w:r>
      <w:bookmarkEnd w:id="6"/>
    </w:p>
    <w:p w14:paraId="498C2F21" w14:textId="77777777" w:rsidR="007903DC" w:rsidRPr="007903DC" w:rsidRDefault="007903DC" w:rsidP="007903DC">
      <w:pPr>
        <w:spacing w:after="0"/>
        <w:rPr>
          <w:lang w:val="mk-MK"/>
        </w:rPr>
      </w:pPr>
    </w:p>
    <w:p w14:paraId="3F36B16A" w14:textId="06200CA0" w:rsidR="00C96BED" w:rsidRPr="002F1A39" w:rsidRDefault="00417782" w:rsidP="007903DC">
      <w:pPr>
        <w:spacing w:after="0"/>
        <w:jc w:val="both"/>
        <w:rPr>
          <w:sz w:val="24"/>
          <w:szCs w:val="24"/>
          <w:lang w:val="mk-MK"/>
        </w:rPr>
      </w:pPr>
      <w:r w:rsidRPr="00BE259B">
        <w:rPr>
          <w:sz w:val="24"/>
          <w:szCs w:val="24"/>
          <w:lang w:val="mk-MK"/>
        </w:rPr>
        <w:t>Агенцијата доби податоци</w:t>
      </w:r>
      <w:r w:rsidR="00DD4A14" w:rsidRPr="002F1A39">
        <w:rPr>
          <w:sz w:val="24"/>
          <w:szCs w:val="24"/>
          <w:lang w:val="mk-MK"/>
        </w:rPr>
        <w:t xml:space="preserve"> </w:t>
      </w:r>
      <w:r w:rsidR="00DD4A14" w:rsidRPr="00E4521C">
        <w:rPr>
          <w:sz w:val="24"/>
          <w:szCs w:val="24"/>
          <w:lang w:val="mk-MK"/>
        </w:rPr>
        <w:t>за</w:t>
      </w:r>
      <w:r w:rsidRPr="00E4521C">
        <w:rPr>
          <w:sz w:val="24"/>
          <w:szCs w:val="24"/>
          <w:lang w:val="mk-MK"/>
        </w:rPr>
        <w:t xml:space="preserve"> висината на платите </w:t>
      </w:r>
      <w:r w:rsidR="00441513" w:rsidRPr="00E4521C">
        <w:rPr>
          <w:sz w:val="24"/>
          <w:szCs w:val="24"/>
          <w:lang w:val="mk-MK"/>
        </w:rPr>
        <w:t xml:space="preserve">за 2019 година </w:t>
      </w:r>
      <w:r w:rsidRPr="00E4521C">
        <w:rPr>
          <w:sz w:val="24"/>
          <w:szCs w:val="24"/>
          <w:lang w:val="mk-MK"/>
        </w:rPr>
        <w:t xml:space="preserve">од четирите радија кои емитуваат </w:t>
      </w:r>
      <w:r w:rsidRPr="000F6CC0">
        <w:rPr>
          <w:sz w:val="24"/>
          <w:szCs w:val="24"/>
          <w:lang w:val="mk-MK"/>
        </w:rPr>
        <w:t>програма на национално ниво.</w:t>
      </w:r>
      <w:r w:rsidR="00CE230D">
        <w:rPr>
          <w:sz w:val="24"/>
          <w:szCs w:val="24"/>
          <w:lang w:val="mk-MK"/>
        </w:rPr>
        <w:t xml:space="preserve"> Кај нив</w:t>
      </w:r>
      <w:r w:rsidRPr="000F6CC0">
        <w:rPr>
          <w:sz w:val="24"/>
          <w:szCs w:val="24"/>
          <w:lang w:val="mk-MK"/>
        </w:rPr>
        <w:t xml:space="preserve"> </w:t>
      </w:r>
      <w:r w:rsidR="00C96BED" w:rsidRPr="000F6CC0">
        <w:rPr>
          <w:sz w:val="24"/>
          <w:szCs w:val="24"/>
          <w:lang w:val="mk-MK"/>
        </w:rPr>
        <w:t>вкупниот број на редовно вработени</w:t>
      </w:r>
      <w:r w:rsidR="00CE230D">
        <w:rPr>
          <w:sz w:val="24"/>
          <w:szCs w:val="24"/>
          <w:lang w:val="mk-MK"/>
        </w:rPr>
        <w:t xml:space="preserve"> бил</w:t>
      </w:r>
      <w:r w:rsidR="00C96BED" w:rsidRPr="000F6CC0">
        <w:rPr>
          <w:sz w:val="24"/>
          <w:szCs w:val="24"/>
          <w:lang w:val="mk-MK"/>
        </w:rPr>
        <w:t xml:space="preserve"> 57 лица</w:t>
      </w:r>
      <w:r w:rsidR="00BA78A3" w:rsidRPr="000F6CC0">
        <w:rPr>
          <w:sz w:val="24"/>
          <w:szCs w:val="24"/>
          <w:lang w:val="mk-MK"/>
        </w:rPr>
        <w:t xml:space="preserve"> (38 мажи и 19 жени)</w:t>
      </w:r>
      <w:r w:rsidR="00CE230D">
        <w:rPr>
          <w:sz w:val="24"/>
          <w:szCs w:val="24"/>
          <w:lang w:val="mk-MK"/>
        </w:rPr>
        <w:t>.</w:t>
      </w:r>
      <w:r w:rsidR="00703266" w:rsidRPr="002F1A39">
        <w:rPr>
          <w:sz w:val="24"/>
          <w:szCs w:val="24"/>
          <w:lang w:val="mk-MK"/>
        </w:rPr>
        <w:t xml:space="preserve"> </w:t>
      </w:r>
    </w:p>
    <w:p w14:paraId="3040FD0F" w14:textId="6EFFD6BA" w:rsidR="00C96BED" w:rsidRPr="003F1B91" w:rsidRDefault="00C96BED" w:rsidP="00E32E8D">
      <w:pPr>
        <w:jc w:val="both"/>
        <w:rPr>
          <w:sz w:val="24"/>
          <w:szCs w:val="24"/>
          <w:lang w:val="mk-MK"/>
        </w:rPr>
      </w:pPr>
      <w:r w:rsidRPr="00E4521C">
        <w:rPr>
          <w:sz w:val="24"/>
          <w:szCs w:val="24"/>
          <w:lang w:val="mk-MK"/>
        </w:rPr>
        <w:t>Кај национални</w:t>
      </w:r>
      <w:r w:rsidR="00441513" w:rsidRPr="00E4521C">
        <w:rPr>
          <w:sz w:val="24"/>
          <w:szCs w:val="24"/>
          <w:lang w:val="mk-MK"/>
        </w:rPr>
        <w:t>те</w:t>
      </w:r>
      <w:r w:rsidRPr="00E4521C">
        <w:rPr>
          <w:sz w:val="24"/>
          <w:szCs w:val="24"/>
          <w:lang w:val="mk-MK"/>
        </w:rPr>
        <w:t xml:space="preserve"> радија Антена 5, РА Јон и Канал 77 директори/управители се</w:t>
      </w:r>
      <w:r w:rsidR="00DD4A14" w:rsidRPr="000F6CC0">
        <w:rPr>
          <w:sz w:val="24"/>
          <w:szCs w:val="24"/>
          <w:lang w:val="mk-MK"/>
        </w:rPr>
        <w:t xml:space="preserve"> исклучиво</w:t>
      </w:r>
      <w:r w:rsidRPr="000F6CC0">
        <w:rPr>
          <w:sz w:val="24"/>
          <w:szCs w:val="24"/>
          <w:lang w:val="mk-MK"/>
        </w:rPr>
        <w:t xml:space="preserve"> мажи,</w:t>
      </w:r>
      <w:r w:rsidR="00DD4A14" w:rsidRPr="000F6CC0">
        <w:rPr>
          <w:sz w:val="24"/>
          <w:szCs w:val="24"/>
          <w:lang w:val="mk-MK"/>
        </w:rPr>
        <w:t xml:space="preserve"> додека</w:t>
      </w:r>
      <w:r w:rsidRPr="000F6CC0">
        <w:rPr>
          <w:sz w:val="24"/>
          <w:szCs w:val="24"/>
          <w:lang w:val="mk-MK"/>
        </w:rPr>
        <w:t xml:space="preserve"> РА Метрополис е единственото национално радио </w:t>
      </w:r>
      <w:r w:rsidR="00E97F5D">
        <w:rPr>
          <w:sz w:val="24"/>
          <w:szCs w:val="24"/>
          <w:lang w:val="mk-MK"/>
        </w:rPr>
        <w:t>што</w:t>
      </w:r>
      <w:r w:rsidRPr="000F6CC0">
        <w:rPr>
          <w:sz w:val="24"/>
          <w:szCs w:val="24"/>
          <w:lang w:val="mk-MK"/>
        </w:rPr>
        <w:t xml:space="preserve"> е управувано од жена. </w:t>
      </w:r>
    </w:p>
    <w:p w14:paraId="48390237" w14:textId="1641047F" w:rsidR="00417782" w:rsidRDefault="00C96BED" w:rsidP="00E32E8D">
      <w:pPr>
        <w:jc w:val="both"/>
        <w:rPr>
          <w:sz w:val="24"/>
          <w:szCs w:val="24"/>
          <w:lang w:val="mk-MK"/>
        </w:rPr>
      </w:pPr>
      <w:r w:rsidRPr="00DD6A31">
        <w:rPr>
          <w:sz w:val="24"/>
          <w:szCs w:val="24"/>
          <w:lang w:val="mk-MK"/>
        </w:rPr>
        <w:t>Висината на платите</w:t>
      </w:r>
      <w:r w:rsidR="00DD4A14" w:rsidRPr="00DD6A31">
        <w:rPr>
          <w:sz w:val="24"/>
          <w:szCs w:val="24"/>
          <w:lang w:val="mk-MK"/>
        </w:rPr>
        <w:t xml:space="preserve"> на управител(к)</w:t>
      </w:r>
      <w:proofErr w:type="spellStart"/>
      <w:r w:rsidR="00DD4A14" w:rsidRPr="00DD6A31">
        <w:rPr>
          <w:sz w:val="24"/>
          <w:szCs w:val="24"/>
          <w:lang w:val="mk-MK"/>
        </w:rPr>
        <w:t>ите</w:t>
      </w:r>
      <w:proofErr w:type="spellEnd"/>
      <w:r w:rsidR="00DD4A14" w:rsidRPr="00DD6A31">
        <w:rPr>
          <w:sz w:val="24"/>
          <w:szCs w:val="24"/>
          <w:lang w:val="mk-MK"/>
        </w:rPr>
        <w:t>/директор(к)</w:t>
      </w:r>
      <w:proofErr w:type="spellStart"/>
      <w:r w:rsidR="00DD4A14" w:rsidRPr="00DD6A31">
        <w:rPr>
          <w:sz w:val="24"/>
          <w:szCs w:val="24"/>
          <w:lang w:val="mk-MK"/>
        </w:rPr>
        <w:t>ите</w:t>
      </w:r>
      <w:proofErr w:type="spellEnd"/>
      <w:r w:rsidR="0086544C">
        <w:rPr>
          <w:sz w:val="24"/>
          <w:szCs w:val="24"/>
          <w:lang w:val="mk-MK"/>
        </w:rPr>
        <w:t xml:space="preserve"> </w:t>
      </w:r>
      <w:r w:rsidRPr="00DD6A31">
        <w:rPr>
          <w:sz w:val="24"/>
          <w:szCs w:val="24"/>
          <w:lang w:val="mk-MK"/>
        </w:rPr>
        <w:t>се движ</w:t>
      </w:r>
      <w:r w:rsidR="0086544C">
        <w:rPr>
          <w:sz w:val="24"/>
          <w:szCs w:val="24"/>
          <w:lang w:val="mk-MK"/>
        </w:rPr>
        <w:t>ела</w:t>
      </w:r>
      <w:r w:rsidRPr="00DD6A31">
        <w:rPr>
          <w:sz w:val="24"/>
          <w:szCs w:val="24"/>
          <w:lang w:val="mk-MK"/>
        </w:rPr>
        <w:t xml:space="preserve"> од 18.001 денари до 40.000 денари. Најниска плата (од 18.0001-20.000) е евидентирана кај РА Канал 77, кое </w:t>
      </w:r>
      <w:r w:rsidR="0086544C">
        <w:rPr>
          <w:sz w:val="24"/>
          <w:szCs w:val="24"/>
          <w:lang w:val="mk-MK"/>
        </w:rPr>
        <w:t xml:space="preserve">пак, </w:t>
      </w:r>
      <w:r w:rsidRPr="00DD6A31">
        <w:rPr>
          <w:sz w:val="24"/>
          <w:szCs w:val="24"/>
          <w:lang w:val="mk-MK"/>
        </w:rPr>
        <w:t xml:space="preserve">е единственото национално радио кое </w:t>
      </w:r>
      <w:r w:rsidR="0086544C">
        <w:rPr>
          <w:sz w:val="24"/>
          <w:szCs w:val="24"/>
          <w:lang w:val="mk-MK"/>
        </w:rPr>
        <w:t>пријавило</w:t>
      </w:r>
      <w:r w:rsidRPr="00DD6A31">
        <w:rPr>
          <w:sz w:val="24"/>
          <w:szCs w:val="24"/>
          <w:lang w:val="mk-MK"/>
        </w:rPr>
        <w:t xml:space="preserve"> двајца управители/директори.</w:t>
      </w:r>
      <w:r w:rsidR="005F5664" w:rsidRPr="00DD6A31">
        <w:rPr>
          <w:sz w:val="24"/>
          <w:szCs w:val="24"/>
          <w:lang w:val="mk-MK"/>
        </w:rPr>
        <w:t xml:space="preserve"> </w:t>
      </w:r>
      <w:r w:rsidR="005214EA">
        <w:rPr>
          <w:sz w:val="24"/>
          <w:szCs w:val="24"/>
          <w:lang w:val="mk-MK"/>
        </w:rPr>
        <w:t>Платата на е</w:t>
      </w:r>
      <w:r w:rsidR="005F5664" w:rsidRPr="00DD6A31">
        <w:rPr>
          <w:sz w:val="24"/>
          <w:szCs w:val="24"/>
          <w:lang w:val="mk-MK"/>
        </w:rPr>
        <w:t>динствената управителка/директорка се движ</w:t>
      </w:r>
      <w:r w:rsidR="005214EA">
        <w:rPr>
          <w:sz w:val="24"/>
          <w:szCs w:val="24"/>
          <w:lang w:val="mk-MK"/>
        </w:rPr>
        <w:t>ела</w:t>
      </w:r>
      <w:r w:rsidR="005F5664" w:rsidRPr="00DD6A31">
        <w:rPr>
          <w:sz w:val="24"/>
          <w:szCs w:val="24"/>
          <w:lang w:val="mk-MK"/>
        </w:rPr>
        <w:t xml:space="preserve"> од 20.001-22.000 денари.</w:t>
      </w:r>
    </w:p>
    <w:p w14:paraId="4E16C2AF" w14:textId="77777777" w:rsidR="00311F72" w:rsidRDefault="00311F72" w:rsidP="002F1A39">
      <w:pPr>
        <w:spacing w:after="0"/>
        <w:jc w:val="center"/>
        <w:rPr>
          <w:sz w:val="24"/>
          <w:szCs w:val="24"/>
          <w:lang w:val="mk-MK"/>
        </w:rPr>
      </w:pPr>
      <w:r>
        <w:rPr>
          <w:noProof/>
        </w:rPr>
        <w:drawing>
          <wp:inline distT="0" distB="0" distL="0" distR="0" wp14:anchorId="3816E5F4" wp14:editId="42E172B5">
            <wp:extent cx="4140000" cy="2556000"/>
            <wp:effectExtent l="0" t="0" r="13335" b="1587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A379115" w14:textId="77777777" w:rsidR="00311F72" w:rsidRPr="002F1A39" w:rsidRDefault="00311F72" w:rsidP="002F1A39">
      <w:pPr>
        <w:spacing w:after="0"/>
        <w:jc w:val="center"/>
        <w:rPr>
          <w:szCs w:val="24"/>
          <w:lang w:val="mk-MK"/>
        </w:rPr>
      </w:pPr>
      <w:r w:rsidRPr="002F1A39">
        <w:rPr>
          <w:szCs w:val="24"/>
          <w:lang w:val="mk-MK"/>
        </w:rPr>
        <w:lastRenderedPageBreak/>
        <w:t>Слика 24: Висина на платите кај директор(к)</w:t>
      </w:r>
      <w:proofErr w:type="spellStart"/>
      <w:r w:rsidRPr="002F1A39">
        <w:rPr>
          <w:szCs w:val="24"/>
          <w:lang w:val="mk-MK"/>
        </w:rPr>
        <w:t>ите</w:t>
      </w:r>
      <w:proofErr w:type="spellEnd"/>
      <w:r w:rsidRPr="002F1A39">
        <w:rPr>
          <w:szCs w:val="24"/>
          <w:lang w:val="mk-MK"/>
        </w:rPr>
        <w:t xml:space="preserve"> и управител(к)</w:t>
      </w:r>
      <w:proofErr w:type="spellStart"/>
      <w:r w:rsidRPr="002F1A39">
        <w:rPr>
          <w:szCs w:val="24"/>
          <w:lang w:val="mk-MK"/>
        </w:rPr>
        <w:t>ите</w:t>
      </w:r>
      <w:proofErr w:type="spellEnd"/>
      <w:r w:rsidRPr="002F1A39">
        <w:rPr>
          <w:szCs w:val="24"/>
          <w:lang w:val="mk-MK"/>
        </w:rPr>
        <w:t xml:space="preserve"> во националните радија</w:t>
      </w:r>
    </w:p>
    <w:p w14:paraId="5E6A1BBE" w14:textId="6226A287" w:rsidR="005F5664" w:rsidRDefault="00DF06D9" w:rsidP="00E32E8D">
      <w:pPr>
        <w:jc w:val="both"/>
        <w:rPr>
          <w:sz w:val="24"/>
          <w:szCs w:val="24"/>
          <w:lang w:val="mk-MK"/>
        </w:rPr>
      </w:pPr>
      <w:r>
        <w:rPr>
          <w:sz w:val="24"/>
          <w:szCs w:val="24"/>
          <w:lang w:val="mk-MK"/>
        </w:rPr>
        <w:t>Б</w:t>
      </w:r>
      <w:r w:rsidR="005F5664" w:rsidRPr="00311F72">
        <w:rPr>
          <w:sz w:val="24"/>
          <w:szCs w:val="24"/>
          <w:lang w:val="mk-MK"/>
        </w:rPr>
        <w:t>ројот на уредници/уреднички</w:t>
      </w:r>
      <w:r>
        <w:rPr>
          <w:sz w:val="24"/>
          <w:szCs w:val="24"/>
          <w:lang w:val="mk-MK"/>
        </w:rPr>
        <w:t xml:space="preserve"> кај </w:t>
      </w:r>
      <w:r w:rsidRPr="00311F72">
        <w:rPr>
          <w:sz w:val="24"/>
          <w:szCs w:val="24"/>
          <w:lang w:val="mk-MK"/>
        </w:rPr>
        <w:t>националните радија</w:t>
      </w:r>
      <w:r w:rsidR="005F5664" w:rsidRPr="00311F72">
        <w:rPr>
          <w:sz w:val="24"/>
          <w:szCs w:val="24"/>
          <w:lang w:val="mk-MK"/>
        </w:rPr>
        <w:t xml:space="preserve"> е изедначен</w:t>
      </w:r>
      <w:r>
        <w:rPr>
          <w:sz w:val="24"/>
          <w:szCs w:val="24"/>
          <w:lang w:val="mk-MK"/>
        </w:rPr>
        <w:t xml:space="preserve"> -</w:t>
      </w:r>
      <w:r w:rsidR="005F5664" w:rsidRPr="00311F72">
        <w:rPr>
          <w:sz w:val="24"/>
          <w:szCs w:val="24"/>
          <w:lang w:val="mk-MK"/>
        </w:rPr>
        <w:t xml:space="preserve"> </w:t>
      </w:r>
      <w:r w:rsidR="00DD4A14" w:rsidRPr="00311F72">
        <w:rPr>
          <w:sz w:val="24"/>
          <w:szCs w:val="24"/>
          <w:lang w:val="mk-MK"/>
        </w:rPr>
        <w:t xml:space="preserve">има </w:t>
      </w:r>
      <w:r w:rsidR="005F5664" w:rsidRPr="00311F72">
        <w:rPr>
          <w:sz w:val="24"/>
          <w:szCs w:val="24"/>
          <w:lang w:val="mk-MK"/>
        </w:rPr>
        <w:t xml:space="preserve">тројца </w:t>
      </w:r>
      <w:r w:rsidR="00DD4A14" w:rsidRPr="00311F72">
        <w:rPr>
          <w:sz w:val="24"/>
          <w:szCs w:val="24"/>
          <w:lang w:val="mk-MK"/>
        </w:rPr>
        <w:t xml:space="preserve">уредници </w:t>
      </w:r>
      <w:r w:rsidR="005F5664" w:rsidRPr="00311F72">
        <w:rPr>
          <w:sz w:val="24"/>
          <w:szCs w:val="24"/>
          <w:lang w:val="mk-MK"/>
        </w:rPr>
        <w:t xml:space="preserve">и три </w:t>
      </w:r>
      <w:r w:rsidR="00DD4A14" w:rsidRPr="00311F72">
        <w:rPr>
          <w:sz w:val="24"/>
          <w:szCs w:val="24"/>
          <w:lang w:val="mk-MK"/>
        </w:rPr>
        <w:t>уреднички</w:t>
      </w:r>
      <w:r w:rsidR="005F5664" w:rsidRPr="00311F72">
        <w:rPr>
          <w:sz w:val="24"/>
          <w:szCs w:val="24"/>
          <w:lang w:val="mk-MK"/>
        </w:rPr>
        <w:t xml:space="preserve">. </w:t>
      </w:r>
      <w:r w:rsidR="00AB7A10">
        <w:rPr>
          <w:sz w:val="24"/>
          <w:szCs w:val="24"/>
          <w:lang w:val="mk-MK"/>
        </w:rPr>
        <w:t>Нивните п</w:t>
      </w:r>
      <w:r w:rsidR="005F5664" w:rsidRPr="00311F72">
        <w:rPr>
          <w:sz w:val="24"/>
          <w:szCs w:val="24"/>
          <w:lang w:val="mk-MK"/>
        </w:rPr>
        <w:t>лати се движ</w:t>
      </w:r>
      <w:r w:rsidR="00AB7A10">
        <w:rPr>
          <w:sz w:val="24"/>
          <w:szCs w:val="24"/>
          <w:lang w:val="mk-MK"/>
        </w:rPr>
        <w:t>еле</w:t>
      </w:r>
      <w:r w:rsidR="005F5664" w:rsidRPr="00311F72">
        <w:rPr>
          <w:sz w:val="24"/>
          <w:szCs w:val="24"/>
          <w:lang w:val="mk-MK"/>
        </w:rPr>
        <w:t xml:space="preserve"> </w:t>
      </w:r>
      <w:r w:rsidR="005F5664" w:rsidRPr="007A1322">
        <w:rPr>
          <w:sz w:val="24"/>
          <w:szCs w:val="24"/>
          <w:lang w:val="mk-MK"/>
        </w:rPr>
        <w:t xml:space="preserve">од </w:t>
      </w:r>
      <w:r w:rsidR="00141FC5" w:rsidRPr="007A1322">
        <w:rPr>
          <w:sz w:val="24"/>
          <w:szCs w:val="24"/>
          <w:lang w:val="mk-MK"/>
        </w:rPr>
        <w:t>20</w:t>
      </w:r>
      <w:r w:rsidR="005F5664" w:rsidRPr="007A1322">
        <w:rPr>
          <w:sz w:val="24"/>
          <w:szCs w:val="24"/>
          <w:lang w:val="mk-MK"/>
        </w:rPr>
        <w:t xml:space="preserve">.001 до </w:t>
      </w:r>
      <w:r w:rsidR="00141FC5" w:rsidRPr="007A1322">
        <w:rPr>
          <w:sz w:val="24"/>
          <w:szCs w:val="24"/>
          <w:lang w:val="mk-MK"/>
        </w:rPr>
        <w:t>5</w:t>
      </w:r>
      <w:r w:rsidR="005F5664" w:rsidRPr="007A1322">
        <w:rPr>
          <w:sz w:val="24"/>
          <w:szCs w:val="24"/>
          <w:lang w:val="mk-MK"/>
        </w:rPr>
        <w:t>0.000 денари</w:t>
      </w:r>
      <w:r w:rsidR="005F5664" w:rsidRPr="00311F72">
        <w:rPr>
          <w:sz w:val="24"/>
          <w:szCs w:val="24"/>
          <w:lang w:val="mk-MK"/>
        </w:rPr>
        <w:t>, а од добиените податоци не може да се забележи разлика во в</w:t>
      </w:r>
      <w:r w:rsidR="005F5664" w:rsidRPr="003F1B91">
        <w:rPr>
          <w:sz w:val="24"/>
          <w:szCs w:val="24"/>
          <w:lang w:val="mk-MK"/>
        </w:rPr>
        <w:t xml:space="preserve">реднувањето на трудот во однос на родот. </w:t>
      </w:r>
    </w:p>
    <w:p w14:paraId="27B7289C" w14:textId="77777777" w:rsidR="00311F72" w:rsidRDefault="00311F72" w:rsidP="002F1A39">
      <w:pPr>
        <w:spacing w:after="0"/>
        <w:jc w:val="center"/>
        <w:rPr>
          <w:sz w:val="24"/>
          <w:szCs w:val="24"/>
          <w:lang w:val="mk-MK"/>
        </w:rPr>
      </w:pPr>
      <w:r>
        <w:rPr>
          <w:noProof/>
        </w:rPr>
        <w:drawing>
          <wp:inline distT="0" distB="0" distL="0" distR="0" wp14:anchorId="1C91DE1A" wp14:editId="018498A7">
            <wp:extent cx="4140000" cy="2628000"/>
            <wp:effectExtent l="0" t="0" r="13335" b="127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E97EC02" w14:textId="3596680E" w:rsidR="001B1284" w:rsidRDefault="00311F72" w:rsidP="001B1284">
      <w:pPr>
        <w:spacing w:after="0"/>
        <w:jc w:val="center"/>
        <w:rPr>
          <w:szCs w:val="24"/>
          <w:lang w:val="mk-MK"/>
        </w:rPr>
      </w:pPr>
      <w:r>
        <w:rPr>
          <w:szCs w:val="24"/>
          <w:lang w:val="mk-MK"/>
        </w:rPr>
        <w:t>Слика 25: Висина на платите кај уредници/</w:t>
      </w:r>
      <w:proofErr w:type="spellStart"/>
      <w:r>
        <w:rPr>
          <w:szCs w:val="24"/>
          <w:lang w:val="mk-MK"/>
        </w:rPr>
        <w:t>чките</w:t>
      </w:r>
      <w:proofErr w:type="spellEnd"/>
      <w:r>
        <w:rPr>
          <w:szCs w:val="24"/>
          <w:lang w:val="mk-MK"/>
        </w:rPr>
        <w:t xml:space="preserve"> во националните радија</w:t>
      </w:r>
    </w:p>
    <w:p w14:paraId="6622BCB9" w14:textId="77777777" w:rsidR="001B1284" w:rsidRDefault="001B1284" w:rsidP="001B1284">
      <w:pPr>
        <w:spacing w:after="0"/>
        <w:jc w:val="center"/>
        <w:rPr>
          <w:sz w:val="24"/>
          <w:szCs w:val="24"/>
          <w:lang w:val="mk-MK"/>
        </w:rPr>
      </w:pPr>
    </w:p>
    <w:p w14:paraId="1D30BF2B" w14:textId="056B408C" w:rsidR="00223A6C" w:rsidRDefault="00441513" w:rsidP="00E32E8D">
      <w:pPr>
        <w:jc w:val="both"/>
        <w:rPr>
          <w:sz w:val="24"/>
          <w:szCs w:val="24"/>
          <w:lang w:val="mk-MK"/>
        </w:rPr>
      </w:pPr>
      <w:r w:rsidRPr="00311F72">
        <w:rPr>
          <w:sz w:val="24"/>
          <w:szCs w:val="24"/>
          <w:lang w:val="mk-MK"/>
        </w:rPr>
        <w:t xml:space="preserve">Осум </w:t>
      </w:r>
      <w:r w:rsidR="005F5664" w:rsidRPr="00311F72">
        <w:rPr>
          <w:sz w:val="24"/>
          <w:szCs w:val="24"/>
          <w:lang w:val="mk-MK"/>
        </w:rPr>
        <w:t>новинари и 10 новинарки се вработени во националните радија. Кај мажите, платите се движ</w:t>
      </w:r>
      <w:r w:rsidR="006B3C20">
        <w:rPr>
          <w:sz w:val="24"/>
          <w:szCs w:val="24"/>
          <w:lang w:val="mk-MK"/>
        </w:rPr>
        <w:t>еле</w:t>
      </w:r>
      <w:r w:rsidR="005F5664" w:rsidRPr="00311F72">
        <w:rPr>
          <w:sz w:val="24"/>
          <w:szCs w:val="24"/>
          <w:lang w:val="mk-MK"/>
        </w:rPr>
        <w:t xml:space="preserve"> од 12.001 до 50.000 денари, а пак кај жените од 16.001 до 40.000 денари. </w:t>
      </w:r>
      <w:r w:rsidR="006B3C20">
        <w:rPr>
          <w:sz w:val="24"/>
          <w:szCs w:val="24"/>
          <w:lang w:val="mk-MK"/>
        </w:rPr>
        <w:t>С</w:t>
      </w:r>
      <w:r w:rsidR="005F5664" w:rsidRPr="00311F72">
        <w:rPr>
          <w:sz w:val="24"/>
          <w:szCs w:val="24"/>
          <w:lang w:val="mk-MK"/>
        </w:rPr>
        <w:t>амо еден новинар и една новинарка има</w:t>
      </w:r>
      <w:r w:rsidR="006B3C20">
        <w:rPr>
          <w:sz w:val="24"/>
          <w:szCs w:val="24"/>
          <w:lang w:val="mk-MK"/>
        </w:rPr>
        <w:t>ле</w:t>
      </w:r>
      <w:r w:rsidR="005F5664" w:rsidRPr="00311F72">
        <w:rPr>
          <w:sz w:val="24"/>
          <w:szCs w:val="24"/>
          <w:lang w:val="mk-MK"/>
        </w:rPr>
        <w:t xml:space="preserve"> плати повисоки од 30.000 денари. </w:t>
      </w:r>
      <w:r w:rsidRPr="00311F72">
        <w:rPr>
          <w:sz w:val="24"/>
          <w:szCs w:val="24"/>
          <w:lang w:val="mk-MK"/>
        </w:rPr>
        <w:t xml:space="preserve">Десет </w:t>
      </w:r>
      <w:r w:rsidR="00223A6C" w:rsidRPr="00311F72">
        <w:rPr>
          <w:sz w:val="24"/>
          <w:szCs w:val="24"/>
          <w:lang w:val="mk-MK"/>
        </w:rPr>
        <w:t>од нив</w:t>
      </w:r>
      <w:r w:rsidR="00DD4A14" w:rsidRPr="00311F72">
        <w:rPr>
          <w:sz w:val="24"/>
          <w:szCs w:val="24"/>
          <w:lang w:val="mk-MK"/>
        </w:rPr>
        <w:t>, 5 мажи и 5 жени</w:t>
      </w:r>
      <w:r w:rsidR="00223A6C" w:rsidRPr="00311F72">
        <w:rPr>
          <w:sz w:val="24"/>
          <w:szCs w:val="24"/>
          <w:lang w:val="mk-MK"/>
        </w:rPr>
        <w:t xml:space="preserve"> </w:t>
      </w:r>
      <w:r w:rsidR="00223A6C" w:rsidRPr="00E4521C">
        <w:rPr>
          <w:sz w:val="24"/>
          <w:szCs w:val="24"/>
          <w:lang w:val="mk-MK"/>
        </w:rPr>
        <w:t>има</w:t>
      </w:r>
      <w:r w:rsidR="006B3C20">
        <w:rPr>
          <w:sz w:val="24"/>
          <w:szCs w:val="24"/>
          <w:lang w:val="mk-MK"/>
        </w:rPr>
        <w:t>ле</w:t>
      </w:r>
      <w:r w:rsidR="00223A6C" w:rsidRPr="00E4521C">
        <w:rPr>
          <w:sz w:val="24"/>
          <w:szCs w:val="24"/>
          <w:lang w:val="mk-MK"/>
        </w:rPr>
        <w:t xml:space="preserve"> плата пониска од 18.000 денари.</w:t>
      </w:r>
    </w:p>
    <w:p w14:paraId="72229655" w14:textId="77777777" w:rsidR="00311F72" w:rsidRDefault="00311F72" w:rsidP="002F1A39">
      <w:pPr>
        <w:spacing w:after="0"/>
        <w:jc w:val="center"/>
        <w:rPr>
          <w:sz w:val="24"/>
          <w:szCs w:val="24"/>
          <w:lang w:val="mk-MK"/>
        </w:rPr>
      </w:pPr>
      <w:r>
        <w:rPr>
          <w:noProof/>
        </w:rPr>
        <w:lastRenderedPageBreak/>
        <w:drawing>
          <wp:inline distT="0" distB="0" distL="0" distR="0" wp14:anchorId="298DA5E4" wp14:editId="219B2628">
            <wp:extent cx="4140000" cy="2628000"/>
            <wp:effectExtent l="0" t="0" r="13335" b="127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EE202F" w14:textId="77777777" w:rsidR="00311F72" w:rsidRPr="002F1A39" w:rsidRDefault="00311F72" w:rsidP="002F1A39">
      <w:pPr>
        <w:spacing w:after="0"/>
        <w:jc w:val="center"/>
        <w:rPr>
          <w:szCs w:val="24"/>
          <w:lang w:val="mk-MK"/>
        </w:rPr>
      </w:pPr>
      <w:r w:rsidRPr="002F1A39">
        <w:rPr>
          <w:szCs w:val="24"/>
          <w:lang w:val="mk-MK"/>
        </w:rPr>
        <w:t>Слика 26: Висина на платите кај новинар(к)</w:t>
      </w:r>
      <w:proofErr w:type="spellStart"/>
      <w:r w:rsidRPr="002F1A39">
        <w:rPr>
          <w:szCs w:val="24"/>
          <w:lang w:val="mk-MK"/>
        </w:rPr>
        <w:t>ите</w:t>
      </w:r>
      <w:proofErr w:type="spellEnd"/>
      <w:r w:rsidRPr="002F1A39">
        <w:rPr>
          <w:szCs w:val="24"/>
          <w:lang w:val="mk-MK"/>
        </w:rPr>
        <w:t xml:space="preserve"> во националните радија</w:t>
      </w:r>
    </w:p>
    <w:p w14:paraId="566BF29D" w14:textId="3A202835" w:rsidR="005F5664" w:rsidRDefault="00223A6C" w:rsidP="00E32E8D">
      <w:pPr>
        <w:jc w:val="both"/>
        <w:rPr>
          <w:sz w:val="24"/>
          <w:szCs w:val="24"/>
          <w:lang w:val="mk-MK"/>
        </w:rPr>
      </w:pPr>
      <w:r w:rsidRPr="00311F72">
        <w:rPr>
          <w:sz w:val="24"/>
          <w:szCs w:val="24"/>
          <w:lang w:val="mk-MK"/>
        </w:rPr>
        <w:t xml:space="preserve">Техничкиот  </w:t>
      </w:r>
      <w:r w:rsidR="00283315" w:rsidRPr="00311F72">
        <w:rPr>
          <w:sz w:val="24"/>
          <w:szCs w:val="24"/>
          <w:lang w:val="mk-MK"/>
        </w:rPr>
        <w:t xml:space="preserve">кадар е целосно сочинет од мажи. Од </w:t>
      </w:r>
      <w:r w:rsidR="009F5E5D">
        <w:rPr>
          <w:sz w:val="24"/>
          <w:szCs w:val="24"/>
          <w:lang w:val="mk-MK"/>
        </w:rPr>
        <w:t xml:space="preserve">вкупно </w:t>
      </w:r>
      <w:r w:rsidR="00283315" w:rsidRPr="00311F72">
        <w:rPr>
          <w:sz w:val="24"/>
          <w:szCs w:val="24"/>
          <w:lang w:val="mk-MK"/>
        </w:rPr>
        <w:t>десетте инженери и техничари, осум има</w:t>
      </w:r>
      <w:r w:rsidR="009F5E5D">
        <w:rPr>
          <w:sz w:val="24"/>
          <w:szCs w:val="24"/>
          <w:lang w:val="mk-MK"/>
        </w:rPr>
        <w:t>ле</w:t>
      </w:r>
      <w:r w:rsidR="00283315" w:rsidRPr="00311F72">
        <w:rPr>
          <w:sz w:val="24"/>
          <w:szCs w:val="24"/>
          <w:lang w:val="mk-MK"/>
        </w:rPr>
        <w:t xml:space="preserve"> плата од 14.001-18.000 денари, еден има</w:t>
      </w:r>
      <w:r w:rsidR="009F5E5D">
        <w:rPr>
          <w:sz w:val="24"/>
          <w:szCs w:val="24"/>
          <w:lang w:val="mk-MK"/>
        </w:rPr>
        <w:t>л</w:t>
      </w:r>
      <w:r w:rsidR="00283315" w:rsidRPr="00311F72">
        <w:rPr>
          <w:sz w:val="24"/>
          <w:szCs w:val="24"/>
          <w:lang w:val="mk-MK"/>
        </w:rPr>
        <w:t xml:space="preserve"> плата од 20.001-22.000 денари и само еден има</w:t>
      </w:r>
      <w:r w:rsidR="009F5E5D">
        <w:rPr>
          <w:sz w:val="24"/>
          <w:szCs w:val="24"/>
          <w:lang w:val="mk-MK"/>
        </w:rPr>
        <w:t>л</w:t>
      </w:r>
      <w:r w:rsidR="00283315" w:rsidRPr="00311F72">
        <w:rPr>
          <w:sz w:val="24"/>
          <w:szCs w:val="24"/>
          <w:lang w:val="mk-MK"/>
        </w:rPr>
        <w:t xml:space="preserve"> плата од 30.001-35.000 денари. </w:t>
      </w:r>
    </w:p>
    <w:p w14:paraId="06475239" w14:textId="331D2F30" w:rsidR="00234E79" w:rsidRDefault="001B1284" w:rsidP="002F1A39">
      <w:pPr>
        <w:spacing w:after="0"/>
        <w:jc w:val="center"/>
        <w:rPr>
          <w:sz w:val="24"/>
          <w:szCs w:val="24"/>
          <w:lang w:val="mk-MK"/>
        </w:rPr>
      </w:pPr>
      <w:r>
        <w:rPr>
          <w:noProof/>
        </w:rPr>
        <w:drawing>
          <wp:inline distT="0" distB="0" distL="0" distR="0" wp14:anchorId="01A81A02" wp14:editId="3CB0E44D">
            <wp:extent cx="4068000" cy="2160000"/>
            <wp:effectExtent l="0" t="0" r="8890"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29F85F" w14:textId="77777777" w:rsidR="00234E79" w:rsidRDefault="00234E79" w:rsidP="002F1A39">
      <w:pPr>
        <w:spacing w:after="0"/>
        <w:jc w:val="center"/>
        <w:rPr>
          <w:szCs w:val="24"/>
          <w:lang w:val="mk-MK"/>
        </w:rPr>
      </w:pPr>
      <w:r w:rsidRPr="002F1A39">
        <w:rPr>
          <w:szCs w:val="24"/>
          <w:lang w:val="mk-MK"/>
        </w:rPr>
        <w:t>Слика 27: Висина на платите кај техничкиот кадар во националните радија</w:t>
      </w:r>
    </w:p>
    <w:p w14:paraId="21E765EC" w14:textId="09A17553" w:rsidR="007509A6" w:rsidRDefault="00F00269" w:rsidP="00E32E8D">
      <w:pPr>
        <w:jc w:val="both"/>
        <w:rPr>
          <w:sz w:val="24"/>
          <w:szCs w:val="24"/>
          <w:lang w:val="mk-MK"/>
        </w:rPr>
      </w:pPr>
      <w:r w:rsidRPr="00E4521C">
        <w:rPr>
          <w:sz w:val="24"/>
          <w:szCs w:val="24"/>
          <w:lang w:val="mk-MK"/>
        </w:rPr>
        <w:lastRenderedPageBreak/>
        <w:t xml:space="preserve">Од дванаесетте лица вработени </w:t>
      </w:r>
      <w:r w:rsidR="00A244A6" w:rsidRPr="00E4521C">
        <w:rPr>
          <w:sz w:val="24"/>
          <w:szCs w:val="24"/>
          <w:lang w:val="mk-MK"/>
        </w:rPr>
        <w:t xml:space="preserve">како </w:t>
      </w:r>
      <w:r w:rsidRPr="00E4521C">
        <w:rPr>
          <w:sz w:val="24"/>
          <w:szCs w:val="24"/>
          <w:lang w:val="mk-MK"/>
        </w:rPr>
        <w:t>реализаторски</w:t>
      </w:r>
      <w:r w:rsidRPr="000F6CC0">
        <w:rPr>
          <w:sz w:val="24"/>
          <w:szCs w:val="24"/>
          <w:lang w:val="mk-MK"/>
        </w:rPr>
        <w:t xml:space="preserve"> кадар – режисер(к)и, снимател(к)и, монтажер(к)и </w:t>
      </w:r>
      <w:proofErr w:type="spellStart"/>
      <w:r w:rsidRPr="000F6CC0">
        <w:rPr>
          <w:sz w:val="24"/>
          <w:szCs w:val="24"/>
          <w:lang w:val="mk-MK"/>
        </w:rPr>
        <w:t>и</w:t>
      </w:r>
      <w:proofErr w:type="spellEnd"/>
      <w:r w:rsidRPr="000F6CC0">
        <w:rPr>
          <w:sz w:val="24"/>
          <w:szCs w:val="24"/>
          <w:lang w:val="mk-MK"/>
        </w:rPr>
        <w:t xml:space="preserve"> др. 9 се мажи</w:t>
      </w:r>
      <w:r w:rsidR="00A244A6" w:rsidRPr="000F6CC0">
        <w:rPr>
          <w:sz w:val="24"/>
          <w:szCs w:val="24"/>
          <w:lang w:val="mk-MK"/>
        </w:rPr>
        <w:t>,</w:t>
      </w:r>
      <w:r w:rsidRPr="000F6CC0">
        <w:rPr>
          <w:sz w:val="24"/>
          <w:szCs w:val="24"/>
          <w:lang w:val="mk-MK"/>
        </w:rPr>
        <w:t xml:space="preserve"> а 3 се жени. Шест од деветте мажи има</w:t>
      </w:r>
      <w:r w:rsidR="00955EBF">
        <w:rPr>
          <w:sz w:val="24"/>
          <w:szCs w:val="24"/>
          <w:lang w:val="mk-MK"/>
        </w:rPr>
        <w:t>ле</w:t>
      </w:r>
      <w:r w:rsidRPr="000F6CC0">
        <w:rPr>
          <w:sz w:val="24"/>
          <w:szCs w:val="24"/>
          <w:lang w:val="mk-MK"/>
        </w:rPr>
        <w:t xml:space="preserve"> приход помал од 16.000 денари, еден од нив има</w:t>
      </w:r>
      <w:r w:rsidR="00955EBF">
        <w:rPr>
          <w:sz w:val="24"/>
          <w:szCs w:val="24"/>
          <w:lang w:val="mk-MK"/>
        </w:rPr>
        <w:t>л</w:t>
      </w:r>
      <w:r w:rsidRPr="000F6CC0">
        <w:rPr>
          <w:sz w:val="24"/>
          <w:szCs w:val="24"/>
          <w:lang w:val="mk-MK"/>
        </w:rPr>
        <w:t xml:space="preserve"> </w:t>
      </w:r>
      <w:r w:rsidR="007509A6" w:rsidRPr="00CE56C1">
        <w:rPr>
          <w:sz w:val="24"/>
          <w:szCs w:val="24"/>
          <w:lang w:val="mk-MK"/>
        </w:rPr>
        <w:t>плата од 24.001 до 26.000 денари и двајца има</w:t>
      </w:r>
      <w:r w:rsidR="00955EBF">
        <w:rPr>
          <w:sz w:val="24"/>
          <w:szCs w:val="24"/>
          <w:lang w:val="mk-MK"/>
        </w:rPr>
        <w:t>ле</w:t>
      </w:r>
      <w:r w:rsidR="007509A6" w:rsidRPr="00CE56C1">
        <w:rPr>
          <w:sz w:val="24"/>
          <w:szCs w:val="24"/>
          <w:lang w:val="mk-MK"/>
        </w:rPr>
        <w:t xml:space="preserve"> плата од 30.001-35.000 денари. Трите жени кои се дел од</w:t>
      </w:r>
      <w:r w:rsidR="007509A6" w:rsidRPr="00234E79">
        <w:rPr>
          <w:sz w:val="24"/>
          <w:szCs w:val="24"/>
          <w:lang w:val="mk-MK"/>
        </w:rPr>
        <w:t xml:space="preserve"> </w:t>
      </w:r>
      <w:proofErr w:type="spellStart"/>
      <w:r w:rsidR="007509A6" w:rsidRPr="00234E79">
        <w:rPr>
          <w:sz w:val="24"/>
          <w:szCs w:val="24"/>
          <w:lang w:val="mk-MK"/>
        </w:rPr>
        <w:t>реализаторскиот</w:t>
      </w:r>
      <w:proofErr w:type="spellEnd"/>
      <w:r w:rsidR="007509A6" w:rsidRPr="00234E79">
        <w:rPr>
          <w:sz w:val="24"/>
          <w:szCs w:val="24"/>
          <w:lang w:val="mk-MK"/>
        </w:rPr>
        <w:t xml:space="preserve"> кадар има</w:t>
      </w:r>
      <w:r w:rsidR="00955EBF">
        <w:rPr>
          <w:sz w:val="24"/>
          <w:szCs w:val="24"/>
          <w:lang w:val="mk-MK"/>
        </w:rPr>
        <w:t>ле</w:t>
      </w:r>
      <w:r w:rsidR="007509A6" w:rsidRPr="00234E79">
        <w:rPr>
          <w:sz w:val="24"/>
          <w:szCs w:val="24"/>
          <w:lang w:val="mk-MK"/>
        </w:rPr>
        <w:t xml:space="preserve"> плата од 14.001-16.000 денари и сите се </w:t>
      </w:r>
      <w:r w:rsidR="00A244A6" w:rsidRPr="00234E79">
        <w:rPr>
          <w:sz w:val="24"/>
          <w:szCs w:val="24"/>
          <w:lang w:val="mk-MK"/>
        </w:rPr>
        <w:t>вработени во</w:t>
      </w:r>
      <w:r w:rsidR="007509A6" w:rsidRPr="00234E79">
        <w:rPr>
          <w:sz w:val="24"/>
          <w:szCs w:val="24"/>
          <w:lang w:val="mk-MK"/>
        </w:rPr>
        <w:t xml:space="preserve"> РА Јон. </w:t>
      </w:r>
      <w:r w:rsidR="00C0209E">
        <w:rPr>
          <w:sz w:val="24"/>
          <w:szCs w:val="24"/>
          <w:lang w:val="mk-MK"/>
        </w:rPr>
        <w:t>Кај</w:t>
      </w:r>
      <w:r w:rsidR="007509A6" w:rsidRPr="00234E79">
        <w:rPr>
          <w:sz w:val="24"/>
          <w:szCs w:val="24"/>
          <w:lang w:val="mk-MK"/>
        </w:rPr>
        <w:t xml:space="preserve"> останатите три национални </w:t>
      </w:r>
      <w:r w:rsidR="00955EBF">
        <w:rPr>
          <w:sz w:val="24"/>
          <w:szCs w:val="24"/>
          <w:lang w:val="mk-MK"/>
        </w:rPr>
        <w:t xml:space="preserve">радија, </w:t>
      </w:r>
      <w:r w:rsidR="00A244A6" w:rsidRPr="00234E79">
        <w:rPr>
          <w:sz w:val="24"/>
          <w:szCs w:val="24"/>
          <w:lang w:val="mk-MK"/>
        </w:rPr>
        <w:t>во оваа категорија вработени има</w:t>
      </w:r>
      <w:r w:rsidR="007509A6" w:rsidRPr="00234E79">
        <w:rPr>
          <w:sz w:val="24"/>
          <w:szCs w:val="24"/>
          <w:lang w:val="mk-MK"/>
        </w:rPr>
        <w:t xml:space="preserve"> исклучиво мажи.</w:t>
      </w:r>
      <w:r w:rsidR="00B14882" w:rsidRPr="002F1A39">
        <w:rPr>
          <w:sz w:val="24"/>
          <w:szCs w:val="24"/>
          <w:lang w:val="mk-MK"/>
        </w:rPr>
        <w:t xml:space="preserve"> </w:t>
      </w:r>
    </w:p>
    <w:p w14:paraId="121E9D4A" w14:textId="77777777" w:rsidR="002208CB" w:rsidRDefault="002208CB" w:rsidP="00E32E8D">
      <w:pPr>
        <w:jc w:val="both"/>
        <w:rPr>
          <w:sz w:val="24"/>
          <w:szCs w:val="24"/>
          <w:lang w:val="mk-MK"/>
        </w:rPr>
      </w:pPr>
    </w:p>
    <w:p w14:paraId="453DE19B" w14:textId="77777777" w:rsidR="00234E79" w:rsidRDefault="00234E79" w:rsidP="002F1A39">
      <w:pPr>
        <w:spacing w:after="0"/>
        <w:jc w:val="center"/>
        <w:rPr>
          <w:sz w:val="24"/>
          <w:szCs w:val="24"/>
          <w:lang w:val="mk-MK"/>
        </w:rPr>
      </w:pPr>
      <w:r>
        <w:rPr>
          <w:noProof/>
        </w:rPr>
        <w:drawing>
          <wp:inline distT="0" distB="0" distL="0" distR="0" wp14:anchorId="0CFCE244" wp14:editId="1CD82474">
            <wp:extent cx="4140000" cy="2628000"/>
            <wp:effectExtent l="0" t="0" r="13335" b="127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DE495E8" w14:textId="1E20756C" w:rsidR="002208CB" w:rsidRPr="002208CB" w:rsidRDefault="00234E79" w:rsidP="002208CB">
      <w:pPr>
        <w:spacing w:after="0"/>
        <w:jc w:val="center"/>
        <w:rPr>
          <w:szCs w:val="24"/>
          <w:lang w:val="mk-MK"/>
        </w:rPr>
      </w:pPr>
      <w:r w:rsidRPr="002F1A39">
        <w:rPr>
          <w:szCs w:val="24"/>
          <w:lang w:val="mk-MK"/>
        </w:rPr>
        <w:t xml:space="preserve">Слика 28: Висина на платите кај </w:t>
      </w:r>
      <w:proofErr w:type="spellStart"/>
      <w:r w:rsidRPr="002F1A39">
        <w:rPr>
          <w:szCs w:val="24"/>
          <w:lang w:val="mk-MK"/>
        </w:rPr>
        <w:t>реализаторскиот</w:t>
      </w:r>
      <w:proofErr w:type="spellEnd"/>
      <w:r w:rsidRPr="002F1A39">
        <w:rPr>
          <w:szCs w:val="24"/>
          <w:lang w:val="mk-MK"/>
        </w:rPr>
        <w:t xml:space="preserve"> кадар во националните радија</w:t>
      </w:r>
      <w:r w:rsidR="002208CB">
        <w:rPr>
          <w:sz w:val="24"/>
          <w:szCs w:val="24"/>
          <w:lang w:val="mk-MK"/>
        </w:rPr>
        <w:br w:type="page"/>
      </w:r>
    </w:p>
    <w:p w14:paraId="70857B9C" w14:textId="6805945A" w:rsidR="00B14882" w:rsidRDefault="00B14882" w:rsidP="00E32E8D">
      <w:pPr>
        <w:jc w:val="both"/>
        <w:rPr>
          <w:sz w:val="24"/>
          <w:szCs w:val="24"/>
          <w:lang w:val="mk-MK"/>
        </w:rPr>
      </w:pPr>
      <w:r w:rsidRPr="00E4521C">
        <w:rPr>
          <w:sz w:val="24"/>
          <w:szCs w:val="24"/>
          <w:lang w:val="mk-MK"/>
        </w:rPr>
        <w:lastRenderedPageBreak/>
        <w:t>Како дел од преостанатиот кадар во националните радија, во 2019 година евидентирани се 6 лица ( 4 маж</w:t>
      </w:r>
      <w:r w:rsidR="00703266" w:rsidRPr="007A1322">
        <w:rPr>
          <w:sz w:val="24"/>
          <w:szCs w:val="24"/>
          <w:lang w:val="mk-MK"/>
        </w:rPr>
        <w:t>и</w:t>
      </w:r>
      <w:r w:rsidRPr="00E4521C">
        <w:rPr>
          <w:sz w:val="24"/>
          <w:szCs w:val="24"/>
          <w:lang w:val="mk-MK"/>
        </w:rPr>
        <w:t xml:space="preserve"> и 2 жени). Платите на овие лица се движ</w:t>
      </w:r>
      <w:r w:rsidR="00381010">
        <w:rPr>
          <w:sz w:val="24"/>
          <w:szCs w:val="24"/>
          <w:lang w:val="mk-MK"/>
        </w:rPr>
        <w:t>еле</w:t>
      </w:r>
      <w:r w:rsidRPr="00E4521C">
        <w:rPr>
          <w:sz w:val="24"/>
          <w:szCs w:val="24"/>
          <w:lang w:val="mk-MK"/>
        </w:rPr>
        <w:t xml:space="preserve"> од 12.001 до </w:t>
      </w:r>
      <w:r w:rsidRPr="002F1A39">
        <w:rPr>
          <w:sz w:val="24"/>
          <w:szCs w:val="24"/>
          <w:lang w:val="mk-MK"/>
        </w:rPr>
        <w:t xml:space="preserve">35.000 </w:t>
      </w:r>
      <w:r w:rsidRPr="00E4521C">
        <w:rPr>
          <w:sz w:val="24"/>
          <w:szCs w:val="24"/>
          <w:lang w:val="mk-MK"/>
        </w:rPr>
        <w:t>денари, со тоа што само еден маж има</w:t>
      </w:r>
      <w:r w:rsidR="00E363B5">
        <w:rPr>
          <w:sz w:val="24"/>
          <w:szCs w:val="24"/>
          <w:lang w:val="mk-MK"/>
        </w:rPr>
        <w:t>л</w:t>
      </w:r>
      <w:r w:rsidRPr="00E4521C">
        <w:rPr>
          <w:sz w:val="24"/>
          <w:szCs w:val="24"/>
          <w:lang w:val="mk-MK"/>
        </w:rPr>
        <w:t xml:space="preserve"> плата во категоријата 30.001-35.000 денари, а сите останати лица има</w:t>
      </w:r>
      <w:r w:rsidR="00E363B5">
        <w:rPr>
          <w:sz w:val="24"/>
          <w:szCs w:val="24"/>
          <w:lang w:val="mk-MK"/>
        </w:rPr>
        <w:t>ле</w:t>
      </w:r>
      <w:r w:rsidRPr="00E4521C">
        <w:rPr>
          <w:sz w:val="24"/>
          <w:szCs w:val="24"/>
          <w:lang w:val="mk-MK"/>
        </w:rPr>
        <w:t xml:space="preserve"> плата до 22.000 денари. </w:t>
      </w:r>
      <w:r w:rsidR="00EB51B1" w:rsidRPr="00E4521C">
        <w:rPr>
          <w:sz w:val="24"/>
          <w:szCs w:val="24"/>
          <w:lang w:val="mk-MK"/>
        </w:rPr>
        <w:t xml:space="preserve">Четворица </w:t>
      </w:r>
      <w:r w:rsidRPr="00E4521C">
        <w:rPr>
          <w:sz w:val="24"/>
          <w:szCs w:val="24"/>
          <w:lang w:val="mk-MK"/>
        </w:rPr>
        <w:t>(тројца мажи и една жена) има</w:t>
      </w:r>
      <w:r w:rsidR="00E363B5">
        <w:rPr>
          <w:sz w:val="24"/>
          <w:szCs w:val="24"/>
          <w:lang w:val="mk-MK"/>
        </w:rPr>
        <w:t>ле</w:t>
      </w:r>
      <w:r w:rsidRPr="00E4521C">
        <w:rPr>
          <w:sz w:val="24"/>
          <w:szCs w:val="24"/>
          <w:lang w:val="mk-MK"/>
        </w:rPr>
        <w:t xml:space="preserve"> плата до 16.000 денари.</w:t>
      </w:r>
    </w:p>
    <w:p w14:paraId="39193DE7" w14:textId="77777777" w:rsidR="001B1284" w:rsidRPr="000F6CC0" w:rsidRDefault="001B1284" w:rsidP="00E32E8D">
      <w:pPr>
        <w:jc w:val="both"/>
        <w:rPr>
          <w:sz w:val="24"/>
          <w:szCs w:val="24"/>
          <w:lang w:val="mk-MK"/>
        </w:rPr>
      </w:pPr>
    </w:p>
    <w:p w14:paraId="4BE41664" w14:textId="77777777" w:rsidR="00552772" w:rsidRDefault="00234E79" w:rsidP="002F1A39">
      <w:pPr>
        <w:spacing w:after="0"/>
        <w:jc w:val="center"/>
        <w:rPr>
          <w:sz w:val="24"/>
          <w:szCs w:val="24"/>
          <w:lang w:val="mk-MK"/>
        </w:rPr>
      </w:pPr>
      <w:r>
        <w:rPr>
          <w:noProof/>
        </w:rPr>
        <w:drawing>
          <wp:inline distT="0" distB="0" distL="0" distR="0" wp14:anchorId="5BE33989" wp14:editId="4EFE11A1">
            <wp:extent cx="4140000" cy="2628000"/>
            <wp:effectExtent l="0" t="0" r="13335" b="127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83BEAF3" w14:textId="77777777" w:rsidR="00234E79" w:rsidRDefault="00234E79" w:rsidP="00234E79">
      <w:pPr>
        <w:spacing w:after="0"/>
        <w:jc w:val="center"/>
        <w:rPr>
          <w:szCs w:val="24"/>
          <w:lang w:val="mk-MK"/>
        </w:rPr>
      </w:pPr>
      <w:r w:rsidRPr="002F1A39">
        <w:rPr>
          <w:szCs w:val="24"/>
          <w:lang w:val="mk-MK"/>
        </w:rPr>
        <w:t>Слика 29: Висина на платите кај преостанатиот кадар во националните радија</w:t>
      </w:r>
    </w:p>
    <w:p w14:paraId="0F24A067" w14:textId="0DD231BB" w:rsidR="00234E79" w:rsidRPr="00497BCB" w:rsidRDefault="00234E79" w:rsidP="00497BCB">
      <w:pPr>
        <w:rPr>
          <w:szCs w:val="24"/>
          <w:lang w:val="mk-MK"/>
        </w:rPr>
      </w:pPr>
    </w:p>
    <w:p w14:paraId="333AE930" w14:textId="77777777" w:rsidR="00D322C1" w:rsidRDefault="00D322C1">
      <w:pPr>
        <w:rPr>
          <w:rFonts w:asciiTheme="majorHAnsi" w:eastAsiaTheme="majorEastAsia" w:hAnsiTheme="majorHAnsi" w:cstheme="majorBidi"/>
          <w:sz w:val="32"/>
          <w:szCs w:val="32"/>
          <w:lang w:val="mk-MK"/>
        </w:rPr>
      </w:pPr>
      <w:r>
        <w:rPr>
          <w:lang w:val="mk-MK"/>
        </w:rPr>
        <w:br w:type="page"/>
      </w:r>
    </w:p>
    <w:p w14:paraId="0B2A3629" w14:textId="361B408F" w:rsidR="00552772" w:rsidRDefault="00552772" w:rsidP="003954C0">
      <w:pPr>
        <w:pStyle w:val="Heading1"/>
        <w:rPr>
          <w:lang w:val="mk-MK"/>
        </w:rPr>
      </w:pPr>
      <w:bookmarkStart w:id="7" w:name="_Toc55306606"/>
      <w:r w:rsidRPr="00234E79">
        <w:rPr>
          <w:lang w:val="mk-MK"/>
        </w:rPr>
        <w:lastRenderedPageBreak/>
        <w:t>Регионални радија</w:t>
      </w:r>
      <w:bookmarkEnd w:id="7"/>
    </w:p>
    <w:p w14:paraId="4E886F49" w14:textId="77777777" w:rsidR="007903DC" w:rsidRPr="007903DC" w:rsidRDefault="007903DC" w:rsidP="007903DC">
      <w:pPr>
        <w:spacing w:after="0"/>
        <w:rPr>
          <w:lang w:val="mk-MK"/>
        </w:rPr>
      </w:pPr>
    </w:p>
    <w:p w14:paraId="6D6C72D9" w14:textId="6F8CD11C" w:rsidR="007509A6" w:rsidRPr="00234E79" w:rsidRDefault="00B175EB" w:rsidP="007903DC">
      <w:pPr>
        <w:spacing w:after="0"/>
        <w:jc w:val="both"/>
        <w:rPr>
          <w:sz w:val="24"/>
          <w:szCs w:val="24"/>
          <w:lang w:val="mk-MK"/>
        </w:rPr>
      </w:pPr>
      <w:r>
        <w:rPr>
          <w:sz w:val="24"/>
          <w:szCs w:val="24"/>
          <w:lang w:val="mk-MK"/>
        </w:rPr>
        <w:t>С</w:t>
      </w:r>
      <w:r w:rsidRPr="00DC0A52">
        <w:rPr>
          <w:sz w:val="24"/>
          <w:szCs w:val="24"/>
          <w:lang w:val="mk-MK"/>
        </w:rPr>
        <w:t>ите</w:t>
      </w:r>
      <w:r>
        <w:rPr>
          <w:sz w:val="24"/>
          <w:szCs w:val="24"/>
          <w:lang w:val="mk-MK"/>
        </w:rPr>
        <w:t xml:space="preserve"> </w:t>
      </w:r>
      <w:r w:rsidRPr="00DC0A52">
        <w:rPr>
          <w:sz w:val="24"/>
          <w:szCs w:val="24"/>
          <w:lang w:val="mk-MK"/>
        </w:rPr>
        <w:t xml:space="preserve">регионални радија доставија податоци </w:t>
      </w:r>
      <w:r>
        <w:rPr>
          <w:sz w:val="24"/>
          <w:szCs w:val="24"/>
          <w:lang w:val="mk-MK"/>
        </w:rPr>
        <w:t>з</w:t>
      </w:r>
      <w:r w:rsidR="00552772" w:rsidRPr="003F1B91">
        <w:rPr>
          <w:sz w:val="24"/>
          <w:szCs w:val="24"/>
          <w:lang w:val="mk-MK"/>
        </w:rPr>
        <w:t>а потребите на ова истражување</w:t>
      </w:r>
      <w:r>
        <w:rPr>
          <w:sz w:val="24"/>
          <w:szCs w:val="24"/>
          <w:lang w:val="mk-MK"/>
        </w:rPr>
        <w:t>.</w:t>
      </w:r>
      <w:r w:rsidR="00552772" w:rsidRPr="003F1B91">
        <w:rPr>
          <w:sz w:val="24"/>
          <w:szCs w:val="24"/>
          <w:lang w:val="mk-MK"/>
        </w:rPr>
        <w:t xml:space="preserve"> </w:t>
      </w:r>
      <w:r w:rsidR="00D909D4">
        <w:rPr>
          <w:sz w:val="24"/>
          <w:szCs w:val="24"/>
          <w:lang w:val="mk-MK"/>
        </w:rPr>
        <w:t>Според податоците, во</w:t>
      </w:r>
      <w:r w:rsidR="000B6AB6">
        <w:rPr>
          <w:sz w:val="24"/>
          <w:szCs w:val="24"/>
          <w:lang w:val="mk-MK"/>
        </w:rPr>
        <w:t xml:space="preserve"> овој сегмент од радио индустријата</w:t>
      </w:r>
      <w:r w:rsidR="00552772" w:rsidRPr="00DC0A52">
        <w:rPr>
          <w:sz w:val="24"/>
          <w:szCs w:val="24"/>
          <w:lang w:val="mk-MK"/>
        </w:rPr>
        <w:t xml:space="preserve"> </w:t>
      </w:r>
      <w:r w:rsidR="00D909D4">
        <w:rPr>
          <w:sz w:val="24"/>
          <w:szCs w:val="24"/>
          <w:lang w:val="mk-MK"/>
        </w:rPr>
        <w:t>вработени се вкупно 93 лица</w:t>
      </w:r>
      <w:r w:rsidR="000B6AB6">
        <w:rPr>
          <w:sz w:val="24"/>
          <w:szCs w:val="24"/>
          <w:lang w:val="mk-MK"/>
        </w:rPr>
        <w:t>,</w:t>
      </w:r>
      <w:r w:rsidR="00D909D4">
        <w:rPr>
          <w:sz w:val="24"/>
          <w:szCs w:val="24"/>
          <w:lang w:val="mk-MK"/>
        </w:rPr>
        <w:t xml:space="preserve"> од кои 64 мажи и 29 жени. Н</w:t>
      </w:r>
      <w:r w:rsidR="00552772" w:rsidRPr="00DC0A52">
        <w:rPr>
          <w:sz w:val="24"/>
          <w:szCs w:val="24"/>
          <w:lang w:val="mk-MK"/>
        </w:rPr>
        <w:t>ајмногу вработени</w:t>
      </w:r>
      <w:r w:rsidR="001056CD">
        <w:rPr>
          <w:sz w:val="24"/>
          <w:szCs w:val="24"/>
          <w:lang w:val="mk-MK"/>
        </w:rPr>
        <w:t xml:space="preserve"> се </w:t>
      </w:r>
      <w:r w:rsidR="001056CD" w:rsidRPr="00DC0A52">
        <w:rPr>
          <w:sz w:val="24"/>
          <w:szCs w:val="24"/>
          <w:lang w:val="mk-MK"/>
        </w:rPr>
        <w:t>евидентирани</w:t>
      </w:r>
      <w:r w:rsidR="001056CD">
        <w:rPr>
          <w:sz w:val="24"/>
          <w:szCs w:val="24"/>
          <w:lang w:val="mk-MK"/>
        </w:rPr>
        <w:t xml:space="preserve"> кај</w:t>
      </w:r>
      <w:r w:rsidR="00552772" w:rsidRPr="00DC0A52">
        <w:rPr>
          <w:sz w:val="24"/>
          <w:szCs w:val="24"/>
          <w:lang w:val="mk-MK"/>
        </w:rPr>
        <w:t xml:space="preserve"> РА Ват -  8 лица</w:t>
      </w:r>
      <w:r w:rsidR="00DB3029">
        <w:rPr>
          <w:sz w:val="24"/>
          <w:szCs w:val="24"/>
          <w:lang w:val="mk-MK"/>
        </w:rPr>
        <w:t xml:space="preserve"> (6 мажи и 2 жени).</w:t>
      </w:r>
    </w:p>
    <w:p w14:paraId="747ED242" w14:textId="364FB60C" w:rsidR="00346781" w:rsidRPr="000F6CC0" w:rsidRDefault="00552772" w:rsidP="00346781">
      <w:pPr>
        <w:jc w:val="both"/>
        <w:rPr>
          <w:sz w:val="24"/>
          <w:szCs w:val="24"/>
          <w:lang w:val="mk-MK"/>
        </w:rPr>
      </w:pPr>
      <w:r w:rsidRPr="003F1B91">
        <w:rPr>
          <w:sz w:val="24"/>
          <w:szCs w:val="24"/>
          <w:lang w:val="mk-MK"/>
        </w:rPr>
        <w:t xml:space="preserve">Кај седумнаесетте регионални радија има 13 директори/управители и 4 управителки/директорки. </w:t>
      </w:r>
      <w:r w:rsidR="00346781" w:rsidRPr="000F6CC0">
        <w:rPr>
          <w:sz w:val="24"/>
          <w:szCs w:val="24"/>
          <w:lang w:val="mk-MK"/>
        </w:rPr>
        <w:t>Платите на 16 раководни лица се движ</w:t>
      </w:r>
      <w:r w:rsidR="00B92591">
        <w:rPr>
          <w:sz w:val="24"/>
          <w:szCs w:val="24"/>
          <w:lang w:val="mk-MK"/>
        </w:rPr>
        <w:t>еле</w:t>
      </w:r>
      <w:r w:rsidR="00346781" w:rsidRPr="000F6CC0">
        <w:rPr>
          <w:sz w:val="24"/>
          <w:szCs w:val="24"/>
          <w:lang w:val="mk-MK"/>
        </w:rPr>
        <w:t xml:space="preserve"> од 12.001 до 40.000 денари, а само еден управител/директор има</w:t>
      </w:r>
      <w:r w:rsidR="00B92591">
        <w:rPr>
          <w:sz w:val="24"/>
          <w:szCs w:val="24"/>
          <w:lang w:val="mk-MK"/>
        </w:rPr>
        <w:t>л</w:t>
      </w:r>
      <w:r w:rsidR="00346781" w:rsidRPr="000F6CC0">
        <w:rPr>
          <w:sz w:val="24"/>
          <w:szCs w:val="24"/>
          <w:lang w:val="mk-MK"/>
        </w:rPr>
        <w:t xml:space="preserve"> плата над 50.000 денари.</w:t>
      </w:r>
      <w:r w:rsidR="00B92591">
        <w:rPr>
          <w:sz w:val="24"/>
          <w:szCs w:val="24"/>
          <w:lang w:val="mk-MK"/>
        </w:rPr>
        <w:t xml:space="preserve"> На ч</w:t>
      </w:r>
      <w:r w:rsidR="00346781" w:rsidRPr="000F6CC0">
        <w:rPr>
          <w:sz w:val="24"/>
          <w:szCs w:val="24"/>
          <w:lang w:val="mk-MK"/>
        </w:rPr>
        <w:t>етирите управителки/директорки плат</w:t>
      </w:r>
      <w:r w:rsidR="00346781">
        <w:rPr>
          <w:sz w:val="24"/>
          <w:szCs w:val="24"/>
          <w:lang w:val="mk-MK"/>
        </w:rPr>
        <w:t>и</w:t>
      </w:r>
      <w:r w:rsidR="00B92591">
        <w:rPr>
          <w:sz w:val="24"/>
          <w:szCs w:val="24"/>
          <w:lang w:val="mk-MK"/>
        </w:rPr>
        <w:t>те</w:t>
      </w:r>
      <w:r w:rsidR="00346781">
        <w:rPr>
          <w:sz w:val="24"/>
          <w:szCs w:val="24"/>
          <w:lang w:val="mk-MK"/>
        </w:rPr>
        <w:t xml:space="preserve"> се движ</w:t>
      </w:r>
      <w:r w:rsidR="00B92591">
        <w:rPr>
          <w:sz w:val="24"/>
          <w:szCs w:val="24"/>
          <w:lang w:val="mk-MK"/>
        </w:rPr>
        <w:t>еле</w:t>
      </w:r>
      <w:r w:rsidR="00346781" w:rsidRPr="000F6CC0">
        <w:rPr>
          <w:sz w:val="24"/>
          <w:szCs w:val="24"/>
          <w:lang w:val="mk-MK"/>
        </w:rPr>
        <w:t xml:space="preserve"> од 16.001 до 26.000 денари. </w:t>
      </w:r>
    </w:p>
    <w:p w14:paraId="40552FAE" w14:textId="77777777" w:rsidR="00945073" w:rsidRDefault="00945073" w:rsidP="00E32E8D">
      <w:pPr>
        <w:jc w:val="both"/>
        <w:rPr>
          <w:sz w:val="24"/>
          <w:szCs w:val="24"/>
          <w:lang w:val="mk-MK"/>
        </w:rPr>
      </w:pPr>
      <w:r w:rsidRPr="00E4521C">
        <w:rPr>
          <w:sz w:val="24"/>
          <w:szCs w:val="24"/>
          <w:lang w:val="mk-MK"/>
        </w:rPr>
        <w:t xml:space="preserve"> </w:t>
      </w:r>
    </w:p>
    <w:p w14:paraId="1F12E9E0" w14:textId="77777777" w:rsidR="0034374F" w:rsidRDefault="0034374F" w:rsidP="002F1A39">
      <w:pPr>
        <w:spacing w:after="0"/>
        <w:jc w:val="center"/>
        <w:rPr>
          <w:sz w:val="24"/>
          <w:szCs w:val="24"/>
          <w:lang w:val="mk-MK"/>
        </w:rPr>
      </w:pPr>
      <w:r>
        <w:rPr>
          <w:noProof/>
        </w:rPr>
        <w:drawing>
          <wp:inline distT="0" distB="0" distL="0" distR="0" wp14:anchorId="5BBF06F5" wp14:editId="65B54322">
            <wp:extent cx="4140000" cy="2628000"/>
            <wp:effectExtent l="0" t="0" r="13335" b="127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3A2EAAD" w14:textId="77777777" w:rsidR="0034374F" w:rsidRDefault="0034374F" w:rsidP="002F1A39">
      <w:pPr>
        <w:spacing w:after="0"/>
        <w:jc w:val="center"/>
        <w:rPr>
          <w:szCs w:val="24"/>
          <w:lang w:val="mk-MK"/>
        </w:rPr>
      </w:pPr>
      <w:r w:rsidRPr="002F1A39">
        <w:rPr>
          <w:szCs w:val="24"/>
          <w:lang w:val="mk-MK"/>
        </w:rPr>
        <w:t>Слика 30: Висина на плати кај директор(к)</w:t>
      </w:r>
      <w:proofErr w:type="spellStart"/>
      <w:r w:rsidRPr="002F1A39">
        <w:rPr>
          <w:szCs w:val="24"/>
          <w:lang w:val="mk-MK"/>
        </w:rPr>
        <w:t>ите</w:t>
      </w:r>
      <w:proofErr w:type="spellEnd"/>
      <w:r w:rsidRPr="002F1A39">
        <w:rPr>
          <w:szCs w:val="24"/>
          <w:lang w:val="mk-MK"/>
        </w:rPr>
        <w:t xml:space="preserve"> и управител(к)</w:t>
      </w:r>
      <w:proofErr w:type="spellStart"/>
      <w:r w:rsidRPr="002F1A39">
        <w:rPr>
          <w:szCs w:val="24"/>
          <w:lang w:val="mk-MK"/>
        </w:rPr>
        <w:t>ите</w:t>
      </w:r>
      <w:proofErr w:type="spellEnd"/>
      <w:r w:rsidRPr="002F1A39">
        <w:rPr>
          <w:szCs w:val="24"/>
          <w:lang w:val="mk-MK"/>
        </w:rPr>
        <w:t xml:space="preserve"> во регионалните радија</w:t>
      </w:r>
    </w:p>
    <w:p w14:paraId="0C11C073" w14:textId="77777777" w:rsidR="0034374F" w:rsidRPr="002F1A39" w:rsidRDefault="0034374F" w:rsidP="002F1A39">
      <w:pPr>
        <w:spacing w:after="0"/>
        <w:jc w:val="center"/>
        <w:rPr>
          <w:szCs w:val="24"/>
          <w:lang w:val="mk-MK"/>
        </w:rPr>
      </w:pPr>
    </w:p>
    <w:p w14:paraId="2010A7D6" w14:textId="3C169EAE" w:rsidR="0070515D" w:rsidRDefault="0070515D" w:rsidP="00E32E8D">
      <w:pPr>
        <w:jc w:val="both"/>
        <w:rPr>
          <w:sz w:val="24"/>
          <w:szCs w:val="24"/>
          <w:lang w:val="mk-MK"/>
        </w:rPr>
      </w:pPr>
      <w:r w:rsidRPr="00311F72">
        <w:rPr>
          <w:sz w:val="24"/>
          <w:szCs w:val="24"/>
          <w:lang w:val="mk-MK"/>
        </w:rPr>
        <w:lastRenderedPageBreak/>
        <w:t>Од дваесетте уредници/</w:t>
      </w:r>
      <w:proofErr w:type="spellStart"/>
      <w:r w:rsidRPr="00311F72">
        <w:rPr>
          <w:sz w:val="24"/>
          <w:szCs w:val="24"/>
          <w:lang w:val="mk-MK"/>
        </w:rPr>
        <w:t>чки</w:t>
      </w:r>
      <w:proofErr w:type="spellEnd"/>
      <w:r w:rsidRPr="00311F72">
        <w:rPr>
          <w:sz w:val="24"/>
          <w:szCs w:val="24"/>
          <w:lang w:val="mk-MK"/>
        </w:rPr>
        <w:t xml:space="preserve"> во регионалните радија, 12 се мажи</w:t>
      </w:r>
      <w:r w:rsidR="00FA4780" w:rsidRPr="00311F72">
        <w:rPr>
          <w:sz w:val="24"/>
          <w:szCs w:val="24"/>
          <w:lang w:val="mk-MK"/>
        </w:rPr>
        <w:t>,</w:t>
      </w:r>
      <w:r w:rsidRPr="00311F72">
        <w:rPr>
          <w:sz w:val="24"/>
          <w:szCs w:val="24"/>
          <w:lang w:val="mk-MK"/>
        </w:rPr>
        <w:t xml:space="preserve"> а 8 жени. Платите им се движ</w:t>
      </w:r>
      <w:r w:rsidR="00B554A8">
        <w:rPr>
          <w:sz w:val="24"/>
          <w:szCs w:val="24"/>
          <w:lang w:val="mk-MK"/>
        </w:rPr>
        <w:t>еле</w:t>
      </w:r>
      <w:r w:rsidRPr="00311F72">
        <w:rPr>
          <w:sz w:val="24"/>
          <w:szCs w:val="24"/>
          <w:lang w:val="mk-MK"/>
        </w:rPr>
        <w:t xml:space="preserve"> од 12.000 до 30.000 денари, а </w:t>
      </w:r>
      <w:r w:rsidR="00E27A7E" w:rsidRPr="00234E79">
        <w:rPr>
          <w:sz w:val="24"/>
          <w:szCs w:val="24"/>
          <w:lang w:val="mk-MK"/>
        </w:rPr>
        <w:t>дванаесет</w:t>
      </w:r>
      <w:r w:rsidRPr="00234E79">
        <w:rPr>
          <w:sz w:val="24"/>
          <w:szCs w:val="24"/>
          <w:lang w:val="mk-MK"/>
        </w:rPr>
        <w:t xml:space="preserve"> од нив</w:t>
      </w:r>
      <w:r w:rsidR="00E27A7E" w:rsidRPr="00234E79">
        <w:rPr>
          <w:sz w:val="24"/>
          <w:szCs w:val="24"/>
          <w:lang w:val="mk-MK"/>
        </w:rPr>
        <w:t>, 9 мажи и 3 жени</w:t>
      </w:r>
      <w:r w:rsidRPr="00234E79">
        <w:rPr>
          <w:sz w:val="24"/>
          <w:szCs w:val="24"/>
          <w:lang w:val="mk-MK"/>
        </w:rPr>
        <w:t xml:space="preserve"> (</w:t>
      </w:r>
      <w:r w:rsidR="00E27A7E" w:rsidRPr="002F1A39">
        <w:rPr>
          <w:sz w:val="24"/>
          <w:szCs w:val="24"/>
          <w:lang w:val="mk-MK"/>
        </w:rPr>
        <w:t>6</w:t>
      </w:r>
      <w:r w:rsidRPr="002F1A39">
        <w:rPr>
          <w:sz w:val="24"/>
          <w:szCs w:val="24"/>
          <w:lang w:val="mk-MK"/>
        </w:rPr>
        <w:t>0%</w:t>
      </w:r>
      <w:r w:rsidRPr="00E4521C">
        <w:rPr>
          <w:sz w:val="24"/>
          <w:szCs w:val="24"/>
          <w:lang w:val="mk-MK"/>
        </w:rPr>
        <w:t>) има</w:t>
      </w:r>
      <w:r w:rsidR="00B554A8">
        <w:rPr>
          <w:sz w:val="24"/>
          <w:szCs w:val="24"/>
          <w:lang w:val="mk-MK"/>
        </w:rPr>
        <w:t>ле</w:t>
      </w:r>
      <w:r w:rsidRPr="00E4521C">
        <w:rPr>
          <w:sz w:val="24"/>
          <w:szCs w:val="24"/>
          <w:lang w:val="mk-MK"/>
        </w:rPr>
        <w:t xml:space="preserve"> плата од 1</w:t>
      </w:r>
      <w:r w:rsidR="00E27A7E" w:rsidRPr="002F1A39">
        <w:rPr>
          <w:sz w:val="24"/>
          <w:szCs w:val="24"/>
          <w:lang w:val="mk-MK"/>
        </w:rPr>
        <w:t>2</w:t>
      </w:r>
      <w:r w:rsidRPr="00E4521C">
        <w:rPr>
          <w:sz w:val="24"/>
          <w:szCs w:val="24"/>
          <w:lang w:val="mk-MK"/>
        </w:rPr>
        <w:t>.001</w:t>
      </w:r>
      <w:r w:rsidR="00CF754D">
        <w:rPr>
          <w:sz w:val="24"/>
          <w:szCs w:val="24"/>
          <w:lang w:val="mk-MK"/>
        </w:rPr>
        <w:t xml:space="preserve"> до </w:t>
      </w:r>
      <w:r w:rsidRPr="00E4521C">
        <w:rPr>
          <w:sz w:val="24"/>
          <w:szCs w:val="24"/>
          <w:lang w:val="mk-MK"/>
        </w:rPr>
        <w:t>16.000 денари.</w:t>
      </w:r>
      <w:r w:rsidR="004B0BC7" w:rsidRPr="00E4521C">
        <w:rPr>
          <w:sz w:val="24"/>
          <w:szCs w:val="24"/>
          <w:lang w:val="mk-MK"/>
        </w:rPr>
        <w:t xml:space="preserve"> </w:t>
      </w:r>
      <w:r w:rsidR="00E54A6E">
        <w:rPr>
          <w:sz w:val="24"/>
          <w:szCs w:val="24"/>
          <w:lang w:val="mk-MK"/>
        </w:rPr>
        <w:t>Едн</w:t>
      </w:r>
      <w:r w:rsidR="00612A2B">
        <w:rPr>
          <w:sz w:val="24"/>
          <w:szCs w:val="24"/>
          <w:lang w:val="mk-MK"/>
        </w:rPr>
        <w:t>а уредничка има</w:t>
      </w:r>
      <w:r w:rsidR="00B554A8">
        <w:rPr>
          <w:sz w:val="24"/>
          <w:szCs w:val="24"/>
          <w:lang w:val="mk-MK"/>
        </w:rPr>
        <w:t>ла</w:t>
      </w:r>
      <w:r w:rsidR="00612A2B">
        <w:rPr>
          <w:sz w:val="24"/>
          <w:szCs w:val="24"/>
          <w:lang w:val="mk-MK"/>
        </w:rPr>
        <w:t xml:space="preserve"> плата од 16.001 до </w:t>
      </w:r>
      <w:r w:rsidR="00E54A6E">
        <w:rPr>
          <w:sz w:val="24"/>
          <w:szCs w:val="24"/>
          <w:lang w:val="mk-MK"/>
        </w:rPr>
        <w:t>18.000 денари, а останатите 4 уреднички и двајца уредници има</w:t>
      </w:r>
      <w:r w:rsidR="00B554A8">
        <w:rPr>
          <w:sz w:val="24"/>
          <w:szCs w:val="24"/>
          <w:lang w:val="mk-MK"/>
        </w:rPr>
        <w:t>ле</w:t>
      </w:r>
      <w:r w:rsidR="00E54A6E">
        <w:rPr>
          <w:sz w:val="24"/>
          <w:szCs w:val="24"/>
          <w:lang w:val="mk-MK"/>
        </w:rPr>
        <w:t xml:space="preserve"> плата од 18.001</w:t>
      </w:r>
      <w:r w:rsidR="00612A2B">
        <w:rPr>
          <w:sz w:val="24"/>
          <w:szCs w:val="24"/>
          <w:lang w:val="mk-MK"/>
        </w:rPr>
        <w:t xml:space="preserve"> до </w:t>
      </w:r>
      <w:r w:rsidR="00E54A6E">
        <w:rPr>
          <w:sz w:val="24"/>
          <w:szCs w:val="24"/>
          <w:lang w:val="mk-MK"/>
        </w:rPr>
        <w:t>24.000 денари.</w:t>
      </w:r>
      <w:r w:rsidRPr="00E4521C">
        <w:rPr>
          <w:color w:val="C00000"/>
          <w:sz w:val="24"/>
          <w:szCs w:val="24"/>
          <w:lang w:val="mk-MK"/>
        </w:rPr>
        <w:t xml:space="preserve"> </w:t>
      </w:r>
      <w:r w:rsidR="00E27A7E" w:rsidRPr="00E4521C">
        <w:rPr>
          <w:sz w:val="24"/>
          <w:szCs w:val="24"/>
          <w:lang w:val="mk-MK"/>
        </w:rPr>
        <w:t>Само еден уредник има пријавено плата</w:t>
      </w:r>
      <w:r w:rsidR="00E27A7E" w:rsidRPr="000F6CC0">
        <w:rPr>
          <w:sz w:val="24"/>
          <w:szCs w:val="24"/>
          <w:lang w:val="mk-MK"/>
        </w:rPr>
        <w:t xml:space="preserve"> </w:t>
      </w:r>
      <w:r w:rsidR="008054FB">
        <w:rPr>
          <w:sz w:val="24"/>
          <w:szCs w:val="24"/>
          <w:lang w:val="mk-MK"/>
        </w:rPr>
        <w:t xml:space="preserve">која е </w:t>
      </w:r>
      <w:r w:rsidR="00E27A7E" w:rsidRPr="000F6CC0">
        <w:rPr>
          <w:sz w:val="24"/>
          <w:szCs w:val="24"/>
          <w:lang w:val="mk-MK"/>
        </w:rPr>
        <w:t xml:space="preserve">над </w:t>
      </w:r>
      <w:r w:rsidR="00612A2B">
        <w:rPr>
          <w:sz w:val="24"/>
          <w:szCs w:val="24"/>
          <w:lang w:val="mk-MK"/>
        </w:rPr>
        <w:t>просечната на државно ниво</w:t>
      </w:r>
      <w:r w:rsidR="00E27A7E" w:rsidRPr="000F6CC0">
        <w:rPr>
          <w:sz w:val="24"/>
          <w:szCs w:val="24"/>
          <w:lang w:val="mk-MK"/>
        </w:rPr>
        <w:t xml:space="preserve"> за</w:t>
      </w:r>
      <w:r w:rsidR="00612A2B">
        <w:rPr>
          <w:sz w:val="24"/>
          <w:szCs w:val="24"/>
          <w:lang w:val="mk-MK"/>
        </w:rPr>
        <w:t xml:space="preserve"> декември</w:t>
      </w:r>
      <w:r w:rsidR="00E27A7E" w:rsidRPr="000F6CC0">
        <w:rPr>
          <w:sz w:val="24"/>
          <w:szCs w:val="24"/>
          <w:lang w:val="mk-MK"/>
        </w:rPr>
        <w:t xml:space="preserve"> 2019 година</w:t>
      </w:r>
      <w:r w:rsidR="00612A2B">
        <w:rPr>
          <w:sz w:val="24"/>
          <w:szCs w:val="24"/>
          <w:lang w:val="mk-MK"/>
        </w:rPr>
        <w:t>, и т</w:t>
      </w:r>
      <w:r w:rsidR="00B554A8">
        <w:rPr>
          <w:sz w:val="24"/>
          <w:szCs w:val="24"/>
          <w:lang w:val="mk-MK"/>
        </w:rPr>
        <w:t>оа од</w:t>
      </w:r>
      <w:r w:rsidR="00E27A7E" w:rsidRPr="000F6CC0">
        <w:rPr>
          <w:sz w:val="24"/>
          <w:szCs w:val="24"/>
          <w:lang w:val="mk-MK"/>
        </w:rPr>
        <w:t xml:space="preserve"> категоријата</w:t>
      </w:r>
      <w:r w:rsidR="00DB3029">
        <w:rPr>
          <w:sz w:val="24"/>
          <w:szCs w:val="24"/>
          <w:lang w:val="mk-MK"/>
        </w:rPr>
        <w:t xml:space="preserve"> од</w:t>
      </w:r>
      <w:r w:rsidR="00E27A7E" w:rsidRPr="000F6CC0">
        <w:rPr>
          <w:sz w:val="24"/>
          <w:szCs w:val="24"/>
          <w:lang w:val="mk-MK"/>
        </w:rPr>
        <w:t xml:space="preserve"> 28.001</w:t>
      </w:r>
      <w:r w:rsidR="00DB3029">
        <w:rPr>
          <w:sz w:val="24"/>
          <w:szCs w:val="24"/>
          <w:lang w:val="mk-MK"/>
        </w:rPr>
        <w:t xml:space="preserve"> до </w:t>
      </w:r>
      <w:r w:rsidR="00E27A7E" w:rsidRPr="000F6CC0">
        <w:rPr>
          <w:sz w:val="24"/>
          <w:szCs w:val="24"/>
          <w:lang w:val="mk-MK"/>
        </w:rPr>
        <w:t>30.000 денари.</w:t>
      </w:r>
    </w:p>
    <w:p w14:paraId="3A038F17" w14:textId="77777777" w:rsidR="0034374F" w:rsidRDefault="0034374F" w:rsidP="002F1A39">
      <w:pPr>
        <w:spacing w:after="0"/>
        <w:jc w:val="center"/>
        <w:rPr>
          <w:sz w:val="24"/>
          <w:szCs w:val="24"/>
          <w:lang w:val="mk-MK"/>
        </w:rPr>
      </w:pPr>
      <w:r>
        <w:rPr>
          <w:noProof/>
        </w:rPr>
        <w:drawing>
          <wp:inline distT="0" distB="0" distL="0" distR="0" wp14:anchorId="657ECD88" wp14:editId="7753ACCD">
            <wp:extent cx="4140000" cy="2628000"/>
            <wp:effectExtent l="0" t="0" r="13335" b="127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59530BC" w14:textId="77777777" w:rsidR="0034374F" w:rsidRPr="007A1322" w:rsidRDefault="0034374F" w:rsidP="002F1A39">
      <w:pPr>
        <w:spacing w:after="0"/>
        <w:jc w:val="center"/>
        <w:rPr>
          <w:lang w:val="mk-MK"/>
        </w:rPr>
      </w:pPr>
      <w:r w:rsidRPr="007A1322">
        <w:rPr>
          <w:lang w:val="mk-MK"/>
        </w:rPr>
        <w:t>Слика 31: Висина на платите кај уредници/</w:t>
      </w:r>
      <w:proofErr w:type="spellStart"/>
      <w:r w:rsidRPr="007A1322">
        <w:rPr>
          <w:lang w:val="mk-MK"/>
        </w:rPr>
        <w:t>чките</w:t>
      </w:r>
      <w:proofErr w:type="spellEnd"/>
      <w:r w:rsidRPr="007A1322">
        <w:rPr>
          <w:lang w:val="mk-MK"/>
        </w:rPr>
        <w:t xml:space="preserve"> во регионалните радија</w:t>
      </w:r>
    </w:p>
    <w:p w14:paraId="377B6BCC" w14:textId="77777777" w:rsidR="0034374F" w:rsidRPr="000F6CC0" w:rsidRDefault="0034374F" w:rsidP="002F1A39">
      <w:pPr>
        <w:spacing w:after="0"/>
        <w:jc w:val="center"/>
        <w:rPr>
          <w:sz w:val="24"/>
          <w:szCs w:val="24"/>
          <w:lang w:val="mk-MK"/>
        </w:rPr>
      </w:pPr>
    </w:p>
    <w:p w14:paraId="14E3403D" w14:textId="0FB12686" w:rsidR="00E27A7E" w:rsidRDefault="009214BF" w:rsidP="00E32E8D">
      <w:pPr>
        <w:jc w:val="both"/>
        <w:rPr>
          <w:sz w:val="24"/>
          <w:szCs w:val="24"/>
          <w:lang w:val="mk-MK"/>
        </w:rPr>
      </w:pPr>
      <w:r w:rsidRPr="000F6CC0">
        <w:rPr>
          <w:sz w:val="24"/>
          <w:szCs w:val="24"/>
          <w:lang w:val="mk-MK"/>
        </w:rPr>
        <w:t>Н</w:t>
      </w:r>
      <w:r w:rsidR="00AE3806" w:rsidRPr="000F6CC0">
        <w:rPr>
          <w:sz w:val="24"/>
          <w:szCs w:val="24"/>
          <w:lang w:val="mk-MK"/>
        </w:rPr>
        <w:t>овинари</w:t>
      </w:r>
      <w:r w:rsidRPr="000F6CC0">
        <w:rPr>
          <w:sz w:val="24"/>
          <w:szCs w:val="24"/>
          <w:lang w:val="mk-MK"/>
        </w:rPr>
        <w:t xml:space="preserve">те (16) </w:t>
      </w:r>
      <w:r w:rsidR="00AE3806" w:rsidRPr="00FE272A">
        <w:rPr>
          <w:sz w:val="24"/>
          <w:szCs w:val="24"/>
          <w:lang w:val="mk-MK"/>
        </w:rPr>
        <w:t>и новинарки</w:t>
      </w:r>
      <w:r w:rsidRPr="00FE272A">
        <w:rPr>
          <w:sz w:val="24"/>
          <w:szCs w:val="24"/>
          <w:lang w:val="mk-MK"/>
        </w:rPr>
        <w:t>те (17) во регионалните радија има</w:t>
      </w:r>
      <w:r w:rsidR="004F7F6E">
        <w:rPr>
          <w:sz w:val="24"/>
          <w:szCs w:val="24"/>
          <w:lang w:val="mk-MK"/>
        </w:rPr>
        <w:t>ле</w:t>
      </w:r>
      <w:r w:rsidRPr="00FE272A">
        <w:rPr>
          <w:sz w:val="24"/>
          <w:szCs w:val="24"/>
          <w:lang w:val="mk-MK"/>
        </w:rPr>
        <w:t xml:space="preserve"> </w:t>
      </w:r>
      <w:r w:rsidR="00D16573" w:rsidRPr="00FE272A">
        <w:rPr>
          <w:sz w:val="24"/>
          <w:szCs w:val="24"/>
          <w:lang w:val="mk-MK"/>
        </w:rPr>
        <w:t xml:space="preserve">плати пониски и од 12.000 денари, а највисоката плата </w:t>
      </w:r>
      <w:r w:rsidR="004F7F6E">
        <w:rPr>
          <w:sz w:val="24"/>
          <w:szCs w:val="24"/>
          <w:lang w:val="mk-MK"/>
        </w:rPr>
        <w:t>била</w:t>
      </w:r>
      <w:r w:rsidR="00D16573" w:rsidRPr="00FE272A">
        <w:rPr>
          <w:sz w:val="24"/>
          <w:szCs w:val="24"/>
          <w:lang w:val="mk-MK"/>
        </w:rPr>
        <w:t xml:space="preserve"> помала од 26</w:t>
      </w:r>
      <w:r w:rsidR="00D16573" w:rsidRPr="00E4521C">
        <w:rPr>
          <w:sz w:val="24"/>
          <w:szCs w:val="24"/>
          <w:lang w:val="mk-MK"/>
        </w:rPr>
        <w:t>.000 денари. Дури 28 лица, 14 новинари и 14 новинарки (84,84%) има</w:t>
      </w:r>
      <w:r w:rsidR="004F7F6E">
        <w:rPr>
          <w:sz w:val="24"/>
          <w:szCs w:val="24"/>
          <w:lang w:val="mk-MK"/>
        </w:rPr>
        <w:t>ле</w:t>
      </w:r>
      <w:r w:rsidR="00D16573" w:rsidRPr="00E4521C">
        <w:rPr>
          <w:sz w:val="24"/>
          <w:szCs w:val="24"/>
          <w:lang w:val="mk-MK"/>
        </w:rPr>
        <w:t xml:space="preserve"> пониски </w:t>
      </w:r>
      <w:r w:rsidR="004F7F6E">
        <w:rPr>
          <w:sz w:val="24"/>
          <w:szCs w:val="24"/>
          <w:lang w:val="mk-MK"/>
        </w:rPr>
        <w:t xml:space="preserve">плати </w:t>
      </w:r>
      <w:r w:rsidR="00D16573" w:rsidRPr="00E4521C">
        <w:rPr>
          <w:sz w:val="24"/>
          <w:szCs w:val="24"/>
          <w:lang w:val="mk-MK"/>
        </w:rPr>
        <w:t>од 18.000 денари.</w:t>
      </w:r>
      <w:r w:rsidR="00F51AA5">
        <w:rPr>
          <w:sz w:val="24"/>
          <w:szCs w:val="24"/>
          <w:lang w:val="mk-MK"/>
        </w:rPr>
        <w:t xml:space="preserve"> Во останатите категории на плати кај новинарите, 2 жени има</w:t>
      </w:r>
      <w:r w:rsidR="00730DAF">
        <w:rPr>
          <w:sz w:val="24"/>
          <w:szCs w:val="24"/>
          <w:lang w:val="mk-MK"/>
        </w:rPr>
        <w:t>ле</w:t>
      </w:r>
      <w:r w:rsidR="00F51AA5">
        <w:rPr>
          <w:sz w:val="24"/>
          <w:szCs w:val="24"/>
          <w:lang w:val="mk-MK"/>
        </w:rPr>
        <w:t xml:space="preserve"> плата од 18.001 до 20.000 денари, една жена од 20.001 до </w:t>
      </w:r>
      <w:r w:rsidR="00F51AA5">
        <w:rPr>
          <w:sz w:val="24"/>
          <w:szCs w:val="24"/>
          <w:lang w:val="mk-MK"/>
        </w:rPr>
        <w:lastRenderedPageBreak/>
        <w:t>22.000</w:t>
      </w:r>
      <w:r w:rsidR="00730DAF">
        <w:rPr>
          <w:sz w:val="24"/>
          <w:szCs w:val="24"/>
          <w:lang w:val="mk-MK"/>
        </w:rPr>
        <w:t xml:space="preserve"> </w:t>
      </w:r>
      <w:r w:rsidR="00F51AA5">
        <w:rPr>
          <w:sz w:val="24"/>
          <w:szCs w:val="24"/>
          <w:lang w:val="mk-MK"/>
        </w:rPr>
        <w:t>денари</w:t>
      </w:r>
      <w:r w:rsidR="00730DAF">
        <w:rPr>
          <w:sz w:val="24"/>
          <w:szCs w:val="24"/>
          <w:lang w:val="mk-MK"/>
        </w:rPr>
        <w:t>,</w:t>
      </w:r>
      <w:r w:rsidR="00F51AA5">
        <w:rPr>
          <w:sz w:val="24"/>
          <w:szCs w:val="24"/>
          <w:lang w:val="mk-MK"/>
        </w:rPr>
        <w:t xml:space="preserve"> и по еден маж во следните две категории, од 22.001 до 24.000 и од 24.001 до</w:t>
      </w:r>
      <w:r w:rsidR="00730DAF">
        <w:rPr>
          <w:sz w:val="24"/>
          <w:szCs w:val="24"/>
          <w:lang w:val="mk-MK"/>
        </w:rPr>
        <w:t xml:space="preserve"> </w:t>
      </w:r>
      <w:r w:rsidR="00F51AA5">
        <w:rPr>
          <w:sz w:val="24"/>
          <w:szCs w:val="24"/>
          <w:lang w:val="mk-MK"/>
        </w:rPr>
        <w:t>26.000</w:t>
      </w:r>
      <w:r w:rsidR="00730DAF">
        <w:rPr>
          <w:sz w:val="24"/>
          <w:szCs w:val="24"/>
          <w:lang w:val="mk-MK"/>
        </w:rPr>
        <w:t xml:space="preserve"> денари</w:t>
      </w:r>
      <w:r w:rsidR="008054FB">
        <w:rPr>
          <w:sz w:val="24"/>
          <w:szCs w:val="24"/>
          <w:lang w:val="mk-MK"/>
        </w:rPr>
        <w:t xml:space="preserve">. </w:t>
      </w:r>
      <w:r w:rsidR="00D16573" w:rsidRPr="000F6CC0">
        <w:rPr>
          <w:sz w:val="24"/>
          <w:szCs w:val="24"/>
          <w:lang w:val="mk-MK"/>
        </w:rPr>
        <w:t xml:space="preserve">Од приложените податоци од радиодифузерите, не може да се забележи </w:t>
      </w:r>
      <w:r w:rsidR="00D16573" w:rsidRPr="00F51AA5">
        <w:rPr>
          <w:sz w:val="24"/>
          <w:szCs w:val="24"/>
          <w:lang w:val="mk-MK"/>
        </w:rPr>
        <w:t xml:space="preserve">разлика во вреднувањето на трудот на мажите и жените за истата работна позиција, а бројот на вработени лица како новинар(к)и се разликува само за едно лице. </w:t>
      </w:r>
    </w:p>
    <w:p w14:paraId="6D241071" w14:textId="77777777" w:rsidR="0034374F" w:rsidRDefault="0034374F" w:rsidP="003954C0">
      <w:pPr>
        <w:spacing w:after="0"/>
        <w:jc w:val="center"/>
        <w:rPr>
          <w:sz w:val="24"/>
          <w:szCs w:val="24"/>
          <w:lang w:val="mk-MK"/>
        </w:rPr>
      </w:pPr>
      <w:r>
        <w:rPr>
          <w:noProof/>
        </w:rPr>
        <w:drawing>
          <wp:inline distT="0" distB="0" distL="0" distR="0" wp14:anchorId="274E157D" wp14:editId="2F7C896C">
            <wp:extent cx="4140000" cy="2628000"/>
            <wp:effectExtent l="0" t="0" r="13335" b="127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B97A64E" w14:textId="77777777" w:rsidR="0034374F" w:rsidRPr="002F1A39" w:rsidRDefault="0034374F" w:rsidP="003954C0">
      <w:pPr>
        <w:spacing w:after="0"/>
        <w:jc w:val="center"/>
        <w:rPr>
          <w:szCs w:val="24"/>
          <w:lang w:val="mk-MK"/>
        </w:rPr>
      </w:pPr>
      <w:r w:rsidRPr="002F1A39">
        <w:rPr>
          <w:szCs w:val="24"/>
          <w:lang w:val="mk-MK"/>
        </w:rPr>
        <w:t>Слика 32: Висина на платите на новинар(к)</w:t>
      </w:r>
      <w:proofErr w:type="spellStart"/>
      <w:r w:rsidRPr="002F1A39">
        <w:rPr>
          <w:szCs w:val="24"/>
          <w:lang w:val="mk-MK"/>
        </w:rPr>
        <w:t>ите</w:t>
      </w:r>
      <w:proofErr w:type="spellEnd"/>
      <w:r w:rsidRPr="002F1A39">
        <w:rPr>
          <w:szCs w:val="24"/>
          <w:lang w:val="mk-MK"/>
        </w:rPr>
        <w:t xml:space="preserve"> во регионалните радија</w:t>
      </w:r>
    </w:p>
    <w:p w14:paraId="23D3BD81" w14:textId="3360F1F9" w:rsidR="00D16573" w:rsidRDefault="00D16573" w:rsidP="00E32E8D">
      <w:pPr>
        <w:jc w:val="both"/>
        <w:rPr>
          <w:sz w:val="24"/>
          <w:szCs w:val="24"/>
          <w:lang w:val="mk-MK"/>
        </w:rPr>
      </w:pPr>
      <w:r w:rsidRPr="0034374F">
        <w:rPr>
          <w:sz w:val="24"/>
          <w:szCs w:val="24"/>
          <w:lang w:val="mk-MK"/>
        </w:rPr>
        <w:t xml:space="preserve">Во регионалните радија како технички кадар </w:t>
      </w:r>
      <w:r w:rsidR="00CB27BF">
        <w:rPr>
          <w:sz w:val="24"/>
          <w:szCs w:val="24"/>
          <w:lang w:val="mk-MK"/>
        </w:rPr>
        <w:t>се</w:t>
      </w:r>
      <w:r w:rsidRPr="0034374F">
        <w:rPr>
          <w:sz w:val="24"/>
          <w:szCs w:val="24"/>
          <w:lang w:val="mk-MK"/>
        </w:rPr>
        <w:t xml:space="preserve"> вработен</w:t>
      </w:r>
      <w:r w:rsidR="00CB27BF">
        <w:rPr>
          <w:sz w:val="24"/>
          <w:szCs w:val="24"/>
          <w:lang w:val="mk-MK"/>
        </w:rPr>
        <w:t>и</w:t>
      </w:r>
      <w:r w:rsidRPr="0034374F">
        <w:rPr>
          <w:sz w:val="24"/>
          <w:szCs w:val="24"/>
          <w:lang w:val="mk-MK"/>
        </w:rPr>
        <w:t xml:space="preserve"> само мажи. Дванаесетте инженери и технича</w:t>
      </w:r>
      <w:r w:rsidRPr="00DC0A52">
        <w:rPr>
          <w:sz w:val="24"/>
          <w:szCs w:val="24"/>
          <w:lang w:val="mk-MK"/>
        </w:rPr>
        <w:t xml:space="preserve">ри </w:t>
      </w:r>
      <w:r w:rsidR="00CC387E" w:rsidRPr="00DD6A31">
        <w:rPr>
          <w:sz w:val="24"/>
          <w:szCs w:val="24"/>
          <w:lang w:val="mk-MK"/>
        </w:rPr>
        <w:t>има</w:t>
      </w:r>
      <w:r w:rsidR="00CB27BF">
        <w:rPr>
          <w:sz w:val="24"/>
          <w:szCs w:val="24"/>
          <w:lang w:val="mk-MK"/>
        </w:rPr>
        <w:t>ле</w:t>
      </w:r>
      <w:r w:rsidR="00CC387E" w:rsidRPr="00DD6A31">
        <w:rPr>
          <w:sz w:val="24"/>
          <w:szCs w:val="24"/>
          <w:lang w:val="mk-MK"/>
        </w:rPr>
        <w:t xml:space="preserve"> плата од 12.001 до 18.000 денари, а 7</w:t>
      </w:r>
      <w:r w:rsidR="00CB27BF">
        <w:rPr>
          <w:sz w:val="24"/>
          <w:szCs w:val="24"/>
          <w:lang w:val="mk-MK"/>
        </w:rPr>
        <w:t xml:space="preserve"> од нив според платите биле</w:t>
      </w:r>
      <w:r w:rsidR="00CC387E" w:rsidRPr="00DD6A31">
        <w:rPr>
          <w:sz w:val="24"/>
          <w:szCs w:val="24"/>
          <w:lang w:val="mk-MK"/>
        </w:rPr>
        <w:t xml:space="preserve"> во категоријата од 14.001-16.000 денари. </w:t>
      </w:r>
    </w:p>
    <w:p w14:paraId="0D19B610" w14:textId="77777777" w:rsidR="0034374F" w:rsidRDefault="00F51AA5" w:rsidP="002F1A39">
      <w:pPr>
        <w:spacing w:after="0"/>
        <w:jc w:val="center"/>
        <w:rPr>
          <w:sz w:val="24"/>
          <w:szCs w:val="24"/>
        </w:rPr>
      </w:pPr>
      <w:r>
        <w:rPr>
          <w:noProof/>
        </w:rPr>
        <w:lastRenderedPageBreak/>
        <w:drawing>
          <wp:inline distT="0" distB="0" distL="0" distR="0" wp14:anchorId="51635398" wp14:editId="5C0A26A6">
            <wp:extent cx="4140000" cy="2628000"/>
            <wp:effectExtent l="0" t="0" r="13335" b="127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E6A4022" w14:textId="77777777" w:rsidR="00F51AA5" w:rsidRPr="002F1A39" w:rsidRDefault="00F51AA5" w:rsidP="002F1A39">
      <w:pPr>
        <w:spacing w:after="0"/>
        <w:jc w:val="center"/>
        <w:rPr>
          <w:szCs w:val="24"/>
          <w:lang w:val="mk-MK"/>
        </w:rPr>
      </w:pPr>
      <w:r w:rsidRPr="002F1A39">
        <w:rPr>
          <w:szCs w:val="24"/>
          <w:lang w:val="mk-MK"/>
        </w:rPr>
        <w:t>Слика 33: Висина на плати кај техничкиот кадар во регионалните радија</w:t>
      </w:r>
    </w:p>
    <w:p w14:paraId="3D2B144B" w14:textId="77777777" w:rsidR="00F51AA5" w:rsidRPr="00F51AA5" w:rsidRDefault="00F51AA5" w:rsidP="002F1A39">
      <w:pPr>
        <w:spacing w:after="0"/>
        <w:jc w:val="center"/>
        <w:rPr>
          <w:sz w:val="24"/>
          <w:szCs w:val="24"/>
          <w:lang w:val="mk-MK"/>
        </w:rPr>
      </w:pPr>
    </w:p>
    <w:p w14:paraId="38B66713" w14:textId="07E13541" w:rsidR="00CC387E" w:rsidRDefault="00CC387E" w:rsidP="00E32E8D">
      <w:pPr>
        <w:jc w:val="both"/>
        <w:rPr>
          <w:color w:val="FF0000"/>
          <w:sz w:val="24"/>
          <w:szCs w:val="24"/>
          <w:lang w:val="mk-MK"/>
        </w:rPr>
      </w:pPr>
      <w:r w:rsidRPr="00F51AA5">
        <w:rPr>
          <w:sz w:val="24"/>
          <w:szCs w:val="24"/>
          <w:lang w:val="mk-MK"/>
        </w:rPr>
        <w:t xml:space="preserve">Слична е ситуацијата и кај </w:t>
      </w:r>
      <w:proofErr w:type="spellStart"/>
      <w:r w:rsidRPr="00F51AA5">
        <w:rPr>
          <w:sz w:val="24"/>
          <w:szCs w:val="24"/>
          <w:lang w:val="mk-MK"/>
        </w:rPr>
        <w:t>реализаторскиот</w:t>
      </w:r>
      <w:proofErr w:type="spellEnd"/>
      <w:r w:rsidRPr="00F51AA5">
        <w:rPr>
          <w:sz w:val="24"/>
          <w:szCs w:val="24"/>
          <w:lang w:val="mk-MK"/>
        </w:rPr>
        <w:t xml:space="preserve"> кадар во регионалните радија. И тука не </w:t>
      </w:r>
      <w:r w:rsidR="00FA4780" w:rsidRPr="00F51AA5">
        <w:rPr>
          <w:sz w:val="24"/>
          <w:szCs w:val="24"/>
          <w:lang w:val="mk-MK"/>
        </w:rPr>
        <w:t xml:space="preserve">е </w:t>
      </w:r>
      <w:r w:rsidRPr="003F1B91">
        <w:rPr>
          <w:sz w:val="24"/>
          <w:szCs w:val="24"/>
          <w:lang w:val="mk-MK"/>
        </w:rPr>
        <w:t xml:space="preserve">евидентирана </w:t>
      </w:r>
      <w:r w:rsidR="00CF754D" w:rsidRPr="003F1B91">
        <w:rPr>
          <w:sz w:val="24"/>
          <w:szCs w:val="24"/>
          <w:lang w:val="mk-MK"/>
        </w:rPr>
        <w:t>ни</w:t>
      </w:r>
      <w:r w:rsidR="00CF754D">
        <w:rPr>
          <w:sz w:val="24"/>
          <w:szCs w:val="24"/>
          <w:lang w:val="mk-MK"/>
        </w:rPr>
        <w:t>ту</w:t>
      </w:r>
      <w:r w:rsidR="00CF754D" w:rsidRPr="00BE259B">
        <w:rPr>
          <w:sz w:val="24"/>
          <w:szCs w:val="24"/>
          <w:lang w:val="mk-MK"/>
        </w:rPr>
        <w:t xml:space="preserve"> </w:t>
      </w:r>
      <w:r w:rsidRPr="00BE259B">
        <w:rPr>
          <w:sz w:val="24"/>
          <w:szCs w:val="24"/>
          <w:lang w:val="mk-MK"/>
        </w:rPr>
        <w:t>една жена, а како режисери, сниматели, монтажери и др. се запишани 10 мажи. Платите на овие лица се движ</w:t>
      </w:r>
      <w:r w:rsidR="00476CF0">
        <w:rPr>
          <w:sz w:val="24"/>
          <w:szCs w:val="24"/>
          <w:lang w:val="mk-MK"/>
        </w:rPr>
        <w:t>еле</w:t>
      </w:r>
      <w:r w:rsidRPr="00BE259B">
        <w:rPr>
          <w:sz w:val="24"/>
          <w:szCs w:val="24"/>
          <w:lang w:val="mk-MK"/>
        </w:rPr>
        <w:t xml:space="preserve"> од под </w:t>
      </w:r>
      <w:r w:rsidR="001F3711" w:rsidRPr="00BE259B">
        <w:rPr>
          <w:sz w:val="24"/>
          <w:szCs w:val="24"/>
          <w:lang w:val="mk-MK"/>
        </w:rPr>
        <w:t>12.000 денари до 26.000 денари</w:t>
      </w:r>
      <w:r w:rsidR="00476CF0">
        <w:rPr>
          <w:sz w:val="24"/>
          <w:szCs w:val="24"/>
          <w:lang w:val="mk-MK"/>
        </w:rPr>
        <w:t>. Три лица беа</w:t>
      </w:r>
      <w:r w:rsidR="00CF754D">
        <w:rPr>
          <w:sz w:val="24"/>
          <w:szCs w:val="24"/>
          <w:lang w:val="mk-MK"/>
        </w:rPr>
        <w:t xml:space="preserve"> евидентиран</w:t>
      </w:r>
      <w:r w:rsidR="00476CF0">
        <w:rPr>
          <w:sz w:val="24"/>
          <w:szCs w:val="24"/>
          <w:lang w:val="mk-MK"/>
        </w:rPr>
        <w:t>и</w:t>
      </w:r>
      <w:r w:rsidR="00CF754D">
        <w:rPr>
          <w:sz w:val="24"/>
          <w:szCs w:val="24"/>
          <w:lang w:val="mk-MK"/>
        </w:rPr>
        <w:t xml:space="preserve"> со плата од 14.001 до 16.000 денари</w:t>
      </w:r>
      <w:r w:rsidR="00476CF0">
        <w:rPr>
          <w:sz w:val="24"/>
          <w:szCs w:val="24"/>
          <w:lang w:val="mk-MK"/>
        </w:rPr>
        <w:t>, а 2 лица со плата од 18.001 до 20.000 денари</w:t>
      </w:r>
      <w:r w:rsidR="00CF754D">
        <w:rPr>
          <w:sz w:val="24"/>
          <w:szCs w:val="24"/>
          <w:lang w:val="mk-MK"/>
        </w:rPr>
        <w:t>.</w:t>
      </w:r>
      <w:r w:rsidR="001F3711" w:rsidRPr="00BE259B">
        <w:rPr>
          <w:sz w:val="24"/>
          <w:szCs w:val="24"/>
          <w:lang w:val="mk-MK"/>
        </w:rPr>
        <w:t xml:space="preserve"> </w:t>
      </w:r>
    </w:p>
    <w:p w14:paraId="489D17F9" w14:textId="77777777" w:rsidR="00F51AA5" w:rsidRDefault="00F51AA5" w:rsidP="002F1A39">
      <w:pPr>
        <w:spacing w:after="0"/>
        <w:jc w:val="center"/>
        <w:rPr>
          <w:color w:val="FF0000"/>
          <w:sz w:val="24"/>
          <w:szCs w:val="24"/>
          <w:lang w:val="mk-MK"/>
        </w:rPr>
      </w:pPr>
      <w:r>
        <w:rPr>
          <w:noProof/>
        </w:rPr>
        <w:lastRenderedPageBreak/>
        <w:drawing>
          <wp:inline distT="0" distB="0" distL="0" distR="0" wp14:anchorId="6C2096FA" wp14:editId="71B78D59">
            <wp:extent cx="4140000" cy="2628000"/>
            <wp:effectExtent l="0" t="0" r="13335" b="12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DAD7DA7" w14:textId="77777777" w:rsidR="00F51AA5" w:rsidRPr="002F1A39" w:rsidRDefault="00F51AA5" w:rsidP="002F1A39">
      <w:pPr>
        <w:spacing w:after="0"/>
        <w:jc w:val="center"/>
        <w:rPr>
          <w:szCs w:val="24"/>
          <w:lang w:val="mk-MK"/>
        </w:rPr>
      </w:pPr>
      <w:r w:rsidRPr="002F1A39">
        <w:rPr>
          <w:szCs w:val="24"/>
          <w:lang w:val="mk-MK"/>
        </w:rPr>
        <w:t xml:space="preserve">Слика 34: Висина на плати кај </w:t>
      </w:r>
      <w:proofErr w:type="spellStart"/>
      <w:r w:rsidRPr="002F1A39">
        <w:rPr>
          <w:szCs w:val="24"/>
          <w:lang w:val="mk-MK"/>
        </w:rPr>
        <w:t>реализаторскиот</w:t>
      </w:r>
      <w:proofErr w:type="spellEnd"/>
      <w:r w:rsidRPr="002F1A39">
        <w:rPr>
          <w:szCs w:val="24"/>
          <w:lang w:val="mk-MK"/>
        </w:rPr>
        <w:t xml:space="preserve"> кадар во регионалните радија</w:t>
      </w:r>
    </w:p>
    <w:p w14:paraId="13BA537A" w14:textId="77777777" w:rsidR="003F1B91" w:rsidRPr="00F51AA5" w:rsidRDefault="003F1B91" w:rsidP="002F1A39">
      <w:pPr>
        <w:spacing w:after="0"/>
        <w:jc w:val="center"/>
        <w:rPr>
          <w:color w:val="FF0000"/>
          <w:sz w:val="24"/>
          <w:szCs w:val="24"/>
          <w:lang w:val="mk-MK"/>
        </w:rPr>
      </w:pPr>
    </w:p>
    <w:p w14:paraId="07F04168" w14:textId="15DA8F24" w:rsidR="002208CB" w:rsidRDefault="00CC387E" w:rsidP="002208CB">
      <w:pPr>
        <w:jc w:val="both"/>
        <w:rPr>
          <w:sz w:val="24"/>
          <w:szCs w:val="24"/>
          <w:lang w:val="mk-MK"/>
        </w:rPr>
      </w:pPr>
      <w:r w:rsidRPr="00F51AA5">
        <w:rPr>
          <w:sz w:val="24"/>
          <w:szCs w:val="24"/>
          <w:lang w:val="mk-MK"/>
        </w:rPr>
        <w:t xml:space="preserve">Како дел од преостанатиот кадар кај сите регионални радија евидентирано е само едно </w:t>
      </w:r>
      <w:r w:rsidRPr="00E4521C">
        <w:rPr>
          <w:sz w:val="24"/>
          <w:szCs w:val="24"/>
          <w:lang w:val="mk-MK"/>
        </w:rPr>
        <w:t xml:space="preserve">машко лице со плата од 18.001 до 20.000 денари. </w:t>
      </w:r>
      <w:r w:rsidR="002208CB">
        <w:rPr>
          <w:sz w:val="24"/>
          <w:szCs w:val="24"/>
          <w:lang w:val="mk-MK"/>
        </w:rPr>
        <w:br w:type="page"/>
      </w:r>
    </w:p>
    <w:p w14:paraId="2709E642" w14:textId="35F1403E" w:rsidR="00C23774" w:rsidRDefault="001A3E12" w:rsidP="003954C0">
      <w:pPr>
        <w:pStyle w:val="Heading1"/>
        <w:rPr>
          <w:lang w:val="mk-MK"/>
        </w:rPr>
      </w:pPr>
      <w:bookmarkStart w:id="8" w:name="_Toc55306607"/>
      <w:r w:rsidRPr="00BE259B">
        <w:rPr>
          <w:lang w:val="mk-MK"/>
        </w:rPr>
        <w:lastRenderedPageBreak/>
        <w:t>Локални радија</w:t>
      </w:r>
      <w:bookmarkEnd w:id="8"/>
    </w:p>
    <w:p w14:paraId="033A56F4" w14:textId="77777777" w:rsidR="007903DC" w:rsidRPr="007903DC" w:rsidRDefault="007903DC" w:rsidP="007903DC">
      <w:pPr>
        <w:spacing w:after="0"/>
        <w:rPr>
          <w:lang w:val="mk-MK"/>
        </w:rPr>
      </w:pPr>
    </w:p>
    <w:p w14:paraId="41D343A6" w14:textId="710FC139" w:rsidR="00C46A74" w:rsidRPr="00DD6A31" w:rsidRDefault="00C46A74" w:rsidP="007903DC">
      <w:pPr>
        <w:spacing w:after="0"/>
        <w:jc w:val="both"/>
        <w:rPr>
          <w:sz w:val="24"/>
          <w:szCs w:val="24"/>
          <w:lang w:val="mk-MK"/>
        </w:rPr>
      </w:pPr>
      <w:r w:rsidRPr="00DD6A31">
        <w:rPr>
          <w:sz w:val="24"/>
          <w:szCs w:val="24"/>
          <w:lang w:val="mk-MK"/>
        </w:rPr>
        <w:t xml:space="preserve">Од 48 локални радија од кои беа побарани податоци за висината на платите на вработените за 2019 година, само </w:t>
      </w:r>
      <w:r w:rsidR="001A3E12" w:rsidRPr="00DD6A31">
        <w:rPr>
          <w:sz w:val="24"/>
          <w:szCs w:val="24"/>
          <w:lang w:val="mk-MK"/>
        </w:rPr>
        <w:t xml:space="preserve">РА </w:t>
      </w:r>
      <w:proofErr w:type="spellStart"/>
      <w:r w:rsidR="001A3E12" w:rsidRPr="00DD6A31">
        <w:rPr>
          <w:sz w:val="24"/>
          <w:szCs w:val="24"/>
          <w:lang w:val="mk-MK"/>
        </w:rPr>
        <w:t>Актуел</w:t>
      </w:r>
      <w:proofErr w:type="spellEnd"/>
      <w:r w:rsidR="001A3E12" w:rsidRPr="00DD6A31">
        <w:rPr>
          <w:sz w:val="24"/>
          <w:szCs w:val="24"/>
          <w:lang w:val="mk-MK"/>
        </w:rPr>
        <w:t xml:space="preserve">, РА Делфин, РА Лав, РА </w:t>
      </w:r>
      <w:proofErr w:type="spellStart"/>
      <w:r w:rsidR="001A3E12" w:rsidRPr="00DD6A31">
        <w:rPr>
          <w:sz w:val="24"/>
          <w:szCs w:val="24"/>
          <w:lang w:val="mk-MK"/>
        </w:rPr>
        <w:t>Мефф</w:t>
      </w:r>
      <w:proofErr w:type="spellEnd"/>
      <w:r w:rsidR="001A3E12" w:rsidRPr="00DD6A31">
        <w:rPr>
          <w:sz w:val="24"/>
          <w:szCs w:val="24"/>
          <w:lang w:val="mk-MK"/>
        </w:rPr>
        <w:t>,</w:t>
      </w:r>
      <w:r w:rsidR="00404EC7">
        <w:rPr>
          <w:sz w:val="24"/>
          <w:szCs w:val="24"/>
          <w:lang w:val="mk-MK"/>
        </w:rPr>
        <w:t xml:space="preserve"> и</w:t>
      </w:r>
      <w:r w:rsidR="001A3E12" w:rsidRPr="00DD6A31">
        <w:rPr>
          <w:sz w:val="24"/>
          <w:szCs w:val="24"/>
          <w:lang w:val="mk-MK"/>
        </w:rPr>
        <w:t xml:space="preserve"> РА Ред ФМ</w:t>
      </w:r>
      <w:r w:rsidRPr="00DD6A31">
        <w:rPr>
          <w:sz w:val="24"/>
          <w:szCs w:val="24"/>
          <w:lang w:val="mk-MK"/>
        </w:rPr>
        <w:t xml:space="preserve"> не доставија податоци и покрај неколкуте обиди од Агенцијата да бидат контактирани. Локалните радија</w:t>
      </w:r>
      <w:r w:rsidR="00FA4780" w:rsidRPr="00DD6A31">
        <w:rPr>
          <w:sz w:val="24"/>
          <w:szCs w:val="24"/>
          <w:lang w:val="mk-MK"/>
        </w:rPr>
        <w:t>,</w:t>
      </w:r>
      <w:r w:rsidRPr="00DD6A31">
        <w:rPr>
          <w:sz w:val="24"/>
          <w:szCs w:val="24"/>
          <w:lang w:val="mk-MK"/>
        </w:rPr>
        <w:t xml:space="preserve"> преку пополнетите прашалници за структура</w:t>
      </w:r>
      <w:r w:rsidR="00FA4780" w:rsidRPr="00DD6A31">
        <w:rPr>
          <w:sz w:val="24"/>
          <w:szCs w:val="24"/>
          <w:lang w:val="mk-MK"/>
        </w:rPr>
        <w:t>та</w:t>
      </w:r>
      <w:r w:rsidRPr="00DD6A31">
        <w:rPr>
          <w:sz w:val="24"/>
          <w:szCs w:val="24"/>
          <w:lang w:val="mk-MK"/>
        </w:rPr>
        <w:t xml:space="preserve"> на личните примања на вработените во радиодифузијата</w:t>
      </w:r>
      <w:r w:rsidR="001E1B49">
        <w:rPr>
          <w:sz w:val="24"/>
          <w:szCs w:val="24"/>
          <w:lang w:val="mk-MK"/>
        </w:rPr>
        <w:t>,</w:t>
      </w:r>
      <w:r w:rsidRPr="00DD6A31">
        <w:rPr>
          <w:sz w:val="24"/>
          <w:szCs w:val="24"/>
          <w:lang w:val="mk-MK"/>
        </w:rPr>
        <w:t xml:space="preserve"> по пол пријавиле вкупно 154 вработени лица (84 мажи и 70 жени). </w:t>
      </w:r>
    </w:p>
    <w:p w14:paraId="60D710B1" w14:textId="14812D9A" w:rsidR="00E76D57" w:rsidRDefault="00564CA9" w:rsidP="00E32E8D">
      <w:pPr>
        <w:jc w:val="both"/>
        <w:rPr>
          <w:sz w:val="24"/>
          <w:szCs w:val="24"/>
          <w:lang w:val="mk-MK"/>
        </w:rPr>
      </w:pPr>
      <w:r w:rsidRPr="00DD6A31">
        <w:rPr>
          <w:sz w:val="24"/>
          <w:szCs w:val="24"/>
          <w:lang w:val="mk-MK"/>
        </w:rPr>
        <w:t xml:space="preserve">На раководни позиции </w:t>
      </w:r>
      <w:r w:rsidR="00404EC7">
        <w:rPr>
          <w:sz w:val="24"/>
          <w:szCs w:val="24"/>
          <w:lang w:val="mk-MK"/>
        </w:rPr>
        <w:t>кај</w:t>
      </w:r>
      <w:r w:rsidRPr="00DD6A31">
        <w:rPr>
          <w:sz w:val="24"/>
          <w:szCs w:val="24"/>
          <w:lang w:val="mk-MK"/>
        </w:rPr>
        <w:t xml:space="preserve"> локалните радија од вкупно 35 управител(к)и/директор(к)и</w:t>
      </w:r>
      <w:r w:rsidR="00FA4780" w:rsidRPr="00DD6A31">
        <w:rPr>
          <w:sz w:val="24"/>
          <w:szCs w:val="24"/>
          <w:lang w:val="mk-MK"/>
        </w:rPr>
        <w:t>,</w:t>
      </w:r>
      <w:r w:rsidRPr="00DD6A31">
        <w:rPr>
          <w:sz w:val="24"/>
          <w:szCs w:val="24"/>
          <w:lang w:val="mk-MK"/>
        </w:rPr>
        <w:t xml:space="preserve"> 23 </w:t>
      </w:r>
      <w:r w:rsidR="00404EC7">
        <w:rPr>
          <w:sz w:val="24"/>
          <w:szCs w:val="24"/>
          <w:lang w:val="mk-MK"/>
        </w:rPr>
        <w:t>биле</w:t>
      </w:r>
      <w:r w:rsidRPr="00DD6A31">
        <w:rPr>
          <w:sz w:val="24"/>
          <w:szCs w:val="24"/>
          <w:lang w:val="mk-MK"/>
        </w:rPr>
        <w:t xml:space="preserve"> мажи</w:t>
      </w:r>
      <w:r w:rsidR="00FA4780" w:rsidRPr="00DD6A31">
        <w:rPr>
          <w:sz w:val="24"/>
          <w:szCs w:val="24"/>
          <w:lang w:val="mk-MK"/>
        </w:rPr>
        <w:t>,</w:t>
      </w:r>
      <w:r w:rsidRPr="00DD6A31">
        <w:rPr>
          <w:sz w:val="24"/>
          <w:szCs w:val="24"/>
          <w:lang w:val="mk-MK"/>
        </w:rPr>
        <w:t xml:space="preserve"> а 12 се жени. </w:t>
      </w:r>
      <w:r w:rsidR="00FA4780" w:rsidRPr="00DD6A31">
        <w:rPr>
          <w:sz w:val="24"/>
          <w:szCs w:val="24"/>
          <w:lang w:val="mk-MK"/>
        </w:rPr>
        <w:t>Како и кај националните и регионалните радија, бројот на мажи на раководни позиции е речиси двојно поголем од бројот на жени.</w:t>
      </w:r>
      <w:r w:rsidR="00DB3029">
        <w:rPr>
          <w:sz w:val="24"/>
          <w:szCs w:val="24"/>
          <w:lang w:val="mk-MK"/>
        </w:rPr>
        <w:t xml:space="preserve"> </w:t>
      </w:r>
      <w:r w:rsidRPr="00DD6A31">
        <w:rPr>
          <w:sz w:val="24"/>
          <w:szCs w:val="24"/>
          <w:lang w:val="mk-MK"/>
        </w:rPr>
        <w:t>Платите на овие лица се движ</w:t>
      </w:r>
      <w:r w:rsidR="00404EC7">
        <w:rPr>
          <w:sz w:val="24"/>
          <w:szCs w:val="24"/>
          <w:lang w:val="mk-MK"/>
        </w:rPr>
        <w:t>еле</w:t>
      </w:r>
      <w:r w:rsidRPr="00DD6A31">
        <w:rPr>
          <w:sz w:val="24"/>
          <w:szCs w:val="24"/>
          <w:lang w:val="mk-MK"/>
        </w:rPr>
        <w:t xml:space="preserve"> од под 12.000</w:t>
      </w:r>
      <w:r w:rsidR="00FA4780" w:rsidRPr="00DD6A31">
        <w:rPr>
          <w:sz w:val="24"/>
          <w:szCs w:val="24"/>
          <w:lang w:val="mk-MK"/>
        </w:rPr>
        <w:t>,</w:t>
      </w:r>
      <w:r w:rsidRPr="00DD6A31">
        <w:rPr>
          <w:sz w:val="24"/>
          <w:szCs w:val="24"/>
          <w:lang w:val="mk-MK"/>
        </w:rPr>
        <w:t xml:space="preserve"> па с</w:t>
      </w:r>
      <w:r w:rsidR="00FA4780" w:rsidRPr="00DD6A31">
        <w:rPr>
          <w:sz w:val="24"/>
          <w:szCs w:val="24"/>
          <w:lang w:val="mk-MK"/>
        </w:rPr>
        <w:t>ѐ</w:t>
      </w:r>
      <w:r w:rsidRPr="00DD6A31">
        <w:rPr>
          <w:sz w:val="24"/>
          <w:szCs w:val="24"/>
          <w:lang w:val="mk-MK"/>
        </w:rPr>
        <w:t xml:space="preserve"> до 50.000 денари или повеќе. Најголем дел од нив</w:t>
      </w:r>
      <w:r w:rsidR="00E76D57" w:rsidRPr="00DD6A31">
        <w:rPr>
          <w:sz w:val="24"/>
          <w:szCs w:val="24"/>
          <w:lang w:val="mk-MK"/>
        </w:rPr>
        <w:t>, 17 мажи и 9 жени</w:t>
      </w:r>
      <w:r w:rsidRPr="00DD6A31">
        <w:rPr>
          <w:sz w:val="24"/>
          <w:szCs w:val="24"/>
          <w:lang w:val="mk-MK"/>
        </w:rPr>
        <w:t xml:space="preserve"> </w:t>
      </w:r>
      <w:r w:rsidR="00E76D57" w:rsidRPr="00DD6A31">
        <w:rPr>
          <w:sz w:val="24"/>
          <w:szCs w:val="24"/>
          <w:lang w:val="mk-MK"/>
        </w:rPr>
        <w:t>(74,28%) има</w:t>
      </w:r>
      <w:r w:rsidR="00404EC7">
        <w:rPr>
          <w:sz w:val="24"/>
          <w:szCs w:val="24"/>
          <w:lang w:val="mk-MK"/>
        </w:rPr>
        <w:t>ле</w:t>
      </w:r>
      <w:r w:rsidR="00E76D57" w:rsidRPr="00DD6A31">
        <w:rPr>
          <w:sz w:val="24"/>
          <w:szCs w:val="24"/>
          <w:lang w:val="mk-MK"/>
        </w:rPr>
        <w:t xml:space="preserve"> плата пониска од 16.000 денари.</w:t>
      </w:r>
      <w:r w:rsidR="00DB3029">
        <w:rPr>
          <w:sz w:val="24"/>
          <w:szCs w:val="24"/>
          <w:lang w:val="mk-MK"/>
        </w:rPr>
        <w:t xml:space="preserve"> Останатите 4 мажи и 3 жени кои се евидентирани како раководни лица во локалните радија, има</w:t>
      </w:r>
      <w:r w:rsidR="00404EC7">
        <w:rPr>
          <w:sz w:val="24"/>
          <w:szCs w:val="24"/>
          <w:lang w:val="mk-MK"/>
        </w:rPr>
        <w:t>ле</w:t>
      </w:r>
      <w:r w:rsidR="00DB3029">
        <w:rPr>
          <w:sz w:val="24"/>
          <w:szCs w:val="24"/>
          <w:lang w:val="mk-MK"/>
        </w:rPr>
        <w:t xml:space="preserve"> плати од 16.001 до 22.000 денари.</w:t>
      </w:r>
      <w:r w:rsidR="00E76D57" w:rsidRPr="00DD6A31">
        <w:rPr>
          <w:sz w:val="24"/>
          <w:szCs w:val="24"/>
          <w:lang w:val="mk-MK"/>
        </w:rPr>
        <w:t xml:space="preserve"> Само двајца директори/управители има</w:t>
      </w:r>
      <w:r w:rsidR="00404EC7">
        <w:rPr>
          <w:sz w:val="24"/>
          <w:szCs w:val="24"/>
          <w:lang w:val="mk-MK"/>
        </w:rPr>
        <w:t>ле</w:t>
      </w:r>
      <w:r w:rsidR="00E76D57" w:rsidRPr="00DD6A31">
        <w:rPr>
          <w:sz w:val="24"/>
          <w:szCs w:val="24"/>
          <w:lang w:val="mk-MK"/>
        </w:rPr>
        <w:t xml:space="preserve"> плати над 30.000 денари и тоа едно лице </w:t>
      </w:r>
      <w:r w:rsidR="00FA4780" w:rsidRPr="00DD6A31">
        <w:rPr>
          <w:sz w:val="24"/>
          <w:szCs w:val="24"/>
          <w:lang w:val="mk-MK"/>
        </w:rPr>
        <w:t xml:space="preserve">е </w:t>
      </w:r>
      <w:r w:rsidR="00E76D57" w:rsidRPr="00DD6A31">
        <w:rPr>
          <w:sz w:val="24"/>
          <w:szCs w:val="24"/>
          <w:lang w:val="mk-MK"/>
        </w:rPr>
        <w:t>евидентирано со плата од 30.000 – 35.000 денари и едно лице има</w:t>
      </w:r>
      <w:r w:rsidR="00404EC7">
        <w:rPr>
          <w:sz w:val="24"/>
          <w:szCs w:val="24"/>
          <w:lang w:val="mk-MK"/>
        </w:rPr>
        <w:t>ло</w:t>
      </w:r>
      <w:r w:rsidR="00E76D57" w:rsidRPr="00DD6A31">
        <w:rPr>
          <w:sz w:val="24"/>
          <w:szCs w:val="24"/>
          <w:lang w:val="mk-MK"/>
        </w:rPr>
        <w:t xml:space="preserve"> плата повисока од 50.000 денари. </w:t>
      </w:r>
    </w:p>
    <w:p w14:paraId="35A84AE4" w14:textId="77777777" w:rsidR="0004187D" w:rsidRDefault="0004187D" w:rsidP="002F1A39">
      <w:pPr>
        <w:spacing w:after="0"/>
        <w:jc w:val="center"/>
        <w:rPr>
          <w:sz w:val="24"/>
          <w:szCs w:val="24"/>
          <w:lang w:val="mk-MK"/>
        </w:rPr>
      </w:pPr>
      <w:r>
        <w:rPr>
          <w:noProof/>
        </w:rPr>
        <w:lastRenderedPageBreak/>
        <w:drawing>
          <wp:inline distT="0" distB="0" distL="0" distR="0" wp14:anchorId="563E917F" wp14:editId="0CAF9591">
            <wp:extent cx="4140000" cy="2628000"/>
            <wp:effectExtent l="0" t="0" r="13335"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44DD895" w14:textId="77777777" w:rsidR="0004187D" w:rsidRPr="002F1A39" w:rsidRDefault="0004187D" w:rsidP="002F1A39">
      <w:pPr>
        <w:spacing w:after="0"/>
        <w:jc w:val="center"/>
        <w:rPr>
          <w:szCs w:val="24"/>
          <w:lang w:val="mk-MK"/>
        </w:rPr>
      </w:pPr>
      <w:r w:rsidRPr="002F1A39">
        <w:rPr>
          <w:szCs w:val="24"/>
          <w:lang w:val="mk-MK"/>
        </w:rPr>
        <w:t>Слика 35: Висина на платите кај директор(к)</w:t>
      </w:r>
      <w:proofErr w:type="spellStart"/>
      <w:r w:rsidRPr="002F1A39">
        <w:rPr>
          <w:szCs w:val="24"/>
          <w:lang w:val="mk-MK"/>
        </w:rPr>
        <w:t>ите</w:t>
      </w:r>
      <w:proofErr w:type="spellEnd"/>
      <w:r w:rsidRPr="002F1A39">
        <w:rPr>
          <w:szCs w:val="24"/>
          <w:lang w:val="mk-MK"/>
        </w:rPr>
        <w:t xml:space="preserve"> и управител(к)</w:t>
      </w:r>
      <w:proofErr w:type="spellStart"/>
      <w:r w:rsidRPr="002F1A39">
        <w:rPr>
          <w:szCs w:val="24"/>
          <w:lang w:val="mk-MK"/>
        </w:rPr>
        <w:t>ите</w:t>
      </w:r>
      <w:proofErr w:type="spellEnd"/>
      <w:r w:rsidRPr="002F1A39">
        <w:rPr>
          <w:szCs w:val="24"/>
          <w:lang w:val="mk-MK"/>
        </w:rPr>
        <w:t xml:space="preserve"> во локалните радија</w:t>
      </w:r>
    </w:p>
    <w:p w14:paraId="2D904240" w14:textId="77777777" w:rsidR="00DC262A" w:rsidRDefault="00DC262A" w:rsidP="00E32E8D">
      <w:pPr>
        <w:jc w:val="both"/>
        <w:rPr>
          <w:sz w:val="24"/>
          <w:szCs w:val="24"/>
          <w:lang w:val="mk-MK"/>
        </w:rPr>
      </w:pPr>
    </w:p>
    <w:p w14:paraId="097A981C" w14:textId="4AACD1E2" w:rsidR="00F7480E" w:rsidRDefault="00373124" w:rsidP="00E32E8D">
      <w:pPr>
        <w:jc w:val="both"/>
        <w:rPr>
          <w:sz w:val="24"/>
          <w:szCs w:val="24"/>
          <w:lang w:val="mk-MK"/>
        </w:rPr>
      </w:pPr>
      <w:r>
        <w:rPr>
          <w:sz w:val="24"/>
          <w:szCs w:val="24"/>
          <w:lang w:val="mk-MK"/>
        </w:rPr>
        <w:t>Од</w:t>
      </w:r>
      <w:r w:rsidR="00F7480E" w:rsidRPr="0004187D">
        <w:rPr>
          <w:sz w:val="24"/>
          <w:szCs w:val="24"/>
          <w:lang w:val="mk-MK"/>
        </w:rPr>
        <w:t xml:space="preserve"> осумнаесетте </w:t>
      </w:r>
      <w:r w:rsidR="00F7480E" w:rsidRPr="00BE259B">
        <w:rPr>
          <w:sz w:val="24"/>
          <w:szCs w:val="24"/>
          <w:lang w:val="mk-MK"/>
        </w:rPr>
        <w:t>уредници/</w:t>
      </w:r>
      <w:proofErr w:type="spellStart"/>
      <w:r w:rsidR="00F7480E" w:rsidRPr="00BE259B">
        <w:rPr>
          <w:sz w:val="24"/>
          <w:szCs w:val="24"/>
          <w:lang w:val="mk-MK"/>
        </w:rPr>
        <w:t>чки</w:t>
      </w:r>
      <w:proofErr w:type="spellEnd"/>
      <w:r w:rsidR="00F7480E" w:rsidRPr="002F1A39">
        <w:rPr>
          <w:sz w:val="24"/>
          <w:szCs w:val="24"/>
          <w:lang w:val="mk-MK"/>
        </w:rPr>
        <w:t xml:space="preserve"> </w:t>
      </w:r>
      <w:r w:rsidR="00F7480E" w:rsidRPr="00E4521C">
        <w:rPr>
          <w:sz w:val="24"/>
          <w:szCs w:val="24"/>
          <w:lang w:val="mk-MK"/>
        </w:rPr>
        <w:t>во локалните радија</w:t>
      </w:r>
      <w:r w:rsidR="00FA4780" w:rsidRPr="00E4521C">
        <w:rPr>
          <w:sz w:val="24"/>
          <w:szCs w:val="24"/>
          <w:lang w:val="mk-MK"/>
        </w:rPr>
        <w:t>,</w:t>
      </w:r>
      <w:r w:rsidR="00F7480E" w:rsidRPr="00E4521C">
        <w:rPr>
          <w:sz w:val="24"/>
          <w:szCs w:val="24"/>
          <w:lang w:val="mk-MK"/>
        </w:rPr>
        <w:t xml:space="preserve"> 14 се мажи</w:t>
      </w:r>
      <w:r w:rsidR="00FA4780" w:rsidRPr="00E4521C">
        <w:rPr>
          <w:sz w:val="24"/>
          <w:szCs w:val="24"/>
          <w:lang w:val="mk-MK"/>
        </w:rPr>
        <w:t>,</w:t>
      </w:r>
      <w:r w:rsidR="00F7480E" w:rsidRPr="000F6CC0">
        <w:rPr>
          <w:sz w:val="24"/>
          <w:szCs w:val="24"/>
          <w:lang w:val="mk-MK"/>
        </w:rPr>
        <w:t xml:space="preserve"> а 4 се жени. </w:t>
      </w:r>
      <w:r w:rsidR="00FA4780" w:rsidRPr="000F6CC0">
        <w:rPr>
          <w:sz w:val="24"/>
          <w:szCs w:val="24"/>
          <w:lang w:val="mk-MK"/>
        </w:rPr>
        <w:t xml:space="preserve">Петнаесет </w:t>
      </w:r>
      <w:r w:rsidR="000E0F6B" w:rsidRPr="000F6CC0">
        <w:rPr>
          <w:sz w:val="24"/>
          <w:szCs w:val="24"/>
          <w:lang w:val="mk-MK"/>
        </w:rPr>
        <w:t>од нив (12 маж</w:t>
      </w:r>
      <w:r w:rsidR="00FA4780" w:rsidRPr="000F6CC0">
        <w:rPr>
          <w:sz w:val="24"/>
          <w:szCs w:val="24"/>
          <w:lang w:val="mk-MK"/>
        </w:rPr>
        <w:t>и</w:t>
      </w:r>
      <w:r w:rsidR="000E0F6B" w:rsidRPr="000F6CC0">
        <w:rPr>
          <w:sz w:val="24"/>
          <w:szCs w:val="24"/>
          <w:lang w:val="mk-MK"/>
        </w:rPr>
        <w:t xml:space="preserve"> и 3 жени) има</w:t>
      </w:r>
      <w:r>
        <w:rPr>
          <w:sz w:val="24"/>
          <w:szCs w:val="24"/>
          <w:lang w:val="mk-MK"/>
        </w:rPr>
        <w:t>ле</w:t>
      </w:r>
      <w:r w:rsidR="000E0F6B" w:rsidRPr="000F6CC0">
        <w:rPr>
          <w:sz w:val="24"/>
          <w:szCs w:val="24"/>
          <w:lang w:val="mk-MK"/>
        </w:rPr>
        <w:t xml:space="preserve"> плата од под 12.000 денари до 16.000 денари. Дури 5 уредници </w:t>
      </w:r>
      <w:r w:rsidR="00FA4780" w:rsidRPr="003F1B91">
        <w:rPr>
          <w:sz w:val="24"/>
          <w:szCs w:val="24"/>
          <w:lang w:val="mk-MK"/>
        </w:rPr>
        <w:t xml:space="preserve">пријавиле </w:t>
      </w:r>
      <w:r w:rsidR="000E0F6B" w:rsidRPr="00DD6A31">
        <w:rPr>
          <w:sz w:val="24"/>
          <w:szCs w:val="24"/>
          <w:lang w:val="mk-MK"/>
        </w:rPr>
        <w:t xml:space="preserve">примања </w:t>
      </w:r>
      <w:r w:rsidR="00FA4780" w:rsidRPr="00DD6A31">
        <w:rPr>
          <w:sz w:val="24"/>
          <w:szCs w:val="24"/>
          <w:lang w:val="mk-MK"/>
        </w:rPr>
        <w:t xml:space="preserve">помали </w:t>
      </w:r>
      <w:r w:rsidR="000E0F6B" w:rsidRPr="00DD6A31">
        <w:rPr>
          <w:sz w:val="24"/>
          <w:szCs w:val="24"/>
          <w:lang w:val="mk-MK"/>
        </w:rPr>
        <w:t>од 12.000 денари. Само еден уредник има</w:t>
      </w:r>
      <w:r>
        <w:rPr>
          <w:sz w:val="24"/>
          <w:szCs w:val="24"/>
          <w:lang w:val="mk-MK"/>
        </w:rPr>
        <w:t>л</w:t>
      </w:r>
      <w:r w:rsidR="000E0F6B" w:rsidRPr="00DD6A31">
        <w:rPr>
          <w:sz w:val="24"/>
          <w:szCs w:val="24"/>
          <w:lang w:val="mk-MK"/>
        </w:rPr>
        <w:t xml:space="preserve"> плата во категоријата од 30.000 до 35.000</w:t>
      </w:r>
      <w:r>
        <w:rPr>
          <w:sz w:val="24"/>
          <w:szCs w:val="24"/>
          <w:lang w:val="mk-MK"/>
        </w:rPr>
        <w:t xml:space="preserve"> денари</w:t>
      </w:r>
      <w:r w:rsidR="000E0F6B" w:rsidRPr="00DD6A31">
        <w:rPr>
          <w:sz w:val="24"/>
          <w:szCs w:val="24"/>
          <w:lang w:val="mk-MK"/>
        </w:rPr>
        <w:t xml:space="preserve"> и една уредничка </w:t>
      </w:r>
      <w:r>
        <w:rPr>
          <w:sz w:val="24"/>
          <w:szCs w:val="24"/>
          <w:lang w:val="mk-MK"/>
        </w:rPr>
        <w:t>била со</w:t>
      </w:r>
      <w:r w:rsidR="000E0F6B" w:rsidRPr="00DD6A31">
        <w:rPr>
          <w:sz w:val="24"/>
          <w:szCs w:val="24"/>
          <w:lang w:val="mk-MK"/>
        </w:rPr>
        <w:t xml:space="preserve"> плата од 40.001-50.000 денари. </w:t>
      </w:r>
    </w:p>
    <w:p w14:paraId="3F2A24B1" w14:textId="77777777" w:rsidR="0004187D" w:rsidRDefault="0004187D" w:rsidP="002F1A39">
      <w:pPr>
        <w:spacing w:after="0"/>
        <w:jc w:val="center"/>
        <w:rPr>
          <w:sz w:val="24"/>
          <w:szCs w:val="24"/>
          <w:lang w:val="mk-MK"/>
        </w:rPr>
      </w:pPr>
      <w:r>
        <w:rPr>
          <w:noProof/>
        </w:rPr>
        <w:lastRenderedPageBreak/>
        <w:drawing>
          <wp:inline distT="0" distB="0" distL="0" distR="0" wp14:anchorId="4BAF9815" wp14:editId="2C3655A3">
            <wp:extent cx="4140000" cy="2628000"/>
            <wp:effectExtent l="0" t="0" r="13335" b="127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ECE6ED2" w14:textId="77777777" w:rsidR="0004187D" w:rsidRDefault="0004187D" w:rsidP="002F1A39">
      <w:pPr>
        <w:spacing w:after="0"/>
        <w:jc w:val="center"/>
        <w:rPr>
          <w:szCs w:val="24"/>
          <w:lang w:val="mk-MK"/>
        </w:rPr>
      </w:pPr>
      <w:r w:rsidRPr="002F1A39">
        <w:rPr>
          <w:szCs w:val="24"/>
          <w:lang w:val="mk-MK"/>
        </w:rPr>
        <w:t>Слика 36: Висина на платите кај уредници</w:t>
      </w:r>
      <w:r w:rsidR="00BE259B" w:rsidRPr="002F1A39">
        <w:rPr>
          <w:szCs w:val="24"/>
          <w:lang w:val="mk-MK"/>
        </w:rPr>
        <w:t>те/</w:t>
      </w:r>
      <w:proofErr w:type="spellStart"/>
      <w:r w:rsidR="00BE259B" w:rsidRPr="002F1A39">
        <w:rPr>
          <w:szCs w:val="24"/>
          <w:lang w:val="mk-MK"/>
        </w:rPr>
        <w:t>чките</w:t>
      </w:r>
      <w:proofErr w:type="spellEnd"/>
      <w:r w:rsidR="00BE259B" w:rsidRPr="002F1A39">
        <w:rPr>
          <w:szCs w:val="24"/>
          <w:lang w:val="mk-MK"/>
        </w:rPr>
        <w:t xml:space="preserve"> во локалните радија</w:t>
      </w:r>
    </w:p>
    <w:p w14:paraId="607E43EE" w14:textId="77777777" w:rsidR="00BE259B" w:rsidRPr="00BE259B" w:rsidRDefault="00BE259B" w:rsidP="002F1A39">
      <w:pPr>
        <w:spacing w:after="0"/>
        <w:jc w:val="center"/>
        <w:rPr>
          <w:sz w:val="24"/>
          <w:szCs w:val="24"/>
          <w:lang w:val="mk-MK"/>
        </w:rPr>
      </w:pPr>
    </w:p>
    <w:p w14:paraId="6700F2E6" w14:textId="704A9575" w:rsidR="00E76D57" w:rsidRDefault="000E0F6B" w:rsidP="00E32E8D">
      <w:pPr>
        <w:jc w:val="both"/>
        <w:rPr>
          <w:sz w:val="24"/>
          <w:szCs w:val="24"/>
          <w:lang w:val="mk-MK"/>
        </w:rPr>
      </w:pPr>
      <w:r w:rsidRPr="00BE259B">
        <w:rPr>
          <w:sz w:val="24"/>
          <w:szCs w:val="24"/>
          <w:lang w:val="mk-MK"/>
        </w:rPr>
        <w:t>Кај новинар(к)</w:t>
      </w:r>
      <w:proofErr w:type="spellStart"/>
      <w:r w:rsidRPr="00BE259B">
        <w:rPr>
          <w:sz w:val="24"/>
          <w:szCs w:val="24"/>
          <w:lang w:val="mk-MK"/>
        </w:rPr>
        <w:t>ите</w:t>
      </w:r>
      <w:proofErr w:type="spellEnd"/>
      <w:r w:rsidRPr="00BE259B">
        <w:rPr>
          <w:sz w:val="24"/>
          <w:szCs w:val="24"/>
          <w:lang w:val="mk-MK"/>
        </w:rPr>
        <w:t xml:space="preserve"> ситуацијата во однос на бројот на мажи и жени е сосема поинаква. Тука доминираат жените, со повеќе од двојно новинарки (44) од новинари (21)</w:t>
      </w:r>
      <w:r w:rsidRPr="00DC0A52">
        <w:rPr>
          <w:sz w:val="24"/>
          <w:szCs w:val="24"/>
          <w:lang w:val="mk-MK"/>
        </w:rPr>
        <w:t>. Платите на 65-те новинар(к)и се движ</w:t>
      </w:r>
      <w:r w:rsidR="0013684E">
        <w:rPr>
          <w:sz w:val="24"/>
          <w:szCs w:val="24"/>
          <w:lang w:val="mk-MK"/>
        </w:rPr>
        <w:t>еле</w:t>
      </w:r>
      <w:r w:rsidRPr="00DC0A52">
        <w:rPr>
          <w:sz w:val="24"/>
          <w:szCs w:val="24"/>
          <w:lang w:val="mk-MK"/>
        </w:rPr>
        <w:t xml:space="preserve"> од под 12.000 денари</w:t>
      </w:r>
      <w:r w:rsidR="00122DF6" w:rsidRPr="00DD6A31">
        <w:rPr>
          <w:sz w:val="24"/>
          <w:szCs w:val="24"/>
          <w:lang w:val="mk-MK"/>
        </w:rPr>
        <w:t>,</w:t>
      </w:r>
      <w:r w:rsidRPr="00DD6A31">
        <w:rPr>
          <w:sz w:val="24"/>
          <w:szCs w:val="24"/>
          <w:lang w:val="mk-MK"/>
        </w:rPr>
        <w:t xml:space="preserve"> па с</w:t>
      </w:r>
      <w:r w:rsidR="001E1B49">
        <w:rPr>
          <w:sz w:val="24"/>
          <w:szCs w:val="24"/>
          <w:lang w:val="mk-MK"/>
        </w:rPr>
        <w:t>ѐ</w:t>
      </w:r>
      <w:r w:rsidRPr="00DD6A31">
        <w:rPr>
          <w:sz w:val="24"/>
          <w:szCs w:val="24"/>
          <w:lang w:val="mk-MK"/>
        </w:rPr>
        <w:t xml:space="preserve"> до 50.000 и повеќе. Иако опсегот на плати е голем, евидентирана е само една новинарка со плата над 50.000 денари</w:t>
      </w:r>
      <w:r w:rsidR="00122DF6" w:rsidRPr="00DD6A31">
        <w:rPr>
          <w:sz w:val="24"/>
          <w:szCs w:val="24"/>
          <w:lang w:val="mk-MK"/>
        </w:rPr>
        <w:t>,</w:t>
      </w:r>
      <w:r w:rsidRPr="00DD6A31">
        <w:rPr>
          <w:sz w:val="24"/>
          <w:szCs w:val="24"/>
          <w:lang w:val="mk-MK"/>
        </w:rPr>
        <w:t xml:space="preserve"> а дури 60 лица</w:t>
      </w:r>
      <w:r w:rsidR="00685C38" w:rsidRPr="00DD6A31">
        <w:rPr>
          <w:sz w:val="24"/>
          <w:szCs w:val="24"/>
          <w:lang w:val="mk-MK"/>
        </w:rPr>
        <w:t>, 20 новинари и 40 новинарки</w:t>
      </w:r>
      <w:r w:rsidRPr="00DD6A31">
        <w:rPr>
          <w:sz w:val="24"/>
          <w:szCs w:val="24"/>
          <w:lang w:val="mk-MK"/>
        </w:rPr>
        <w:t xml:space="preserve"> (92</w:t>
      </w:r>
      <w:r w:rsidR="00122DF6" w:rsidRPr="00DD6A31">
        <w:rPr>
          <w:sz w:val="24"/>
          <w:szCs w:val="24"/>
          <w:lang w:val="mk-MK"/>
        </w:rPr>
        <w:t>,</w:t>
      </w:r>
      <w:r w:rsidRPr="00DD6A31">
        <w:rPr>
          <w:sz w:val="24"/>
          <w:szCs w:val="24"/>
          <w:lang w:val="mk-MK"/>
        </w:rPr>
        <w:t>3%) има</w:t>
      </w:r>
      <w:r w:rsidR="0013684E">
        <w:rPr>
          <w:sz w:val="24"/>
          <w:szCs w:val="24"/>
          <w:lang w:val="mk-MK"/>
        </w:rPr>
        <w:t>ле</w:t>
      </w:r>
      <w:r w:rsidRPr="00DD6A31">
        <w:rPr>
          <w:sz w:val="24"/>
          <w:szCs w:val="24"/>
          <w:lang w:val="mk-MK"/>
        </w:rPr>
        <w:t xml:space="preserve"> плата помала од 16.000 денари.</w:t>
      </w:r>
    </w:p>
    <w:p w14:paraId="2A7361E9" w14:textId="77777777" w:rsidR="00BE259B" w:rsidRDefault="00BE259B" w:rsidP="002F1A39">
      <w:pPr>
        <w:spacing w:after="0"/>
        <w:jc w:val="center"/>
        <w:rPr>
          <w:sz w:val="24"/>
          <w:szCs w:val="24"/>
          <w:lang w:val="mk-MK"/>
        </w:rPr>
      </w:pPr>
      <w:r>
        <w:rPr>
          <w:noProof/>
        </w:rPr>
        <w:lastRenderedPageBreak/>
        <w:drawing>
          <wp:inline distT="0" distB="0" distL="0" distR="0" wp14:anchorId="485A62B4" wp14:editId="34D6204F">
            <wp:extent cx="4140000" cy="2628000"/>
            <wp:effectExtent l="0" t="0" r="13335" b="127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77FE0E4" w14:textId="77777777" w:rsidR="00BE259B" w:rsidRDefault="00BE259B" w:rsidP="002F1A39">
      <w:pPr>
        <w:spacing w:after="0"/>
        <w:jc w:val="center"/>
        <w:rPr>
          <w:szCs w:val="24"/>
          <w:lang w:val="mk-MK"/>
        </w:rPr>
      </w:pPr>
      <w:r w:rsidRPr="002F1A39">
        <w:rPr>
          <w:szCs w:val="24"/>
          <w:lang w:val="mk-MK"/>
        </w:rPr>
        <w:t>Слика 37: Висина на платите на новинар(к)</w:t>
      </w:r>
      <w:proofErr w:type="spellStart"/>
      <w:r w:rsidRPr="002F1A39">
        <w:rPr>
          <w:szCs w:val="24"/>
          <w:lang w:val="mk-MK"/>
        </w:rPr>
        <w:t>ите</w:t>
      </w:r>
      <w:proofErr w:type="spellEnd"/>
      <w:r w:rsidRPr="002F1A39">
        <w:rPr>
          <w:szCs w:val="24"/>
          <w:lang w:val="mk-MK"/>
        </w:rPr>
        <w:t xml:space="preserve"> во локалните радија</w:t>
      </w:r>
    </w:p>
    <w:p w14:paraId="6FE35BF9" w14:textId="77777777" w:rsidR="00BE259B" w:rsidRPr="002F1A39" w:rsidRDefault="00BE259B" w:rsidP="002F1A39">
      <w:pPr>
        <w:spacing w:after="0"/>
        <w:jc w:val="center"/>
        <w:rPr>
          <w:szCs w:val="24"/>
          <w:lang w:val="mk-MK"/>
        </w:rPr>
      </w:pPr>
    </w:p>
    <w:p w14:paraId="004C54CD" w14:textId="1C8C96EE" w:rsidR="001A3E12" w:rsidRDefault="00685C38" w:rsidP="00E32E8D">
      <w:pPr>
        <w:jc w:val="both"/>
        <w:rPr>
          <w:sz w:val="24"/>
          <w:szCs w:val="24"/>
          <w:lang w:val="mk-MK"/>
        </w:rPr>
      </w:pPr>
      <w:r w:rsidRPr="00BE259B">
        <w:rPr>
          <w:sz w:val="24"/>
          <w:szCs w:val="24"/>
          <w:lang w:val="mk-MK"/>
        </w:rPr>
        <w:t xml:space="preserve">За разлика од националните и регионалните радија, кај локалните радија евидентирани се 5 жени кои се дел од техничкиот кадар. Од вкупно 27 инженер(к)и </w:t>
      </w:r>
      <w:proofErr w:type="spellStart"/>
      <w:r w:rsidRPr="00BE259B">
        <w:rPr>
          <w:sz w:val="24"/>
          <w:szCs w:val="24"/>
          <w:lang w:val="mk-MK"/>
        </w:rPr>
        <w:t>и</w:t>
      </w:r>
      <w:proofErr w:type="spellEnd"/>
      <w:r w:rsidRPr="00BE259B">
        <w:rPr>
          <w:sz w:val="24"/>
          <w:szCs w:val="24"/>
          <w:lang w:val="mk-MK"/>
        </w:rPr>
        <w:t xml:space="preserve"> техничар(к)и, 22 се мажи</w:t>
      </w:r>
      <w:r w:rsidR="00122DF6" w:rsidRPr="00DC0A52">
        <w:rPr>
          <w:sz w:val="24"/>
          <w:szCs w:val="24"/>
          <w:lang w:val="mk-MK"/>
        </w:rPr>
        <w:t>,</w:t>
      </w:r>
      <w:r w:rsidRPr="00DD6A31">
        <w:rPr>
          <w:sz w:val="24"/>
          <w:szCs w:val="24"/>
          <w:lang w:val="mk-MK"/>
        </w:rPr>
        <w:t xml:space="preserve"> а 5 жени. Платите им се движ</w:t>
      </w:r>
      <w:r w:rsidR="003C003A">
        <w:rPr>
          <w:sz w:val="24"/>
          <w:szCs w:val="24"/>
          <w:lang w:val="mk-MK"/>
        </w:rPr>
        <w:t>еле</w:t>
      </w:r>
      <w:r w:rsidRPr="00DD6A31">
        <w:rPr>
          <w:sz w:val="24"/>
          <w:szCs w:val="24"/>
          <w:lang w:val="mk-MK"/>
        </w:rPr>
        <w:t xml:space="preserve"> од под 12.000 денари до 30.000 денари. </w:t>
      </w:r>
      <w:r w:rsidR="00122DF6" w:rsidRPr="00DD6A31">
        <w:rPr>
          <w:sz w:val="24"/>
          <w:szCs w:val="24"/>
          <w:lang w:val="mk-MK"/>
        </w:rPr>
        <w:t xml:space="preserve">Дваесет и две </w:t>
      </w:r>
      <w:r w:rsidRPr="00DD6A31">
        <w:rPr>
          <w:sz w:val="24"/>
          <w:szCs w:val="24"/>
          <w:lang w:val="mk-MK"/>
        </w:rPr>
        <w:t>лица</w:t>
      </w:r>
      <w:r w:rsidR="00122DF6" w:rsidRPr="00DD6A31">
        <w:rPr>
          <w:sz w:val="24"/>
          <w:szCs w:val="24"/>
          <w:lang w:val="mk-MK"/>
        </w:rPr>
        <w:t>,</w:t>
      </w:r>
      <w:r w:rsidRPr="00DD6A31">
        <w:rPr>
          <w:sz w:val="24"/>
          <w:szCs w:val="24"/>
          <w:lang w:val="mk-MK"/>
        </w:rPr>
        <w:t xml:space="preserve"> од кои 19 мажи и 3 жени</w:t>
      </w:r>
      <w:r w:rsidR="00122DF6" w:rsidRPr="00DD6A31">
        <w:rPr>
          <w:sz w:val="24"/>
          <w:szCs w:val="24"/>
          <w:lang w:val="mk-MK"/>
        </w:rPr>
        <w:t>,</w:t>
      </w:r>
      <w:r w:rsidRPr="00DD6A31">
        <w:rPr>
          <w:sz w:val="24"/>
          <w:szCs w:val="24"/>
          <w:lang w:val="mk-MK"/>
        </w:rPr>
        <w:t xml:space="preserve"> има</w:t>
      </w:r>
      <w:r w:rsidR="003C003A">
        <w:rPr>
          <w:sz w:val="24"/>
          <w:szCs w:val="24"/>
          <w:lang w:val="mk-MK"/>
        </w:rPr>
        <w:t>ле</w:t>
      </w:r>
      <w:r w:rsidRPr="00DD6A31">
        <w:rPr>
          <w:sz w:val="24"/>
          <w:szCs w:val="24"/>
          <w:lang w:val="mk-MK"/>
        </w:rPr>
        <w:t xml:space="preserve"> месечни примања помали од 16.000 денари. </w:t>
      </w:r>
    </w:p>
    <w:p w14:paraId="2AA6332A" w14:textId="77777777" w:rsidR="00542C99" w:rsidRDefault="00BE259B" w:rsidP="002F1A39">
      <w:pPr>
        <w:spacing w:after="0"/>
        <w:jc w:val="center"/>
        <w:rPr>
          <w:sz w:val="24"/>
          <w:szCs w:val="24"/>
          <w:lang w:val="mk-MK"/>
        </w:rPr>
      </w:pPr>
      <w:r>
        <w:rPr>
          <w:noProof/>
        </w:rPr>
        <w:lastRenderedPageBreak/>
        <w:drawing>
          <wp:inline distT="0" distB="0" distL="0" distR="0" wp14:anchorId="0B4F89AB" wp14:editId="3DB8D42F">
            <wp:extent cx="4032000" cy="2520000"/>
            <wp:effectExtent l="0" t="0" r="6985" b="1397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50596A8" w14:textId="77777777" w:rsidR="00BE259B" w:rsidRDefault="00BE259B" w:rsidP="002F1A39">
      <w:pPr>
        <w:spacing w:after="0"/>
        <w:jc w:val="center"/>
        <w:rPr>
          <w:szCs w:val="24"/>
          <w:lang w:val="mk-MK"/>
        </w:rPr>
      </w:pPr>
      <w:r w:rsidRPr="002F1A39">
        <w:rPr>
          <w:szCs w:val="24"/>
          <w:lang w:val="mk-MK"/>
        </w:rPr>
        <w:t>Слика 38: Висина на платите на техничкиот кадар во локалните радија</w:t>
      </w:r>
    </w:p>
    <w:p w14:paraId="027195C5" w14:textId="77777777" w:rsidR="00BE259B" w:rsidRPr="002F1A39" w:rsidRDefault="00BE259B" w:rsidP="002F1A39">
      <w:pPr>
        <w:spacing w:after="0"/>
        <w:jc w:val="center"/>
        <w:rPr>
          <w:szCs w:val="24"/>
          <w:lang w:val="mk-MK"/>
        </w:rPr>
      </w:pPr>
    </w:p>
    <w:p w14:paraId="5A8B638F" w14:textId="4C81ABE3" w:rsidR="00BE259B" w:rsidRDefault="00542C99" w:rsidP="00E32E8D">
      <w:pPr>
        <w:jc w:val="both"/>
        <w:rPr>
          <w:sz w:val="24"/>
          <w:szCs w:val="24"/>
          <w:lang w:val="mk-MK"/>
        </w:rPr>
      </w:pPr>
      <w:proofErr w:type="spellStart"/>
      <w:r w:rsidRPr="00BE259B">
        <w:rPr>
          <w:sz w:val="24"/>
          <w:szCs w:val="24"/>
          <w:lang w:val="mk-MK"/>
        </w:rPr>
        <w:t>Реализаторскиот</w:t>
      </w:r>
      <w:proofErr w:type="spellEnd"/>
      <w:r w:rsidRPr="00BE259B">
        <w:rPr>
          <w:sz w:val="24"/>
          <w:szCs w:val="24"/>
          <w:lang w:val="mk-MK"/>
        </w:rPr>
        <w:t xml:space="preserve"> кадар </w:t>
      </w:r>
      <w:r w:rsidR="00552DAA" w:rsidRPr="00BE259B">
        <w:rPr>
          <w:sz w:val="24"/>
          <w:szCs w:val="24"/>
          <w:lang w:val="mk-MK"/>
        </w:rPr>
        <w:t xml:space="preserve">кај локалните радија брои 7 лица, 3 мажи и 4 жени. </w:t>
      </w:r>
      <w:r w:rsidR="00122DF6" w:rsidRPr="00DD6A31">
        <w:rPr>
          <w:sz w:val="24"/>
          <w:szCs w:val="24"/>
          <w:lang w:val="mk-MK"/>
        </w:rPr>
        <w:t xml:space="preserve">Шест </w:t>
      </w:r>
      <w:r w:rsidR="00552DAA" w:rsidRPr="00DD6A31">
        <w:rPr>
          <w:sz w:val="24"/>
          <w:szCs w:val="24"/>
          <w:lang w:val="mk-MK"/>
        </w:rPr>
        <w:t xml:space="preserve">од нив </w:t>
      </w:r>
      <w:r w:rsidR="00BE259B">
        <w:rPr>
          <w:sz w:val="24"/>
          <w:szCs w:val="24"/>
          <w:lang w:val="mk-MK"/>
        </w:rPr>
        <w:t xml:space="preserve">(2 мажи и 4 жени) </w:t>
      </w:r>
      <w:r w:rsidR="00552DAA" w:rsidRPr="00BE259B">
        <w:rPr>
          <w:sz w:val="24"/>
          <w:szCs w:val="24"/>
          <w:lang w:val="mk-MK"/>
        </w:rPr>
        <w:t>има</w:t>
      </w:r>
      <w:r w:rsidR="00E25AF6">
        <w:rPr>
          <w:sz w:val="24"/>
          <w:szCs w:val="24"/>
          <w:lang w:val="mk-MK"/>
        </w:rPr>
        <w:t>ле</w:t>
      </w:r>
      <w:r w:rsidR="004B0BC7" w:rsidRPr="00DD6A31">
        <w:rPr>
          <w:sz w:val="24"/>
          <w:szCs w:val="24"/>
          <w:lang w:val="mk-MK"/>
        </w:rPr>
        <w:t xml:space="preserve"> </w:t>
      </w:r>
      <w:r w:rsidR="00552DAA" w:rsidRPr="00DD6A31">
        <w:rPr>
          <w:sz w:val="24"/>
          <w:szCs w:val="24"/>
          <w:lang w:val="mk-MK"/>
        </w:rPr>
        <w:t>плата до 14.000 денари</w:t>
      </w:r>
      <w:r w:rsidR="00122DF6" w:rsidRPr="00DD6A31">
        <w:rPr>
          <w:sz w:val="24"/>
          <w:szCs w:val="24"/>
          <w:lang w:val="mk-MK"/>
        </w:rPr>
        <w:t>,</w:t>
      </w:r>
      <w:r w:rsidR="00552DAA" w:rsidRPr="00DD6A31">
        <w:rPr>
          <w:sz w:val="24"/>
          <w:szCs w:val="24"/>
          <w:lang w:val="mk-MK"/>
        </w:rPr>
        <w:t xml:space="preserve"> а само ед</w:t>
      </w:r>
      <w:r w:rsidR="00BE259B">
        <w:rPr>
          <w:sz w:val="24"/>
          <w:szCs w:val="24"/>
          <w:lang w:val="mk-MK"/>
        </w:rPr>
        <w:t>ен маж</w:t>
      </w:r>
      <w:r w:rsidR="00552DAA" w:rsidRPr="00DC0A52">
        <w:rPr>
          <w:sz w:val="24"/>
          <w:szCs w:val="24"/>
          <w:lang w:val="mk-MK"/>
        </w:rPr>
        <w:t xml:space="preserve"> има</w:t>
      </w:r>
      <w:r w:rsidR="00E25AF6">
        <w:rPr>
          <w:sz w:val="24"/>
          <w:szCs w:val="24"/>
          <w:lang w:val="mk-MK"/>
        </w:rPr>
        <w:t>л</w:t>
      </w:r>
      <w:r w:rsidR="00552DAA" w:rsidRPr="00DC0A52">
        <w:rPr>
          <w:sz w:val="24"/>
          <w:szCs w:val="24"/>
          <w:lang w:val="mk-MK"/>
        </w:rPr>
        <w:t xml:space="preserve"> месечни примања од 28.001</w:t>
      </w:r>
      <w:r w:rsidR="001B37F9">
        <w:rPr>
          <w:sz w:val="24"/>
          <w:szCs w:val="24"/>
          <w:lang w:val="mk-MK"/>
        </w:rPr>
        <w:t xml:space="preserve"> до </w:t>
      </w:r>
      <w:r w:rsidR="00552DAA" w:rsidRPr="00DC0A52">
        <w:rPr>
          <w:sz w:val="24"/>
          <w:szCs w:val="24"/>
          <w:lang w:val="mk-MK"/>
        </w:rPr>
        <w:t xml:space="preserve">30.000 денари. </w:t>
      </w:r>
    </w:p>
    <w:p w14:paraId="3077393F" w14:textId="77777777" w:rsidR="00BE259B" w:rsidRDefault="00BE259B" w:rsidP="002F1A39">
      <w:pPr>
        <w:spacing w:after="0"/>
        <w:jc w:val="center"/>
        <w:rPr>
          <w:color w:val="C00000"/>
          <w:sz w:val="24"/>
          <w:szCs w:val="24"/>
          <w:lang w:val="mk-MK"/>
        </w:rPr>
      </w:pPr>
      <w:r>
        <w:rPr>
          <w:noProof/>
        </w:rPr>
        <w:lastRenderedPageBreak/>
        <w:drawing>
          <wp:inline distT="0" distB="0" distL="0" distR="0" wp14:anchorId="772AAC13" wp14:editId="3B075B01">
            <wp:extent cx="4140000" cy="2628000"/>
            <wp:effectExtent l="0" t="0" r="13335" b="127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8DBFDA0" w14:textId="77777777" w:rsidR="00BE259B" w:rsidRPr="002F1A39" w:rsidRDefault="00BE259B" w:rsidP="002F1A39">
      <w:pPr>
        <w:spacing w:after="0"/>
        <w:jc w:val="center"/>
        <w:rPr>
          <w:color w:val="C00000"/>
          <w:szCs w:val="24"/>
          <w:lang w:val="mk-MK"/>
        </w:rPr>
      </w:pPr>
      <w:r w:rsidRPr="002F1A39">
        <w:rPr>
          <w:szCs w:val="24"/>
          <w:lang w:val="mk-MK"/>
        </w:rPr>
        <w:t xml:space="preserve">Слика 39: Висина на платите на </w:t>
      </w:r>
      <w:proofErr w:type="spellStart"/>
      <w:r w:rsidRPr="002F1A39">
        <w:rPr>
          <w:szCs w:val="24"/>
          <w:lang w:val="mk-MK"/>
        </w:rPr>
        <w:t>реализаторскиот</w:t>
      </w:r>
      <w:proofErr w:type="spellEnd"/>
      <w:r w:rsidRPr="002F1A39">
        <w:rPr>
          <w:szCs w:val="24"/>
          <w:lang w:val="mk-MK"/>
        </w:rPr>
        <w:t xml:space="preserve"> кадар во локалните радија</w:t>
      </w:r>
    </w:p>
    <w:p w14:paraId="5A9DD7DD" w14:textId="77777777" w:rsidR="00542C99" w:rsidRPr="00BE259B" w:rsidRDefault="00542C99" w:rsidP="002F1A39">
      <w:pPr>
        <w:spacing w:after="0"/>
        <w:jc w:val="center"/>
        <w:rPr>
          <w:sz w:val="24"/>
          <w:szCs w:val="24"/>
          <w:lang w:val="mk-MK"/>
        </w:rPr>
      </w:pPr>
    </w:p>
    <w:p w14:paraId="746F12F9" w14:textId="75F8854D" w:rsidR="00552DAA" w:rsidRPr="00DD6A31" w:rsidRDefault="00552DAA" w:rsidP="00E32E8D">
      <w:pPr>
        <w:jc w:val="both"/>
        <w:rPr>
          <w:sz w:val="24"/>
          <w:szCs w:val="24"/>
          <w:lang w:val="mk-MK"/>
        </w:rPr>
      </w:pPr>
      <w:r w:rsidRPr="00DD6A31">
        <w:rPr>
          <w:sz w:val="24"/>
          <w:szCs w:val="24"/>
          <w:lang w:val="mk-MK"/>
        </w:rPr>
        <w:t>Како дел од преостанатиот кадар кај локалните радија, евидентирани се 2 лица, еден маж и една жена</w:t>
      </w:r>
      <w:r w:rsidR="00286CA5">
        <w:rPr>
          <w:sz w:val="24"/>
          <w:szCs w:val="24"/>
          <w:lang w:val="mk-MK"/>
        </w:rPr>
        <w:t>,</w:t>
      </w:r>
      <w:r w:rsidRPr="00DD6A31">
        <w:rPr>
          <w:sz w:val="24"/>
          <w:szCs w:val="24"/>
          <w:lang w:val="mk-MK"/>
        </w:rPr>
        <w:t xml:space="preserve"> </w:t>
      </w:r>
      <w:r w:rsidR="00286CA5">
        <w:rPr>
          <w:sz w:val="24"/>
          <w:szCs w:val="24"/>
          <w:lang w:val="mk-MK"/>
        </w:rPr>
        <w:t>чии</w:t>
      </w:r>
      <w:r w:rsidRPr="00DD6A31">
        <w:rPr>
          <w:sz w:val="24"/>
          <w:szCs w:val="24"/>
          <w:lang w:val="mk-MK"/>
        </w:rPr>
        <w:t xml:space="preserve"> примања </w:t>
      </w:r>
      <w:r w:rsidR="00286CA5">
        <w:rPr>
          <w:sz w:val="24"/>
          <w:szCs w:val="24"/>
          <w:lang w:val="mk-MK"/>
        </w:rPr>
        <w:t xml:space="preserve">биле </w:t>
      </w:r>
      <w:r w:rsidRPr="00DD6A31">
        <w:rPr>
          <w:sz w:val="24"/>
          <w:szCs w:val="24"/>
          <w:lang w:val="mk-MK"/>
        </w:rPr>
        <w:t>под 12.000 денари</w:t>
      </w:r>
      <w:r w:rsidR="00286CA5">
        <w:rPr>
          <w:sz w:val="24"/>
          <w:szCs w:val="24"/>
          <w:lang w:val="mk-MK"/>
        </w:rPr>
        <w:t xml:space="preserve"> месечно</w:t>
      </w:r>
      <w:r w:rsidRPr="00DD6A31">
        <w:rPr>
          <w:sz w:val="24"/>
          <w:szCs w:val="24"/>
          <w:lang w:val="mk-MK"/>
        </w:rPr>
        <w:t xml:space="preserve">. </w:t>
      </w:r>
    </w:p>
    <w:p w14:paraId="6437C48E" w14:textId="773C106C" w:rsidR="002208CB" w:rsidRDefault="002208CB">
      <w:pPr>
        <w:rPr>
          <w:sz w:val="24"/>
          <w:szCs w:val="24"/>
          <w:lang w:val="mk-MK"/>
        </w:rPr>
      </w:pPr>
      <w:r>
        <w:rPr>
          <w:sz w:val="24"/>
          <w:szCs w:val="24"/>
          <w:lang w:val="mk-MK"/>
        </w:rPr>
        <w:br w:type="page"/>
      </w:r>
    </w:p>
    <w:p w14:paraId="4A7C5D38" w14:textId="1D8BC92D" w:rsidR="00D636F2" w:rsidRDefault="00D636F2" w:rsidP="003954C0">
      <w:pPr>
        <w:pStyle w:val="Heading1"/>
        <w:rPr>
          <w:lang w:val="mk-MK"/>
        </w:rPr>
      </w:pPr>
      <w:bookmarkStart w:id="9" w:name="_Toc55306608"/>
      <w:r w:rsidRPr="00DD6A31">
        <w:rPr>
          <w:lang w:val="mk-MK"/>
        </w:rPr>
        <w:lastRenderedPageBreak/>
        <w:t>Заклучоци</w:t>
      </w:r>
      <w:bookmarkEnd w:id="9"/>
    </w:p>
    <w:p w14:paraId="16B18822" w14:textId="77777777" w:rsidR="007903DC" w:rsidRPr="007903DC" w:rsidRDefault="007903DC" w:rsidP="007903DC">
      <w:pPr>
        <w:spacing w:after="0"/>
        <w:rPr>
          <w:lang w:val="mk-MK"/>
        </w:rPr>
      </w:pPr>
    </w:p>
    <w:p w14:paraId="46731D16" w14:textId="0039851A" w:rsidR="00647A7D" w:rsidRDefault="00D636F2" w:rsidP="007903DC">
      <w:pPr>
        <w:spacing w:after="0"/>
        <w:jc w:val="both"/>
        <w:rPr>
          <w:sz w:val="24"/>
          <w:szCs w:val="24"/>
          <w:lang w:val="mk-MK"/>
        </w:rPr>
      </w:pPr>
      <w:r w:rsidRPr="00DD6A31">
        <w:rPr>
          <w:sz w:val="24"/>
          <w:szCs w:val="24"/>
          <w:lang w:val="mk-MK"/>
        </w:rPr>
        <w:t>Од анализираните податоци, евидентна е разликата помеѓу бројот на мажи и жени на раководните позиции и во телевизиите и во радијата.</w:t>
      </w:r>
      <w:r w:rsidR="00D913E4" w:rsidRPr="00DD6A31">
        <w:rPr>
          <w:sz w:val="24"/>
          <w:szCs w:val="24"/>
          <w:lang w:val="mk-MK"/>
        </w:rPr>
        <w:t xml:space="preserve"> Од вкупно 57</w:t>
      </w:r>
      <w:r w:rsidRPr="00DD6A31">
        <w:rPr>
          <w:sz w:val="24"/>
          <w:szCs w:val="24"/>
          <w:lang w:val="mk-MK"/>
        </w:rPr>
        <w:t xml:space="preserve"> управител(к)и/директор(к)и  </w:t>
      </w:r>
      <w:r w:rsidR="00D913E4" w:rsidRPr="00DD6A31">
        <w:rPr>
          <w:sz w:val="24"/>
          <w:szCs w:val="24"/>
          <w:lang w:val="mk-MK"/>
        </w:rPr>
        <w:t>во радијата, 40 се мажи</w:t>
      </w:r>
      <w:r w:rsidR="00AE6C27" w:rsidRPr="00DD6A31">
        <w:rPr>
          <w:sz w:val="24"/>
          <w:szCs w:val="24"/>
          <w:lang w:val="mk-MK"/>
        </w:rPr>
        <w:t>,</w:t>
      </w:r>
      <w:r w:rsidR="00D913E4" w:rsidRPr="00DD6A31">
        <w:rPr>
          <w:sz w:val="24"/>
          <w:szCs w:val="24"/>
          <w:lang w:val="mk-MK"/>
        </w:rPr>
        <w:t xml:space="preserve"> а 17 се жени. Кај телевизиите односот на мажи – жени на раководните места е уште подрастичен. Од вкупно 50  управител(</w:t>
      </w:r>
      <w:proofErr w:type="spellStart"/>
      <w:r w:rsidR="00D913E4" w:rsidRPr="00DD6A31">
        <w:rPr>
          <w:sz w:val="24"/>
          <w:szCs w:val="24"/>
          <w:lang w:val="mk-MK"/>
        </w:rPr>
        <w:t>ки</w:t>
      </w:r>
      <w:proofErr w:type="spellEnd"/>
      <w:r w:rsidR="00D913E4" w:rsidRPr="00DD6A31">
        <w:rPr>
          <w:sz w:val="24"/>
          <w:szCs w:val="24"/>
          <w:lang w:val="mk-MK"/>
        </w:rPr>
        <w:t>)/директор(к)и, 41 се мажи, а само 9 се жени.</w:t>
      </w:r>
      <w:r w:rsidR="007D4AB8">
        <w:rPr>
          <w:sz w:val="24"/>
          <w:szCs w:val="24"/>
          <w:lang w:val="mk-MK"/>
        </w:rPr>
        <w:t xml:space="preserve"> </w:t>
      </w:r>
      <w:r w:rsidR="00306F49">
        <w:rPr>
          <w:sz w:val="24"/>
          <w:szCs w:val="24"/>
          <w:lang w:val="mk-MK"/>
        </w:rPr>
        <w:t xml:space="preserve">Сите </w:t>
      </w:r>
      <w:r w:rsidR="00647A7D">
        <w:rPr>
          <w:sz w:val="24"/>
          <w:szCs w:val="24"/>
          <w:lang w:val="mk-MK"/>
        </w:rPr>
        <w:t xml:space="preserve">8 раководни лица </w:t>
      </w:r>
      <w:r w:rsidR="00306F49">
        <w:rPr>
          <w:sz w:val="24"/>
          <w:szCs w:val="24"/>
          <w:lang w:val="mk-MK"/>
        </w:rPr>
        <w:t>кои пријавиле приходи поголеми од 50.000 денари се мажи</w:t>
      </w:r>
      <w:r w:rsidR="00647A7D">
        <w:rPr>
          <w:sz w:val="24"/>
          <w:szCs w:val="24"/>
          <w:lang w:val="mk-MK"/>
        </w:rPr>
        <w:t xml:space="preserve">. Од нив 7 се управители/директори на националните телевизии, додека </w:t>
      </w:r>
      <w:r w:rsidR="00306F49">
        <w:rPr>
          <w:sz w:val="24"/>
          <w:szCs w:val="24"/>
          <w:lang w:val="mk-MK"/>
        </w:rPr>
        <w:t>еден</w:t>
      </w:r>
      <w:r w:rsidR="00647A7D">
        <w:rPr>
          <w:sz w:val="24"/>
          <w:szCs w:val="24"/>
          <w:lang w:val="mk-MK"/>
        </w:rPr>
        <w:t xml:space="preserve"> управител на локално радио </w:t>
      </w:r>
      <w:r w:rsidR="001E1B49">
        <w:rPr>
          <w:sz w:val="24"/>
          <w:szCs w:val="24"/>
          <w:lang w:val="mk-MK"/>
        </w:rPr>
        <w:t>пријавил</w:t>
      </w:r>
      <w:r w:rsidR="00092726">
        <w:rPr>
          <w:sz w:val="24"/>
          <w:szCs w:val="24"/>
          <w:lang w:val="mk-MK"/>
        </w:rPr>
        <w:t xml:space="preserve"> </w:t>
      </w:r>
      <w:r w:rsidR="00647A7D">
        <w:rPr>
          <w:sz w:val="24"/>
          <w:szCs w:val="24"/>
          <w:lang w:val="mk-MK"/>
        </w:rPr>
        <w:t xml:space="preserve">приходи над 50.000 денари. </w:t>
      </w:r>
    </w:p>
    <w:p w14:paraId="492FA3D1" w14:textId="4D5A0720" w:rsidR="00306F49" w:rsidRDefault="00030058" w:rsidP="00E32E8D">
      <w:pPr>
        <w:jc w:val="both"/>
        <w:rPr>
          <w:sz w:val="24"/>
          <w:szCs w:val="24"/>
          <w:lang w:val="mk-MK"/>
        </w:rPr>
      </w:pPr>
      <w:r>
        <w:rPr>
          <w:sz w:val="24"/>
          <w:szCs w:val="24"/>
          <w:lang w:val="mk-MK"/>
        </w:rPr>
        <w:t>Состојбата пак</w:t>
      </w:r>
      <w:r w:rsidR="001E1B49">
        <w:rPr>
          <w:sz w:val="24"/>
          <w:szCs w:val="24"/>
          <w:lang w:val="mk-MK"/>
        </w:rPr>
        <w:t>,</w:t>
      </w:r>
      <w:r>
        <w:rPr>
          <w:sz w:val="24"/>
          <w:szCs w:val="24"/>
          <w:lang w:val="mk-MK"/>
        </w:rPr>
        <w:t xml:space="preserve"> кај уредници/</w:t>
      </w:r>
      <w:proofErr w:type="spellStart"/>
      <w:r>
        <w:rPr>
          <w:sz w:val="24"/>
          <w:szCs w:val="24"/>
          <w:lang w:val="mk-MK"/>
        </w:rPr>
        <w:t>чките</w:t>
      </w:r>
      <w:proofErr w:type="spellEnd"/>
      <w:r>
        <w:rPr>
          <w:sz w:val="24"/>
          <w:szCs w:val="24"/>
          <w:lang w:val="mk-MK"/>
        </w:rPr>
        <w:t xml:space="preserve"> и новинар(к)</w:t>
      </w:r>
      <w:proofErr w:type="spellStart"/>
      <w:r>
        <w:rPr>
          <w:sz w:val="24"/>
          <w:szCs w:val="24"/>
          <w:lang w:val="mk-MK"/>
        </w:rPr>
        <w:t>ите</w:t>
      </w:r>
      <w:proofErr w:type="spellEnd"/>
      <w:r>
        <w:rPr>
          <w:sz w:val="24"/>
          <w:szCs w:val="24"/>
          <w:lang w:val="mk-MK"/>
        </w:rPr>
        <w:t xml:space="preserve"> е поразлична од таа кај раководните  функции. Разликата помеѓу уредници и уреднички е многу помала, евидентирани се 105 мажи и 90 жени кај сите радија и телевизии кои доставиле податоци, додека пак евидентирани се повеќе новинарки</w:t>
      </w:r>
      <w:r w:rsidR="007B07C9">
        <w:rPr>
          <w:sz w:val="24"/>
          <w:szCs w:val="24"/>
          <w:lang w:val="mk-MK"/>
        </w:rPr>
        <w:t xml:space="preserve"> (419)</w:t>
      </w:r>
      <w:r>
        <w:rPr>
          <w:sz w:val="24"/>
          <w:szCs w:val="24"/>
          <w:lang w:val="mk-MK"/>
        </w:rPr>
        <w:t xml:space="preserve"> од новинари </w:t>
      </w:r>
      <w:r w:rsidR="007B07C9">
        <w:rPr>
          <w:sz w:val="24"/>
          <w:szCs w:val="24"/>
          <w:lang w:val="mk-MK"/>
        </w:rPr>
        <w:t>(270)</w:t>
      </w:r>
      <w:r>
        <w:rPr>
          <w:sz w:val="24"/>
          <w:szCs w:val="24"/>
          <w:lang w:val="mk-MK"/>
        </w:rPr>
        <w:t xml:space="preserve">.  </w:t>
      </w:r>
    </w:p>
    <w:p w14:paraId="43AC6610" w14:textId="73E3E7FC" w:rsidR="00BF7E0E" w:rsidRDefault="00BF7E0E" w:rsidP="00E32E8D">
      <w:pPr>
        <w:jc w:val="both"/>
        <w:rPr>
          <w:sz w:val="24"/>
          <w:szCs w:val="24"/>
          <w:lang w:val="mk-MK"/>
        </w:rPr>
      </w:pPr>
      <w:r w:rsidRPr="000F6CC0">
        <w:rPr>
          <w:sz w:val="24"/>
          <w:szCs w:val="24"/>
          <w:lang w:val="mk-MK"/>
        </w:rPr>
        <w:t xml:space="preserve">Во основа, примањата кај сите категории вработени се ниски, честопати околу </w:t>
      </w:r>
      <w:r w:rsidR="007B07C9">
        <w:rPr>
          <w:sz w:val="24"/>
          <w:szCs w:val="24"/>
          <w:lang w:val="mk-MK"/>
        </w:rPr>
        <w:t xml:space="preserve">државниот </w:t>
      </w:r>
      <w:r w:rsidRPr="00D02B9E">
        <w:rPr>
          <w:sz w:val="24"/>
          <w:szCs w:val="24"/>
          <w:lang w:val="mk-MK"/>
        </w:rPr>
        <w:t>просек</w:t>
      </w:r>
      <w:r w:rsidR="00D02B9E">
        <w:rPr>
          <w:sz w:val="24"/>
          <w:szCs w:val="24"/>
          <w:lang w:val="mk-MK"/>
        </w:rPr>
        <w:t xml:space="preserve"> (25.836 денари)</w:t>
      </w:r>
      <w:r w:rsidRPr="00D02B9E">
        <w:rPr>
          <w:sz w:val="24"/>
          <w:szCs w:val="24"/>
          <w:lang w:val="mk-MK"/>
        </w:rPr>
        <w:t>, неретко околу минимумот</w:t>
      </w:r>
      <w:r w:rsidR="00D02B9E">
        <w:rPr>
          <w:sz w:val="24"/>
          <w:szCs w:val="24"/>
          <w:lang w:val="mk-MK"/>
        </w:rPr>
        <w:t xml:space="preserve"> (14.500 денари)</w:t>
      </w:r>
      <w:r w:rsidRPr="00DD6A31">
        <w:rPr>
          <w:sz w:val="24"/>
          <w:szCs w:val="24"/>
          <w:lang w:val="mk-MK"/>
        </w:rPr>
        <w:t>, а некогаш и под 12.000 дена</w:t>
      </w:r>
      <w:r w:rsidR="0009555C" w:rsidRPr="00DD6A31">
        <w:rPr>
          <w:sz w:val="24"/>
          <w:szCs w:val="24"/>
          <w:lang w:val="mk-MK"/>
        </w:rPr>
        <w:t>р</w:t>
      </w:r>
      <w:r w:rsidRPr="00DD6A31">
        <w:rPr>
          <w:sz w:val="24"/>
          <w:szCs w:val="24"/>
          <w:lang w:val="mk-MK"/>
        </w:rPr>
        <w:t>и. Она што заг</w:t>
      </w:r>
      <w:r w:rsidR="0009555C" w:rsidRPr="00DD6A31">
        <w:rPr>
          <w:sz w:val="24"/>
          <w:szCs w:val="24"/>
          <w:lang w:val="mk-MK"/>
        </w:rPr>
        <w:t>р</w:t>
      </w:r>
      <w:r w:rsidRPr="00DD6A31">
        <w:rPr>
          <w:sz w:val="24"/>
          <w:szCs w:val="24"/>
          <w:lang w:val="mk-MK"/>
        </w:rPr>
        <w:t>ижува, како од аспект</w:t>
      </w:r>
      <w:r w:rsidR="00806F68" w:rsidRPr="00DD6A31">
        <w:rPr>
          <w:sz w:val="24"/>
          <w:szCs w:val="24"/>
          <w:lang w:val="mk-MK"/>
        </w:rPr>
        <w:t xml:space="preserve"> на родот, така </w:t>
      </w:r>
      <w:r w:rsidRPr="00DD6A31">
        <w:rPr>
          <w:sz w:val="24"/>
          <w:szCs w:val="24"/>
          <w:lang w:val="mk-MK"/>
        </w:rPr>
        <w:t>и од аспект на професионалноста</w:t>
      </w:r>
      <w:r w:rsidR="00806F68" w:rsidRPr="00DD6A31">
        <w:rPr>
          <w:sz w:val="24"/>
          <w:szCs w:val="24"/>
          <w:lang w:val="mk-MK"/>
        </w:rPr>
        <w:t>,</w:t>
      </w:r>
      <w:r w:rsidRPr="00DD6A31">
        <w:rPr>
          <w:sz w:val="24"/>
          <w:szCs w:val="24"/>
          <w:lang w:val="mk-MK"/>
        </w:rPr>
        <w:t xml:space="preserve"> е тоа што значителен дел од новинар(к)</w:t>
      </w:r>
      <w:proofErr w:type="spellStart"/>
      <w:r w:rsidRPr="00DD6A31">
        <w:rPr>
          <w:sz w:val="24"/>
          <w:szCs w:val="24"/>
          <w:lang w:val="mk-MK"/>
        </w:rPr>
        <w:t>ите</w:t>
      </w:r>
      <w:proofErr w:type="spellEnd"/>
      <w:r w:rsidRPr="00DD6A31">
        <w:rPr>
          <w:sz w:val="24"/>
          <w:szCs w:val="24"/>
          <w:lang w:val="mk-MK"/>
        </w:rPr>
        <w:t xml:space="preserve"> во приватните медиуми на сите нивоа, </w:t>
      </w:r>
      <w:r w:rsidRPr="00E4521C">
        <w:rPr>
          <w:sz w:val="24"/>
          <w:szCs w:val="24"/>
          <w:lang w:val="mk-MK"/>
        </w:rPr>
        <w:t>всушност имаат многу ниски месечни примања</w:t>
      </w:r>
      <w:r w:rsidR="00497BCB">
        <w:rPr>
          <w:sz w:val="24"/>
          <w:szCs w:val="24"/>
          <w:lang w:val="mk-MK"/>
        </w:rPr>
        <w:t>. Платите не им нудат</w:t>
      </w:r>
      <w:r w:rsidRPr="000F6CC0">
        <w:rPr>
          <w:sz w:val="24"/>
          <w:szCs w:val="24"/>
          <w:lang w:val="mk-MK"/>
        </w:rPr>
        <w:t xml:space="preserve"> финансиска стабилност и </w:t>
      </w:r>
      <w:r w:rsidR="00497BCB">
        <w:rPr>
          <w:sz w:val="24"/>
          <w:szCs w:val="24"/>
          <w:lang w:val="mk-MK"/>
        </w:rPr>
        <w:t>не се</w:t>
      </w:r>
      <w:r w:rsidRPr="00311F72">
        <w:rPr>
          <w:sz w:val="24"/>
          <w:szCs w:val="24"/>
          <w:lang w:val="mk-MK"/>
        </w:rPr>
        <w:t xml:space="preserve"> во прилог на обезбедувањето мотивација за создавање квалитетни но</w:t>
      </w:r>
      <w:r w:rsidRPr="00234E79">
        <w:rPr>
          <w:sz w:val="24"/>
          <w:szCs w:val="24"/>
          <w:lang w:val="mk-MK"/>
        </w:rPr>
        <w:t>винарски производи</w:t>
      </w:r>
      <w:r w:rsidR="001E1B49">
        <w:rPr>
          <w:sz w:val="24"/>
          <w:szCs w:val="24"/>
          <w:lang w:val="mk-MK"/>
        </w:rPr>
        <w:t xml:space="preserve">, за воведување на родот во главните токови во известувањето и прифаќањето на родот како валиден аспект при новинарската </w:t>
      </w:r>
      <w:r w:rsidR="001E1B49">
        <w:rPr>
          <w:sz w:val="24"/>
          <w:szCs w:val="24"/>
          <w:lang w:val="mk-MK"/>
        </w:rPr>
        <w:lastRenderedPageBreak/>
        <w:t>обработка на темите, но</w:t>
      </w:r>
      <w:r w:rsidRPr="00234E79">
        <w:rPr>
          <w:sz w:val="24"/>
          <w:szCs w:val="24"/>
          <w:lang w:val="mk-MK"/>
        </w:rPr>
        <w:t xml:space="preserve"> и за гарантирање на нивната отпорност кон притисоци од различни центри на моќ.</w:t>
      </w:r>
      <w:r w:rsidR="007B07C9">
        <w:rPr>
          <w:sz w:val="24"/>
          <w:szCs w:val="24"/>
          <w:lang w:val="mk-MK"/>
        </w:rPr>
        <w:t xml:space="preserve"> </w:t>
      </w:r>
    </w:p>
    <w:p w14:paraId="47D4452F" w14:textId="600A9620" w:rsidR="0009113F" w:rsidRDefault="00AB7D9C" w:rsidP="00E32E8D">
      <w:pPr>
        <w:jc w:val="both"/>
        <w:rPr>
          <w:sz w:val="24"/>
          <w:szCs w:val="24"/>
          <w:lang w:val="mk-MK"/>
        </w:rPr>
      </w:pPr>
      <w:r>
        <w:rPr>
          <w:sz w:val="24"/>
          <w:szCs w:val="24"/>
          <w:lang w:val="mk-MK"/>
        </w:rPr>
        <w:t xml:space="preserve">Податоците за техничкиот и </w:t>
      </w:r>
      <w:proofErr w:type="spellStart"/>
      <w:r>
        <w:rPr>
          <w:sz w:val="24"/>
          <w:szCs w:val="24"/>
          <w:lang w:val="mk-MK"/>
        </w:rPr>
        <w:t>реализаторскиот</w:t>
      </w:r>
      <w:proofErr w:type="spellEnd"/>
      <w:r>
        <w:rPr>
          <w:sz w:val="24"/>
          <w:szCs w:val="24"/>
          <w:lang w:val="mk-MK"/>
        </w:rPr>
        <w:t xml:space="preserve"> кадар како и во досегашните анализи на Агенцијата така и во оваа, покажуваат дека во овие сектори доминантно се вработени мажи. Кај техничкиот кадар евидентирани се 229 мажи и 47 жени, а пак кај </w:t>
      </w:r>
      <w:proofErr w:type="spellStart"/>
      <w:r>
        <w:rPr>
          <w:sz w:val="24"/>
          <w:szCs w:val="24"/>
          <w:lang w:val="mk-MK"/>
        </w:rPr>
        <w:t>реализаторскиот</w:t>
      </w:r>
      <w:proofErr w:type="spellEnd"/>
      <w:r w:rsidR="001E1B49">
        <w:rPr>
          <w:sz w:val="24"/>
          <w:szCs w:val="24"/>
          <w:lang w:val="mk-MK"/>
        </w:rPr>
        <w:t xml:space="preserve"> -</w:t>
      </w:r>
      <w:r>
        <w:rPr>
          <w:sz w:val="24"/>
          <w:szCs w:val="24"/>
          <w:lang w:val="mk-MK"/>
        </w:rPr>
        <w:t xml:space="preserve"> 467 мажи и 110 жени.</w:t>
      </w:r>
      <w:r w:rsidR="001E39E8">
        <w:rPr>
          <w:sz w:val="24"/>
          <w:szCs w:val="24"/>
          <w:lang w:val="mk-MK"/>
        </w:rPr>
        <w:t xml:space="preserve"> Кај националните и регионалните радија во техничкиот кадар воопшто не се евидентирани жени. </w:t>
      </w:r>
      <w:r w:rsidR="0009113F">
        <w:rPr>
          <w:sz w:val="24"/>
          <w:szCs w:val="24"/>
          <w:lang w:val="mk-MK"/>
        </w:rPr>
        <w:t>Во однос н</w:t>
      </w:r>
      <w:r w:rsidR="00F41545">
        <w:rPr>
          <w:sz w:val="24"/>
          <w:szCs w:val="24"/>
          <w:lang w:val="mk-MK"/>
        </w:rPr>
        <w:t>а вкупниот број на преостанат</w:t>
      </w:r>
      <w:r w:rsidR="0009113F">
        <w:rPr>
          <w:sz w:val="24"/>
          <w:szCs w:val="24"/>
          <w:lang w:val="mk-MK"/>
        </w:rPr>
        <w:t xml:space="preserve"> кадар вработен во радиодифузијата, разликата помеѓу мажите (186) и жените (192) е незначителна. </w:t>
      </w:r>
    </w:p>
    <w:p w14:paraId="38B5E53C" w14:textId="77777777" w:rsidR="00AC5EC0" w:rsidRDefault="0009113F" w:rsidP="00E32E8D">
      <w:pPr>
        <w:jc w:val="both"/>
        <w:rPr>
          <w:sz w:val="24"/>
          <w:szCs w:val="24"/>
          <w:lang w:val="mk-MK"/>
        </w:rPr>
      </w:pPr>
      <w:r>
        <w:rPr>
          <w:sz w:val="24"/>
          <w:szCs w:val="24"/>
          <w:lang w:val="mk-MK"/>
        </w:rPr>
        <w:t xml:space="preserve">Оваа анализа </w:t>
      </w:r>
      <w:r w:rsidR="00F41545">
        <w:rPr>
          <w:sz w:val="24"/>
          <w:szCs w:val="24"/>
          <w:lang w:val="mk-MK"/>
        </w:rPr>
        <w:t xml:space="preserve">освен што </w:t>
      </w:r>
      <w:r w:rsidR="006C5F56">
        <w:rPr>
          <w:sz w:val="24"/>
          <w:szCs w:val="24"/>
          <w:lang w:val="mk-MK"/>
        </w:rPr>
        <w:t xml:space="preserve">дава приказ </w:t>
      </w:r>
      <w:r w:rsidR="00F41545">
        <w:rPr>
          <w:sz w:val="24"/>
          <w:szCs w:val="24"/>
          <w:lang w:val="mk-MK"/>
        </w:rPr>
        <w:t>з</w:t>
      </w:r>
      <w:r>
        <w:rPr>
          <w:sz w:val="24"/>
          <w:szCs w:val="24"/>
          <w:lang w:val="mk-MK"/>
        </w:rPr>
        <w:t xml:space="preserve">а висината на платите </w:t>
      </w:r>
      <w:r w:rsidR="006C5F56">
        <w:rPr>
          <w:sz w:val="24"/>
          <w:szCs w:val="24"/>
          <w:lang w:val="mk-MK"/>
        </w:rPr>
        <w:t>во контекст на</w:t>
      </w:r>
      <w:r>
        <w:rPr>
          <w:sz w:val="24"/>
          <w:szCs w:val="24"/>
          <w:lang w:val="mk-MK"/>
        </w:rPr>
        <w:t xml:space="preserve"> родовата структура на вработените во медиумите</w:t>
      </w:r>
      <w:r w:rsidR="00F41545">
        <w:rPr>
          <w:sz w:val="24"/>
          <w:szCs w:val="24"/>
          <w:lang w:val="mk-MK"/>
        </w:rPr>
        <w:t>,</w:t>
      </w:r>
      <w:r w:rsidR="00064796">
        <w:rPr>
          <w:sz w:val="24"/>
          <w:szCs w:val="24"/>
          <w:lang w:val="mk-MK"/>
        </w:rPr>
        <w:t xml:space="preserve"> даде</w:t>
      </w:r>
      <w:r w:rsidR="00E619AC">
        <w:rPr>
          <w:sz w:val="24"/>
          <w:szCs w:val="24"/>
          <w:lang w:val="mk-MK"/>
        </w:rPr>
        <w:t xml:space="preserve"> и</w:t>
      </w:r>
      <w:r w:rsidR="00064796">
        <w:rPr>
          <w:sz w:val="24"/>
          <w:szCs w:val="24"/>
          <w:lang w:val="mk-MK"/>
        </w:rPr>
        <w:t xml:space="preserve"> значајни показатели за незавидната состојба со платите кај медиумските работници</w:t>
      </w:r>
      <w:r>
        <w:rPr>
          <w:sz w:val="24"/>
          <w:szCs w:val="24"/>
          <w:lang w:val="mk-MK"/>
        </w:rPr>
        <w:t xml:space="preserve">. </w:t>
      </w:r>
      <w:r w:rsidR="00064796">
        <w:rPr>
          <w:sz w:val="24"/>
          <w:szCs w:val="24"/>
          <w:lang w:val="mk-MK"/>
        </w:rPr>
        <w:t>Една идна анализа би имала корист од вкрстување на податоците за позицијата на која се вработ</w:t>
      </w:r>
      <w:r w:rsidR="00B4271E">
        <w:rPr>
          <w:sz w:val="24"/>
          <w:szCs w:val="24"/>
          <w:lang w:val="mk-MK"/>
        </w:rPr>
        <w:t>е</w:t>
      </w:r>
      <w:r w:rsidR="00064796">
        <w:rPr>
          <w:sz w:val="24"/>
          <w:szCs w:val="24"/>
          <w:lang w:val="mk-MK"/>
        </w:rPr>
        <w:t xml:space="preserve">ни со нивното </w:t>
      </w:r>
      <w:r>
        <w:rPr>
          <w:sz w:val="24"/>
          <w:szCs w:val="24"/>
          <w:lang w:val="mk-MK"/>
        </w:rPr>
        <w:t>ниво на образование, специфичноста на работната позиција што ја обавуваат и побарувачката на пазарот на трудот за истата</w:t>
      </w:r>
      <w:r w:rsidR="001200C3">
        <w:rPr>
          <w:sz w:val="24"/>
          <w:szCs w:val="24"/>
          <w:lang w:val="mk-MK"/>
        </w:rPr>
        <w:t xml:space="preserve">. </w:t>
      </w:r>
    </w:p>
    <w:p w14:paraId="356EFFF4" w14:textId="704D0576" w:rsidR="00CD1F62" w:rsidRDefault="001200C3" w:rsidP="00E32E8D">
      <w:pPr>
        <w:jc w:val="both"/>
        <w:rPr>
          <w:sz w:val="24"/>
          <w:szCs w:val="24"/>
          <w:lang w:val="mk-MK"/>
        </w:rPr>
      </w:pPr>
      <w:r>
        <w:rPr>
          <w:sz w:val="24"/>
          <w:szCs w:val="24"/>
          <w:lang w:val="mk-MK"/>
        </w:rPr>
        <w:t xml:space="preserve">Несомнено, со оваа анализа се потврдува тезата дека потребно е уште многу работа за подобрување на </w:t>
      </w:r>
      <w:r w:rsidR="0009113F">
        <w:rPr>
          <w:sz w:val="24"/>
          <w:szCs w:val="24"/>
          <w:lang w:val="mk-MK"/>
        </w:rPr>
        <w:t xml:space="preserve">работничките права </w:t>
      </w:r>
      <w:r>
        <w:rPr>
          <w:sz w:val="24"/>
          <w:szCs w:val="24"/>
          <w:lang w:val="mk-MK"/>
        </w:rPr>
        <w:t xml:space="preserve">на медиумските работници, професија која е клучна  во штитењето на јавниот интерес во секое демократско општество. </w:t>
      </w:r>
    </w:p>
    <w:p w14:paraId="55D76638" w14:textId="77777777" w:rsidR="00CD1F62" w:rsidRDefault="00CD1F62">
      <w:pPr>
        <w:rPr>
          <w:sz w:val="24"/>
          <w:szCs w:val="24"/>
          <w:lang w:val="mk-MK"/>
        </w:rPr>
      </w:pPr>
      <w:r>
        <w:rPr>
          <w:sz w:val="24"/>
          <w:szCs w:val="24"/>
          <w:lang w:val="mk-MK"/>
        </w:rPr>
        <w:br w:type="page"/>
      </w:r>
    </w:p>
    <w:p w14:paraId="0EA146D5" w14:textId="77777777" w:rsidR="00C4550C" w:rsidRPr="009B36C0" w:rsidRDefault="00C4550C" w:rsidP="00C4550C">
      <w:pPr>
        <w:pStyle w:val="Heading1"/>
        <w:rPr>
          <w:lang w:val="mk-MK"/>
        </w:rPr>
      </w:pPr>
      <w:bookmarkStart w:id="10" w:name="_Toc55306609"/>
      <w:r w:rsidRPr="009B36C0">
        <w:rPr>
          <w:lang w:val="mk-MK"/>
        </w:rPr>
        <w:lastRenderedPageBreak/>
        <w:t>Користена литература</w:t>
      </w:r>
      <w:bookmarkEnd w:id="10"/>
      <w:r w:rsidRPr="009B36C0">
        <w:rPr>
          <w:lang w:val="mk-MK"/>
        </w:rPr>
        <w:t xml:space="preserve"> </w:t>
      </w:r>
    </w:p>
    <w:p w14:paraId="5C27231B" w14:textId="77777777" w:rsidR="00C4550C" w:rsidRPr="009B36C0" w:rsidRDefault="00C4550C" w:rsidP="00C4550C">
      <w:pPr>
        <w:spacing w:line="240" w:lineRule="auto"/>
        <w:contextualSpacing/>
        <w:jc w:val="both"/>
        <w:rPr>
          <w:rFonts w:cstheme="minorHAnsi"/>
          <w:sz w:val="24"/>
          <w:szCs w:val="24"/>
          <w:lang w:val="mk-MK"/>
        </w:rPr>
      </w:pPr>
    </w:p>
    <w:p w14:paraId="171706D4" w14:textId="77777777" w:rsidR="00C4550C" w:rsidRDefault="00C4550C" w:rsidP="00C4550C">
      <w:pPr>
        <w:spacing w:after="120" w:line="240" w:lineRule="auto"/>
        <w:contextualSpacing/>
        <w:jc w:val="both"/>
        <w:rPr>
          <w:rFonts w:cstheme="minorHAnsi"/>
          <w:sz w:val="24"/>
          <w:szCs w:val="24"/>
        </w:rPr>
      </w:pPr>
      <w:proofErr w:type="spellStart"/>
      <w:r w:rsidRPr="009B36C0">
        <w:rPr>
          <w:rFonts w:cstheme="minorHAnsi"/>
          <w:sz w:val="24"/>
          <w:szCs w:val="24"/>
          <w:lang w:val="mk-MK"/>
        </w:rPr>
        <w:t>Андреески</w:t>
      </w:r>
      <w:proofErr w:type="spellEnd"/>
      <w:r w:rsidRPr="009B36C0">
        <w:rPr>
          <w:rFonts w:cstheme="minorHAnsi"/>
          <w:sz w:val="24"/>
          <w:szCs w:val="24"/>
        </w:rPr>
        <w:t>, J.</w:t>
      </w:r>
      <w:r w:rsidRPr="009B36C0">
        <w:rPr>
          <w:rFonts w:cstheme="minorHAnsi"/>
          <w:sz w:val="24"/>
          <w:szCs w:val="24"/>
          <w:lang w:val="mk-MK"/>
        </w:rPr>
        <w:t xml:space="preserve">, Основи на економија, 232 </w:t>
      </w:r>
      <w:proofErr w:type="spellStart"/>
      <w:r w:rsidRPr="009B36C0">
        <w:rPr>
          <w:rFonts w:cstheme="minorHAnsi"/>
          <w:sz w:val="24"/>
          <w:szCs w:val="24"/>
          <w:lang w:val="mk-MK"/>
        </w:rPr>
        <w:t>стр</w:t>
      </w:r>
      <w:proofErr w:type="spellEnd"/>
      <w:r w:rsidRPr="009B36C0">
        <w:rPr>
          <w:rFonts w:cstheme="minorHAnsi"/>
          <w:sz w:val="24"/>
          <w:szCs w:val="24"/>
          <w:lang w:val="mk-MK"/>
        </w:rPr>
        <w:t xml:space="preserve">, Издавач Идеја </w:t>
      </w:r>
      <w:proofErr w:type="spellStart"/>
      <w:r w:rsidRPr="009B36C0">
        <w:rPr>
          <w:rFonts w:cstheme="minorHAnsi"/>
          <w:sz w:val="24"/>
          <w:szCs w:val="24"/>
          <w:lang w:val="mk-MK"/>
        </w:rPr>
        <w:t>Комерц</w:t>
      </w:r>
      <w:proofErr w:type="spellEnd"/>
      <w:r w:rsidRPr="009B36C0">
        <w:rPr>
          <w:rFonts w:cstheme="minorHAnsi"/>
          <w:sz w:val="24"/>
          <w:szCs w:val="24"/>
          <w:lang w:val="mk-MK"/>
        </w:rPr>
        <w:t xml:space="preserve"> – Охрид, </w:t>
      </w:r>
      <w:proofErr w:type="spellStart"/>
      <w:r w:rsidRPr="009B36C0">
        <w:rPr>
          <w:rFonts w:cstheme="minorHAnsi"/>
          <w:sz w:val="24"/>
          <w:szCs w:val="24"/>
          <w:lang w:val="mk-MK"/>
        </w:rPr>
        <w:t>Р.С.Македонија</w:t>
      </w:r>
      <w:proofErr w:type="spellEnd"/>
      <w:r w:rsidRPr="009B36C0">
        <w:rPr>
          <w:rFonts w:cstheme="minorHAnsi"/>
          <w:sz w:val="24"/>
          <w:szCs w:val="24"/>
        </w:rPr>
        <w:t xml:space="preserve">, </w:t>
      </w:r>
      <w:r w:rsidRPr="009B36C0">
        <w:rPr>
          <w:rFonts w:cstheme="minorHAnsi"/>
          <w:sz w:val="24"/>
          <w:szCs w:val="24"/>
          <w:lang w:val="mk-MK"/>
        </w:rPr>
        <w:t xml:space="preserve">2004 година,, </w:t>
      </w:r>
      <w:r w:rsidRPr="009B36C0">
        <w:rPr>
          <w:rFonts w:cstheme="minorHAnsi"/>
          <w:sz w:val="24"/>
          <w:szCs w:val="24"/>
        </w:rPr>
        <w:t>ISBN 9989-9575-4-1</w:t>
      </w:r>
      <w:r w:rsidRPr="009B36C0">
        <w:rPr>
          <w:rFonts w:cstheme="minorHAnsi"/>
          <w:sz w:val="24"/>
          <w:szCs w:val="24"/>
          <w:lang w:val="mk-MK"/>
        </w:rPr>
        <w:t xml:space="preserve">, </w:t>
      </w:r>
      <w:r w:rsidRPr="009B36C0">
        <w:rPr>
          <w:rFonts w:cstheme="minorHAnsi"/>
          <w:sz w:val="24"/>
          <w:szCs w:val="24"/>
        </w:rPr>
        <w:t>COBISS.MK-ID 17371457.</w:t>
      </w:r>
    </w:p>
    <w:p w14:paraId="2F8906A6" w14:textId="77777777" w:rsidR="00C4550C" w:rsidRDefault="00C4550C" w:rsidP="00C4550C">
      <w:pPr>
        <w:spacing w:after="120" w:line="240" w:lineRule="auto"/>
        <w:contextualSpacing/>
        <w:jc w:val="both"/>
        <w:rPr>
          <w:rFonts w:cstheme="minorHAnsi"/>
          <w:sz w:val="24"/>
          <w:szCs w:val="24"/>
        </w:rPr>
      </w:pPr>
    </w:p>
    <w:p w14:paraId="2A467463" w14:textId="696DACBF" w:rsidR="00C4550C" w:rsidRDefault="00C4550C" w:rsidP="00C4550C">
      <w:pPr>
        <w:spacing w:after="120" w:line="240" w:lineRule="auto"/>
        <w:contextualSpacing/>
        <w:jc w:val="both"/>
        <w:rPr>
          <w:rFonts w:cstheme="minorHAnsi"/>
          <w:sz w:val="24"/>
          <w:szCs w:val="24"/>
        </w:rPr>
      </w:pPr>
      <w:proofErr w:type="spellStart"/>
      <w:r w:rsidRPr="009B36C0">
        <w:rPr>
          <w:rFonts w:cstheme="minorHAnsi"/>
          <w:sz w:val="24"/>
          <w:szCs w:val="24"/>
          <w:lang w:val="mk-MK"/>
        </w:rPr>
        <w:t>Дафт</w:t>
      </w:r>
      <w:proofErr w:type="spellEnd"/>
      <w:r w:rsidRPr="009B36C0">
        <w:rPr>
          <w:rFonts w:cstheme="minorHAnsi"/>
          <w:sz w:val="24"/>
          <w:szCs w:val="24"/>
        </w:rPr>
        <w:t>,</w:t>
      </w:r>
      <w:r w:rsidRPr="009B36C0">
        <w:rPr>
          <w:rFonts w:cstheme="minorHAnsi"/>
          <w:sz w:val="24"/>
          <w:szCs w:val="24"/>
          <w:lang w:val="mk-MK"/>
        </w:rPr>
        <w:t xml:space="preserve"> Л</w:t>
      </w:r>
      <w:r w:rsidRPr="009B36C0">
        <w:rPr>
          <w:rFonts w:cstheme="minorHAnsi"/>
          <w:sz w:val="24"/>
          <w:szCs w:val="24"/>
        </w:rPr>
        <w:t>.</w:t>
      </w:r>
      <w:r w:rsidRPr="009B36C0">
        <w:rPr>
          <w:rFonts w:cstheme="minorHAnsi"/>
          <w:sz w:val="24"/>
          <w:szCs w:val="24"/>
          <w:lang w:val="mk-MK"/>
        </w:rPr>
        <w:t xml:space="preserve"> Р. Менаџмент</w:t>
      </w:r>
      <w:r w:rsidRPr="009B36C0">
        <w:rPr>
          <w:rFonts w:cstheme="minorHAnsi"/>
          <w:sz w:val="24"/>
          <w:szCs w:val="24"/>
        </w:rPr>
        <w:t>,</w:t>
      </w:r>
      <w:r w:rsidRPr="009B36C0">
        <w:rPr>
          <w:rFonts w:cstheme="minorHAnsi"/>
          <w:sz w:val="24"/>
          <w:szCs w:val="24"/>
          <w:lang w:val="mk-MK"/>
        </w:rPr>
        <w:t xml:space="preserve"> осмо издание, 815 </w:t>
      </w:r>
      <w:proofErr w:type="spellStart"/>
      <w:r w:rsidRPr="009B36C0">
        <w:rPr>
          <w:rFonts w:cstheme="minorHAnsi"/>
          <w:sz w:val="24"/>
          <w:szCs w:val="24"/>
          <w:lang w:val="mk-MK"/>
        </w:rPr>
        <w:t>стр</w:t>
      </w:r>
      <w:proofErr w:type="spellEnd"/>
      <w:r w:rsidRPr="009B36C0">
        <w:rPr>
          <w:rFonts w:cstheme="minorHAnsi"/>
          <w:sz w:val="24"/>
          <w:szCs w:val="24"/>
          <w:lang w:val="mk-MK"/>
        </w:rPr>
        <w:t xml:space="preserve">, Издавач Влада на </w:t>
      </w:r>
      <w:proofErr w:type="spellStart"/>
      <w:r w:rsidRPr="009B36C0">
        <w:rPr>
          <w:rFonts w:cstheme="minorHAnsi"/>
          <w:sz w:val="24"/>
          <w:szCs w:val="24"/>
          <w:lang w:val="mk-MK"/>
        </w:rPr>
        <w:t>С.Р.Македонија</w:t>
      </w:r>
      <w:proofErr w:type="spellEnd"/>
      <w:r w:rsidRPr="009B36C0">
        <w:rPr>
          <w:rFonts w:cstheme="minorHAnsi"/>
          <w:sz w:val="24"/>
          <w:szCs w:val="24"/>
          <w:lang w:val="mk-MK"/>
        </w:rPr>
        <w:t xml:space="preserve">, Скопје, </w:t>
      </w:r>
      <w:r w:rsidRPr="009B36C0">
        <w:rPr>
          <w:rFonts w:cstheme="minorHAnsi"/>
          <w:sz w:val="24"/>
          <w:szCs w:val="24"/>
        </w:rPr>
        <w:t>2011</w:t>
      </w:r>
      <w:r w:rsidRPr="009B36C0">
        <w:rPr>
          <w:rFonts w:cstheme="minorHAnsi"/>
          <w:sz w:val="24"/>
          <w:szCs w:val="24"/>
          <w:lang w:val="mk-MK"/>
        </w:rPr>
        <w:t xml:space="preserve"> година, </w:t>
      </w:r>
      <w:r w:rsidRPr="009B36C0">
        <w:rPr>
          <w:rFonts w:cstheme="minorHAnsi"/>
          <w:sz w:val="24"/>
          <w:szCs w:val="24"/>
        </w:rPr>
        <w:t>ISBN 0324537700.</w:t>
      </w:r>
    </w:p>
    <w:p w14:paraId="6BEBB05C" w14:textId="77777777" w:rsidR="00C4550C" w:rsidRDefault="00C4550C" w:rsidP="00C4550C">
      <w:pPr>
        <w:spacing w:after="0" w:line="240" w:lineRule="auto"/>
        <w:contextualSpacing/>
        <w:jc w:val="both"/>
        <w:rPr>
          <w:rFonts w:cstheme="minorHAnsi"/>
          <w:sz w:val="24"/>
          <w:szCs w:val="24"/>
        </w:rPr>
      </w:pPr>
    </w:p>
    <w:p w14:paraId="4BD9B4AE" w14:textId="77777777" w:rsidR="00C4550C" w:rsidRDefault="00C4550C" w:rsidP="00C4550C">
      <w:pPr>
        <w:spacing w:after="0" w:line="240" w:lineRule="auto"/>
        <w:contextualSpacing/>
        <w:jc w:val="both"/>
        <w:rPr>
          <w:rFonts w:cstheme="minorHAnsi"/>
          <w:sz w:val="24"/>
          <w:szCs w:val="24"/>
        </w:rPr>
      </w:pPr>
      <w:r w:rsidRPr="009B36C0">
        <w:rPr>
          <w:rFonts w:cstheme="minorHAnsi"/>
          <w:sz w:val="24"/>
          <w:szCs w:val="24"/>
          <w:lang w:val="mk-MK"/>
        </w:rPr>
        <w:t xml:space="preserve">Колозова, К., </w:t>
      </w:r>
      <w:proofErr w:type="spellStart"/>
      <w:r w:rsidRPr="009B36C0">
        <w:rPr>
          <w:rFonts w:cstheme="minorHAnsi"/>
          <w:sz w:val="24"/>
          <w:szCs w:val="24"/>
          <w:lang w:val="mk-MK"/>
        </w:rPr>
        <w:t>Боровска</w:t>
      </w:r>
      <w:proofErr w:type="spellEnd"/>
      <w:r w:rsidRPr="009B36C0">
        <w:rPr>
          <w:rFonts w:cstheme="minorHAnsi"/>
          <w:sz w:val="24"/>
          <w:szCs w:val="24"/>
          <w:lang w:val="mk-MK"/>
        </w:rPr>
        <w:t xml:space="preserve">, В., </w:t>
      </w:r>
      <w:proofErr w:type="spellStart"/>
      <w:r w:rsidRPr="009B36C0">
        <w:rPr>
          <w:rFonts w:cstheme="minorHAnsi"/>
          <w:sz w:val="24"/>
          <w:szCs w:val="24"/>
          <w:lang w:val="mk-MK"/>
        </w:rPr>
        <w:t>Блажева</w:t>
      </w:r>
      <w:proofErr w:type="spellEnd"/>
      <w:r w:rsidRPr="009B36C0">
        <w:rPr>
          <w:rFonts w:cstheme="minorHAnsi"/>
          <w:sz w:val="24"/>
          <w:szCs w:val="24"/>
          <w:lang w:val="mk-MK"/>
        </w:rPr>
        <w:t xml:space="preserve">, А., Демири, М. Родот во телевизиските програми 2017, 92 страни. Издавач Зоран Трајчевски, директор на Агенцијата за аудио и аудиовизуелни медиумски услуги, Скопје, 2018, </w:t>
      </w:r>
      <w:r w:rsidRPr="009B36C0">
        <w:rPr>
          <w:rFonts w:cstheme="minorHAnsi"/>
          <w:sz w:val="24"/>
          <w:szCs w:val="24"/>
        </w:rPr>
        <w:t xml:space="preserve">ISBN </w:t>
      </w:r>
      <w:r w:rsidRPr="009B36C0">
        <w:rPr>
          <w:rFonts w:cstheme="minorHAnsi"/>
          <w:sz w:val="24"/>
          <w:szCs w:val="24"/>
          <w:lang w:val="mk-MK"/>
        </w:rPr>
        <w:t xml:space="preserve">978-608-4605-10-2, </w:t>
      </w:r>
      <w:r w:rsidRPr="009B36C0">
        <w:rPr>
          <w:rFonts w:cstheme="minorHAnsi"/>
          <w:sz w:val="24"/>
          <w:szCs w:val="24"/>
        </w:rPr>
        <w:t xml:space="preserve">COBISS.MK-ID </w:t>
      </w:r>
      <w:r w:rsidRPr="009B36C0">
        <w:rPr>
          <w:rFonts w:cstheme="minorHAnsi"/>
          <w:sz w:val="24"/>
          <w:szCs w:val="24"/>
          <w:lang w:val="mk-MK"/>
        </w:rPr>
        <w:t>106647306</w:t>
      </w:r>
      <w:r w:rsidRPr="009B36C0">
        <w:rPr>
          <w:rFonts w:cstheme="minorHAnsi"/>
          <w:sz w:val="24"/>
          <w:szCs w:val="24"/>
        </w:rPr>
        <w:t>.</w:t>
      </w:r>
    </w:p>
    <w:p w14:paraId="79F54967" w14:textId="77777777" w:rsidR="00C4550C" w:rsidRDefault="00C4550C" w:rsidP="00C4550C">
      <w:pPr>
        <w:spacing w:after="0" w:line="240" w:lineRule="auto"/>
        <w:contextualSpacing/>
        <w:jc w:val="both"/>
        <w:rPr>
          <w:rFonts w:cstheme="minorHAnsi"/>
          <w:sz w:val="24"/>
          <w:szCs w:val="24"/>
        </w:rPr>
      </w:pPr>
    </w:p>
    <w:p w14:paraId="520DFE96" w14:textId="77777777" w:rsidR="00C4550C" w:rsidRPr="00C4550C" w:rsidRDefault="00C4550C" w:rsidP="00C4550C">
      <w:pPr>
        <w:spacing w:after="0" w:line="240" w:lineRule="auto"/>
        <w:contextualSpacing/>
        <w:jc w:val="both"/>
        <w:rPr>
          <w:rFonts w:cstheme="minorHAnsi"/>
          <w:sz w:val="24"/>
          <w:szCs w:val="24"/>
          <w:lang w:val="mk-MK"/>
        </w:rPr>
      </w:pPr>
      <w:r w:rsidRPr="009B36C0">
        <w:rPr>
          <w:rFonts w:cstheme="minorHAnsi"/>
          <w:sz w:val="24"/>
          <w:szCs w:val="24"/>
          <w:lang w:val="mk-MK"/>
        </w:rPr>
        <w:t>Мицевски, И</w:t>
      </w:r>
      <w:r w:rsidRPr="009B36C0">
        <w:rPr>
          <w:rFonts w:cstheme="minorHAnsi"/>
          <w:i/>
          <w:sz w:val="24"/>
          <w:szCs w:val="24"/>
          <w:lang w:val="mk-MK"/>
        </w:rPr>
        <w:t xml:space="preserve">. </w:t>
      </w:r>
      <w:r w:rsidRPr="009B36C0">
        <w:rPr>
          <w:rFonts w:cstheme="minorHAnsi"/>
          <w:sz w:val="24"/>
          <w:szCs w:val="24"/>
          <w:lang w:val="mk-MK"/>
        </w:rPr>
        <w:t xml:space="preserve">Родот во медиумите 2019:анализа на родовите аспекти во програмите за деца на националните </w:t>
      </w:r>
      <w:proofErr w:type="spellStart"/>
      <w:r w:rsidRPr="009B36C0">
        <w:rPr>
          <w:rFonts w:cstheme="minorHAnsi"/>
          <w:sz w:val="24"/>
          <w:szCs w:val="24"/>
          <w:lang w:val="mk-MK"/>
        </w:rPr>
        <w:t>терестријални</w:t>
      </w:r>
      <w:proofErr w:type="spellEnd"/>
      <w:r w:rsidRPr="009B36C0">
        <w:rPr>
          <w:rFonts w:cstheme="minorHAnsi"/>
          <w:sz w:val="24"/>
          <w:szCs w:val="24"/>
          <w:lang w:val="mk-MK"/>
        </w:rPr>
        <w:t xml:space="preserve"> телевизии, 165 стр. Издавач Зоран Трајчевски, директор на Агенцијата за аудио и аудиовизуелни медиумски услуги, Скопје, </w:t>
      </w:r>
      <w:r w:rsidRPr="00C4550C">
        <w:rPr>
          <w:rFonts w:cstheme="minorHAnsi"/>
          <w:sz w:val="24"/>
          <w:szCs w:val="24"/>
          <w:lang w:val="mk-MK"/>
        </w:rPr>
        <w:t>2020; ISBN 978-608-4605-15-7, COBISS.MK-ID 51214085.</w:t>
      </w:r>
    </w:p>
    <w:p w14:paraId="7DEC983B" w14:textId="77777777" w:rsidR="00C4550C" w:rsidRPr="00C4550C" w:rsidRDefault="00C4550C" w:rsidP="00C4550C">
      <w:pPr>
        <w:spacing w:after="0" w:line="240" w:lineRule="auto"/>
        <w:contextualSpacing/>
        <w:jc w:val="both"/>
        <w:rPr>
          <w:rFonts w:cstheme="minorHAnsi"/>
          <w:sz w:val="24"/>
          <w:szCs w:val="24"/>
          <w:lang w:val="mk-MK"/>
        </w:rPr>
      </w:pPr>
    </w:p>
    <w:p w14:paraId="7899042B" w14:textId="77777777" w:rsidR="00C4550C" w:rsidRPr="00C4550C" w:rsidRDefault="00C4550C" w:rsidP="00C4550C">
      <w:pPr>
        <w:spacing w:after="0" w:line="240" w:lineRule="auto"/>
        <w:contextualSpacing/>
        <w:jc w:val="both"/>
        <w:rPr>
          <w:rFonts w:cstheme="minorHAnsi"/>
          <w:sz w:val="24"/>
          <w:szCs w:val="24"/>
          <w:lang w:val="mk-MK"/>
        </w:rPr>
      </w:pPr>
      <w:r w:rsidRPr="00C4550C">
        <w:rPr>
          <w:rFonts w:cstheme="minorHAnsi"/>
          <w:sz w:val="24"/>
          <w:szCs w:val="24"/>
          <w:lang w:val="mk-MK"/>
        </w:rPr>
        <w:t xml:space="preserve">Мојсоска – Блажевски, Н., Петрески, М., </w:t>
      </w:r>
      <w:proofErr w:type="spellStart"/>
      <w:r w:rsidRPr="00C4550C">
        <w:rPr>
          <w:rFonts w:cstheme="minorHAnsi"/>
          <w:sz w:val="24"/>
          <w:szCs w:val="24"/>
          <w:lang w:val="mk-MK"/>
        </w:rPr>
        <w:t>Oayhan</w:t>
      </w:r>
      <w:proofErr w:type="spellEnd"/>
      <w:r w:rsidRPr="00C4550C">
        <w:rPr>
          <w:rFonts w:cstheme="minorHAnsi"/>
          <w:sz w:val="24"/>
          <w:szCs w:val="24"/>
          <w:lang w:val="mk-MK"/>
        </w:rPr>
        <w:t xml:space="preserve">, O. </w:t>
      </w:r>
      <w:r w:rsidRPr="00C4550C">
        <w:rPr>
          <w:rFonts w:cstheme="minorHAnsi"/>
          <w:i/>
          <w:sz w:val="24"/>
          <w:szCs w:val="24"/>
          <w:lang w:val="mk-MK"/>
        </w:rPr>
        <w:t xml:space="preserve">Истражување за ниското учество на жените на пазарот на труд во Македонија, </w:t>
      </w:r>
      <w:r w:rsidRPr="00C4550C">
        <w:rPr>
          <w:rFonts w:cstheme="minorHAnsi"/>
          <w:sz w:val="24"/>
          <w:szCs w:val="24"/>
          <w:lang w:val="mk-MK"/>
        </w:rPr>
        <w:t>2018.</w:t>
      </w:r>
    </w:p>
    <w:p w14:paraId="2141E5D3" w14:textId="77777777" w:rsidR="00C4550C" w:rsidRPr="00C4550C" w:rsidRDefault="00C4550C" w:rsidP="00C4550C">
      <w:pPr>
        <w:spacing w:after="0" w:line="240" w:lineRule="auto"/>
        <w:contextualSpacing/>
        <w:jc w:val="both"/>
        <w:rPr>
          <w:rFonts w:cstheme="minorHAnsi"/>
          <w:sz w:val="24"/>
          <w:szCs w:val="24"/>
          <w:lang w:val="mk-MK"/>
        </w:rPr>
      </w:pPr>
    </w:p>
    <w:p w14:paraId="781AA165" w14:textId="77777777" w:rsidR="00C4550C" w:rsidRDefault="00C4550C" w:rsidP="00C4550C">
      <w:pPr>
        <w:spacing w:after="0" w:line="240" w:lineRule="auto"/>
        <w:contextualSpacing/>
        <w:jc w:val="both"/>
        <w:rPr>
          <w:rFonts w:cstheme="minorHAnsi"/>
          <w:sz w:val="24"/>
          <w:szCs w:val="24"/>
        </w:rPr>
      </w:pPr>
      <w:r w:rsidRPr="00C4550C">
        <w:rPr>
          <w:rFonts w:cstheme="minorHAnsi"/>
          <w:sz w:val="24"/>
          <w:szCs w:val="24"/>
          <w:lang w:val="mk-MK"/>
        </w:rPr>
        <w:t xml:space="preserve">Петреска – </w:t>
      </w:r>
      <w:proofErr w:type="spellStart"/>
      <w:r w:rsidRPr="00C4550C">
        <w:rPr>
          <w:rFonts w:cstheme="minorHAnsi"/>
          <w:sz w:val="24"/>
          <w:szCs w:val="24"/>
          <w:lang w:val="mk-MK"/>
        </w:rPr>
        <w:t>Камењарова</w:t>
      </w:r>
      <w:proofErr w:type="spellEnd"/>
      <w:r w:rsidRPr="00C4550C">
        <w:rPr>
          <w:rFonts w:cstheme="minorHAnsi"/>
          <w:sz w:val="24"/>
          <w:szCs w:val="24"/>
          <w:lang w:val="mk-MK"/>
        </w:rPr>
        <w:t>, Е., Трајкова</w:t>
      </w:r>
      <w:r w:rsidRPr="009B36C0">
        <w:rPr>
          <w:rFonts w:cstheme="minorHAnsi"/>
          <w:sz w:val="24"/>
          <w:szCs w:val="24"/>
          <w:lang w:val="mk-MK"/>
        </w:rPr>
        <w:t xml:space="preserve">, М. Родот на телевизија: збирка годишни истражувања за третманот на родовите прашања и начинот на претставување на жените и мажите на националните ТВ станици (2012-2016), 215 стр. Издавач Зоран Трајчевски, директор на Агенцијата за аудио и аудиовизуелни медиумски услуги, Скопје, 2018; </w:t>
      </w:r>
      <w:r w:rsidRPr="009B36C0">
        <w:rPr>
          <w:rFonts w:cstheme="minorHAnsi"/>
          <w:sz w:val="24"/>
          <w:szCs w:val="24"/>
        </w:rPr>
        <w:t xml:space="preserve">ISBN </w:t>
      </w:r>
      <w:r w:rsidRPr="009B36C0">
        <w:rPr>
          <w:rFonts w:cstheme="minorHAnsi"/>
          <w:sz w:val="24"/>
          <w:szCs w:val="24"/>
          <w:lang w:val="mk-MK"/>
        </w:rPr>
        <w:t xml:space="preserve">978-608-4605-09-6, </w:t>
      </w:r>
      <w:r w:rsidRPr="009B36C0">
        <w:rPr>
          <w:rFonts w:cstheme="minorHAnsi"/>
          <w:sz w:val="24"/>
          <w:szCs w:val="24"/>
        </w:rPr>
        <w:t xml:space="preserve">COBISS.MK-ID </w:t>
      </w:r>
      <w:r w:rsidRPr="009B36C0">
        <w:rPr>
          <w:rFonts w:cstheme="minorHAnsi"/>
          <w:sz w:val="24"/>
          <w:szCs w:val="24"/>
          <w:lang w:val="mk-MK"/>
        </w:rPr>
        <w:t>106519562</w:t>
      </w:r>
      <w:r w:rsidRPr="009B36C0">
        <w:rPr>
          <w:rFonts w:cstheme="minorHAnsi"/>
          <w:sz w:val="24"/>
          <w:szCs w:val="24"/>
        </w:rPr>
        <w:t>.</w:t>
      </w:r>
    </w:p>
    <w:p w14:paraId="30AEA66A" w14:textId="77777777" w:rsidR="00C4550C" w:rsidRDefault="00C4550C" w:rsidP="00C4550C">
      <w:pPr>
        <w:spacing w:after="0" w:line="240" w:lineRule="auto"/>
        <w:contextualSpacing/>
        <w:jc w:val="both"/>
        <w:rPr>
          <w:rFonts w:cstheme="minorHAnsi"/>
          <w:sz w:val="24"/>
          <w:szCs w:val="24"/>
        </w:rPr>
      </w:pPr>
    </w:p>
    <w:p w14:paraId="3732FAC3" w14:textId="77777777" w:rsidR="00C4550C" w:rsidRDefault="00C4550C" w:rsidP="00C4550C">
      <w:pPr>
        <w:spacing w:after="0" w:line="240" w:lineRule="auto"/>
        <w:contextualSpacing/>
        <w:jc w:val="both"/>
        <w:rPr>
          <w:rFonts w:cstheme="minorHAnsi"/>
          <w:sz w:val="24"/>
          <w:szCs w:val="24"/>
        </w:rPr>
      </w:pPr>
      <w:r w:rsidRPr="009B36C0">
        <w:rPr>
          <w:rFonts w:cstheme="minorHAnsi"/>
          <w:sz w:val="24"/>
          <w:szCs w:val="24"/>
          <w:lang w:val="mk-MK"/>
        </w:rPr>
        <w:t xml:space="preserve">Петреска – </w:t>
      </w:r>
      <w:proofErr w:type="spellStart"/>
      <w:r w:rsidRPr="009B36C0">
        <w:rPr>
          <w:rFonts w:cstheme="minorHAnsi"/>
          <w:sz w:val="24"/>
          <w:szCs w:val="24"/>
          <w:lang w:val="mk-MK"/>
        </w:rPr>
        <w:t>Камењарова</w:t>
      </w:r>
      <w:proofErr w:type="spellEnd"/>
      <w:r w:rsidRPr="009B36C0">
        <w:rPr>
          <w:rFonts w:cstheme="minorHAnsi"/>
          <w:sz w:val="24"/>
          <w:szCs w:val="24"/>
          <w:lang w:val="mk-MK"/>
        </w:rPr>
        <w:t xml:space="preserve">, Е., Трајкова, М., Стојанов, В., Ристовска, Т., Махмут, Н. Родот на ТВ во 2018: Зад екранот и на </w:t>
      </w:r>
      <w:r w:rsidRPr="009B36C0">
        <w:rPr>
          <w:rFonts w:cstheme="minorHAnsi"/>
          <w:sz w:val="24"/>
          <w:szCs w:val="24"/>
          <w:lang w:val="mk-MK"/>
        </w:rPr>
        <w:lastRenderedPageBreak/>
        <w:t>него</w:t>
      </w:r>
      <w:r w:rsidRPr="009B36C0">
        <w:rPr>
          <w:rFonts w:cstheme="minorHAnsi"/>
          <w:i/>
          <w:sz w:val="24"/>
          <w:szCs w:val="24"/>
          <w:lang w:val="mk-MK"/>
        </w:rPr>
        <w:t xml:space="preserve">, </w:t>
      </w:r>
      <w:r w:rsidRPr="009B36C0">
        <w:rPr>
          <w:rFonts w:cstheme="minorHAnsi"/>
          <w:sz w:val="24"/>
          <w:szCs w:val="24"/>
          <w:lang w:val="mk-MK"/>
        </w:rPr>
        <w:t>68 стр. Издавач Зоран Трајчевски, директор на</w:t>
      </w:r>
      <w:r>
        <w:rPr>
          <w:rFonts w:cstheme="minorHAnsi"/>
          <w:sz w:val="24"/>
          <w:szCs w:val="24"/>
          <w:lang w:val="mk-MK"/>
        </w:rPr>
        <w:t xml:space="preserve"> </w:t>
      </w:r>
      <w:r w:rsidRPr="009B36C0">
        <w:rPr>
          <w:rFonts w:cstheme="minorHAnsi"/>
          <w:sz w:val="24"/>
          <w:szCs w:val="24"/>
          <w:lang w:val="mk-MK"/>
        </w:rPr>
        <w:t xml:space="preserve">Агенцијата за аудио и аудиовизуелни медиумски услуги, Скопје, 2019; </w:t>
      </w:r>
      <w:r w:rsidRPr="009B36C0">
        <w:rPr>
          <w:rFonts w:cstheme="minorHAnsi"/>
          <w:sz w:val="24"/>
          <w:szCs w:val="24"/>
        </w:rPr>
        <w:t xml:space="preserve">ISBN </w:t>
      </w:r>
      <w:r w:rsidRPr="009B36C0">
        <w:rPr>
          <w:rFonts w:cstheme="minorHAnsi"/>
          <w:sz w:val="24"/>
          <w:szCs w:val="24"/>
          <w:lang w:val="mk-MK"/>
        </w:rPr>
        <w:t xml:space="preserve">978-608-4605-12-6, </w:t>
      </w:r>
      <w:r w:rsidRPr="009B36C0">
        <w:rPr>
          <w:rFonts w:cstheme="minorHAnsi"/>
          <w:sz w:val="24"/>
          <w:szCs w:val="24"/>
        </w:rPr>
        <w:t xml:space="preserve">COBISS.MK-ID </w:t>
      </w:r>
      <w:r w:rsidRPr="009B36C0">
        <w:rPr>
          <w:rFonts w:cstheme="minorHAnsi"/>
          <w:sz w:val="24"/>
          <w:szCs w:val="24"/>
          <w:lang w:val="mk-MK"/>
        </w:rPr>
        <w:t>110449418</w:t>
      </w:r>
      <w:r w:rsidRPr="009B36C0">
        <w:rPr>
          <w:rFonts w:cstheme="minorHAnsi"/>
          <w:sz w:val="24"/>
          <w:szCs w:val="24"/>
        </w:rPr>
        <w:t>.</w:t>
      </w:r>
    </w:p>
    <w:p w14:paraId="39CAE4E8" w14:textId="77777777" w:rsidR="00C4550C" w:rsidRDefault="00C4550C" w:rsidP="00C4550C">
      <w:pPr>
        <w:spacing w:after="0" w:line="240" w:lineRule="auto"/>
        <w:contextualSpacing/>
        <w:jc w:val="both"/>
        <w:rPr>
          <w:rFonts w:cstheme="minorHAnsi"/>
          <w:sz w:val="24"/>
          <w:szCs w:val="24"/>
          <w:lang w:val="mk-MK"/>
        </w:rPr>
      </w:pPr>
    </w:p>
    <w:p w14:paraId="37BC587F" w14:textId="77777777" w:rsidR="00C4550C" w:rsidRDefault="00C4550C" w:rsidP="00C4550C">
      <w:pPr>
        <w:spacing w:after="0" w:line="240" w:lineRule="auto"/>
        <w:contextualSpacing/>
        <w:jc w:val="both"/>
        <w:rPr>
          <w:rFonts w:cstheme="minorHAnsi"/>
          <w:sz w:val="24"/>
          <w:szCs w:val="24"/>
        </w:rPr>
      </w:pPr>
      <w:r w:rsidRPr="009B36C0">
        <w:rPr>
          <w:rFonts w:cstheme="minorHAnsi"/>
          <w:sz w:val="24"/>
          <w:szCs w:val="24"/>
          <w:lang w:val="mk-MK"/>
        </w:rPr>
        <w:t>Трајкова, М. Родот во телевизиите и радијата: кој ги носи одлуките, а кој ги спроведува? – со споредбени показатели</w:t>
      </w:r>
      <w:r w:rsidRPr="009B36C0">
        <w:rPr>
          <w:rFonts w:cstheme="minorHAnsi"/>
          <w:i/>
          <w:sz w:val="24"/>
          <w:szCs w:val="24"/>
          <w:lang w:val="mk-MK"/>
        </w:rPr>
        <w:t xml:space="preserve">, </w:t>
      </w:r>
      <w:r w:rsidRPr="009B36C0">
        <w:rPr>
          <w:rFonts w:cstheme="minorHAnsi"/>
          <w:sz w:val="24"/>
          <w:szCs w:val="24"/>
          <w:lang w:val="mk-MK"/>
        </w:rPr>
        <w:t xml:space="preserve">124 стр. Издавач: Зоран Трајчевски, директор на Агенцијата за аудио и аудиовизуелни медиумски услуги, Скопје, 2020; </w:t>
      </w:r>
      <w:r w:rsidRPr="009B36C0">
        <w:rPr>
          <w:rFonts w:cstheme="minorHAnsi"/>
          <w:sz w:val="24"/>
          <w:szCs w:val="24"/>
        </w:rPr>
        <w:t xml:space="preserve">ISBN </w:t>
      </w:r>
      <w:r w:rsidRPr="009B36C0">
        <w:rPr>
          <w:rFonts w:cstheme="minorHAnsi"/>
          <w:sz w:val="24"/>
          <w:szCs w:val="24"/>
          <w:lang w:val="mk-MK"/>
        </w:rPr>
        <w:t xml:space="preserve">978-608-4605-17-1, </w:t>
      </w:r>
      <w:r w:rsidRPr="009B36C0">
        <w:rPr>
          <w:rFonts w:cstheme="minorHAnsi"/>
          <w:sz w:val="24"/>
          <w:szCs w:val="24"/>
        </w:rPr>
        <w:t xml:space="preserve">COBISS.MK-ID </w:t>
      </w:r>
      <w:r w:rsidRPr="009B36C0">
        <w:rPr>
          <w:rFonts w:cstheme="minorHAnsi"/>
          <w:sz w:val="24"/>
          <w:szCs w:val="24"/>
          <w:lang w:val="mk-MK"/>
        </w:rPr>
        <w:t>52153349</w:t>
      </w:r>
      <w:r w:rsidRPr="009B36C0">
        <w:rPr>
          <w:rFonts w:cstheme="minorHAnsi"/>
          <w:sz w:val="24"/>
          <w:szCs w:val="24"/>
        </w:rPr>
        <w:t>.</w:t>
      </w:r>
    </w:p>
    <w:p w14:paraId="4F9BCD2A" w14:textId="77777777" w:rsidR="00C4550C" w:rsidRDefault="00C4550C" w:rsidP="00C4550C">
      <w:pPr>
        <w:spacing w:after="0" w:line="240" w:lineRule="auto"/>
        <w:contextualSpacing/>
        <w:jc w:val="both"/>
        <w:rPr>
          <w:rFonts w:cstheme="minorHAnsi"/>
          <w:sz w:val="24"/>
          <w:szCs w:val="24"/>
          <w:lang w:val="mk-MK"/>
        </w:rPr>
      </w:pPr>
    </w:p>
    <w:p w14:paraId="271A939C" w14:textId="77777777" w:rsidR="00C4550C" w:rsidRDefault="00C4550C" w:rsidP="00C4550C">
      <w:pPr>
        <w:spacing w:after="0" w:line="240" w:lineRule="auto"/>
        <w:contextualSpacing/>
        <w:jc w:val="both"/>
        <w:rPr>
          <w:rFonts w:cstheme="minorHAnsi"/>
          <w:sz w:val="24"/>
          <w:szCs w:val="24"/>
        </w:rPr>
      </w:pPr>
      <w:proofErr w:type="spellStart"/>
      <w:r w:rsidRPr="009B36C0">
        <w:rPr>
          <w:rFonts w:cstheme="minorHAnsi"/>
          <w:sz w:val="24"/>
          <w:szCs w:val="24"/>
          <w:lang w:val="mk-MK"/>
        </w:rPr>
        <w:t>Anderson</w:t>
      </w:r>
      <w:proofErr w:type="spellEnd"/>
      <w:r w:rsidRPr="009B36C0">
        <w:rPr>
          <w:rFonts w:cstheme="minorHAnsi"/>
          <w:sz w:val="24"/>
          <w:szCs w:val="24"/>
          <w:lang w:val="mk-MK"/>
        </w:rPr>
        <w:t xml:space="preserve">, </w:t>
      </w:r>
      <w:r w:rsidRPr="009B36C0">
        <w:rPr>
          <w:rFonts w:cstheme="minorHAnsi"/>
          <w:sz w:val="24"/>
          <w:szCs w:val="24"/>
        </w:rPr>
        <w:t>R.</w:t>
      </w:r>
      <w:r w:rsidRPr="009B36C0">
        <w:rPr>
          <w:rFonts w:cstheme="minorHAnsi"/>
          <w:sz w:val="24"/>
          <w:szCs w:val="24"/>
          <w:lang w:val="mk-MK"/>
        </w:rPr>
        <w:t xml:space="preserve"> </w:t>
      </w:r>
      <w:r w:rsidRPr="009B36C0">
        <w:rPr>
          <w:rFonts w:cstheme="minorHAnsi"/>
          <w:sz w:val="24"/>
          <w:szCs w:val="24"/>
        </w:rPr>
        <w:t>D</w:t>
      </w:r>
      <w:r w:rsidRPr="009B36C0">
        <w:rPr>
          <w:rFonts w:cstheme="minorHAnsi"/>
          <w:sz w:val="24"/>
          <w:szCs w:val="24"/>
          <w:lang w:val="mk-MK"/>
        </w:rPr>
        <w:t xml:space="preserve">., </w:t>
      </w:r>
      <w:proofErr w:type="spellStart"/>
      <w:r w:rsidRPr="009B36C0">
        <w:rPr>
          <w:rFonts w:cstheme="minorHAnsi"/>
          <w:sz w:val="24"/>
          <w:szCs w:val="24"/>
          <w:lang w:val="mk-MK"/>
        </w:rPr>
        <w:t>Sweeney</w:t>
      </w:r>
      <w:proofErr w:type="spellEnd"/>
      <w:r w:rsidRPr="009B36C0">
        <w:rPr>
          <w:rFonts w:cstheme="minorHAnsi"/>
          <w:sz w:val="24"/>
          <w:szCs w:val="24"/>
        </w:rPr>
        <w:t>, J.</w:t>
      </w:r>
      <w:r w:rsidRPr="009B36C0">
        <w:rPr>
          <w:rFonts w:cstheme="minorHAnsi"/>
          <w:sz w:val="24"/>
          <w:szCs w:val="24"/>
          <w:lang w:val="mk-MK"/>
        </w:rPr>
        <w:t xml:space="preserve"> D., </w:t>
      </w:r>
      <w:proofErr w:type="spellStart"/>
      <w:r w:rsidRPr="009B36C0">
        <w:rPr>
          <w:rFonts w:cstheme="minorHAnsi"/>
          <w:sz w:val="24"/>
          <w:szCs w:val="24"/>
          <w:lang w:val="mk-MK"/>
        </w:rPr>
        <w:t>Williams</w:t>
      </w:r>
      <w:proofErr w:type="spellEnd"/>
      <w:r w:rsidRPr="009B36C0">
        <w:rPr>
          <w:rFonts w:cstheme="minorHAnsi"/>
          <w:sz w:val="24"/>
          <w:szCs w:val="24"/>
          <w:lang w:val="mk-MK"/>
        </w:rPr>
        <w:t xml:space="preserve">, </w:t>
      </w:r>
      <w:r w:rsidRPr="009B36C0">
        <w:rPr>
          <w:rFonts w:cstheme="minorHAnsi"/>
          <w:sz w:val="24"/>
          <w:szCs w:val="24"/>
        </w:rPr>
        <w:t xml:space="preserve">A. </w:t>
      </w:r>
      <w:proofErr w:type="gramStart"/>
      <w:r w:rsidRPr="009B36C0">
        <w:rPr>
          <w:rFonts w:cstheme="minorHAnsi"/>
          <w:sz w:val="24"/>
          <w:szCs w:val="24"/>
        </w:rPr>
        <w:t>T.,</w:t>
      </w:r>
      <w:proofErr w:type="spellStart"/>
      <w:r w:rsidRPr="009B36C0">
        <w:rPr>
          <w:rFonts w:cstheme="minorHAnsi"/>
          <w:sz w:val="24"/>
          <w:szCs w:val="24"/>
          <w:lang w:val="mk-MK"/>
        </w:rPr>
        <w:t>Statistics</w:t>
      </w:r>
      <w:proofErr w:type="spellEnd"/>
      <w:proofErr w:type="gramEnd"/>
      <w:r w:rsidRPr="009B36C0">
        <w:rPr>
          <w:rFonts w:cstheme="minorHAnsi"/>
          <w:sz w:val="24"/>
          <w:szCs w:val="24"/>
          <w:lang w:val="mk-MK"/>
        </w:rPr>
        <w:t xml:space="preserve"> </w:t>
      </w:r>
      <w:proofErr w:type="spellStart"/>
      <w:r w:rsidRPr="009B36C0">
        <w:rPr>
          <w:rFonts w:cstheme="minorHAnsi"/>
          <w:sz w:val="24"/>
          <w:szCs w:val="24"/>
          <w:lang w:val="mk-MK"/>
        </w:rPr>
        <w:t>for</w:t>
      </w:r>
      <w:proofErr w:type="spellEnd"/>
      <w:r w:rsidRPr="009B36C0">
        <w:rPr>
          <w:rFonts w:cstheme="minorHAnsi"/>
          <w:sz w:val="24"/>
          <w:szCs w:val="24"/>
          <w:lang w:val="mk-MK"/>
        </w:rPr>
        <w:t xml:space="preserve"> </w:t>
      </w:r>
      <w:proofErr w:type="spellStart"/>
      <w:r w:rsidRPr="009B36C0">
        <w:rPr>
          <w:rFonts w:cstheme="minorHAnsi"/>
          <w:sz w:val="24"/>
          <w:szCs w:val="24"/>
          <w:lang w:val="mk-MK"/>
        </w:rPr>
        <w:t>Business</w:t>
      </w:r>
      <w:proofErr w:type="spellEnd"/>
      <w:r w:rsidRPr="009B36C0">
        <w:rPr>
          <w:rFonts w:cstheme="minorHAnsi"/>
          <w:sz w:val="24"/>
          <w:szCs w:val="24"/>
          <w:lang w:val="mk-MK"/>
        </w:rPr>
        <w:t xml:space="preserve"> </w:t>
      </w:r>
      <w:proofErr w:type="spellStart"/>
      <w:r w:rsidRPr="009B36C0">
        <w:rPr>
          <w:rFonts w:cstheme="minorHAnsi"/>
          <w:sz w:val="24"/>
          <w:szCs w:val="24"/>
          <w:lang w:val="mk-MK"/>
        </w:rPr>
        <w:t>and</w:t>
      </w:r>
      <w:proofErr w:type="spellEnd"/>
      <w:r w:rsidRPr="009B36C0">
        <w:rPr>
          <w:rFonts w:cstheme="minorHAnsi"/>
          <w:sz w:val="24"/>
          <w:szCs w:val="24"/>
          <w:lang w:val="mk-MK"/>
        </w:rPr>
        <w:t xml:space="preserve"> </w:t>
      </w:r>
      <w:proofErr w:type="spellStart"/>
      <w:r w:rsidRPr="009B36C0">
        <w:rPr>
          <w:rFonts w:cstheme="minorHAnsi"/>
          <w:sz w:val="24"/>
          <w:szCs w:val="24"/>
          <w:lang w:val="mk-MK"/>
        </w:rPr>
        <w:t>Economics</w:t>
      </w:r>
      <w:proofErr w:type="spellEnd"/>
      <w:r w:rsidRPr="009B36C0">
        <w:rPr>
          <w:rFonts w:cstheme="minorHAnsi"/>
          <w:sz w:val="24"/>
          <w:szCs w:val="24"/>
          <w:lang w:val="mk-MK"/>
        </w:rPr>
        <w:t xml:space="preserve">, 9e, 1009 </w:t>
      </w:r>
      <w:r w:rsidRPr="009B36C0">
        <w:rPr>
          <w:rFonts w:cstheme="minorHAnsi"/>
          <w:sz w:val="24"/>
          <w:szCs w:val="24"/>
        </w:rPr>
        <w:t xml:space="preserve">pages, </w:t>
      </w:r>
      <w:proofErr w:type="spellStart"/>
      <w:r w:rsidRPr="009B36C0">
        <w:rPr>
          <w:rFonts w:cstheme="minorHAnsi"/>
          <w:sz w:val="24"/>
          <w:szCs w:val="24"/>
          <w:lang w:val="mk-MK"/>
        </w:rPr>
        <w:t>Thomson</w:t>
      </w:r>
      <w:proofErr w:type="spellEnd"/>
      <w:r w:rsidRPr="009B36C0">
        <w:rPr>
          <w:rFonts w:cstheme="minorHAnsi"/>
          <w:sz w:val="24"/>
          <w:szCs w:val="24"/>
          <w:lang w:val="mk-MK"/>
        </w:rPr>
        <w:t xml:space="preserve"> </w:t>
      </w:r>
      <w:proofErr w:type="spellStart"/>
      <w:r w:rsidRPr="009B36C0">
        <w:rPr>
          <w:rFonts w:cstheme="minorHAnsi"/>
          <w:sz w:val="24"/>
          <w:szCs w:val="24"/>
          <w:lang w:val="mk-MK"/>
        </w:rPr>
        <w:t>South-Western</w:t>
      </w:r>
      <w:proofErr w:type="spellEnd"/>
      <w:r w:rsidRPr="009B36C0">
        <w:rPr>
          <w:rFonts w:cstheme="minorHAnsi"/>
          <w:sz w:val="24"/>
          <w:szCs w:val="24"/>
          <w:lang w:val="mk-MK"/>
        </w:rPr>
        <w:t xml:space="preserve"> </w:t>
      </w:r>
      <w:proofErr w:type="spellStart"/>
      <w:r w:rsidRPr="009B36C0">
        <w:rPr>
          <w:rFonts w:cstheme="minorHAnsi"/>
          <w:sz w:val="24"/>
          <w:szCs w:val="24"/>
          <w:lang w:val="mk-MK"/>
        </w:rPr>
        <w:t>Edition</w:t>
      </w:r>
      <w:proofErr w:type="spellEnd"/>
      <w:r w:rsidRPr="009B36C0">
        <w:rPr>
          <w:rFonts w:cstheme="minorHAnsi"/>
          <w:sz w:val="24"/>
          <w:szCs w:val="24"/>
        </w:rPr>
        <w:t xml:space="preserve">, </w:t>
      </w:r>
      <w:r w:rsidRPr="009B36C0">
        <w:rPr>
          <w:rFonts w:cstheme="minorHAnsi"/>
          <w:sz w:val="24"/>
          <w:szCs w:val="24"/>
          <w:lang w:val="mk-MK"/>
        </w:rPr>
        <w:t>U</w:t>
      </w:r>
      <w:r w:rsidRPr="009B36C0">
        <w:rPr>
          <w:rFonts w:cstheme="minorHAnsi"/>
          <w:sz w:val="24"/>
          <w:szCs w:val="24"/>
        </w:rPr>
        <w:t>SA</w:t>
      </w:r>
      <w:r w:rsidRPr="009B36C0">
        <w:rPr>
          <w:rFonts w:cstheme="minorHAnsi"/>
          <w:sz w:val="24"/>
          <w:szCs w:val="24"/>
          <w:lang w:val="mk-MK"/>
        </w:rPr>
        <w:t xml:space="preserve"> 2004;</w:t>
      </w:r>
      <w:r w:rsidRPr="009B36C0">
        <w:rPr>
          <w:rFonts w:cstheme="minorHAnsi"/>
          <w:sz w:val="24"/>
          <w:szCs w:val="24"/>
        </w:rPr>
        <w:t xml:space="preserve"> ISBN 0-324-20083-8.</w:t>
      </w:r>
    </w:p>
    <w:p w14:paraId="419D88DC" w14:textId="77777777" w:rsidR="00C4550C" w:rsidRDefault="00C4550C" w:rsidP="00C4550C">
      <w:pPr>
        <w:spacing w:after="0" w:line="240" w:lineRule="auto"/>
        <w:contextualSpacing/>
        <w:jc w:val="both"/>
        <w:rPr>
          <w:rFonts w:cstheme="minorHAnsi"/>
          <w:sz w:val="24"/>
          <w:szCs w:val="24"/>
          <w:lang w:val="mk-MK"/>
        </w:rPr>
      </w:pPr>
    </w:p>
    <w:p w14:paraId="53983ACF" w14:textId="77777777" w:rsidR="00C4550C" w:rsidRDefault="00C4550C" w:rsidP="00C4550C">
      <w:pPr>
        <w:spacing w:after="0" w:line="240" w:lineRule="auto"/>
        <w:contextualSpacing/>
        <w:jc w:val="both"/>
        <w:rPr>
          <w:rFonts w:cstheme="minorHAnsi"/>
          <w:sz w:val="24"/>
          <w:szCs w:val="24"/>
        </w:rPr>
      </w:pPr>
      <w:r w:rsidRPr="009B36C0">
        <w:rPr>
          <w:rFonts w:cstheme="minorHAnsi"/>
          <w:color w:val="000000" w:themeColor="text1"/>
          <w:sz w:val="24"/>
          <w:szCs w:val="24"/>
        </w:rPr>
        <w:t xml:space="preserve">McCracken, K., </w:t>
      </w:r>
      <w:proofErr w:type="spellStart"/>
      <w:r w:rsidRPr="009B36C0">
        <w:rPr>
          <w:rFonts w:cstheme="minorHAnsi"/>
          <w:color w:val="000000" w:themeColor="text1"/>
          <w:sz w:val="24"/>
          <w:szCs w:val="24"/>
        </w:rPr>
        <w:t>FitzSimons</w:t>
      </w:r>
      <w:proofErr w:type="spellEnd"/>
      <w:r w:rsidRPr="009B36C0">
        <w:rPr>
          <w:rFonts w:cstheme="minorHAnsi"/>
          <w:color w:val="000000" w:themeColor="text1"/>
          <w:sz w:val="24"/>
          <w:szCs w:val="24"/>
        </w:rPr>
        <w:t xml:space="preserve">, A., Priest, S. Gender Equality in the Media Sector – Study for the </w:t>
      </w:r>
      <w:proofErr w:type="spellStart"/>
      <w:r w:rsidRPr="009B36C0">
        <w:rPr>
          <w:rFonts w:cstheme="minorHAnsi"/>
          <w:color w:val="000000" w:themeColor="text1"/>
          <w:sz w:val="24"/>
          <w:szCs w:val="24"/>
        </w:rPr>
        <w:t>femm</w:t>
      </w:r>
      <w:proofErr w:type="spellEnd"/>
      <w:r w:rsidRPr="009B36C0">
        <w:rPr>
          <w:rFonts w:cstheme="minorHAnsi"/>
          <w:color w:val="000000" w:themeColor="text1"/>
          <w:sz w:val="24"/>
          <w:szCs w:val="24"/>
        </w:rPr>
        <w:t xml:space="preserve"> committee, 68 pages. European Union, 2018</w:t>
      </w:r>
      <w:r w:rsidRPr="009B36C0">
        <w:rPr>
          <w:rFonts w:cstheme="minorHAnsi"/>
          <w:color w:val="000000" w:themeColor="text1"/>
          <w:sz w:val="24"/>
          <w:szCs w:val="24"/>
          <w:lang w:val="mk-MK"/>
        </w:rPr>
        <w:t>;</w:t>
      </w:r>
      <w:r w:rsidRPr="009B36C0">
        <w:rPr>
          <w:rFonts w:cstheme="minorHAnsi"/>
          <w:sz w:val="24"/>
          <w:szCs w:val="24"/>
        </w:rPr>
        <w:t xml:space="preserve"> ISBN </w:t>
      </w:r>
      <w:r w:rsidRPr="009B36C0">
        <w:rPr>
          <w:rFonts w:cstheme="minorHAnsi"/>
          <w:sz w:val="24"/>
          <w:szCs w:val="24"/>
          <w:lang w:val="mk-MK"/>
        </w:rPr>
        <w:t>978-92-846-2538-3</w:t>
      </w:r>
      <w:r w:rsidRPr="009B36C0">
        <w:rPr>
          <w:rFonts w:cstheme="minorHAnsi"/>
          <w:sz w:val="24"/>
          <w:szCs w:val="24"/>
        </w:rPr>
        <w:t>.</w:t>
      </w:r>
    </w:p>
    <w:p w14:paraId="1214FDB4" w14:textId="77777777" w:rsidR="00C4550C" w:rsidRDefault="00C4550C" w:rsidP="00C4550C">
      <w:pPr>
        <w:spacing w:after="0" w:line="240" w:lineRule="auto"/>
        <w:contextualSpacing/>
        <w:jc w:val="both"/>
        <w:rPr>
          <w:rFonts w:cstheme="minorHAnsi"/>
          <w:sz w:val="24"/>
          <w:szCs w:val="24"/>
          <w:lang w:val="mk-MK"/>
        </w:rPr>
      </w:pPr>
    </w:p>
    <w:p w14:paraId="4A55A873" w14:textId="77777777" w:rsidR="00C4550C" w:rsidRPr="009B36C0" w:rsidRDefault="00C4550C" w:rsidP="00C4550C">
      <w:pPr>
        <w:spacing w:after="0" w:line="240" w:lineRule="auto"/>
        <w:contextualSpacing/>
        <w:jc w:val="both"/>
        <w:rPr>
          <w:rFonts w:cstheme="minorHAnsi"/>
          <w:sz w:val="24"/>
          <w:szCs w:val="24"/>
          <w:lang w:val="mk-MK"/>
        </w:rPr>
      </w:pPr>
      <w:proofErr w:type="spellStart"/>
      <w:r w:rsidRPr="009B36C0">
        <w:rPr>
          <w:rFonts w:cstheme="minorHAnsi"/>
          <w:color w:val="000000" w:themeColor="text1"/>
          <w:sz w:val="24"/>
          <w:szCs w:val="24"/>
        </w:rPr>
        <w:t>Tepper</w:t>
      </w:r>
      <w:proofErr w:type="spellEnd"/>
      <w:r w:rsidRPr="009B36C0">
        <w:rPr>
          <w:rFonts w:cstheme="minorHAnsi"/>
          <w:color w:val="000000" w:themeColor="text1"/>
          <w:sz w:val="24"/>
          <w:szCs w:val="24"/>
        </w:rPr>
        <w:t xml:space="preserve">, D. Good Practice Handbook </w:t>
      </w:r>
      <w:r w:rsidRPr="009B36C0">
        <w:rPr>
          <w:rFonts w:cstheme="minorHAnsi"/>
          <w:color w:val="000000" w:themeColor="text1"/>
          <w:sz w:val="24"/>
          <w:szCs w:val="24"/>
          <w:lang w:val="mk-MK"/>
        </w:rPr>
        <w:t xml:space="preserve">– </w:t>
      </w:r>
      <w:r w:rsidRPr="009B36C0">
        <w:rPr>
          <w:rFonts w:cstheme="minorHAnsi"/>
          <w:color w:val="000000" w:themeColor="text1"/>
          <w:sz w:val="24"/>
          <w:szCs w:val="24"/>
        </w:rPr>
        <w:t>Achieving gender equality and promoting diversity in the European Audiovisual sector, 72</w:t>
      </w:r>
      <w:r w:rsidRPr="009B36C0">
        <w:rPr>
          <w:rFonts w:cstheme="minorHAnsi"/>
          <w:color w:val="000000" w:themeColor="text1"/>
          <w:sz w:val="24"/>
          <w:szCs w:val="24"/>
          <w:lang w:val="mk-MK"/>
        </w:rPr>
        <w:t xml:space="preserve"> </w:t>
      </w:r>
      <w:r w:rsidRPr="009B36C0">
        <w:rPr>
          <w:rFonts w:cstheme="minorHAnsi"/>
          <w:color w:val="000000" w:themeColor="text1"/>
          <w:sz w:val="24"/>
          <w:szCs w:val="24"/>
        </w:rPr>
        <w:t>pages. European Union</w:t>
      </w:r>
      <w:r w:rsidRPr="009B36C0">
        <w:rPr>
          <w:rFonts w:cstheme="minorHAnsi"/>
          <w:color w:val="000000" w:themeColor="text1"/>
          <w:sz w:val="24"/>
          <w:szCs w:val="24"/>
          <w:lang w:val="mk-MK"/>
        </w:rPr>
        <w:t>, 20</w:t>
      </w:r>
      <w:r w:rsidRPr="009B36C0">
        <w:rPr>
          <w:rFonts w:cstheme="minorHAnsi"/>
          <w:color w:val="000000" w:themeColor="text1"/>
          <w:sz w:val="24"/>
          <w:szCs w:val="24"/>
        </w:rPr>
        <w:t xml:space="preserve">20. </w:t>
      </w:r>
    </w:p>
    <w:p w14:paraId="4908C3D1" w14:textId="1CA145FE" w:rsidR="0086620E" w:rsidRDefault="00C4550C" w:rsidP="00E85105">
      <w:pPr>
        <w:spacing w:after="0"/>
        <w:rPr>
          <w:sz w:val="24"/>
          <w:szCs w:val="24"/>
          <w:lang w:val="mk-MK"/>
        </w:rPr>
      </w:pPr>
      <w:r>
        <w:rPr>
          <w:sz w:val="24"/>
          <w:szCs w:val="24"/>
        </w:rPr>
        <w:br w:type="page"/>
      </w:r>
      <w:r w:rsidR="00E85105">
        <w:rPr>
          <w:sz w:val="24"/>
          <w:szCs w:val="24"/>
          <w:lang w:val="mk-MK"/>
        </w:rPr>
        <w:lastRenderedPageBreak/>
        <w:t>Изд</w:t>
      </w:r>
      <w:bookmarkStart w:id="11" w:name="_GoBack"/>
      <w:bookmarkEnd w:id="11"/>
      <w:r w:rsidR="00E85105">
        <w:rPr>
          <w:sz w:val="24"/>
          <w:szCs w:val="24"/>
          <w:lang w:val="mk-MK"/>
        </w:rPr>
        <w:t>авач:</w:t>
      </w:r>
    </w:p>
    <w:p w14:paraId="7206D259" w14:textId="3C805412" w:rsidR="00E85105" w:rsidRDefault="00E85105" w:rsidP="00E85105">
      <w:pPr>
        <w:spacing w:after="0"/>
        <w:rPr>
          <w:sz w:val="24"/>
          <w:szCs w:val="24"/>
          <w:lang w:val="mk-MK"/>
        </w:rPr>
      </w:pPr>
      <w:r>
        <w:rPr>
          <w:sz w:val="24"/>
          <w:szCs w:val="24"/>
          <w:lang w:val="mk-MK"/>
        </w:rPr>
        <w:t>Агенција за аудио и аудиовизуелни медиумски услуги</w:t>
      </w:r>
    </w:p>
    <w:p w14:paraId="222607EA" w14:textId="786E4BB6" w:rsidR="00E85105" w:rsidRDefault="00E85105" w:rsidP="00E85105">
      <w:pPr>
        <w:spacing w:after="0"/>
        <w:rPr>
          <w:sz w:val="24"/>
          <w:szCs w:val="24"/>
          <w:lang w:val="mk-MK"/>
        </w:rPr>
      </w:pPr>
    </w:p>
    <w:p w14:paraId="3A5B736A" w14:textId="755ED20E" w:rsidR="00E85105" w:rsidRDefault="00E85105" w:rsidP="00E85105">
      <w:pPr>
        <w:spacing w:after="0"/>
        <w:rPr>
          <w:sz w:val="24"/>
          <w:szCs w:val="24"/>
          <w:lang w:val="mk-MK"/>
        </w:rPr>
      </w:pPr>
    </w:p>
    <w:p w14:paraId="51AD4877" w14:textId="187B958B" w:rsidR="00E85105" w:rsidRDefault="00E85105" w:rsidP="00E85105">
      <w:pPr>
        <w:spacing w:after="0"/>
        <w:rPr>
          <w:sz w:val="24"/>
          <w:szCs w:val="24"/>
          <w:lang w:val="mk-MK"/>
        </w:rPr>
      </w:pPr>
      <w:r>
        <w:rPr>
          <w:sz w:val="24"/>
          <w:szCs w:val="24"/>
          <w:lang w:val="mk-MK"/>
        </w:rPr>
        <w:t>За издавачот:</w:t>
      </w:r>
    </w:p>
    <w:p w14:paraId="5824BDF3" w14:textId="056E9F07" w:rsidR="00E85105" w:rsidRDefault="00E85105" w:rsidP="00E85105">
      <w:pPr>
        <w:spacing w:after="0"/>
        <w:rPr>
          <w:sz w:val="24"/>
          <w:szCs w:val="24"/>
          <w:lang w:val="mk-MK"/>
        </w:rPr>
      </w:pPr>
      <w:r>
        <w:rPr>
          <w:sz w:val="24"/>
          <w:szCs w:val="24"/>
          <w:lang w:val="mk-MK"/>
        </w:rPr>
        <w:t>Зоран Трајчевски, директор на АВМУ</w:t>
      </w:r>
    </w:p>
    <w:p w14:paraId="7FD78902" w14:textId="6389ED05" w:rsidR="00E85105" w:rsidRDefault="00E85105" w:rsidP="00E85105">
      <w:pPr>
        <w:spacing w:after="0"/>
        <w:rPr>
          <w:sz w:val="24"/>
          <w:szCs w:val="24"/>
          <w:lang w:val="mk-MK"/>
        </w:rPr>
      </w:pPr>
    </w:p>
    <w:p w14:paraId="3D56D439" w14:textId="32CDF805" w:rsidR="00E85105" w:rsidRDefault="00E85105" w:rsidP="00E85105">
      <w:pPr>
        <w:spacing w:after="0"/>
        <w:rPr>
          <w:sz w:val="24"/>
          <w:szCs w:val="24"/>
          <w:lang w:val="mk-MK"/>
        </w:rPr>
      </w:pPr>
    </w:p>
    <w:p w14:paraId="22B09BC7" w14:textId="658FDE4C" w:rsidR="00E85105" w:rsidRDefault="00E85105" w:rsidP="00E85105">
      <w:pPr>
        <w:spacing w:after="0"/>
        <w:rPr>
          <w:sz w:val="24"/>
          <w:szCs w:val="24"/>
          <w:lang w:val="mk-MK"/>
        </w:rPr>
      </w:pPr>
      <w:r>
        <w:rPr>
          <w:sz w:val="24"/>
          <w:szCs w:val="24"/>
          <w:lang w:val="mk-MK"/>
        </w:rPr>
        <w:t>Адреса:</w:t>
      </w:r>
    </w:p>
    <w:p w14:paraId="5B4FE5EB" w14:textId="377D1020" w:rsidR="00E85105" w:rsidRDefault="00E85105" w:rsidP="00E85105">
      <w:pPr>
        <w:spacing w:after="0"/>
        <w:rPr>
          <w:sz w:val="24"/>
          <w:szCs w:val="24"/>
          <w:lang w:val="mk-MK"/>
        </w:rPr>
      </w:pPr>
      <w:r>
        <w:rPr>
          <w:sz w:val="24"/>
          <w:szCs w:val="24"/>
          <w:lang w:val="mk-MK"/>
        </w:rPr>
        <w:t>Палата Панко Брашнаров, ул. „Македонија“бр.38, 1000 Скопје</w:t>
      </w:r>
    </w:p>
    <w:p w14:paraId="53E07670" w14:textId="2762FCDF" w:rsidR="00E85105" w:rsidRDefault="00E85105" w:rsidP="00E85105">
      <w:pPr>
        <w:spacing w:after="0"/>
        <w:rPr>
          <w:sz w:val="24"/>
          <w:szCs w:val="24"/>
          <w:lang w:val="mk-MK"/>
        </w:rPr>
      </w:pPr>
    </w:p>
    <w:p w14:paraId="1B8BB2E2" w14:textId="529E3E1D" w:rsidR="00E85105" w:rsidRDefault="00E85105" w:rsidP="00E85105">
      <w:pPr>
        <w:spacing w:after="0"/>
        <w:rPr>
          <w:sz w:val="24"/>
          <w:szCs w:val="24"/>
          <w:lang w:val="mk-MK"/>
        </w:rPr>
      </w:pPr>
    </w:p>
    <w:p w14:paraId="1BC1B4DB" w14:textId="53A07A05" w:rsidR="00E85105" w:rsidRDefault="00E85105" w:rsidP="00E85105">
      <w:pPr>
        <w:spacing w:after="0"/>
        <w:rPr>
          <w:sz w:val="24"/>
          <w:szCs w:val="24"/>
          <w:lang w:val="mk-MK"/>
        </w:rPr>
      </w:pPr>
      <w:r>
        <w:rPr>
          <w:sz w:val="24"/>
          <w:szCs w:val="24"/>
          <w:lang w:val="mk-MK"/>
        </w:rPr>
        <w:t>Печати: МАР-САЖ</w:t>
      </w:r>
    </w:p>
    <w:p w14:paraId="4E7603EE" w14:textId="2A04EFBE" w:rsidR="00E85105" w:rsidRDefault="00E85105" w:rsidP="00E85105">
      <w:pPr>
        <w:spacing w:after="0"/>
        <w:rPr>
          <w:sz w:val="24"/>
          <w:szCs w:val="24"/>
          <w:lang w:val="mk-MK"/>
        </w:rPr>
      </w:pPr>
    </w:p>
    <w:p w14:paraId="7F930E0E" w14:textId="15836D24" w:rsidR="00E85105" w:rsidRDefault="00E85105" w:rsidP="00E85105">
      <w:pPr>
        <w:spacing w:after="0"/>
        <w:rPr>
          <w:sz w:val="24"/>
          <w:szCs w:val="24"/>
          <w:lang w:val="mk-MK"/>
        </w:rPr>
      </w:pPr>
      <w:r>
        <w:rPr>
          <w:sz w:val="24"/>
          <w:szCs w:val="24"/>
          <w:lang w:val="mk-MK"/>
        </w:rPr>
        <w:t>Скопје, 2020 година</w:t>
      </w:r>
    </w:p>
    <w:p w14:paraId="6DFECA94" w14:textId="6987BB46" w:rsidR="002667A1" w:rsidRDefault="002667A1" w:rsidP="00E85105">
      <w:pPr>
        <w:spacing w:after="0"/>
        <w:rPr>
          <w:sz w:val="24"/>
          <w:szCs w:val="24"/>
          <w:lang w:val="mk-MK"/>
        </w:rPr>
      </w:pPr>
    </w:p>
    <w:p w14:paraId="17285BC7" w14:textId="1615A3FD" w:rsidR="002667A1" w:rsidRPr="00E85105" w:rsidRDefault="002667A1" w:rsidP="00E85105">
      <w:pPr>
        <w:spacing w:after="0"/>
        <w:rPr>
          <w:sz w:val="24"/>
          <w:szCs w:val="24"/>
          <w:lang w:val="mk-MK"/>
        </w:rPr>
      </w:pPr>
      <w:r>
        <w:rPr>
          <w:sz w:val="24"/>
          <w:szCs w:val="24"/>
          <w:lang w:val="mk-MK"/>
        </w:rPr>
        <w:t>ЦИП</w:t>
      </w:r>
    </w:p>
    <w:sectPr w:rsidR="002667A1" w:rsidRPr="00E85105" w:rsidSect="00CD1F62">
      <w:footerReference w:type="default" r:id="rId52"/>
      <w:footerReference w:type="first" r:id="rId53"/>
      <w:pgSz w:w="9361" w:h="13322"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9A17" w14:textId="77777777" w:rsidR="00994CFB" w:rsidRDefault="00994CFB" w:rsidP="009A389C">
      <w:pPr>
        <w:spacing w:after="0" w:line="240" w:lineRule="auto"/>
      </w:pPr>
      <w:r>
        <w:separator/>
      </w:r>
    </w:p>
  </w:endnote>
  <w:endnote w:type="continuationSeparator" w:id="0">
    <w:p w14:paraId="69D96AFD" w14:textId="77777777" w:rsidR="00994CFB" w:rsidRDefault="00994CFB" w:rsidP="009A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02526"/>
      <w:docPartObj>
        <w:docPartGallery w:val="Page Numbers (Bottom of Page)"/>
        <w:docPartUnique/>
      </w:docPartObj>
    </w:sdtPr>
    <w:sdtEndPr>
      <w:rPr>
        <w:noProof/>
      </w:rPr>
    </w:sdtEndPr>
    <w:sdtContent>
      <w:p w14:paraId="6C585770" w14:textId="2A87A1D0" w:rsidR="00C26455" w:rsidRDefault="00C26455">
        <w:pPr>
          <w:pStyle w:val="Footer"/>
          <w:jc w:val="right"/>
        </w:pPr>
        <w:r>
          <w:fldChar w:fldCharType="begin"/>
        </w:r>
        <w:r>
          <w:instrText xml:space="preserve"> PAGE   \* MERGEFORMAT </w:instrText>
        </w:r>
        <w:r>
          <w:fldChar w:fldCharType="separate"/>
        </w:r>
        <w:r w:rsidR="0085100E">
          <w:rPr>
            <w:noProof/>
          </w:rPr>
          <w:t>iv</w:t>
        </w:r>
        <w:r>
          <w:rPr>
            <w:noProof/>
          </w:rPr>
          <w:fldChar w:fldCharType="end"/>
        </w:r>
      </w:p>
    </w:sdtContent>
  </w:sdt>
  <w:p w14:paraId="338D32A3" w14:textId="0F3345AA" w:rsidR="001A65AD" w:rsidRPr="0030361B" w:rsidRDefault="001A65AD" w:rsidP="00303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CEFFB" w14:textId="35BF2EF6" w:rsidR="001A65AD" w:rsidRDefault="001A65AD">
    <w:pPr>
      <w:pStyle w:val="Footer"/>
      <w:jc w:val="right"/>
    </w:pPr>
  </w:p>
  <w:p w14:paraId="7558482B" w14:textId="77777777" w:rsidR="001A65AD" w:rsidRDefault="001A6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82803"/>
      <w:docPartObj>
        <w:docPartGallery w:val="Page Numbers (Bottom of Page)"/>
        <w:docPartUnique/>
      </w:docPartObj>
    </w:sdtPr>
    <w:sdtEndPr>
      <w:rPr>
        <w:noProof/>
      </w:rPr>
    </w:sdtEndPr>
    <w:sdtContent>
      <w:p w14:paraId="46A9D422" w14:textId="432374B3" w:rsidR="0030361B" w:rsidRDefault="0030361B">
        <w:pPr>
          <w:pStyle w:val="Footer"/>
          <w:jc w:val="right"/>
        </w:pPr>
        <w:r>
          <w:fldChar w:fldCharType="begin"/>
        </w:r>
        <w:r>
          <w:instrText xml:space="preserve"> PAGE   \* MERGEFORMAT </w:instrText>
        </w:r>
        <w:r>
          <w:fldChar w:fldCharType="separate"/>
        </w:r>
        <w:r w:rsidR="0085100E">
          <w:rPr>
            <w:noProof/>
          </w:rPr>
          <w:t>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832200"/>
      <w:docPartObj>
        <w:docPartGallery w:val="Page Numbers (Bottom of Page)"/>
        <w:docPartUnique/>
      </w:docPartObj>
    </w:sdtPr>
    <w:sdtEndPr>
      <w:rPr>
        <w:noProof/>
      </w:rPr>
    </w:sdtEndPr>
    <w:sdtContent>
      <w:p w14:paraId="07FFFDB0" w14:textId="2766A35D" w:rsidR="00CD1F62" w:rsidRDefault="00CD1F62">
        <w:pPr>
          <w:pStyle w:val="Footer"/>
          <w:jc w:val="right"/>
        </w:pPr>
        <w:r>
          <w:fldChar w:fldCharType="begin"/>
        </w:r>
        <w:r>
          <w:instrText xml:space="preserve"> PAGE   \* MERGEFORMAT </w:instrText>
        </w:r>
        <w:r>
          <w:fldChar w:fldCharType="separate"/>
        </w:r>
        <w:r w:rsidR="0085100E">
          <w:rPr>
            <w:noProof/>
          </w:rPr>
          <w:t>45</w:t>
        </w:r>
        <w:r>
          <w:rPr>
            <w:noProof/>
          </w:rPr>
          <w:fldChar w:fldCharType="end"/>
        </w:r>
      </w:p>
    </w:sdtContent>
  </w:sdt>
  <w:p w14:paraId="02B3FF1D" w14:textId="77777777" w:rsidR="00CD1F62" w:rsidRPr="001A65AD" w:rsidRDefault="00CD1F62" w:rsidP="001A65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115900"/>
      <w:docPartObj>
        <w:docPartGallery w:val="Page Numbers (Bottom of Page)"/>
        <w:docPartUnique/>
      </w:docPartObj>
    </w:sdtPr>
    <w:sdtEndPr>
      <w:rPr>
        <w:noProof/>
      </w:rPr>
    </w:sdtEndPr>
    <w:sdtContent>
      <w:p w14:paraId="6DFE2F48" w14:textId="6292943D" w:rsidR="001A65AD" w:rsidRDefault="001A65A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93C63D4" w14:textId="77777777" w:rsidR="001A65AD" w:rsidRDefault="001A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9B4C" w14:textId="77777777" w:rsidR="00994CFB" w:rsidRDefault="00994CFB" w:rsidP="009A389C">
      <w:pPr>
        <w:spacing w:after="0" w:line="240" w:lineRule="auto"/>
      </w:pPr>
      <w:r>
        <w:separator/>
      </w:r>
    </w:p>
  </w:footnote>
  <w:footnote w:type="continuationSeparator" w:id="0">
    <w:p w14:paraId="4FCD7CC2" w14:textId="77777777" w:rsidR="00994CFB" w:rsidRDefault="00994CFB" w:rsidP="009A389C">
      <w:pPr>
        <w:spacing w:after="0" w:line="240" w:lineRule="auto"/>
      </w:pPr>
      <w:r>
        <w:continuationSeparator/>
      </w:r>
    </w:p>
  </w:footnote>
  <w:footnote w:id="1">
    <w:p w14:paraId="25BD1E06" w14:textId="4F3A6607" w:rsidR="009A389C" w:rsidRPr="002F1A39" w:rsidRDefault="009A389C">
      <w:pPr>
        <w:pStyle w:val="FootnoteText"/>
        <w:rPr>
          <w:lang w:val="mk-MK"/>
        </w:rPr>
      </w:pPr>
      <w:r>
        <w:rPr>
          <w:rStyle w:val="FootnoteReference"/>
        </w:rPr>
        <w:footnoteRef/>
      </w:r>
      <w:r>
        <w:t xml:space="preserve"> </w:t>
      </w:r>
      <w:r>
        <w:rPr>
          <w:lang w:val="mk-MK"/>
        </w:rPr>
        <w:t>Во анализата на родовиот аспект на платите, телевизиите се групирани според нивото на кое емитуваат програма според дозволата (национално, регионалн</w:t>
      </w:r>
      <w:r w:rsidR="00AE76AF">
        <w:rPr>
          <w:lang w:val="mk-MK"/>
        </w:rPr>
        <w:t>о</w:t>
      </w:r>
      <w:r>
        <w:rPr>
          <w:lang w:val="mk-MK"/>
        </w:rPr>
        <w:t xml:space="preserve"> или локално), но не беше релевантно да се направи поделба според тоа дали програмата ја емит</w:t>
      </w:r>
      <w:r w:rsidR="00777842">
        <w:rPr>
          <w:lang w:val="mk-MK"/>
        </w:rPr>
        <w:t>уваат преку мултиплекс, сателит</w:t>
      </w:r>
      <w:r>
        <w:rPr>
          <w:lang w:val="mk-MK"/>
        </w:rPr>
        <w:t xml:space="preserve"> или преку </w:t>
      </w:r>
      <w:r w:rsidR="00777842">
        <w:rPr>
          <w:lang w:val="mk-MK"/>
        </w:rPr>
        <w:t xml:space="preserve">кабелски </w:t>
      </w:r>
      <w:r>
        <w:rPr>
          <w:lang w:val="mk-MK"/>
        </w:rPr>
        <w:t>оператор.</w:t>
      </w:r>
    </w:p>
  </w:footnote>
  <w:footnote w:id="2">
    <w:p w14:paraId="6335A066" w14:textId="355B3B01" w:rsidR="00916950" w:rsidRPr="007A1322" w:rsidRDefault="00916950">
      <w:pPr>
        <w:pStyle w:val="FootnoteText"/>
      </w:pPr>
      <w:r>
        <w:rPr>
          <w:rStyle w:val="FootnoteReference"/>
        </w:rPr>
        <w:footnoteRef/>
      </w:r>
      <w:r>
        <w:t xml:space="preserve"> </w:t>
      </w:r>
      <w:r>
        <w:rPr>
          <w:lang w:val="mk-MK"/>
        </w:rPr>
        <w:t xml:space="preserve">Податоци за родовата структура на </w:t>
      </w:r>
      <w:r w:rsidR="005D509A">
        <w:rPr>
          <w:lang w:val="mk-MK"/>
        </w:rPr>
        <w:t>вработените</w:t>
      </w:r>
      <w:r>
        <w:rPr>
          <w:lang w:val="mk-MK"/>
        </w:rPr>
        <w:t xml:space="preserve"> за периодот </w:t>
      </w:r>
      <w:r w:rsidRPr="007A1322">
        <w:rPr>
          <w:lang w:val="mk-MK"/>
        </w:rPr>
        <w:t>201</w:t>
      </w:r>
      <w:r w:rsidR="005C6CC1" w:rsidRPr="007A1322">
        <w:rPr>
          <w:lang w:val="mk-MK"/>
        </w:rPr>
        <w:t>2</w:t>
      </w:r>
      <w:r w:rsidRPr="007A1322">
        <w:rPr>
          <w:lang w:val="mk-MK"/>
        </w:rPr>
        <w:t xml:space="preserve">-2018 </w:t>
      </w:r>
      <w:r>
        <w:rPr>
          <w:lang w:val="mk-MK"/>
        </w:rPr>
        <w:t>година, може да се најдат во анализата на Агенцијата за аудио и аудиовизуелни медиумски услуги „</w:t>
      </w:r>
      <w:r w:rsidRPr="00916950">
        <w:rPr>
          <w:lang w:val="mk-MK"/>
        </w:rPr>
        <w:t>Родот во телевизиите и радијата: Кој ги носи одлуките, а кој ги спроведува?“</w:t>
      </w:r>
      <w:r>
        <w:rPr>
          <w:lang w:val="mk-MK"/>
        </w:rPr>
        <w:t>, достапна на</w:t>
      </w:r>
      <w:r w:rsidR="00A806D0">
        <w:rPr>
          <w:lang w:val="mk-MK"/>
        </w:rPr>
        <w:t xml:space="preserve">: </w:t>
      </w:r>
      <w:r w:rsidR="00A806D0" w:rsidRPr="00A806D0">
        <w:rPr>
          <w:lang w:val="mk-MK"/>
        </w:rPr>
        <w:t>https://avmu.mk/wp-content/uploads/2020/09/Rodot-vo-TV-i-RA-Koj-gi-nosi-a-koj-gi-sproveduva-odlukite-FINALNA-za-veb-1.pdf</w:t>
      </w:r>
    </w:p>
  </w:footnote>
  <w:footnote w:id="3">
    <w:p w14:paraId="1B574931" w14:textId="0B8B1C6B" w:rsidR="006D61D5" w:rsidRPr="002F1A39" w:rsidRDefault="006D61D5">
      <w:pPr>
        <w:pStyle w:val="FootnoteText"/>
        <w:rPr>
          <w:lang w:val="mk-MK"/>
        </w:rPr>
      </w:pPr>
      <w:r>
        <w:rPr>
          <w:rStyle w:val="FootnoteReference"/>
        </w:rPr>
        <w:footnoteRef/>
      </w:r>
      <w:r>
        <w:t xml:space="preserve"> </w:t>
      </w:r>
      <w:r w:rsidR="00E00BB1">
        <w:rPr>
          <w:lang w:val="mk-MK"/>
        </w:rPr>
        <w:t xml:space="preserve">Достапна на: </w:t>
      </w:r>
      <w:r w:rsidRPr="006D61D5">
        <w:t>https://avmu.mk/wp-content/uploads/2020/09/%D0%90%D0%BD%D0%B0%D0%BB%D0%B8%D0%B7%D0%B0-%D0%BD%D0%B0-%D0%B0%D1%83%D0%B4%D0%B8%D0%BE-%D0%B8-%D0%B0%D1%83%D0%B4%D0%B8%D0%BE%D0%B2%D0%B8%D0%B7%D1%83%D0%B5%D0%BB%D0%BD%D0%B8-%D0%BC%D0%B5%D0%B4%D0%B8%D1%83%D0%BC%D1%81%D0%BA%D0%B8-%D1%83%D1%81%D0%BB%D1%83%D0%B3%D0%B8-%D0%B7%D0%B0-2019-%D0%B3%D0%BE%D0%B4%D0%B8%D0%BD%D0%B0.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6625D" w14:textId="20A95E94" w:rsidR="001A7C24" w:rsidRDefault="001A7C24">
    <w:pPr>
      <w:pStyle w:val="Header"/>
      <w:jc w:val="right"/>
    </w:pPr>
  </w:p>
  <w:p w14:paraId="5C87E7FD" w14:textId="77777777" w:rsidR="004A4C7B" w:rsidRDefault="004A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14878"/>
    <w:multiLevelType w:val="hybridMultilevel"/>
    <w:tmpl w:val="CBF2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23E75"/>
    <w:multiLevelType w:val="hybridMultilevel"/>
    <w:tmpl w:val="A33849D2"/>
    <w:lvl w:ilvl="0" w:tplc="5EC62D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93977"/>
    <w:multiLevelType w:val="hybridMultilevel"/>
    <w:tmpl w:val="69263F4C"/>
    <w:lvl w:ilvl="0" w:tplc="DA1CEC6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483A83"/>
    <w:multiLevelType w:val="hybridMultilevel"/>
    <w:tmpl w:val="B1D4AA2C"/>
    <w:lvl w:ilvl="0" w:tplc="03AAF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BC"/>
    <w:rsid w:val="000024C5"/>
    <w:rsid w:val="00004173"/>
    <w:rsid w:val="00004D8F"/>
    <w:rsid w:val="00030058"/>
    <w:rsid w:val="00031B7B"/>
    <w:rsid w:val="0004187D"/>
    <w:rsid w:val="0004584E"/>
    <w:rsid w:val="00060FD1"/>
    <w:rsid w:val="00062E9D"/>
    <w:rsid w:val="00064796"/>
    <w:rsid w:val="000651A6"/>
    <w:rsid w:val="000735AE"/>
    <w:rsid w:val="0009113F"/>
    <w:rsid w:val="00092685"/>
    <w:rsid w:val="00092726"/>
    <w:rsid w:val="0009555C"/>
    <w:rsid w:val="000A0C43"/>
    <w:rsid w:val="000B6AB6"/>
    <w:rsid w:val="000C525B"/>
    <w:rsid w:val="000C6B9E"/>
    <w:rsid w:val="000D7D22"/>
    <w:rsid w:val="000E0F6B"/>
    <w:rsid w:val="000E5CD5"/>
    <w:rsid w:val="000E6B9F"/>
    <w:rsid w:val="000F0664"/>
    <w:rsid w:val="000F312F"/>
    <w:rsid w:val="000F6CC0"/>
    <w:rsid w:val="000F6FED"/>
    <w:rsid w:val="001008B8"/>
    <w:rsid w:val="00102496"/>
    <w:rsid w:val="001056CD"/>
    <w:rsid w:val="00110DC0"/>
    <w:rsid w:val="001200C3"/>
    <w:rsid w:val="00122DF6"/>
    <w:rsid w:val="00136076"/>
    <w:rsid w:val="0013684E"/>
    <w:rsid w:val="00137B79"/>
    <w:rsid w:val="00141FC5"/>
    <w:rsid w:val="00147415"/>
    <w:rsid w:val="00153795"/>
    <w:rsid w:val="00161780"/>
    <w:rsid w:val="0016612C"/>
    <w:rsid w:val="00170F2F"/>
    <w:rsid w:val="0017313D"/>
    <w:rsid w:val="0018492C"/>
    <w:rsid w:val="001855DB"/>
    <w:rsid w:val="001A3E12"/>
    <w:rsid w:val="001A516D"/>
    <w:rsid w:val="001A65AD"/>
    <w:rsid w:val="001A7C24"/>
    <w:rsid w:val="001B1284"/>
    <w:rsid w:val="001B37F9"/>
    <w:rsid w:val="001B38CA"/>
    <w:rsid w:val="001D75C9"/>
    <w:rsid w:val="001E171D"/>
    <w:rsid w:val="001E1B49"/>
    <w:rsid w:val="001E3885"/>
    <w:rsid w:val="001E39E8"/>
    <w:rsid w:val="001E3DD7"/>
    <w:rsid w:val="001E464A"/>
    <w:rsid w:val="001F3711"/>
    <w:rsid w:val="0021397F"/>
    <w:rsid w:val="002155AF"/>
    <w:rsid w:val="002208CB"/>
    <w:rsid w:val="00223A6C"/>
    <w:rsid w:val="002311EB"/>
    <w:rsid w:val="00234A2A"/>
    <w:rsid w:val="00234E79"/>
    <w:rsid w:val="00240A56"/>
    <w:rsid w:val="00254DEB"/>
    <w:rsid w:val="00255198"/>
    <w:rsid w:val="002554DD"/>
    <w:rsid w:val="002667A1"/>
    <w:rsid w:val="00270B2B"/>
    <w:rsid w:val="002773B2"/>
    <w:rsid w:val="002807D9"/>
    <w:rsid w:val="00283315"/>
    <w:rsid w:val="00283738"/>
    <w:rsid w:val="00286CA5"/>
    <w:rsid w:val="0029473F"/>
    <w:rsid w:val="0029591F"/>
    <w:rsid w:val="002A4BB7"/>
    <w:rsid w:val="002B277C"/>
    <w:rsid w:val="002C5124"/>
    <w:rsid w:val="002C6854"/>
    <w:rsid w:val="002E26A0"/>
    <w:rsid w:val="002E43C8"/>
    <w:rsid w:val="002E4AB6"/>
    <w:rsid w:val="002E71D8"/>
    <w:rsid w:val="002E74CE"/>
    <w:rsid w:val="002F1A39"/>
    <w:rsid w:val="002F2F31"/>
    <w:rsid w:val="002F68F6"/>
    <w:rsid w:val="0030361B"/>
    <w:rsid w:val="00306F49"/>
    <w:rsid w:val="00311F72"/>
    <w:rsid w:val="003205B2"/>
    <w:rsid w:val="003209AF"/>
    <w:rsid w:val="003215B6"/>
    <w:rsid w:val="0032766C"/>
    <w:rsid w:val="00333E63"/>
    <w:rsid w:val="0034374F"/>
    <w:rsid w:val="00346781"/>
    <w:rsid w:val="003555CC"/>
    <w:rsid w:val="00373124"/>
    <w:rsid w:val="003768B9"/>
    <w:rsid w:val="00381010"/>
    <w:rsid w:val="00382D95"/>
    <w:rsid w:val="003921FC"/>
    <w:rsid w:val="003954C0"/>
    <w:rsid w:val="003A081A"/>
    <w:rsid w:val="003A19F8"/>
    <w:rsid w:val="003B09AE"/>
    <w:rsid w:val="003B1CE0"/>
    <w:rsid w:val="003C003A"/>
    <w:rsid w:val="003D26A2"/>
    <w:rsid w:val="003F1B91"/>
    <w:rsid w:val="003F6B03"/>
    <w:rsid w:val="003F6E52"/>
    <w:rsid w:val="004017B6"/>
    <w:rsid w:val="00404EC7"/>
    <w:rsid w:val="00404FBC"/>
    <w:rsid w:val="00417782"/>
    <w:rsid w:val="0043592C"/>
    <w:rsid w:val="004365B8"/>
    <w:rsid w:val="00441513"/>
    <w:rsid w:val="004755D6"/>
    <w:rsid w:val="00476CF0"/>
    <w:rsid w:val="004904B9"/>
    <w:rsid w:val="0049491B"/>
    <w:rsid w:val="004966CA"/>
    <w:rsid w:val="00497BCB"/>
    <w:rsid w:val="004A0C8B"/>
    <w:rsid w:val="004A4C7B"/>
    <w:rsid w:val="004A4E01"/>
    <w:rsid w:val="004B0BC7"/>
    <w:rsid w:val="004B5B91"/>
    <w:rsid w:val="004B5CCC"/>
    <w:rsid w:val="004D2ADD"/>
    <w:rsid w:val="004E38FE"/>
    <w:rsid w:val="004E5203"/>
    <w:rsid w:val="004F4ABB"/>
    <w:rsid w:val="004F5E3A"/>
    <w:rsid w:val="004F7F6E"/>
    <w:rsid w:val="00511860"/>
    <w:rsid w:val="00513F37"/>
    <w:rsid w:val="005214EA"/>
    <w:rsid w:val="00527DD0"/>
    <w:rsid w:val="00530C11"/>
    <w:rsid w:val="00532088"/>
    <w:rsid w:val="00532928"/>
    <w:rsid w:val="00542C99"/>
    <w:rsid w:val="00552772"/>
    <w:rsid w:val="00552DAA"/>
    <w:rsid w:val="005540DE"/>
    <w:rsid w:val="0055640F"/>
    <w:rsid w:val="00562BE6"/>
    <w:rsid w:val="00564CA9"/>
    <w:rsid w:val="00574D6D"/>
    <w:rsid w:val="00587B34"/>
    <w:rsid w:val="005A25F1"/>
    <w:rsid w:val="005B0A2F"/>
    <w:rsid w:val="005C2C79"/>
    <w:rsid w:val="005C5C7E"/>
    <w:rsid w:val="005C6CC1"/>
    <w:rsid w:val="005D509A"/>
    <w:rsid w:val="005D51F0"/>
    <w:rsid w:val="005D6A9B"/>
    <w:rsid w:val="005F5664"/>
    <w:rsid w:val="00612A2B"/>
    <w:rsid w:val="006133BE"/>
    <w:rsid w:val="006360E9"/>
    <w:rsid w:val="006404DC"/>
    <w:rsid w:val="00642692"/>
    <w:rsid w:val="00647A7D"/>
    <w:rsid w:val="00654FB2"/>
    <w:rsid w:val="00663554"/>
    <w:rsid w:val="006704E9"/>
    <w:rsid w:val="00685C38"/>
    <w:rsid w:val="00686461"/>
    <w:rsid w:val="0069422C"/>
    <w:rsid w:val="006A0B00"/>
    <w:rsid w:val="006B3C20"/>
    <w:rsid w:val="006C5F56"/>
    <w:rsid w:val="006C6575"/>
    <w:rsid w:val="006D016E"/>
    <w:rsid w:val="006D61D5"/>
    <w:rsid w:val="006E2816"/>
    <w:rsid w:val="00703266"/>
    <w:rsid w:val="0070515D"/>
    <w:rsid w:val="00706CAE"/>
    <w:rsid w:val="00712D6B"/>
    <w:rsid w:val="00725AFE"/>
    <w:rsid w:val="00730DAF"/>
    <w:rsid w:val="007509A6"/>
    <w:rsid w:val="00762DAD"/>
    <w:rsid w:val="00767090"/>
    <w:rsid w:val="00767145"/>
    <w:rsid w:val="00772815"/>
    <w:rsid w:val="00774022"/>
    <w:rsid w:val="00777842"/>
    <w:rsid w:val="00777F2E"/>
    <w:rsid w:val="007848D7"/>
    <w:rsid w:val="007903DC"/>
    <w:rsid w:val="00792B7D"/>
    <w:rsid w:val="007A1322"/>
    <w:rsid w:val="007B07C9"/>
    <w:rsid w:val="007C316E"/>
    <w:rsid w:val="007C4DB7"/>
    <w:rsid w:val="007D4AB8"/>
    <w:rsid w:val="007D5EB6"/>
    <w:rsid w:val="007D7192"/>
    <w:rsid w:val="007E2EF8"/>
    <w:rsid w:val="007F216E"/>
    <w:rsid w:val="007F4C93"/>
    <w:rsid w:val="00803437"/>
    <w:rsid w:val="008054FB"/>
    <w:rsid w:val="00806F68"/>
    <w:rsid w:val="008206A8"/>
    <w:rsid w:val="00832ADD"/>
    <w:rsid w:val="00834BA5"/>
    <w:rsid w:val="00846408"/>
    <w:rsid w:val="00847D14"/>
    <w:rsid w:val="0085100E"/>
    <w:rsid w:val="00851BC7"/>
    <w:rsid w:val="00854403"/>
    <w:rsid w:val="00864108"/>
    <w:rsid w:val="0086544C"/>
    <w:rsid w:val="0086620E"/>
    <w:rsid w:val="00876EB1"/>
    <w:rsid w:val="008802C6"/>
    <w:rsid w:val="008839B2"/>
    <w:rsid w:val="008A25DE"/>
    <w:rsid w:val="008A3359"/>
    <w:rsid w:val="008A5537"/>
    <w:rsid w:val="008A6045"/>
    <w:rsid w:val="008B326B"/>
    <w:rsid w:val="008B35CF"/>
    <w:rsid w:val="0090087E"/>
    <w:rsid w:val="00903F74"/>
    <w:rsid w:val="00910D5C"/>
    <w:rsid w:val="00916950"/>
    <w:rsid w:val="00916A66"/>
    <w:rsid w:val="009214BF"/>
    <w:rsid w:val="009215A6"/>
    <w:rsid w:val="00930A0C"/>
    <w:rsid w:val="00932FB0"/>
    <w:rsid w:val="00945073"/>
    <w:rsid w:val="00947443"/>
    <w:rsid w:val="00953369"/>
    <w:rsid w:val="0095369B"/>
    <w:rsid w:val="00955EBF"/>
    <w:rsid w:val="0097741F"/>
    <w:rsid w:val="0098660E"/>
    <w:rsid w:val="00991EB8"/>
    <w:rsid w:val="00993275"/>
    <w:rsid w:val="00994A28"/>
    <w:rsid w:val="00994CFB"/>
    <w:rsid w:val="009A0E4B"/>
    <w:rsid w:val="009A18FD"/>
    <w:rsid w:val="009A389C"/>
    <w:rsid w:val="009A6680"/>
    <w:rsid w:val="009D63A3"/>
    <w:rsid w:val="009D6A75"/>
    <w:rsid w:val="009F5E5D"/>
    <w:rsid w:val="009F6014"/>
    <w:rsid w:val="00A01EAD"/>
    <w:rsid w:val="00A244A6"/>
    <w:rsid w:val="00A24E13"/>
    <w:rsid w:val="00A441DE"/>
    <w:rsid w:val="00A74A90"/>
    <w:rsid w:val="00A806D0"/>
    <w:rsid w:val="00A90F8E"/>
    <w:rsid w:val="00A929BC"/>
    <w:rsid w:val="00A963B2"/>
    <w:rsid w:val="00AB7222"/>
    <w:rsid w:val="00AB7A10"/>
    <w:rsid w:val="00AB7D9C"/>
    <w:rsid w:val="00AC257E"/>
    <w:rsid w:val="00AC5EC0"/>
    <w:rsid w:val="00AD0392"/>
    <w:rsid w:val="00AD486E"/>
    <w:rsid w:val="00AE3806"/>
    <w:rsid w:val="00AE6C27"/>
    <w:rsid w:val="00AE76AF"/>
    <w:rsid w:val="00AF2CC0"/>
    <w:rsid w:val="00AF2F9A"/>
    <w:rsid w:val="00B1116F"/>
    <w:rsid w:val="00B14882"/>
    <w:rsid w:val="00B175EB"/>
    <w:rsid w:val="00B25DAA"/>
    <w:rsid w:val="00B4271E"/>
    <w:rsid w:val="00B42816"/>
    <w:rsid w:val="00B433B8"/>
    <w:rsid w:val="00B5184D"/>
    <w:rsid w:val="00B5524C"/>
    <w:rsid w:val="00B554A8"/>
    <w:rsid w:val="00B606AE"/>
    <w:rsid w:val="00B61F07"/>
    <w:rsid w:val="00B749FE"/>
    <w:rsid w:val="00B80F54"/>
    <w:rsid w:val="00B8190A"/>
    <w:rsid w:val="00B92591"/>
    <w:rsid w:val="00BA45D1"/>
    <w:rsid w:val="00BA78A3"/>
    <w:rsid w:val="00BD6F43"/>
    <w:rsid w:val="00BE259B"/>
    <w:rsid w:val="00BE293C"/>
    <w:rsid w:val="00BE3EEF"/>
    <w:rsid w:val="00BE698C"/>
    <w:rsid w:val="00BF716C"/>
    <w:rsid w:val="00BF7E0E"/>
    <w:rsid w:val="00C0209E"/>
    <w:rsid w:val="00C11F82"/>
    <w:rsid w:val="00C140C5"/>
    <w:rsid w:val="00C17075"/>
    <w:rsid w:val="00C23774"/>
    <w:rsid w:val="00C26455"/>
    <w:rsid w:val="00C2753D"/>
    <w:rsid w:val="00C4550C"/>
    <w:rsid w:val="00C46A74"/>
    <w:rsid w:val="00C526DB"/>
    <w:rsid w:val="00C5592D"/>
    <w:rsid w:val="00C77E0D"/>
    <w:rsid w:val="00C77E47"/>
    <w:rsid w:val="00C826A1"/>
    <w:rsid w:val="00C85D48"/>
    <w:rsid w:val="00C8642B"/>
    <w:rsid w:val="00C867F4"/>
    <w:rsid w:val="00C94468"/>
    <w:rsid w:val="00C95523"/>
    <w:rsid w:val="00C96BED"/>
    <w:rsid w:val="00CB27BF"/>
    <w:rsid w:val="00CC387E"/>
    <w:rsid w:val="00CD1F62"/>
    <w:rsid w:val="00CD30D9"/>
    <w:rsid w:val="00CD7E9F"/>
    <w:rsid w:val="00CE230D"/>
    <w:rsid w:val="00CE29B1"/>
    <w:rsid w:val="00CE56C1"/>
    <w:rsid w:val="00CF754D"/>
    <w:rsid w:val="00D02B9E"/>
    <w:rsid w:val="00D104F7"/>
    <w:rsid w:val="00D16573"/>
    <w:rsid w:val="00D24D14"/>
    <w:rsid w:val="00D271BC"/>
    <w:rsid w:val="00D322C1"/>
    <w:rsid w:val="00D532CD"/>
    <w:rsid w:val="00D53D73"/>
    <w:rsid w:val="00D636F2"/>
    <w:rsid w:val="00D71CD6"/>
    <w:rsid w:val="00D8237C"/>
    <w:rsid w:val="00D909D4"/>
    <w:rsid w:val="00D913E4"/>
    <w:rsid w:val="00D93153"/>
    <w:rsid w:val="00DB1C56"/>
    <w:rsid w:val="00DB3029"/>
    <w:rsid w:val="00DB42E2"/>
    <w:rsid w:val="00DB52EF"/>
    <w:rsid w:val="00DB5D6A"/>
    <w:rsid w:val="00DC0A52"/>
    <w:rsid w:val="00DC262A"/>
    <w:rsid w:val="00DC6571"/>
    <w:rsid w:val="00DC6603"/>
    <w:rsid w:val="00DD4A14"/>
    <w:rsid w:val="00DD6A31"/>
    <w:rsid w:val="00DD7DBA"/>
    <w:rsid w:val="00DE6DC7"/>
    <w:rsid w:val="00DE6EA3"/>
    <w:rsid w:val="00DF06D9"/>
    <w:rsid w:val="00DF0B59"/>
    <w:rsid w:val="00E00374"/>
    <w:rsid w:val="00E00BB1"/>
    <w:rsid w:val="00E052A7"/>
    <w:rsid w:val="00E05739"/>
    <w:rsid w:val="00E120E6"/>
    <w:rsid w:val="00E15C2D"/>
    <w:rsid w:val="00E25AF6"/>
    <w:rsid w:val="00E27A7E"/>
    <w:rsid w:val="00E31CE2"/>
    <w:rsid w:val="00E32845"/>
    <w:rsid w:val="00E32E8D"/>
    <w:rsid w:val="00E363B5"/>
    <w:rsid w:val="00E41129"/>
    <w:rsid w:val="00E41185"/>
    <w:rsid w:val="00E4521C"/>
    <w:rsid w:val="00E458F6"/>
    <w:rsid w:val="00E46956"/>
    <w:rsid w:val="00E50770"/>
    <w:rsid w:val="00E54A6E"/>
    <w:rsid w:val="00E619AC"/>
    <w:rsid w:val="00E706EE"/>
    <w:rsid w:val="00E73AC4"/>
    <w:rsid w:val="00E76D57"/>
    <w:rsid w:val="00E80618"/>
    <w:rsid w:val="00E85105"/>
    <w:rsid w:val="00E9121C"/>
    <w:rsid w:val="00E9266E"/>
    <w:rsid w:val="00E97F5D"/>
    <w:rsid w:val="00EA33EA"/>
    <w:rsid w:val="00EA7185"/>
    <w:rsid w:val="00EB51B1"/>
    <w:rsid w:val="00ED36D6"/>
    <w:rsid w:val="00ED4963"/>
    <w:rsid w:val="00EE42D5"/>
    <w:rsid w:val="00F00269"/>
    <w:rsid w:val="00F01E99"/>
    <w:rsid w:val="00F01FCE"/>
    <w:rsid w:val="00F10E15"/>
    <w:rsid w:val="00F12DF5"/>
    <w:rsid w:val="00F35CFB"/>
    <w:rsid w:val="00F36CC9"/>
    <w:rsid w:val="00F41545"/>
    <w:rsid w:val="00F419AB"/>
    <w:rsid w:val="00F41C23"/>
    <w:rsid w:val="00F45317"/>
    <w:rsid w:val="00F51AA5"/>
    <w:rsid w:val="00F52D97"/>
    <w:rsid w:val="00F7480E"/>
    <w:rsid w:val="00F85C00"/>
    <w:rsid w:val="00F91946"/>
    <w:rsid w:val="00F955BD"/>
    <w:rsid w:val="00FA179E"/>
    <w:rsid w:val="00FA4780"/>
    <w:rsid w:val="00FB3A5F"/>
    <w:rsid w:val="00FB7586"/>
    <w:rsid w:val="00FD03FA"/>
    <w:rsid w:val="00FE0B0A"/>
    <w:rsid w:val="00FE1DBF"/>
    <w:rsid w:val="00FE272A"/>
    <w:rsid w:val="00FF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3011A"/>
  <w15:chartTrackingRefBased/>
  <w15:docId w15:val="{2C363D37-EA51-4E5E-A67F-F9430BDB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6A66"/>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B79"/>
    <w:pPr>
      <w:ind w:left="720"/>
      <w:contextualSpacing/>
    </w:pPr>
  </w:style>
  <w:style w:type="paragraph" w:styleId="BalloonText">
    <w:name w:val="Balloon Text"/>
    <w:basedOn w:val="Normal"/>
    <w:link w:val="BalloonTextChar"/>
    <w:uiPriority w:val="99"/>
    <w:semiHidden/>
    <w:unhideWhenUsed/>
    <w:rsid w:val="00784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8D7"/>
    <w:rPr>
      <w:rFonts w:ascii="Segoe UI" w:hAnsi="Segoe UI" w:cs="Segoe UI"/>
      <w:sz w:val="18"/>
      <w:szCs w:val="18"/>
    </w:rPr>
  </w:style>
  <w:style w:type="character" w:styleId="CommentReference">
    <w:name w:val="annotation reference"/>
    <w:basedOn w:val="DefaultParagraphFont"/>
    <w:uiPriority w:val="99"/>
    <w:semiHidden/>
    <w:unhideWhenUsed/>
    <w:rsid w:val="00CD30D9"/>
    <w:rPr>
      <w:sz w:val="16"/>
      <w:szCs w:val="16"/>
    </w:rPr>
  </w:style>
  <w:style w:type="paragraph" w:styleId="CommentText">
    <w:name w:val="annotation text"/>
    <w:basedOn w:val="Normal"/>
    <w:link w:val="CommentTextChar"/>
    <w:uiPriority w:val="99"/>
    <w:semiHidden/>
    <w:unhideWhenUsed/>
    <w:rsid w:val="00CD30D9"/>
    <w:pPr>
      <w:spacing w:line="240" w:lineRule="auto"/>
    </w:pPr>
    <w:rPr>
      <w:sz w:val="20"/>
      <w:szCs w:val="20"/>
    </w:rPr>
  </w:style>
  <w:style w:type="character" w:customStyle="1" w:styleId="CommentTextChar">
    <w:name w:val="Comment Text Char"/>
    <w:basedOn w:val="DefaultParagraphFont"/>
    <w:link w:val="CommentText"/>
    <w:uiPriority w:val="99"/>
    <w:semiHidden/>
    <w:rsid w:val="00CD30D9"/>
    <w:rPr>
      <w:sz w:val="20"/>
      <w:szCs w:val="20"/>
    </w:rPr>
  </w:style>
  <w:style w:type="paragraph" w:styleId="CommentSubject">
    <w:name w:val="annotation subject"/>
    <w:basedOn w:val="CommentText"/>
    <w:next w:val="CommentText"/>
    <w:link w:val="CommentSubjectChar"/>
    <w:uiPriority w:val="99"/>
    <w:semiHidden/>
    <w:unhideWhenUsed/>
    <w:rsid w:val="00CD30D9"/>
    <w:rPr>
      <w:b/>
      <w:bCs/>
    </w:rPr>
  </w:style>
  <w:style w:type="character" w:customStyle="1" w:styleId="CommentSubjectChar">
    <w:name w:val="Comment Subject Char"/>
    <w:basedOn w:val="CommentTextChar"/>
    <w:link w:val="CommentSubject"/>
    <w:uiPriority w:val="99"/>
    <w:semiHidden/>
    <w:rsid w:val="00CD30D9"/>
    <w:rPr>
      <w:b/>
      <w:bCs/>
      <w:sz w:val="20"/>
      <w:szCs w:val="20"/>
    </w:rPr>
  </w:style>
  <w:style w:type="paragraph" w:styleId="FootnoteText">
    <w:name w:val="footnote text"/>
    <w:basedOn w:val="Normal"/>
    <w:link w:val="FootnoteTextChar"/>
    <w:uiPriority w:val="99"/>
    <w:unhideWhenUsed/>
    <w:rsid w:val="009A389C"/>
    <w:pPr>
      <w:spacing w:after="0" w:line="240" w:lineRule="auto"/>
    </w:pPr>
    <w:rPr>
      <w:sz w:val="20"/>
      <w:szCs w:val="20"/>
    </w:rPr>
  </w:style>
  <w:style w:type="character" w:customStyle="1" w:styleId="FootnoteTextChar">
    <w:name w:val="Footnote Text Char"/>
    <w:basedOn w:val="DefaultParagraphFont"/>
    <w:link w:val="FootnoteText"/>
    <w:uiPriority w:val="99"/>
    <w:rsid w:val="009A389C"/>
    <w:rPr>
      <w:sz w:val="20"/>
      <w:szCs w:val="20"/>
    </w:rPr>
  </w:style>
  <w:style w:type="character" w:styleId="FootnoteReference">
    <w:name w:val="footnote reference"/>
    <w:basedOn w:val="DefaultParagraphFont"/>
    <w:uiPriority w:val="99"/>
    <w:semiHidden/>
    <w:unhideWhenUsed/>
    <w:rsid w:val="009A389C"/>
    <w:rPr>
      <w:vertAlign w:val="superscript"/>
    </w:rPr>
  </w:style>
  <w:style w:type="paragraph" w:styleId="Revision">
    <w:name w:val="Revision"/>
    <w:hidden/>
    <w:uiPriority w:val="99"/>
    <w:semiHidden/>
    <w:rsid w:val="00916950"/>
    <w:pPr>
      <w:spacing w:after="0" w:line="240" w:lineRule="auto"/>
    </w:pPr>
  </w:style>
  <w:style w:type="paragraph" w:styleId="Header">
    <w:name w:val="header"/>
    <w:basedOn w:val="Normal"/>
    <w:link w:val="HeaderChar"/>
    <w:uiPriority w:val="99"/>
    <w:unhideWhenUsed/>
    <w:rsid w:val="00215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5AF"/>
  </w:style>
  <w:style w:type="paragraph" w:styleId="Footer">
    <w:name w:val="footer"/>
    <w:basedOn w:val="Normal"/>
    <w:link w:val="FooterChar"/>
    <w:uiPriority w:val="99"/>
    <w:unhideWhenUsed/>
    <w:rsid w:val="00215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5AF"/>
  </w:style>
  <w:style w:type="paragraph" w:styleId="Title">
    <w:name w:val="Title"/>
    <w:basedOn w:val="Normal"/>
    <w:next w:val="Normal"/>
    <w:link w:val="TitleChar"/>
    <w:uiPriority w:val="10"/>
    <w:qFormat/>
    <w:rsid w:val="00916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6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6A66"/>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D322C1"/>
    <w:pPr>
      <w:spacing w:line="259" w:lineRule="auto"/>
      <w:outlineLvl w:val="9"/>
    </w:pPr>
    <w:rPr>
      <w:color w:val="365F91" w:themeColor="accent1" w:themeShade="BF"/>
    </w:rPr>
  </w:style>
  <w:style w:type="paragraph" w:styleId="TOC1">
    <w:name w:val="toc 1"/>
    <w:basedOn w:val="Normal"/>
    <w:next w:val="Normal"/>
    <w:autoRedefine/>
    <w:uiPriority w:val="39"/>
    <w:unhideWhenUsed/>
    <w:rsid w:val="00D322C1"/>
    <w:pPr>
      <w:spacing w:after="100"/>
    </w:pPr>
  </w:style>
  <w:style w:type="character" w:styleId="Hyperlink">
    <w:name w:val="Hyperlink"/>
    <w:basedOn w:val="DefaultParagraphFont"/>
    <w:uiPriority w:val="99"/>
    <w:unhideWhenUsed/>
    <w:rsid w:val="00D322C1"/>
    <w:rPr>
      <w:color w:val="0000FF" w:themeColor="hyperlink"/>
      <w:u w:val="single"/>
    </w:rPr>
  </w:style>
  <w:style w:type="table" w:styleId="TableGrid">
    <w:name w:val="Table Grid"/>
    <w:basedOn w:val="TableNormal"/>
    <w:uiPriority w:val="59"/>
    <w:rsid w:val="006E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footer" Target="foot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jpeg"/><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s>
</file>

<file path=word/charts/_rels/chart1.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6;&#1077;&#1075;&#1080;&#1086;&#1085;&#1072;&#1083;&#1085;&#1080;\&#1058;&#1072;&#1073;&#1077;&#1083;&#1072;%20-%20&#1056;&#1077;&#1075;&#1080;&#1086;&#1085;&#1072;&#1083;&#1085;&#1080;%20&#1084;&#1077;&#1076;&#1080;&#1091;&#1084;&#108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6;&#1077;&#1075;&#1080;&#1086;&#1085;&#1072;&#1083;&#1085;&#1080;\&#1058;&#1072;&#1073;&#1077;&#1083;&#1072;%20-%20&#1056;&#1077;&#1075;&#1080;&#1086;&#1085;&#1072;&#1083;&#1085;&#1080;%20&#1084;&#1077;&#1076;&#1080;&#1091;&#1084;&#108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6;&#1077;&#1075;&#1080;&#1086;&#1085;&#1072;&#1083;&#1085;&#1080;\&#1058;&#1072;&#1073;&#1077;&#1083;&#1072;%20-%20&#1056;&#1077;&#1075;&#1080;&#1086;&#1085;&#1072;&#1083;&#1085;&#1080;%20&#1084;&#1077;&#1076;&#1080;&#1091;&#1084;&#108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1;&#1086;&#1082;&#1072;&#1083;&#1085;&#1080;\&#1058;&#1072;&#1073;&#1077;&#1083;&#1072;%20-%20&#1051;&#1086;&#1082;&#1072;&#1083;&#1085;&#1080;%20&#1084;&#1077;&#1076;&#1080;&#1091;&#1084;&#1080;.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v.stojanov\Desktop\&#1055;&#1083;&#1072;&#1090;&#1080;-&#1084;&#1077;&#1076;&#1080;&#1091;&#1084;&#1080;%2002.11\&#1056;&#1040;\&#1058;&#1072;&#1073;&#1077;&#1083;&#1072;%20&#1079;&#1072;%20&#1088;&#1072;&#1076;&#1080;&#1086;%20-%20&#1085;&#1072;&#1094;&#1080;&#1086;&#1085;&#1072;&#1083;&#1085;&#1080;.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5;&#1072;&#1094;&#1080;&#1086;&#1085;&#1072;&#1083;&#1085;&#1080;.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stojanov\Desktop\&#1055;&#1083;&#1072;&#1090;&#1080;-&#1084;&#1077;&#1076;&#1080;&#1091;&#1084;&#1080;%2002.11\&#1058;&#1042;\&#1053;&#1072;&#1094;&#1080;&#1086;&#1085;&#1072;&#1083;&#1085;&#1080;\&#1112;&#1072;&#1074;&#1077;&#1085;%20&#1089;&#1077;&#1088;&#1074;&#1080;&#1089;\&#1058;&#1072;&#1073;&#1077;&#1083;&#1072;%20&#1079;&#1072;%20&#1089;&#1080;&#1090;&#1077;%20&#1084;&#1077;&#1076;&#1080;&#1080;&#1091;&#1084;&#1080;%20-%20&#1112;&#1072;&#1074;&#1077;&#1085;%20&#1089;&#1077;&#1088;&#1074;&#1080;&#1089;.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20&#1056;&#1077;&#1075;&#1080;&#1086;&#1085;&#1072;&#1083;&#1085;&#1080;%20&#1088;&#1072;&#1076;&#1080;&#1112;&#1072;.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6;&#1040;\&#1058;&#1072;&#1073;&#1077;&#1083;&#1072;%20&#1079;&#1072;%20&#1088;&#1072;&#1076;&#1080;&#1086;%20-%20&#1083;&#1086;&#1082;&#1072;&#1083;&#1085;&#1080;.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3;&#1072;&#1094;&#1080;&#1086;&#1085;&#1072;&#1083;&#1085;&#1080;\&#1112;&#1072;&#1074;&#1077;&#1085;%20&#1089;&#1077;&#1088;&#1074;&#1080;&#1089;\&#1058;&#1072;&#1073;&#1077;&#1083;&#1072;%20&#1079;&#1072;%20&#1089;&#1080;&#1090;&#1077;%20&#1084;&#1077;&#1076;&#1080;&#1080;&#1091;&#1084;&#1080;%20-%20&#1112;&#1072;&#1074;&#1077;&#1085;%20&#1089;&#1077;&#1088;&#1074;&#1080;&#10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112;&#1072;&#1074;&#1077;&#1085;%20&#1089;&#1077;&#1088;&#1074;&#1080;&#1089;\&#1058;&#1072;&#1073;&#1077;&#1083;&#1072;%20&#1079;&#1072;%20&#1089;&#1080;&#1090;&#1077;%20&#1084;&#1077;&#1076;&#1080;&#1080;&#1091;&#1084;&#1080;%20-%20&#1112;&#1072;&#1074;&#1077;&#1085;%20&#1089;&#1077;&#1088;&#1074;&#1080;&#10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eselba\Documents\&#1055;&#1083;&#1072;&#1090;&#1080;-&#1084;&#1077;&#1076;&#1080;&#1091;&#1084;&#1080;%2026.10\&#1058;&#1042;\&#1053;&#1072;&#1094;&#1080;&#1086;&#1085;&#1072;&#1083;&#1085;&#1080;\&#1055;&#1088;&#1080;&#1074;&#1072;&#1090;&#1085;&#1080;%20&#1053;&#1072;&#1094;&#1080;&#1086;&#1085;&#1072;&#1083;&#1085;&#1080;%20&#1060;&#1059;&#1051;&#10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RabotaAVMU\Documents\&#1055;&#1083;&#1072;&#1090;&#1080;-&#1084;&#1077;&#1076;&#1080;&#1091;&#1084;&#1080;%202020\&#1058;&#1042;\&#1053;&#1072;&#1094;&#1080;&#1086;&#1085;&#1072;&#1083;&#1085;&#1080;\&#1055;&#1088;&#1080;&#1074;&#1072;&#1090;&#1085;&#1080;%20&#1053;&#1072;&#1094;&#1080;&#1086;&#1085;&#1072;&#1083;&#1085;&#1080;%20&#1060;&#1059;&#1051;&#105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Sheet1!$L$32:$L$41</c:f>
              <c:strCache>
                <c:ptCount val="10"/>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extLst/>
            </c:strRef>
          </c:cat>
          <c:val>
            <c:numRef>
              <c:f>Sheet1!$L$42:$L$46</c:f>
              <c:numCache>
                <c:formatCode>General</c:formatCode>
                <c:ptCount val="4"/>
                <c:pt idx="0">
                  <c:v>2</c:v>
                </c:pt>
                <c:pt idx="1">
                  <c:v>30</c:v>
                </c:pt>
                <c:pt idx="3">
                  <c:v>2</c:v>
                </c:pt>
              </c:numCache>
              <c:extLst/>
            </c:numRef>
          </c:val>
          <c:extLst>
            <c:ext xmlns:c16="http://schemas.microsoft.com/office/drawing/2014/chart" uri="{C3380CC4-5D6E-409C-BE32-E72D297353CC}">
              <c16:uniqueId val="{00000000-6C5A-4528-B276-F4ACC31DCD12}"/>
            </c:ext>
          </c:extLst>
        </c:ser>
        <c:ser>
          <c:idx val="1"/>
          <c:order val="1"/>
          <c:tx>
            <c:strRef>
              <c:f>Sheet1!$M$32:$M$41</c:f>
              <c:strCache>
                <c:ptCount val="10"/>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Sheet1!$K$42:$K$46</c:f>
              <c:strCache>
                <c:ptCount val="4"/>
                <c:pt idx="0">
                  <c:v>28.001-30.000</c:v>
                </c:pt>
                <c:pt idx="1">
                  <c:v>30.001-35.000</c:v>
                </c:pt>
                <c:pt idx="2">
                  <c:v>35.001-40.000</c:v>
                </c:pt>
                <c:pt idx="3">
                  <c:v>40.001-50.000</c:v>
                </c:pt>
              </c:strCache>
              <c:extLst/>
            </c:strRef>
          </c:cat>
          <c:val>
            <c:numRef>
              <c:f>Sheet1!$M$42:$M$46</c:f>
              <c:numCache>
                <c:formatCode>General</c:formatCode>
                <c:ptCount val="4"/>
                <c:pt idx="0">
                  <c:v>1</c:v>
                </c:pt>
                <c:pt idx="1">
                  <c:v>39</c:v>
                </c:pt>
                <c:pt idx="3">
                  <c:v>6</c:v>
                </c:pt>
              </c:numCache>
              <c:extLst/>
            </c:numRef>
          </c:val>
          <c:extLst>
            <c:ext xmlns:c16="http://schemas.microsoft.com/office/drawing/2014/chart" uri="{C3380CC4-5D6E-409C-BE32-E72D297353CC}">
              <c16:uniqueId val="{00000001-6C5A-4528-B276-F4ACC31DCD12}"/>
            </c:ext>
          </c:extLst>
        </c:ser>
        <c:dLbls>
          <c:showLegendKey val="0"/>
          <c:showVal val="0"/>
          <c:showCatName val="0"/>
          <c:showSerName val="0"/>
          <c:showPercent val="0"/>
          <c:showBubbleSize val="0"/>
        </c:dLbls>
        <c:gapWidth val="219"/>
        <c:overlap val="-27"/>
        <c:axId val="1653252239"/>
        <c:axId val="1653257647"/>
      </c:barChart>
      <c:catAx>
        <c:axId val="165325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57647"/>
        <c:crosses val="autoZero"/>
        <c:auto val="1"/>
        <c:lblAlgn val="ctr"/>
        <c:lblOffset val="100"/>
        <c:noMultiLvlLbl val="0"/>
      </c:catAx>
      <c:valAx>
        <c:axId val="165325764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3252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табели!$C$72:$C$85</c:f>
              <c:numCache>
                <c:formatCode>General</c:formatCode>
                <c:ptCount val="14"/>
                <c:pt idx="0">
                  <c:v>5</c:v>
                </c:pt>
                <c:pt idx="1">
                  <c:v>2</c:v>
                </c:pt>
                <c:pt idx="2">
                  <c:v>27</c:v>
                </c:pt>
                <c:pt idx="3">
                  <c:v>32</c:v>
                </c:pt>
                <c:pt idx="4">
                  <c:v>88</c:v>
                </c:pt>
                <c:pt idx="5">
                  <c:v>43</c:v>
                </c:pt>
                <c:pt idx="6">
                  <c:v>33</c:v>
                </c:pt>
                <c:pt idx="7">
                  <c:v>22</c:v>
                </c:pt>
                <c:pt idx="8">
                  <c:v>8</c:v>
                </c:pt>
                <c:pt idx="9">
                  <c:v>11</c:v>
                </c:pt>
                <c:pt idx="10">
                  <c:v>7</c:v>
                </c:pt>
                <c:pt idx="11">
                  <c:v>2</c:v>
                </c:pt>
                <c:pt idx="12">
                  <c:v>1</c:v>
                </c:pt>
                <c:pt idx="13">
                  <c:v>2</c:v>
                </c:pt>
              </c:numCache>
            </c:numRef>
          </c:val>
          <c:extLst>
            <c:ext xmlns:c16="http://schemas.microsoft.com/office/drawing/2014/chart" uri="{C3380CC4-5D6E-409C-BE32-E72D297353CC}">
              <c16:uniqueId val="{00000000-C35D-4944-9070-09A2B6D1F9A4}"/>
            </c:ext>
          </c:extLst>
        </c:ser>
        <c:ser>
          <c:idx val="1"/>
          <c:order val="1"/>
          <c:tx>
            <c:strRef>
              <c:f>табели!$D$71</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табели!$D$72:$D$85</c:f>
              <c:numCache>
                <c:formatCode>General</c:formatCode>
                <c:ptCount val="14"/>
                <c:pt idx="2">
                  <c:v>2</c:v>
                </c:pt>
                <c:pt idx="3">
                  <c:v>10</c:v>
                </c:pt>
                <c:pt idx="4">
                  <c:v>11</c:v>
                </c:pt>
                <c:pt idx="5">
                  <c:v>11</c:v>
                </c:pt>
                <c:pt idx="6">
                  <c:v>4</c:v>
                </c:pt>
                <c:pt idx="7">
                  <c:v>2</c:v>
                </c:pt>
                <c:pt idx="9">
                  <c:v>2</c:v>
                </c:pt>
                <c:pt idx="11">
                  <c:v>2</c:v>
                </c:pt>
              </c:numCache>
            </c:numRef>
          </c:val>
          <c:extLst>
            <c:ext xmlns:c16="http://schemas.microsoft.com/office/drawing/2014/chart" uri="{C3380CC4-5D6E-409C-BE32-E72D297353CC}">
              <c16:uniqueId val="{00000001-C35D-4944-9070-09A2B6D1F9A4}"/>
            </c:ext>
          </c:extLst>
        </c:ser>
        <c:dLbls>
          <c:dLblPos val="outEnd"/>
          <c:showLegendKey val="0"/>
          <c:showVal val="1"/>
          <c:showCatName val="0"/>
          <c:showSerName val="0"/>
          <c:showPercent val="0"/>
          <c:showBubbleSize val="0"/>
        </c:dLbls>
        <c:gapWidth val="219"/>
        <c:overlap val="-27"/>
        <c:axId val="93818655"/>
        <c:axId val="93844863"/>
      </c:barChart>
      <c:catAx>
        <c:axId val="93818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44863"/>
        <c:crosses val="autoZero"/>
        <c:auto val="1"/>
        <c:lblAlgn val="ctr"/>
        <c:lblOffset val="100"/>
        <c:noMultiLvlLbl val="0"/>
      </c:catAx>
      <c:valAx>
        <c:axId val="9384486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381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табели!$Q$72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табели!$Q$73:$Q$86</c:f>
              <c:numCache>
                <c:formatCode>0</c:formatCode>
                <c:ptCount val="14"/>
                <c:pt idx="0">
                  <c:v>2</c:v>
                </c:pt>
                <c:pt idx="1">
                  <c:v>1</c:v>
                </c:pt>
                <c:pt idx="2">
                  <c:v>14</c:v>
                </c:pt>
                <c:pt idx="3">
                  <c:v>9</c:v>
                </c:pt>
                <c:pt idx="4">
                  <c:v>22</c:v>
                </c:pt>
                <c:pt idx="5">
                  <c:v>5</c:v>
                </c:pt>
                <c:pt idx="6">
                  <c:v>13</c:v>
                </c:pt>
                <c:pt idx="7">
                  <c:v>12</c:v>
                </c:pt>
                <c:pt idx="9">
                  <c:v>1</c:v>
                </c:pt>
                <c:pt idx="10">
                  <c:v>7</c:v>
                </c:pt>
                <c:pt idx="11">
                  <c:v>2</c:v>
                </c:pt>
                <c:pt idx="12">
                  <c:v>5</c:v>
                </c:pt>
                <c:pt idx="13">
                  <c:v>3</c:v>
                </c:pt>
              </c:numCache>
            </c:numRef>
          </c:val>
          <c:extLst>
            <c:ext xmlns:c16="http://schemas.microsoft.com/office/drawing/2014/chart" uri="{C3380CC4-5D6E-409C-BE32-E72D297353CC}">
              <c16:uniqueId val="{00000000-410B-4D97-8EFD-C0C9841FDE4F}"/>
            </c:ext>
          </c:extLst>
        </c:ser>
        <c:ser>
          <c:idx val="1"/>
          <c:order val="1"/>
          <c:tx>
            <c:strRef>
              <c:f>табели!$R$72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табели!$P$73:$P$86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табели!$R$73:$R$86</c:f>
              <c:numCache>
                <c:formatCode>0</c:formatCode>
                <c:ptCount val="14"/>
                <c:pt idx="0">
                  <c:v>4</c:v>
                </c:pt>
                <c:pt idx="1">
                  <c:v>4</c:v>
                </c:pt>
                <c:pt idx="2">
                  <c:v>20</c:v>
                </c:pt>
                <c:pt idx="3">
                  <c:v>18</c:v>
                </c:pt>
                <c:pt idx="4">
                  <c:v>13</c:v>
                </c:pt>
                <c:pt idx="5">
                  <c:v>6</c:v>
                </c:pt>
                <c:pt idx="6">
                  <c:v>2</c:v>
                </c:pt>
                <c:pt idx="7">
                  <c:v>8</c:v>
                </c:pt>
                <c:pt idx="8">
                  <c:v>4</c:v>
                </c:pt>
                <c:pt idx="9">
                  <c:v>1</c:v>
                </c:pt>
                <c:pt idx="10">
                  <c:v>6</c:v>
                </c:pt>
                <c:pt idx="13">
                  <c:v>1</c:v>
                </c:pt>
              </c:numCache>
            </c:numRef>
          </c:val>
          <c:extLst>
            <c:ext xmlns:c16="http://schemas.microsoft.com/office/drawing/2014/chart" uri="{C3380CC4-5D6E-409C-BE32-E72D297353CC}">
              <c16:uniqueId val="{00000001-410B-4D97-8EFD-C0C9841FDE4F}"/>
            </c:ext>
          </c:extLst>
        </c:ser>
        <c:dLbls>
          <c:dLblPos val="outEnd"/>
          <c:showLegendKey val="0"/>
          <c:showVal val="1"/>
          <c:showCatName val="0"/>
          <c:showSerName val="0"/>
          <c:showPercent val="0"/>
          <c:showBubbleSize val="0"/>
        </c:dLbls>
        <c:gapWidth val="219"/>
        <c:overlap val="-27"/>
        <c:axId val="1973464687"/>
        <c:axId val="1973465935"/>
      </c:barChart>
      <c:catAx>
        <c:axId val="197346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465935"/>
        <c:crosses val="autoZero"/>
        <c:auto val="1"/>
        <c:lblAlgn val="ctr"/>
        <c:lblOffset val="100"/>
        <c:noMultiLvlLbl val="0"/>
      </c:catAx>
      <c:valAx>
        <c:axId val="19734659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7346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extLst/>
            </c:strRef>
          </c:cat>
          <c:val>
            <c:numRef>
              <c:f>табели!$C$33:$C$46</c:f>
              <c:numCache>
                <c:formatCode>0</c:formatCode>
                <c:ptCount val="10"/>
                <c:pt idx="0">
                  <c:v>2</c:v>
                </c:pt>
                <c:pt idx="1">
                  <c:v>5</c:v>
                </c:pt>
                <c:pt idx="2">
                  <c:v>2</c:v>
                </c:pt>
                <c:pt idx="4">
                  <c:v>2</c:v>
                </c:pt>
                <c:pt idx="8">
                  <c:v>1</c:v>
                </c:pt>
              </c:numCache>
              <c:extLst/>
            </c:numRef>
          </c:val>
          <c:extLst>
            <c:ext xmlns:c16="http://schemas.microsoft.com/office/drawing/2014/chart" uri="{C3380CC4-5D6E-409C-BE32-E72D297353CC}">
              <c16:uniqueId val="{00000000-6074-43DC-BD14-ACC0A6AAB64C}"/>
            </c:ext>
          </c:extLst>
        </c:ser>
        <c:ser>
          <c:idx val="1"/>
          <c:order val="1"/>
          <c:tx>
            <c:strRef>
              <c:f>табели!$D$29:$D$32</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extLst/>
            </c:strRef>
          </c:cat>
          <c:val>
            <c:numRef>
              <c:f>табели!$D$33:$D$46</c:f>
              <c:numCache>
                <c:formatCode>0</c:formatCode>
                <c:ptCount val="10"/>
                <c:pt idx="0">
                  <c:v>1</c:v>
                </c:pt>
                <c:pt idx="1">
                  <c:v>1</c:v>
                </c:pt>
                <c:pt idx="9">
                  <c:v>1</c:v>
                </c:pt>
              </c:numCache>
              <c:extLst/>
            </c:numRef>
          </c:val>
          <c:extLst>
            <c:ext xmlns:c16="http://schemas.microsoft.com/office/drawing/2014/chart" uri="{C3380CC4-5D6E-409C-BE32-E72D297353CC}">
              <c16:uniqueId val="{00000001-6074-43DC-BD14-ACC0A6AAB64C}"/>
            </c:ext>
          </c:extLst>
        </c:ser>
        <c:dLbls>
          <c:dLblPos val="outEnd"/>
          <c:showLegendKey val="0"/>
          <c:showVal val="1"/>
          <c:showCatName val="0"/>
          <c:showSerName val="0"/>
          <c:showPercent val="0"/>
          <c:showBubbleSize val="0"/>
        </c:dLbls>
        <c:gapWidth val="100"/>
        <c:axId val="1963985311"/>
        <c:axId val="1963996543"/>
      </c:barChart>
      <c:catAx>
        <c:axId val="196398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3996543"/>
        <c:crosses val="autoZero"/>
        <c:auto val="1"/>
        <c:lblAlgn val="ctr"/>
        <c:lblOffset val="100"/>
        <c:noMultiLvlLbl val="0"/>
      </c:catAx>
      <c:valAx>
        <c:axId val="1963996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6398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мажи</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546C-40E6-8F16-D9853EBFCE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табели!$Q$32:$Q$41</c:f>
              <c:numCache>
                <c:formatCode>General</c:formatCode>
                <c:ptCount val="10"/>
                <c:pt idx="0">
                  <c:v>0</c:v>
                </c:pt>
                <c:pt idx="1">
                  <c:v>3</c:v>
                </c:pt>
                <c:pt idx="2">
                  <c:v>4</c:v>
                </c:pt>
                <c:pt idx="3">
                  <c:v>1</c:v>
                </c:pt>
                <c:pt idx="4">
                  <c:v>1</c:v>
                </c:pt>
                <c:pt idx="7">
                  <c:v>1</c:v>
                </c:pt>
                <c:pt idx="9">
                  <c:v>3</c:v>
                </c:pt>
              </c:numCache>
            </c:numRef>
          </c:val>
          <c:extLst>
            <c:ext xmlns:c16="http://schemas.microsoft.com/office/drawing/2014/chart" uri="{C3380CC4-5D6E-409C-BE32-E72D297353CC}">
              <c16:uniqueId val="{00000000-546C-40E6-8F16-D9853EBFCE73}"/>
            </c:ext>
          </c:extLst>
        </c:ser>
        <c:ser>
          <c:idx val="1"/>
          <c:order val="1"/>
          <c:tx>
            <c:strRef>
              <c:f>табели!$R$28:$R$31</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табели!$R$32:$R$41</c:f>
              <c:numCache>
                <c:formatCode>General</c:formatCode>
                <c:ptCount val="10"/>
                <c:pt idx="0">
                  <c:v>1</c:v>
                </c:pt>
                <c:pt idx="1">
                  <c:v>1</c:v>
                </c:pt>
                <c:pt idx="2">
                  <c:v>1</c:v>
                </c:pt>
                <c:pt idx="3">
                  <c:v>1</c:v>
                </c:pt>
                <c:pt idx="4">
                  <c:v>1</c:v>
                </c:pt>
                <c:pt idx="6">
                  <c:v>1</c:v>
                </c:pt>
              </c:numCache>
            </c:numRef>
          </c:val>
          <c:extLst>
            <c:ext xmlns:c16="http://schemas.microsoft.com/office/drawing/2014/chart" uri="{C3380CC4-5D6E-409C-BE32-E72D297353CC}">
              <c16:uniqueId val="{00000001-546C-40E6-8F16-D9853EBFCE73}"/>
            </c:ext>
          </c:extLst>
        </c:ser>
        <c:dLbls>
          <c:dLblPos val="outEnd"/>
          <c:showLegendKey val="0"/>
          <c:showVal val="1"/>
          <c:showCatName val="0"/>
          <c:showSerName val="0"/>
          <c:showPercent val="0"/>
          <c:showBubbleSize val="0"/>
        </c:dLbls>
        <c:gapWidth val="219"/>
        <c:overlap val="-27"/>
        <c:axId val="6891807"/>
        <c:axId val="6888063"/>
      </c:barChart>
      <c:catAx>
        <c:axId val="6891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8063"/>
        <c:crosses val="autoZero"/>
        <c:auto val="1"/>
        <c:lblAlgn val="ctr"/>
        <c:lblOffset val="100"/>
        <c:noMultiLvlLbl val="0"/>
      </c:catAx>
      <c:valAx>
        <c:axId val="688806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891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extLst/>
            </c:strRef>
          </c:cat>
          <c:val>
            <c:numRef>
              <c:f>табели!$C$54:$C$67</c:f>
              <c:numCache>
                <c:formatCode>0</c:formatCode>
                <c:ptCount val="11"/>
                <c:pt idx="0">
                  <c:v>9</c:v>
                </c:pt>
                <c:pt idx="1">
                  <c:v>5</c:v>
                </c:pt>
                <c:pt idx="2">
                  <c:v>10</c:v>
                </c:pt>
                <c:pt idx="3">
                  <c:v>4</c:v>
                </c:pt>
                <c:pt idx="4">
                  <c:v>1</c:v>
                </c:pt>
                <c:pt idx="9">
                  <c:v>1</c:v>
                </c:pt>
              </c:numCache>
              <c:extLst/>
            </c:numRef>
          </c:val>
          <c:extLst>
            <c:ext xmlns:c16="http://schemas.microsoft.com/office/drawing/2014/chart" uri="{C3380CC4-5D6E-409C-BE32-E72D297353CC}">
              <c16:uniqueId val="{00000000-8ADC-4ED4-874B-D0A25A3D828D}"/>
            </c:ext>
          </c:extLst>
        </c:ser>
        <c:ser>
          <c:idx val="1"/>
          <c:order val="1"/>
          <c:tx>
            <c:strRef>
              <c:f>табели!$D$53</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extLst/>
            </c:strRef>
          </c:cat>
          <c:val>
            <c:numRef>
              <c:f>табели!$D$54:$D$67</c:f>
              <c:numCache>
                <c:formatCode>0</c:formatCode>
                <c:ptCount val="11"/>
                <c:pt idx="0">
                  <c:v>6</c:v>
                </c:pt>
                <c:pt idx="1">
                  <c:v>7</c:v>
                </c:pt>
                <c:pt idx="2">
                  <c:v>14</c:v>
                </c:pt>
                <c:pt idx="3">
                  <c:v>1</c:v>
                </c:pt>
                <c:pt idx="4">
                  <c:v>3</c:v>
                </c:pt>
                <c:pt idx="5">
                  <c:v>2</c:v>
                </c:pt>
                <c:pt idx="6">
                  <c:v>1</c:v>
                </c:pt>
                <c:pt idx="8">
                  <c:v>2</c:v>
                </c:pt>
                <c:pt idx="9">
                  <c:v>1</c:v>
                </c:pt>
              </c:numCache>
              <c:extLst/>
            </c:numRef>
          </c:val>
          <c:extLst>
            <c:ext xmlns:c16="http://schemas.microsoft.com/office/drawing/2014/chart" uri="{C3380CC4-5D6E-409C-BE32-E72D297353CC}">
              <c16:uniqueId val="{00000001-8ADC-4ED4-874B-D0A25A3D828D}"/>
            </c:ext>
          </c:extLst>
        </c:ser>
        <c:dLbls>
          <c:showLegendKey val="0"/>
          <c:showVal val="0"/>
          <c:showCatName val="0"/>
          <c:showSerName val="0"/>
          <c:showPercent val="0"/>
          <c:showBubbleSize val="0"/>
        </c:dLbls>
        <c:gapWidth val="219"/>
        <c:overlap val="-27"/>
        <c:axId val="1982013695"/>
        <c:axId val="1982017855"/>
      </c:barChart>
      <c:catAx>
        <c:axId val="198201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2017855"/>
        <c:crosses val="autoZero"/>
        <c:auto val="1"/>
        <c:lblAlgn val="ctr"/>
        <c:lblOffset val="100"/>
        <c:noMultiLvlLbl val="0"/>
      </c:catAx>
      <c:valAx>
        <c:axId val="198201785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8201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под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табели!$Q$53:$Q$61</c:f>
              <c:numCache>
                <c:formatCode>0</c:formatCode>
                <c:ptCount val="9"/>
                <c:pt idx="0">
                  <c:v>8</c:v>
                </c:pt>
                <c:pt idx="1">
                  <c:v>3</c:v>
                </c:pt>
                <c:pt idx="2">
                  <c:v>7</c:v>
                </c:pt>
                <c:pt idx="3">
                  <c:v>1</c:v>
                </c:pt>
                <c:pt idx="8">
                  <c:v>1</c:v>
                </c:pt>
              </c:numCache>
            </c:numRef>
          </c:val>
          <c:extLst>
            <c:ext xmlns:c16="http://schemas.microsoft.com/office/drawing/2014/chart" uri="{C3380CC4-5D6E-409C-BE32-E72D297353CC}">
              <c16:uniqueId val="{00000000-8E5E-48F1-8F23-876611BC1A52}"/>
            </c:ext>
          </c:extLst>
        </c:ser>
        <c:ser>
          <c:idx val="1"/>
          <c:order val="1"/>
          <c:tx>
            <c:strRef>
              <c:f>табели!$R$52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табели!$P$53:$P$61</c:f>
              <c:strCache>
                <c:ptCount val="9"/>
                <c:pt idx="0">
                  <c:v>под 12.000</c:v>
                </c:pt>
                <c:pt idx="1">
                  <c:v>12.001-14.000</c:v>
                </c:pt>
                <c:pt idx="2">
                  <c:v>14.001-16.000</c:v>
                </c:pt>
                <c:pt idx="3">
                  <c:v>16.001-18.000</c:v>
                </c:pt>
                <c:pt idx="4">
                  <c:v>18.001-20.000</c:v>
                </c:pt>
                <c:pt idx="5">
                  <c:v>20.001-22.000</c:v>
                </c:pt>
                <c:pt idx="6">
                  <c:v>22.001-24.000</c:v>
                </c:pt>
                <c:pt idx="7">
                  <c:v>24.001-26.000</c:v>
                </c:pt>
                <c:pt idx="8">
                  <c:v>26.001-28.000</c:v>
                </c:pt>
              </c:strCache>
            </c:strRef>
          </c:cat>
          <c:val>
            <c:numRef>
              <c:f>табели!$R$53:$R$61</c:f>
              <c:numCache>
                <c:formatCode>0</c:formatCode>
                <c:ptCount val="9"/>
                <c:pt idx="0">
                  <c:v>4</c:v>
                </c:pt>
                <c:pt idx="1">
                  <c:v>1</c:v>
                </c:pt>
                <c:pt idx="2">
                  <c:v>2</c:v>
                </c:pt>
                <c:pt idx="3">
                  <c:v>1</c:v>
                </c:pt>
              </c:numCache>
            </c:numRef>
          </c:val>
          <c:extLst>
            <c:ext xmlns:c16="http://schemas.microsoft.com/office/drawing/2014/chart" uri="{C3380CC4-5D6E-409C-BE32-E72D297353CC}">
              <c16:uniqueId val="{00000001-8E5E-48F1-8F23-876611BC1A52}"/>
            </c:ext>
          </c:extLst>
        </c:ser>
        <c:dLbls>
          <c:dLblPos val="outEnd"/>
          <c:showLegendKey val="0"/>
          <c:showVal val="1"/>
          <c:showCatName val="0"/>
          <c:showSerName val="0"/>
          <c:showPercent val="0"/>
          <c:showBubbleSize val="0"/>
        </c:dLbls>
        <c:gapWidth val="219"/>
        <c:overlap val="-27"/>
        <c:axId val="2039897215"/>
        <c:axId val="2039898879"/>
      </c:barChart>
      <c:catAx>
        <c:axId val="203989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898879"/>
        <c:crosses val="autoZero"/>
        <c:auto val="1"/>
        <c:lblAlgn val="ctr"/>
        <c:lblOffset val="100"/>
        <c:noMultiLvlLbl val="0"/>
      </c:catAx>
      <c:valAx>
        <c:axId val="20398988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9897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10</c:v>
                </c:pt>
                <c:pt idx="1">
                  <c:v>5</c:v>
                </c:pt>
                <c:pt idx="2">
                  <c:v>18</c:v>
                </c:pt>
                <c:pt idx="4">
                  <c:v>3</c:v>
                </c:pt>
                <c:pt idx="5">
                  <c:v>2</c:v>
                </c:pt>
                <c:pt idx="9">
                  <c:v>1</c:v>
                </c:pt>
              </c:numCache>
            </c:numRef>
          </c:val>
          <c:extLst>
            <c:ext xmlns:c16="http://schemas.microsoft.com/office/drawing/2014/chart" uri="{C3380CC4-5D6E-409C-BE32-E72D297353CC}">
              <c16:uniqueId val="{00000000-38FD-4F29-A006-A050624F2223}"/>
            </c:ext>
          </c:extLst>
        </c:ser>
        <c:ser>
          <c:idx val="1"/>
          <c:order val="1"/>
          <c:tx>
            <c:strRef>
              <c:f>табели!$D$71</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2">
                  <c:v>4</c:v>
                </c:pt>
              </c:numCache>
            </c:numRef>
          </c:val>
          <c:extLst>
            <c:ext xmlns:c16="http://schemas.microsoft.com/office/drawing/2014/chart" uri="{C3380CC4-5D6E-409C-BE32-E72D297353CC}">
              <c16:uniqueId val="{00000001-38FD-4F29-A006-A050624F2223}"/>
            </c:ext>
          </c:extLst>
        </c:ser>
        <c:dLbls>
          <c:dLblPos val="outEnd"/>
          <c:showLegendKey val="0"/>
          <c:showVal val="1"/>
          <c:showCatName val="0"/>
          <c:showSerName val="0"/>
          <c:showPercent val="0"/>
          <c:showBubbleSize val="0"/>
        </c:dLbls>
        <c:gapWidth val="219"/>
        <c:overlap val="-27"/>
        <c:axId val="93832799"/>
        <c:axId val="93836127"/>
      </c:barChart>
      <c:catAx>
        <c:axId val="9383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36127"/>
        <c:crosses val="autoZero"/>
        <c:auto val="1"/>
        <c:lblAlgn val="ctr"/>
        <c:lblOffset val="100"/>
        <c:noMultiLvlLbl val="0"/>
      </c:catAx>
      <c:valAx>
        <c:axId val="938361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3832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табели!$Q$72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под 12.000</c:v>
                </c:pt>
                <c:pt idx="1">
                  <c:v>12.001-14.000</c:v>
                </c:pt>
                <c:pt idx="2">
                  <c:v>14.001-16.000</c:v>
                </c:pt>
                <c:pt idx="3">
                  <c:v>16.001-18.000</c:v>
                </c:pt>
                <c:pt idx="4">
                  <c:v>18.001-20.000</c:v>
                </c:pt>
              </c:strCache>
            </c:strRef>
          </c:cat>
          <c:val>
            <c:numRef>
              <c:f>табели!$Q$73:$Q$77</c:f>
              <c:numCache>
                <c:formatCode>General</c:formatCode>
                <c:ptCount val="5"/>
                <c:pt idx="0" formatCode="0">
                  <c:v>2</c:v>
                </c:pt>
                <c:pt idx="2" formatCode="0">
                  <c:v>2</c:v>
                </c:pt>
              </c:numCache>
            </c:numRef>
          </c:val>
          <c:extLst>
            <c:ext xmlns:c16="http://schemas.microsoft.com/office/drawing/2014/chart" uri="{C3380CC4-5D6E-409C-BE32-E72D297353CC}">
              <c16:uniqueId val="{00000000-189E-4F20-9FA0-F07B6F1DDEEA}"/>
            </c:ext>
          </c:extLst>
        </c:ser>
        <c:ser>
          <c:idx val="1"/>
          <c:order val="1"/>
          <c:tx>
            <c:strRef>
              <c:f>табели!$R$72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табели!$P$73:$P$77</c:f>
              <c:strCache>
                <c:ptCount val="5"/>
                <c:pt idx="0">
                  <c:v>под 12.000</c:v>
                </c:pt>
                <c:pt idx="1">
                  <c:v>12.001-14.000</c:v>
                </c:pt>
                <c:pt idx="2">
                  <c:v>14.001-16.000</c:v>
                </c:pt>
                <c:pt idx="3">
                  <c:v>16.001-18.000</c:v>
                </c:pt>
                <c:pt idx="4">
                  <c:v>18.001-20.000</c:v>
                </c:pt>
              </c:strCache>
            </c:strRef>
          </c:cat>
          <c:val>
            <c:numRef>
              <c:f>табели!$R$73:$R$77</c:f>
              <c:numCache>
                <c:formatCode>General</c:formatCode>
                <c:ptCount val="5"/>
                <c:pt idx="0" formatCode="0">
                  <c:v>4</c:v>
                </c:pt>
                <c:pt idx="2" formatCode="0">
                  <c:v>2</c:v>
                </c:pt>
                <c:pt idx="3" formatCode="0">
                  <c:v>2</c:v>
                </c:pt>
                <c:pt idx="4" formatCode="0">
                  <c:v>2</c:v>
                </c:pt>
              </c:numCache>
            </c:numRef>
          </c:val>
          <c:extLst>
            <c:ext xmlns:c16="http://schemas.microsoft.com/office/drawing/2014/chart" uri="{C3380CC4-5D6E-409C-BE32-E72D297353CC}">
              <c16:uniqueId val="{00000001-189E-4F20-9FA0-F07B6F1DDEEA}"/>
            </c:ext>
          </c:extLst>
        </c:ser>
        <c:dLbls>
          <c:dLblPos val="outEnd"/>
          <c:showLegendKey val="0"/>
          <c:showVal val="1"/>
          <c:showCatName val="0"/>
          <c:showSerName val="0"/>
          <c:showPercent val="0"/>
          <c:showBubbleSize val="0"/>
        </c:dLbls>
        <c:gapWidth val="219"/>
        <c:overlap val="-27"/>
        <c:axId val="93842783"/>
        <c:axId val="93821151"/>
      </c:barChart>
      <c:catAx>
        <c:axId val="93842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21151"/>
        <c:crosses val="autoZero"/>
        <c:auto val="1"/>
        <c:lblAlgn val="ctr"/>
        <c:lblOffset val="100"/>
        <c:noMultiLvlLbl val="0"/>
      </c:catAx>
      <c:valAx>
        <c:axId val="9382115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3842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Sheet1!$C$29:$C$32</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под 12.000</c:v>
                </c:pt>
                <c:pt idx="1">
                  <c:v>12.001-14.000</c:v>
                </c:pt>
                <c:pt idx="2">
                  <c:v>14.001-16.000</c:v>
                </c:pt>
                <c:pt idx="3">
                  <c:v>16.001-18.000</c:v>
                </c:pt>
                <c:pt idx="4">
                  <c:v>18.001-20.000</c:v>
                </c:pt>
              </c:strCache>
            </c:strRef>
          </c:cat>
          <c:val>
            <c:numRef>
              <c:f>Sheet1!$C$33:$C$37</c:f>
              <c:numCache>
                <c:formatCode>0</c:formatCode>
                <c:ptCount val="5"/>
                <c:pt idx="1">
                  <c:v>4</c:v>
                </c:pt>
                <c:pt idx="2">
                  <c:v>6</c:v>
                </c:pt>
                <c:pt idx="3">
                  <c:v>3</c:v>
                </c:pt>
                <c:pt idx="4">
                  <c:v>2</c:v>
                </c:pt>
              </c:numCache>
            </c:numRef>
          </c:val>
          <c:extLst>
            <c:ext xmlns:c16="http://schemas.microsoft.com/office/drawing/2014/chart" uri="{C3380CC4-5D6E-409C-BE32-E72D297353CC}">
              <c16:uniqueId val="{00000000-7EB5-4799-A427-BA2500F318F2}"/>
            </c:ext>
          </c:extLst>
        </c:ser>
        <c:ser>
          <c:idx val="1"/>
          <c:order val="1"/>
          <c:tx>
            <c:strRef>
              <c:f>Sheet1!$D$29:$D$32</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под 12.000</c:v>
                </c:pt>
                <c:pt idx="1">
                  <c:v>12.001-14.000</c:v>
                </c:pt>
                <c:pt idx="2">
                  <c:v>14.001-16.000</c:v>
                </c:pt>
                <c:pt idx="3">
                  <c:v>16.001-18.000</c:v>
                </c:pt>
                <c:pt idx="4">
                  <c:v>18.001-20.000</c:v>
                </c:pt>
              </c:strCache>
            </c:strRef>
          </c:cat>
          <c:val>
            <c:numRef>
              <c:f>Sheet1!$D$33:$D$37</c:f>
              <c:numCache>
                <c:formatCode>0</c:formatCode>
                <c:ptCount val="5"/>
                <c:pt idx="0">
                  <c:v>1</c:v>
                </c:pt>
                <c:pt idx="1">
                  <c:v>1</c:v>
                </c:pt>
              </c:numCache>
            </c:numRef>
          </c:val>
          <c:extLst>
            <c:ext xmlns:c16="http://schemas.microsoft.com/office/drawing/2014/chart" uri="{C3380CC4-5D6E-409C-BE32-E72D297353CC}">
              <c16:uniqueId val="{00000001-7EB5-4799-A427-BA2500F318F2}"/>
            </c:ext>
          </c:extLst>
        </c:ser>
        <c:dLbls>
          <c:dLblPos val="outEnd"/>
          <c:showLegendKey val="0"/>
          <c:showVal val="1"/>
          <c:showCatName val="0"/>
          <c:showSerName val="0"/>
          <c:showPercent val="0"/>
          <c:showBubbleSize val="0"/>
        </c:dLbls>
        <c:gapWidth val="219"/>
        <c:overlap val="-27"/>
        <c:axId val="1638124927"/>
        <c:axId val="1638122431"/>
      </c:barChart>
      <c:catAx>
        <c:axId val="163812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122431"/>
        <c:crosses val="autoZero"/>
        <c:auto val="1"/>
        <c:lblAlgn val="ctr"/>
        <c:lblOffset val="100"/>
        <c:noMultiLvlLbl val="0"/>
      </c:catAx>
      <c:valAx>
        <c:axId val="163812243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812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Sheet1!$Q$28:$Q$31</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под 12.000</c:v>
                </c:pt>
                <c:pt idx="1">
                  <c:v>12.001-14.000</c:v>
                </c:pt>
                <c:pt idx="2">
                  <c:v>14.001-16.000</c:v>
                </c:pt>
                <c:pt idx="3">
                  <c:v>16.001-18.000</c:v>
                </c:pt>
                <c:pt idx="4">
                  <c:v>18.001-20.000</c:v>
                </c:pt>
                <c:pt idx="5">
                  <c:v>20.001-22.000</c:v>
                </c:pt>
              </c:strCache>
            </c:strRef>
          </c:cat>
          <c:val>
            <c:numRef>
              <c:f>Sheet1!$Q$32:$Q$37</c:f>
              <c:numCache>
                <c:formatCode>0</c:formatCode>
                <c:ptCount val="6"/>
                <c:pt idx="1">
                  <c:v>2</c:v>
                </c:pt>
                <c:pt idx="2">
                  <c:v>4</c:v>
                </c:pt>
                <c:pt idx="3">
                  <c:v>1</c:v>
                </c:pt>
              </c:numCache>
            </c:numRef>
          </c:val>
          <c:extLst>
            <c:ext xmlns:c16="http://schemas.microsoft.com/office/drawing/2014/chart" uri="{C3380CC4-5D6E-409C-BE32-E72D297353CC}">
              <c16:uniqueId val="{00000000-5727-4B9A-95E7-AEDF5468C12C}"/>
            </c:ext>
          </c:extLst>
        </c:ser>
        <c:ser>
          <c:idx val="1"/>
          <c:order val="1"/>
          <c:tx>
            <c:strRef>
              <c:f>Sheet1!$R$28:$R$31</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Sheet1!$P$32:$P$37</c:f>
              <c:strCache>
                <c:ptCount val="6"/>
                <c:pt idx="0">
                  <c:v>под 12.000</c:v>
                </c:pt>
                <c:pt idx="1">
                  <c:v>12.001-14.000</c:v>
                </c:pt>
                <c:pt idx="2">
                  <c:v>14.001-16.000</c:v>
                </c:pt>
                <c:pt idx="3">
                  <c:v>16.001-18.000</c:v>
                </c:pt>
                <c:pt idx="4">
                  <c:v>18.001-20.000</c:v>
                </c:pt>
                <c:pt idx="5">
                  <c:v>20.001-22.000</c:v>
                </c:pt>
              </c:strCache>
            </c:strRef>
          </c:cat>
          <c:val>
            <c:numRef>
              <c:f>Sheet1!$R$32:$R$37</c:f>
              <c:numCache>
                <c:formatCode>0</c:formatCode>
                <c:ptCount val="6"/>
                <c:pt idx="0">
                  <c:v>1</c:v>
                </c:pt>
                <c:pt idx="1">
                  <c:v>3</c:v>
                </c:pt>
                <c:pt idx="2">
                  <c:v>1</c:v>
                </c:pt>
                <c:pt idx="5">
                  <c:v>1</c:v>
                </c:pt>
              </c:numCache>
            </c:numRef>
          </c:val>
          <c:extLst>
            <c:ext xmlns:c16="http://schemas.microsoft.com/office/drawing/2014/chart" uri="{C3380CC4-5D6E-409C-BE32-E72D297353CC}">
              <c16:uniqueId val="{00000001-5727-4B9A-95E7-AEDF5468C12C}"/>
            </c:ext>
          </c:extLst>
        </c:ser>
        <c:dLbls>
          <c:dLblPos val="outEnd"/>
          <c:showLegendKey val="0"/>
          <c:showVal val="1"/>
          <c:showCatName val="0"/>
          <c:showSerName val="0"/>
          <c:showPercent val="0"/>
          <c:showBubbleSize val="0"/>
        </c:dLbls>
        <c:gapWidth val="219"/>
        <c:overlap val="-27"/>
        <c:axId val="1640508847"/>
        <c:axId val="1644861599"/>
      </c:barChart>
      <c:catAx>
        <c:axId val="164050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861599"/>
        <c:crosses val="autoZero"/>
        <c:auto val="1"/>
        <c:lblAlgn val="ctr"/>
        <c:lblOffset val="100"/>
        <c:noMultiLvlLbl val="0"/>
      </c:catAx>
      <c:valAx>
        <c:axId val="164486159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4050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Sheet1!$C$64:$C$71</c:f>
              <c:strCache>
                <c:ptCount val="8"/>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extLst/>
            </c:strRef>
          </c:cat>
          <c:val>
            <c:numRef>
              <c:f>Sheet1!$C$72:$C$78</c:f>
              <c:numCache>
                <c:formatCode>General</c:formatCode>
                <c:ptCount val="3"/>
                <c:pt idx="0">
                  <c:v>26</c:v>
                </c:pt>
                <c:pt idx="1">
                  <c:v>17</c:v>
                </c:pt>
                <c:pt idx="2">
                  <c:v>30</c:v>
                </c:pt>
              </c:numCache>
              <c:extLst/>
            </c:numRef>
          </c:val>
          <c:extLst>
            <c:ext xmlns:c16="http://schemas.microsoft.com/office/drawing/2014/chart" uri="{C3380CC4-5D6E-409C-BE32-E72D297353CC}">
              <c16:uniqueId val="{00000000-EA46-45C7-944E-863062E715F8}"/>
            </c:ext>
          </c:extLst>
        </c:ser>
        <c:ser>
          <c:idx val="1"/>
          <c:order val="1"/>
          <c:tx>
            <c:strRef>
              <c:f>Sheet1!$D$64:$D$71</c:f>
              <c:strCache>
                <c:ptCount val="8"/>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Sheet1!$B$72:$B$78</c:f>
              <c:strCache>
                <c:ptCount val="3"/>
                <c:pt idx="0">
                  <c:v>24.001-26.000</c:v>
                </c:pt>
                <c:pt idx="1">
                  <c:v>26.001-28.000</c:v>
                </c:pt>
                <c:pt idx="2">
                  <c:v>28.001-30.000</c:v>
                </c:pt>
              </c:strCache>
              <c:extLst/>
            </c:strRef>
          </c:cat>
          <c:val>
            <c:numRef>
              <c:f>Sheet1!$D$72:$D$78</c:f>
              <c:numCache>
                <c:formatCode>General</c:formatCode>
                <c:ptCount val="3"/>
                <c:pt idx="0">
                  <c:v>54</c:v>
                </c:pt>
                <c:pt idx="1">
                  <c:v>36</c:v>
                </c:pt>
                <c:pt idx="2">
                  <c:v>51</c:v>
                </c:pt>
              </c:numCache>
              <c:extLst/>
            </c:numRef>
          </c:val>
          <c:extLst>
            <c:ext xmlns:c16="http://schemas.microsoft.com/office/drawing/2014/chart" uri="{C3380CC4-5D6E-409C-BE32-E72D297353CC}">
              <c16:uniqueId val="{00000001-EA46-45C7-944E-863062E715F8}"/>
            </c:ext>
          </c:extLst>
        </c:ser>
        <c:dLbls>
          <c:showLegendKey val="0"/>
          <c:showVal val="1"/>
          <c:showCatName val="0"/>
          <c:showSerName val="0"/>
          <c:showPercent val="0"/>
          <c:showBubbleSize val="0"/>
        </c:dLbls>
        <c:gapWidth val="150"/>
        <c:axId val="1199882367"/>
        <c:axId val="1199886111"/>
      </c:barChart>
      <c:catAx>
        <c:axId val="11998823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9886111"/>
        <c:crosses val="autoZero"/>
        <c:auto val="1"/>
        <c:lblAlgn val="ctr"/>
        <c:lblOffset val="100"/>
        <c:noMultiLvlLbl val="0"/>
      </c:catAx>
      <c:valAx>
        <c:axId val="119988611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99882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Sheet1!$C$53</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под 12.000</c:v>
                </c:pt>
                <c:pt idx="1">
                  <c:v>12.001-14.000</c:v>
                </c:pt>
                <c:pt idx="2">
                  <c:v>14.001-16.000</c:v>
                </c:pt>
                <c:pt idx="3">
                  <c:v>16.001-18.000</c:v>
                </c:pt>
              </c:strCache>
            </c:strRef>
          </c:cat>
          <c:val>
            <c:numRef>
              <c:f>Sheet1!$C$54:$C$57</c:f>
              <c:numCache>
                <c:formatCode>0</c:formatCode>
                <c:ptCount val="4"/>
                <c:pt idx="0">
                  <c:v>7</c:v>
                </c:pt>
                <c:pt idx="1">
                  <c:v>7</c:v>
                </c:pt>
                <c:pt idx="2">
                  <c:v>2</c:v>
                </c:pt>
                <c:pt idx="3">
                  <c:v>1</c:v>
                </c:pt>
              </c:numCache>
            </c:numRef>
          </c:val>
          <c:extLst>
            <c:ext xmlns:c16="http://schemas.microsoft.com/office/drawing/2014/chart" uri="{C3380CC4-5D6E-409C-BE32-E72D297353CC}">
              <c16:uniqueId val="{00000000-6972-4D1A-844D-D4ACCCBA2D07}"/>
            </c:ext>
          </c:extLst>
        </c:ser>
        <c:ser>
          <c:idx val="1"/>
          <c:order val="1"/>
          <c:tx>
            <c:strRef>
              <c:f>Sheet1!$D$53</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Sheet1!$B$54:$B$57</c:f>
              <c:strCache>
                <c:ptCount val="4"/>
                <c:pt idx="0">
                  <c:v>под 12.000</c:v>
                </c:pt>
                <c:pt idx="1">
                  <c:v>12.001-14.000</c:v>
                </c:pt>
                <c:pt idx="2">
                  <c:v>14.001-16.000</c:v>
                </c:pt>
                <c:pt idx="3">
                  <c:v>16.001-18.000</c:v>
                </c:pt>
              </c:strCache>
            </c:strRef>
          </c:cat>
          <c:val>
            <c:numRef>
              <c:f>Sheet1!$D$54:$D$57</c:f>
              <c:numCache>
                <c:formatCode>0</c:formatCode>
                <c:ptCount val="4"/>
                <c:pt idx="0">
                  <c:v>6</c:v>
                </c:pt>
                <c:pt idx="1">
                  <c:v>10</c:v>
                </c:pt>
                <c:pt idx="2">
                  <c:v>4</c:v>
                </c:pt>
                <c:pt idx="3">
                  <c:v>2</c:v>
                </c:pt>
              </c:numCache>
            </c:numRef>
          </c:val>
          <c:extLst>
            <c:ext xmlns:c16="http://schemas.microsoft.com/office/drawing/2014/chart" uri="{C3380CC4-5D6E-409C-BE32-E72D297353CC}">
              <c16:uniqueId val="{00000001-6972-4D1A-844D-D4ACCCBA2D07}"/>
            </c:ext>
          </c:extLst>
        </c:ser>
        <c:dLbls>
          <c:dLblPos val="outEnd"/>
          <c:showLegendKey val="0"/>
          <c:showVal val="1"/>
          <c:showCatName val="0"/>
          <c:showSerName val="0"/>
          <c:showPercent val="0"/>
          <c:showBubbleSize val="0"/>
        </c:dLbls>
        <c:gapWidth val="219"/>
        <c:overlap val="-27"/>
        <c:axId val="1638129087"/>
        <c:axId val="1638123679"/>
      </c:barChart>
      <c:catAx>
        <c:axId val="1638129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123679"/>
        <c:crosses val="autoZero"/>
        <c:auto val="1"/>
        <c:lblAlgn val="ctr"/>
        <c:lblOffset val="100"/>
        <c:noMultiLvlLbl val="0"/>
      </c:catAx>
      <c:valAx>
        <c:axId val="16381236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812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Sheet1!$Q$52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под 12.000</c:v>
                </c:pt>
                <c:pt idx="1">
                  <c:v>12.001-14.000</c:v>
                </c:pt>
                <c:pt idx="2">
                  <c:v>14.001-16.000</c:v>
                </c:pt>
                <c:pt idx="3">
                  <c:v>16.001-18.000</c:v>
                </c:pt>
              </c:strCache>
            </c:strRef>
          </c:cat>
          <c:val>
            <c:numRef>
              <c:f>Sheet1!$Q$53:$Q$56</c:f>
              <c:numCache>
                <c:formatCode>0</c:formatCode>
                <c:ptCount val="4"/>
                <c:pt idx="0">
                  <c:v>6</c:v>
                </c:pt>
                <c:pt idx="1">
                  <c:v>6</c:v>
                </c:pt>
                <c:pt idx="2">
                  <c:v>3</c:v>
                </c:pt>
                <c:pt idx="3">
                  <c:v>1</c:v>
                </c:pt>
              </c:numCache>
            </c:numRef>
          </c:val>
          <c:extLst>
            <c:ext xmlns:c16="http://schemas.microsoft.com/office/drawing/2014/chart" uri="{C3380CC4-5D6E-409C-BE32-E72D297353CC}">
              <c16:uniqueId val="{00000000-7F1E-40AC-8DBB-903E40B67949}"/>
            </c:ext>
          </c:extLst>
        </c:ser>
        <c:ser>
          <c:idx val="1"/>
          <c:order val="1"/>
          <c:tx>
            <c:strRef>
              <c:f>Sheet1!$R$52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Sheet1!$P$53:$P$56</c:f>
              <c:strCache>
                <c:ptCount val="4"/>
                <c:pt idx="0">
                  <c:v>под 12.000</c:v>
                </c:pt>
                <c:pt idx="1">
                  <c:v>12.001-14.000</c:v>
                </c:pt>
                <c:pt idx="2">
                  <c:v>14.001-16.000</c:v>
                </c:pt>
                <c:pt idx="3">
                  <c:v>16.001-18.000</c:v>
                </c:pt>
              </c:strCache>
            </c:strRef>
          </c:cat>
          <c:val>
            <c:numRef>
              <c:f>Sheet1!$R$53:$R$56</c:f>
              <c:numCache>
                <c:formatCode>General</c:formatCode>
                <c:ptCount val="4"/>
                <c:pt idx="0" formatCode="0">
                  <c:v>3</c:v>
                </c:pt>
              </c:numCache>
            </c:numRef>
          </c:val>
          <c:extLst>
            <c:ext xmlns:c16="http://schemas.microsoft.com/office/drawing/2014/chart" uri="{C3380CC4-5D6E-409C-BE32-E72D297353CC}">
              <c16:uniqueId val="{00000001-7F1E-40AC-8DBB-903E40B67949}"/>
            </c:ext>
          </c:extLst>
        </c:ser>
        <c:dLbls>
          <c:dLblPos val="outEnd"/>
          <c:showLegendKey val="0"/>
          <c:showVal val="1"/>
          <c:showCatName val="0"/>
          <c:showSerName val="0"/>
          <c:showPercent val="0"/>
          <c:showBubbleSize val="0"/>
        </c:dLbls>
        <c:gapWidth val="219"/>
        <c:overlap val="-27"/>
        <c:axId val="1653247663"/>
        <c:axId val="1653257231"/>
      </c:barChart>
      <c:catAx>
        <c:axId val="165324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57231"/>
        <c:crosses val="autoZero"/>
        <c:auto val="1"/>
        <c:lblAlgn val="ctr"/>
        <c:lblOffset val="100"/>
        <c:noMultiLvlLbl val="0"/>
      </c:catAx>
      <c:valAx>
        <c:axId val="1653257231"/>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4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Sheet1!$C$71</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Sheet1!$B$72:$B$76</c:f>
              <c:strCache>
                <c:ptCount val="5"/>
                <c:pt idx="0">
                  <c:v>под 12.000</c:v>
                </c:pt>
                <c:pt idx="1">
                  <c:v>12.001-14.000</c:v>
                </c:pt>
                <c:pt idx="2">
                  <c:v>14.001-16.000</c:v>
                </c:pt>
                <c:pt idx="3">
                  <c:v>16.001-18.000</c:v>
                </c:pt>
                <c:pt idx="4">
                  <c:v>18.001-20.000</c:v>
                </c:pt>
              </c:strCache>
            </c:strRef>
          </c:cat>
          <c:val>
            <c:numRef>
              <c:f>Sheet1!$C$72:$C$76</c:f>
              <c:numCache>
                <c:formatCode>General</c:formatCode>
                <c:ptCount val="5"/>
                <c:pt idx="0">
                  <c:v>3</c:v>
                </c:pt>
                <c:pt idx="1">
                  <c:v>4</c:v>
                </c:pt>
                <c:pt idx="2">
                  <c:v>8</c:v>
                </c:pt>
                <c:pt idx="4">
                  <c:v>1</c:v>
                </c:pt>
              </c:numCache>
            </c:numRef>
          </c:val>
          <c:extLst>
            <c:ext xmlns:c16="http://schemas.microsoft.com/office/drawing/2014/chart" uri="{C3380CC4-5D6E-409C-BE32-E72D297353CC}">
              <c16:uniqueId val="{00000000-1CDB-4F89-84B0-F76AE172BBEC}"/>
            </c:ext>
          </c:extLst>
        </c:ser>
        <c:ser>
          <c:idx val="1"/>
          <c:order val="1"/>
          <c:tx>
            <c:strRef>
              <c:f>Sheet1!$D$71</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Sheet1!$B$72:$B$76</c:f>
              <c:strCache>
                <c:ptCount val="5"/>
                <c:pt idx="0">
                  <c:v>под 12.000</c:v>
                </c:pt>
                <c:pt idx="1">
                  <c:v>12.001-14.000</c:v>
                </c:pt>
                <c:pt idx="2">
                  <c:v>14.001-16.000</c:v>
                </c:pt>
                <c:pt idx="3">
                  <c:v>16.001-18.000</c:v>
                </c:pt>
                <c:pt idx="4">
                  <c:v>18.001-20.000</c:v>
                </c:pt>
              </c:strCache>
            </c:strRef>
          </c:cat>
          <c:val>
            <c:numRef>
              <c:f>Sheet1!$D$72:$D$76</c:f>
              <c:numCache>
                <c:formatCode>General</c:formatCode>
                <c:ptCount val="5"/>
                <c:pt idx="1">
                  <c:v>1</c:v>
                </c:pt>
                <c:pt idx="2">
                  <c:v>1</c:v>
                </c:pt>
              </c:numCache>
            </c:numRef>
          </c:val>
          <c:extLst>
            <c:ext xmlns:c16="http://schemas.microsoft.com/office/drawing/2014/chart" uri="{C3380CC4-5D6E-409C-BE32-E72D297353CC}">
              <c16:uniqueId val="{00000001-1CDB-4F89-84B0-F76AE172BBEC}"/>
            </c:ext>
          </c:extLst>
        </c:ser>
        <c:dLbls>
          <c:dLblPos val="outEnd"/>
          <c:showLegendKey val="0"/>
          <c:showVal val="1"/>
          <c:showCatName val="0"/>
          <c:showSerName val="0"/>
          <c:showPercent val="0"/>
          <c:showBubbleSize val="0"/>
        </c:dLbls>
        <c:gapWidth val="219"/>
        <c:overlap val="-27"/>
        <c:axId val="1653259311"/>
        <c:axId val="1653249743"/>
      </c:barChart>
      <c:catAx>
        <c:axId val="165325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9743"/>
        <c:crosses val="autoZero"/>
        <c:auto val="1"/>
        <c:lblAlgn val="ctr"/>
        <c:lblOffset val="100"/>
        <c:noMultiLvlLbl val="0"/>
      </c:catAx>
      <c:valAx>
        <c:axId val="165324974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325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Sheet1!$Q$72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под 12.000</c:v>
                </c:pt>
                <c:pt idx="1">
                  <c:v>12.001-14.000</c:v>
                </c:pt>
                <c:pt idx="2">
                  <c:v>14.001-16.000</c:v>
                </c:pt>
                <c:pt idx="3">
                  <c:v>16.001-18.000</c:v>
                </c:pt>
              </c:strCache>
            </c:strRef>
          </c:cat>
          <c:val>
            <c:numRef>
              <c:f>Sheet1!$Q$73:$Q$76</c:f>
              <c:numCache>
                <c:formatCode>0</c:formatCode>
                <c:ptCount val="4"/>
                <c:pt idx="1">
                  <c:v>3</c:v>
                </c:pt>
              </c:numCache>
            </c:numRef>
          </c:val>
          <c:extLst>
            <c:ext xmlns:c16="http://schemas.microsoft.com/office/drawing/2014/chart" uri="{C3380CC4-5D6E-409C-BE32-E72D297353CC}">
              <c16:uniqueId val="{00000000-D863-47C1-BA77-4BBC098CB94C}"/>
            </c:ext>
          </c:extLst>
        </c:ser>
        <c:ser>
          <c:idx val="1"/>
          <c:order val="1"/>
          <c:tx>
            <c:strRef>
              <c:f>Sheet1!$R$72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Sheet1!$P$73:$P$76</c:f>
              <c:strCache>
                <c:ptCount val="4"/>
                <c:pt idx="0">
                  <c:v>под 12.000</c:v>
                </c:pt>
                <c:pt idx="1">
                  <c:v>12.001-14.000</c:v>
                </c:pt>
                <c:pt idx="2">
                  <c:v>14.001-16.000</c:v>
                </c:pt>
                <c:pt idx="3">
                  <c:v>16.001-18.000</c:v>
                </c:pt>
              </c:strCache>
            </c:strRef>
          </c:cat>
          <c:val>
            <c:numRef>
              <c:f>Sheet1!$R$73:$R$76</c:f>
              <c:numCache>
                <c:formatCode>0</c:formatCode>
                <c:ptCount val="4"/>
                <c:pt idx="0">
                  <c:v>1</c:v>
                </c:pt>
                <c:pt idx="1">
                  <c:v>4</c:v>
                </c:pt>
                <c:pt idx="2">
                  <c:v>4</c:v>
                </c:pt>
                <c:pt idx="3">
                  <c:v>2</c:v>
                </c:pt>
              </c:numCache>
            </c:numRef>
          </c:val>
          <c:extLst>
            <c:ext xmlns:c16="http://schemas.microsoft.com/office/drawing/2014/chart" uri="{C3380CC4-5D6E-409C-BE32-E72D297353CC}">
              <c16:uniqueId val="{00000001-D863-47C1-BA77-4BBC098CB94C}"/>
            </c:ext>
          </c:extLst>
        </c:ser>
        <c:dLbls>
          <c:dLblPos val="outEnd"/>
          <c:showLegendKey val="0"/>
          <c:showVal val="1"/>
          <c:showCatName val="0"/>
          <c:showSerName val="0"/>
          <c:showPercent val="0"/>
          <c:showBubbleSize val="0"/>
        </c:dLbls>
        <c:gapWidth val="219"/>
        <c:overlap val="-27"/>
        <c:axId val="1653251407"/>
        <c:axId val="1653248079"/>
      </c:barChart>
      <c:catAx>
        <c:axId val="165325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8079"/>
        <c:crosses val="autoZero"/>
        <c:auto val="1"/>
        <c:lblAlgn val="ctr"/>
        <c:lblOffset val="100"/>
        <c:noMultiLvlLbl val="0"/>
      </c:catAx>
      <c:valAx>
        <c:axId val="16532480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51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табели!$C$29:$C$32</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табели!$C$37:$C$44</c:f>
              <c:numCache>
                <c:formatCode>General</c:formatCode>
                <c:ptCount val="8"/>
                <c:pt idx="0" formatCode="0">
                  <c:v>2</c:v>
                </c:pt>
                <c:pt idx="6" formatCode="0">
                  <c:v>1</c:v>
                </c:pt>
                <c:pt idx="7" formatCode="0">
                  <c:v>1</c:v>
                </c:pt>
              </c:numCache>
            </c:numRef>
          </c:val>
          <c:extLst>
            <c:ext xmlns:c16="http://schemas.microsoft.com/office/drawing/2014/chart" uri="{C3380CC4-5D6E-409C-BE32-E72D297353CC}">
              <c16:uniqueId val="{00000000-CB78-4B6B-A326-9FF547DC8986}"/>
            </c:ext>
          </c:extLst>
        </c:ser>
        <c:ser>
          <c:idx val="1"/>
          <c:order val="1"/>
          <c:tx>
            <c:strRef>
              <c:f>табели!$D$29:$D$32</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табели!$B$37:$B$44</c:f>
              <c:strCache>
                <c:ptCount val="8"/>
                <c:pt idx="0">
                  <c:v>18.001-20.000</c:v>
                </c:pt>
                <c:pt idx="1">
                  <c:v>20.001-22.000</c:v>
                </c:pt>
                <c:pt idx="2">
                  <c:v>22.001-24.000</c:v>
                </c:pt>
                <c:pt idx="3">
                  <c:v>24.001-26.000</c:v>
                </c:pt>
                <c:pt idx="4">
                  <c:v>26.001-28.000</c:v>
                </c:pt>
                <c:pt idx="5">
                  <c:v>28.001-30.000</c:v>
                </c:pt>
                <c:pt idx="6">
                  <c:v>30.001-35.000</c:v>
                </c:pt>
                <c:pt idx="7">
                  <c:v>35.001-40.000</c:v>
                </c:pt>
              </c:strCache>
            </c:strRef>
          </c:cat>
          <c:val>
            <c:numRef>
              <c:f>табели!$D$37:$D$44</c:f>
              <c:numCache>
                <c:formatCode>0</c:formatCode>
                <c:ptCount val="8"/>
                <c:pt idx="1">
                  <c:v>1</c:v>
                </c:pt>
              </c:numCache>
            </c:numRef>
          </c:val>
          <c:extLst>
            <c:ext xmlns:c16="http://schemas.microsoft.com/office/drawing/2014/chart" uri="{C3380CC4-5D6E-409C-BE32-E72D297353CC}">
              <c16:uniqueId val="{00000001-CB78-4B6B-A326-9FF547DC8986}"/>
            </c:ext>
          </c:extLst>
        </c:ser>
        <c:dLbls>
          <c:showLegendKey val="0"/>
          <c:showVal val="1"/>
          <c:showCatName val="0"/>
          <c:showSerName val="0"/>
          <c:showPercent val="0"/>
          <c:showBubbleSize val="0"/>
        </c:dLbls>
        <c:gapWidth val="219"/>
        <c:overlap val="100"/>
        <c:axId val="1653259311"/>
        <c:axId val="1653248079"/>
      </c:barChart>
      <c:catAx>
        <c:axId val="1653259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3248079"/>
        <c:crosses val="autoZero"/>
        <c:auto val="1"/>
        <c:lblAlgn val="ctr"/>
        <c:lblOffset val="100"/>
        <c:noMultiLvlLbl val="0"/>
      </c:catAx>
      <c:valAx>
        <c:axId val="165324807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5325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табели!$W$32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табели!$W$37:$W$44</c:f>
              <c:numCache>
                <c:formatCode>General</c:formatCode>
                <c:ptCount val="8"/>
                <c:pt idx="0">
                  <c:v>1</c:v>
                </c:pt>
                <c:pt idx="6">
                  <c:v>1</c:v>
                </c:pt>
                <c:pt idx="7">
                  <c:v>1</c:v>
                </c:pt>
              </c:numCache>
            </c:numRef>
          </c:val>
          <c:extLst>
            <c:ext xmlns:c16="http://schemas.microsoft.com/office/drawing/2014/chart" uri="{C3380CC4-5D6E-409C-BE32-E72D297353CC}">
              <c16:uniqueId val="{00000000-2EF0-4277-A9BD-BEF9415FB318}"/>
            </c:ext>
          </c:extLst>
        </c:ser>
        <c:ser>
          <c:idx val="1"/>
          <c:order val="1"/>
          <c:tx>
            <c:strRef>
              <c:f>табели!$X$32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табели!$V$37:$V$44</c:f>
              <c:strCache>
                <c:ptCount val="8"/>
                <c:pt idx="0">
                  <c:v>20.001-22.000</c:v>
                </c:pt>
                <c:pt idx="1">
                  <c:v>22.001-24.000</c:v>
                </c:pt>
                <c:pt idx="2">
                  <c:v>24.001-26.000</c:v>
                </c:pt>
                <c:pt idx="3">
                  <c:v>26.001-28.000</c:v>
                </c:pt>
                <c:pt idx="4">
                  <c:v>28.001-30.000</c:v>
                </c:pt>
                <c:pt idx="5">
                  <c:v>30.001-35.000</c:v>
                </c:pt>
                <c:pt idx="6">
                  <c:v>35.001-40.000</c:v>
                </c:pt>
                <c:pt idx="7">
                  <c:v>40.001-50.000</c:v>
                </c:pt>
              </c:strCache>
            </c:strRef>
          </c:cat>
          <c:val>
            <c:numRef>
              <c:f>табели!$X$37:$X$44</c:f>
              <c:numCache>
                <c:formatCode>General</c:formatCode>
                <c:ptCount val="8"/>
                <c:pt idx="0">
                  <c:v>1</c:v>
                </c:pt>
                <c:pt idx="1">
                  <c:v>1</c:v>
                </c:pt>
                <c:pt idx="6">
                  <c:v>1</c:v>
                </c:pt>
              </c:numCache>
            </c:numRef>
          </c:val>
          <c:extLst>
            <c:ext xmlns:c16="http://schemas.microsoft.com/office/drawing/2014/chart" uri="{C3380CC4-5D6E-409C-BE32-E72D297353CC}">
              <c16:uniqueId val="{00000001-2EF0-4277-A9BD-BEF9415FB318}"/>
            </c:ext>
          </c:extLst>
        </c:ser>
        <c:dLbls>
          <c:dLblPos val="ctr"/>
          <c:showLegendKey val="0"/>
          <c:showVal val="1"/>
          <c:showCatName val="0"/>
          <c:showSerName val="0"/>
          <c:showPercent val="0"/>
          <c:showBubbleSize val="0"/>
        </c:dLbls>
        <c:gapWidth val="150"/>
        <c:overlap val="100"/>
        <c:axId val="658756703"/>
        <c:axId val="658758783"/>
      </c:barChart>
      <c:catAx>
        <c:axId val="658756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58783"/>
        <c:crosses val="autoZero"/>
        <c:auto val="1"/>
        <c:lblAlgn val="ctr"/>
        <c:lblOffset val="100"/>
        <c:noMultiLvlLbl val="0"/>
      </c:catAx>
      <c:valAx>
        <c:axId val="658758783"/>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8756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табели!$C$53:$C$54</c:f>
              <c:strCache>
                <c:ptCount val="2"/>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табели!$C$55:$C$66</c:f>
              <c:numCache>
                <c:formatCode>0</c:formatCode>
                <c:ptCount val="12"/>
                <c:pt idx="0">
                  <c:v>1</c:v>
                </c:pt>
                <c:pt idx="1">
                  <c:v>3</c:v>
                </c:pt>
                <c:pt idx="2">
                  <c:v>1</c:v>
                </c:pt>
                <c:pt idx="7">
                  <c:v>1</c:v>
                </c:pt>
                <c:pt idx="8">
                  <c:v>1</c:v>
                </c:pt>
                <c:pt idx="11">
                  <c:v>1</c:v>
                </c:pt>
              </c:numCache>
            </c:numRef>
          </c:val>
          <c:extLst>
            <c:ext xmlns:c16="http://schemas.microsoft.com/office/drawing/2014/chart" uri="{C3380CC4-5D6E-409C-BE32-E72D297353CC}">
              <c16:uniqueId val="{00000000-FD7A-45D5-B8ED-368E85FFCC1B}"/>
            </c:ext>
          </c:extLst>
        </c:ser>
        <c:ser>
          <c:idx val="1"/>
          <c:order val="1"/>
          <c:tx>
            <c:strRef>
              <c:f>табели!$D$53:$D$54</c:f>
              <c:strCache>
                <c:ptCount val="2"/>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табели!$B$55:$B$66</c:f>
              <c:strCache>
                <c:ptCount val="12"/>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strCache>
            </c:strRef>
          </c:cat>
          <c:val>
            <c:numRef>
              <c:f>табели!$D$55:$D$66</c:f>
              <c:numCache>
                <c:formatCode>General</c:formatCode>
                <c:ptCount val="12"/>
                <c:pt idx="2" formatCode="0">
                  <c:v>5</c:v>
                </c:pt>
                <c:pt idx="3" formatCode="0">
                  <c:v>1</c:v>
                </c:pt>
                <c:pt idx="4" formatCode="0">
                  <c:v>1</c:v>
                </c:pt>
                <c:pt idx="7" formatCode="0">
                  <c:v>1</c:v>
                </c:pt>
                <c:pt idx="8" formatCode="0">
                  <c:v>1</c:v>
                </c:pt>
                <c:pt idx="10" formatCode="0">
                  <c:v>1</c:v>
                </c:pt>
              </c:numCache>
            </c:numRef>
          </c:val>
          <c:extLst>
            <c:ext xmlns:c16="http://schemas.microsoft.com/office/drawing/2014/chart" uri="{C3380CC4-5D6E-409C-BE32-E72D297353CC}">
              <c16:uniqueId val="{00000001-FD7A-45D5-B8ED-368E85FFCC1B}"/>
            </c:ext>
          </c:extLst>
        </c:ser>
        <c:dLbls>
          <c:dLblPos val="ctr"/>
          <c:showLegendKey val="0"/>
          <c:showVal val="1"/>
          <c:showCatName val="0"/>
          <c:showSerName val="0"/>
          <c:showPercent val="0"/>
          <c:showBubbleSize val="0"/>
        </c:dLbls>
        <c:gapWidth val="150"/>
        <c:overlap val="100"/>
        <c:axId val="523900559"/>
        <c:axId val="523903887"/>
      </c:barChart>
      <c:catAx>
        <c:axId val="52390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903887"/>
        <c:crosses val="autoZero"/>
        <c:auto val="1"/>
        <c:lblAlgn val="ctr"/>
        <c:lblOffset val="100"/>
        <c:noMultiLvlLbl val="0"/>
      </c:catAx>
      <c:valAx>
        <c:axId val="5239038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2390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табели!$Q$52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4"/>
                <c:pt idx="0">
                  <c:v>14.001-16.000</c:v>
                </c:pt>
                <c:pt idx="1">
                  <c:v>16.001-18.000</c:v>
                </c:pt>
                <c:pt idx="2">
                  <c:v>20.001-22.000</c:v>
                </c:pt>
                <c:pt idx="3">
                  <c:v>30.001-35.000</c:v>
                </c:pt>
              </c:strCache>
              <c:extLst/>
            </c:strRef>
          </c:cat>
          <c:val>
            <c:numRef>
              <c:f>табели!$Q$55:$Q$63</c:f>
              <c:numCache>
                <c:formatCode>0</c:formatCode>
                <c:ptCount val="4"/>
                <c:pt idx="0">
                  <c:v>4</c:v>
                </c:pt>
                <c:pt idx="1">
                  <c:v>4</c:v>
                </c:pt>
                <c:pt idx="2">
                  <c:v>1</c:v>
                </c:pt>
                <c:pt idx="3">
                  <c:v>1</c:v>
                </c:pt>
              </c:numCache>
              <c:extLst/>
            </c:numRef>
          </c:val>
          <c:extLst>
            <c:ext xmlns:c16="http://schemas.microsoft.com/office/drawing/2014/chart" uri="{C3380CC4-5D6E-409C-BE32-E72D297353CC}">
              <c16:uniqueId val="{00000000-8467-4877-BE10-5CB74E83C10F}"/>
            </c:ext>
          </c:extLst>
        </c:ser>
        <c:ser>
          <c:idx val="1"/>
          <c:order val="1"/>
          <c:tx>
            <c:strRef>
              <c:f>табели!$R$52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табели!$P$55:$P$63</c:f>
              <c:strCache>
                <c:ptCount val="4"/>
                <c:pt idx="0">
                  <c:v>14.001-16.000</c:v>
                </c:pt>
                <c:pt idx="1">
                  <c:v>16.001-18.000</c:v>
                </c:pt>
                <c:pt idx="2">
                  <c:v>20.001-22.000</c:v>
                </c:pt>
                <c:pt idx="3">
                  <c:v>30.001-35.000</c:v>
                </c:pt>
              </c:strCache>
              <c:extLst/>
            </c:strRef>
          </c:cat>
          <c:val>
            <c:numRef>
              <c:f>табели!$R$55:$R$63</c:f>
              <c:numCache>
                <c:formatCode>General</c:formatCode>
                <c:ptCount val="4"/>
              </c:numCache>
              <c:extLst/>
            </c:numRef>
          </c:val>
          <c:extLst>
            <c:ext xmlns:c16="http://schemas.microsoft.com/office/drawing/2014/chart" uri="{C3380CC4-5D6E-409C-BE32-E72D297353CC}">
              <c16:uniqueId val="{00000001-8467-4877-BE10-5CB74E83C10F}"/>
            </c:ext>
          </c:extLst>
        </c:ser>
        <c:dLbls>
          <c:dLblPos val="ctr"/>
          <c:showLegendKey val="0"/>
          <c:showVal val="1"/>
          <c:showCatName val="0"/>
          <c:showSerName val="0"/>
          <c:showPercent val="0"/>
          <c:showBubbleSize val="0"/>
        </c:dLbls>
        <c:gapWidth val="150"/>
        <c:overlap val="100"/>
        <c:axId val="659457951"/>
        <c:axId val="659451295"/>
      </c:barChart>
      <c:catAx>
        <c:axId val="65945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51295"/>
        <c:crosses val="autoZero"/>
        <c:auto val="1"/>
        <c:lblAlgn val="ctr"/>
        <c:lblOffset val="100"/>
        <c:noMultiLvlLbl val="0"/>
      </c:catAx>
      <c:valAx>
        <c:axId val="65945129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9457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табели!$C$71</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табели!$C$72:$C$82</c:f>
              <c:numCache>
                <c:formatCode>General</c:formatCode>
                <c:ptCount val="11"/>
                <c:pt idx="0">
                  <c:v>1</c:v>
                </c:pt>
                <c:pt idx="1">
                  <c:v>1</c:v>
                </c:pt>
                <c:pt idx="2">
                  <c:v>4</c:v>
                </c:pt>
                <c:pt idx="7">
                  <c:v>1</c:v>
                </c:pt>
                <c:pt idx="10">
                  <c:v>2</c:v>
                </c:pt>
              </c:numCache>
            </c:numRef>
          </c:val>
          <c:extLst>
            <c:ext xmlns:c16="http://schemas.microsoft.com/office/drawing/2014/chart" uri="{C3380CC4-5D6E-409C-BE32-E72D297353CC}">
              <c16:uniqueId val="{00000000-BAAE-4694-99CA-5DE5C19F8CD3}"/>
            </c:ext>
          </c:extLst>
        </c:ser>
        <c:ser>
          <c:idx val="1"/>
          <c:order val="1"/>
          <c:tx>
            <c:strRef>
              <c:f>табели!$D$71</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табели!$B$72:$B$82</c:f>
              <c:strCache>
                <c:ptCount val="11"/>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strCache>
            </c:strRef>
          </c:cat>
          <c:val>
            <c:numRef>
              <c:f>табели!$D$72:$D$82</c:f>
              <c:numCache>
                <c:formatCode>General</c:formatCode>
                <c:ptCount val="11"/>
                <c:pt idx="2">
                  <c:v>3</c:v>
                </c:pt>
              </c:numCache>
            </c:numRef>
          </c:val>
          <c:extLst>
            <c:ext xmlns:c16="http://schemas.microsoft.com/office/drawing/2014/chart" uri="{C3380CC4-5D6E-409C-BE32-E72D297353CC}">
              <c16:uniqueId val="{00000001-BAAE-4694-99CA-5DE5C19F8CD3}"/>
            </c:ext>
          </c:extLst>
        </c:ser>
        <c:dLbls>
          <c:dLblPos val="ctr"/>
          <c:showLegendKey val="0"/>
          <c:showVal val="1"/>
          <c:showCatName val="0"/>
          <c:showSerName val="0"/>
          <c:showPercent val="0"/>
          <c:showBubbleSize val="0"/>
        </c:dLbls>
        <c:gapWidth val="150"/>
        <c:overlap val="100"/>
        <c:axId val="659459615"/>
        <c:axId val="659449215"/>
      </c:barChart>
      <c:catAx>
        <c:axId val="659459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449215"/>
        <c:crosses val="autoZero"/>
        <c:auto val="1"/>
        <c:lblAlgn val="ctr"/>
        <c:lblOffset val="100"/>
        <c:noMultiLvlLbl val="0"/>
      </c:catAx>
      <c:valAx>
        <c:axId val="65944921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9459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табели!$Q$72:$Q$73</c:f>
              <c:strCache>
                <c:ptCount val="2"/>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табели!$Q$74:$Q$83</c:f>
              <c:numCache>
                <c:formatCode>0</c:formatCode>
                <c:ptCount val="10"/>
                <c:pt idx="0">
                  <c:v>1</c:v>
                </c:pt>
                <c:pt idx="1">
                  <c:v>2</c:v>
                </c:pt>
                <c:pt idx="9">
                  <c:v>1</c:v>
                </c:pt>
              </c:numCache>
            </c:numRef>
          </c:val>
          <c:extLst>
            <c:ext xmlns:c16="http://schemas.microsoft.com/office/drawing/2014/chart" uri="{C3380CC4-5D6E-409C-BE32-E72D297353CC}">
              <c16:uniqueId val="{00000000-CC0A-408C-BFED-182FA8139522}"/>
            </c:ext>
          </c:extLst>
        </c:ser>
        <c:ser>
          <c:idx val="1"/>
          <c:order val="1"/>
          <c:tx>
            <c:strRef>
              <c:f>табели!$R$72:$R$73</c:f>
              <c:strCache>
                <c:ptCount val="2"/>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табели!$P$74:$P$83</c:f>
              <c:strCache>
                <c:ptCount val="10"/>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strCache>
            </c:strRef>
          </c:cat>
          <c:val>
            <c:numRef>
              <c:f>табели!$R$74:$R$83</c:f>
              <c:numCache>
                <c:formatCode>0</c:formatCode>
                <c:ptCount val="10"/>
                <c:pt idx="1">
                  <c:v>1</c:v>
                </c:pt>
                <c:pt idx="4">
                  <c:v>1</c:v>
                </c:pt>
              </c:numCache>
            </c:numRef>
          </c:val>
          <c:extLst>
            <c:ext xmlns:c16="http://schemas.microsoft.com/office/drawing/2014/chart" uri="{C3380CC4-5D6E-409C-BE32-E72D297353CC}">
              <c16:uniqueId val="{00000001-CC0A-408C-BFED-182FA8139522}"/>
            </c:ext>
          </c:extLst>
        </c:ser>
        <c:dLbls>
          <c:dLblPos val="ctr"/>
          <c:showLegendKey val="0"/>
          <c:showVal val="1"/>
          <c:showCatName val="0"/>
          <c:showSerName val="0"/>
          <c:showPercent val="0"/>
          <c:showBubbleSize val="0"/>
        </c:dLbls>
        <c:gapWidth val="150"/>
        <c:overlap val="100"/>
        <c:axId val="658753375"/>
        <c:axId val="658757535"/>
      </c:barChart>
      <c:catAx>
        <c:axId val="6587533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757535"/>
        <c:crosses val="autoZero"/>
        <c:auto val="1"/>
        <c:lblAlgn val="ctr"/>
        <c:lblOffset val="100"/>
        <c:noMultiLvlLbl val="0"/>
      </c:catAx>
      <c:valAx>
        <c:axId val="65875753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58753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Sheet1!$L$63:$L$67</c:f>
              <c:strCache>
                <c:ptCount val="5"/>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Sheet1!$K$68:$K$74</c:f>
              <c:strCache>
                <c:ptCount val="6"/>
                <c:pt idx="0">
                  <c:v>18.001-20.000</c:v>
                </c:pt>
                <c:pt idx="1">
                  <c:v>20.001-22.000</c:v>
                </c:pt>
                <c:pt idx="2">
                  <c:v>22.001-24.000</c:v>
                </c:pt>
                <c:pt idx="3">
                  <c:v>24.001-26.000</c:v>
                </c:pt>
                <c:pt idx="4">
                  <c:v>26.001-28.000</c:v>
                </c:pt>
                <c:pt idx="5">
                  <c:v>28.001-30.000</c:v>
                </c:pt>
              </c:strCache>
              <c:extLst/>
            </c:strRef>
          </c:cat>
          <c:val>
            <c:numRef>
              <c:f>Sheet1!$L$68:$L$74</c:f>
              <c:numCache>
                <c:formatCode>General</c:formatCode>
                <c:ptCount val="6"/>
                <c:pt idx="0">
                  <c:v>2</c:v>
                </c:pt>
                <c:pt idx="1">
                  <c:v>26</c:v>
                </c:pt>
                <c:pt idx="2">
                  <c:v>37</c:v>
                </c:pt>
                <c:pt idx="4">
                  <c:v>2</c:v>
                </c:pt>
                <c:pt idx="5">
                  <c:v>2</c:v>
                </c:pt>
              </c:numCache>
              <c:extLst/>
            </c:numRef>
          </c:val>
          <c:extLst>
            <c:ext xmlns:c16="http://schemas.microsoft.com/office/drawing/2014/chart" uri="{C3380CC4-5D6E-409C-BE32-E72D297353CC}">
              <c16:uniqueId val="{00000000-4AAC-4A8B-9979-6AB1C4901109}"/>
            </c:ext>
          </c:extLst>
        </c:ser>
        <c:ser>
          <c:idx val="1"/>
          <c:order val="1"/>
          <c:tx>
            <c:strRef>
              <c:f>Sheet1!$M$63:$M$67</c:f>
              <c:strCache>
                <c:ptCount val="5"/>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Sheet1!$K$68:$K$74</c:f>
              <c:strCache>
                <c:ptCount val="6"/>
                <c:pt idx="0">
                  <c:v>18.001-20.000</c:v>
                </c:pt>
                <c:pt idx="1">
                  <c:v>20.001-22.000</c:v>
                </c:pt>
                <c:pt idx="2">
                  <c:v>22.001-24.000</c:v>
                </c:pt>
                <c:pt idx="3">
                  <c:v>24.001-26.000</c:v>
                </c:pt>
                <c:pt idx="4">
                  <c:v>26.001-28.000</c:v>
                </c:pt>
                <c:pt idx="5">
                  <c:v>28.001-30.000</c:v>
                </c:pt>
              </c:strCache>
              <c:extLst/>
            </c:strRef>
          </c:cat>
          <c:val>
            <c:numRef>
              <c:f>Sheet1!$M$68:$M$74</c:f>
              <c:numCache>
                <c:formatCode>General</c:formatCode>
                <c:ptCount val="6"/>
                <c:pt idx="0">
                  <c:v>1</c:v>
                </c:pt>
                <c:pt idx="1">
                  <c:v>5</c:v>
                </c:pt>
                <c:pt idx="2">
                  <c:v>10</c:v>
                </c:pt>
                <c:pt idx="4">
                  <c:v>3</c:v>
                </c:pt>
                <c:pt idx="5">
                  <c:v>2</c:v>
                </c:pt>
              </c:numCache>
              <c:extLst/>
            </c:numRef>
          </c:val>
          <c:extLst>
            <c:ext xmlns:c16="http://schemas.microsoft.com/office/drawing/2014/chart" uri="{C3380CC4-5D6E-409C-BE32-E72D297353CC}">
              <c16:uniqueId val="{00000001-4AAC-4A8B-9979-6AB1C4901109}"/>
            </c:ext>
          </c:extLst>
        </c:ser>
        <c:dLbls>
          <c:dLblPos val="outEnd"/>
          <c:showLegendKey val="0"/>
          <c:showVal val="1"/>
          <c:showCatName val="0"/>
          <c:showSerName val="0"/>
          <c:showPercent val="0"/>
          <c:showBubbleSize val="0"/>
        </c:dLbls>
        <c:gapWidth val="100"/>
        <c:overlap val="-27"/>
        <c:axId val="1800352271"/>
        <c:axId val="1800351855"/>
      </c:barChart>
      <c:catAx>
        <c:axId val="1800352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351855"/>
        <c:crosses val="autoZero"/>
        <c:auto val="1"/>
        <c:lblAlgn val="ctr"/>
        <c:lblOffset val="100"/>
        <c:noMultiLvlLbl val="0"/>
      </c:catAx>
      <c:valAx>
        <c:axId val="18003518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00352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мажи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од 50.001 и повеќе</c:v>
                </c:pt>
              </c:strCache>
            </c:strRef>
          </c:cat>
          <c:val>
            <c:numRef>
              <c:f>табели!$C$34:$C$46</c:f>
              <c:numCache>
                <c:formatCode>0</c:formatCode>
                <c:ptCount val="13"/>
                <c:pt idx="0">
                  <c:v>2</c:v>
                </c:pt>
                <c:pt idx="1">
                  <c:v>3</c:v>
                </c:pt>
                <c:pt idx="4">
                  <c:v>2</c:v>
                </c:pt>
                <c:pt idx="8">
                  <c:v>2</c:v>
                </c:pt>
                <c:pt idx="9">
                  <c:v>1</c:v>
                </c:pt>
                <c:pt idx="10">
                  <c:v>2</c:v>
                </c:pt>
                <c:pt idx="12">
                  <c:v>1</c:v>
                </c:pt>
              </c:numCache>
            </c:numRef>
          </c:val>
          <c:extLst>
            <c:ext xmlns:c16="http://schemas.microsoft.com/office/drawing/2014/chart" uri="{C3380CC4-5D6E-409C-BE32-E72D297353CC}">
              <c16:uniqueId val="{00000000-C9F8-4041-9DEA-A721066A9ABB}"/>
            </c:ext>
          </c:extLst>
        </c:ser>
        <c:ser>
          <c:idx val="1"/>
          <c:order val="1"/>
          <c:tx>
            <c:strRef>
              <c:f>табели!$D$29:$D$32</c:f>
              <c:strCache>
                <c:ptCount val="4"/>
                <c:pt idx="3">
                  <c:v>жени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табели!$B$34:$B$46</c:f>
              <c:strCache>
                <c:ptCount val="13"/>
                <c:pt idx="0">
                  <c:v>12.001-14.000</c:v>
                </c:pt>
                <c:pt idx="1">
                  <c:v>14.001-16.000</c:v>
                </c:pt>
                <c:pt idx="2">
                  <c:v>16.001-18.000</c:v>
                </c:pt>
                <c:pt idx="3">
                  <c:v>18.001-20.000</c:v>
                </c:pt>
                <c:pt idx="4">
                  <c:v>20.001-22.000</c:v>
                </c:pt>
                <c:pt idx="5">
                  <c:v>22.001-24.000</c:v>
                </c:pt>
                <c:pt idx="6">
                  <c:v>24.001-26.000</c:v>
                </c:pt>
                <c:pt idx="7">
                  <c:v>26.001-28.000</c:v>
                </c:pt>
                <c:pt idx="8">
                  <c:v>28.001-30.000</c:v>
                </c:pt>
                <c:pt idx="9">
                  <c:v>30.001-35.000</c:v>
                </c:pt>
                <c:pt idx="10">
                  <c:v>35.001-40.000</c:v>
                </c:pt>
                <c:pt idx="11">
                  <c:v>40.001-50.000</c:v>
                </c:pt>
                <c:pt idx="12">
                  <c:v>од 50.001 и повеќе</c:v>
                </c:pt>
              </c:strCache>
            </c:strRef>
          </c:cat>
          <c:val>
            <c:numRef>
              <c:f>табели!$D$34:$D$46</c:f>
              <c:numCache>
                <c:formatCode>General</c:formatCode>
                <c:ptCount val="13"/>
                <c:pt idx="2" formatCode="0">
                  <c:v>2</c:v>
                </c:pt>
                <c:pt idx="4" formatCode="0">
                  <c:v>1</c:v>
                </c:pt>
                <c:pt idx="6" formatCode="0">
                  <c:v>1</c:v>
                </c:pt>
              </c:numCache>
            </c:numRef>
          </c:val>
          <c:extLst>
            <c:ext xmlns:c16="http://schemas.microsoft.com/office/drawing/2014/chart" uri="{C3380CC4-5D6E-409C-BE32-E72D297353CC}">
              <c16:uniqueId val="{00000001-C9F8-4041-9DEA-A721066A9ABB}"/>
            </c:ext>
          </c:extLst>
        </c:ser>
        <c:dLbls>
          <c:dLblPos val="outEnd"/>
          <c:showLegendKey val="0"/>
          <c:showVal val="1"/>
          <c:showCatName val="0"/>
          <c:showSerName val="0"/>
          <c:showPercent val="0"/>
          <c:showBubbleSize val="0"/>
        </c:dLbls>
        <c:gapWidth val="100"/>
        <c:overlap val="-24"/>
        <c:axId val="27285759"/>
        <c:axId val="27273695"/>
      </c:barChart>
      <c:catAx>
        <c:axId val="2728575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273695"/>
        <c:crosses val="autoZero"/>
        <c:auto val="1"/>
        <c:lblAlgn val="ctr"/>
        <c:lblOffset val="100"/>
        <c:noMultiLvlLbl val="0"/>
      </c:catAx>
      <c:valAx>
        <c:axId val="27273695"/>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27285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табели!$Q$33:$Q$41</c:f>
              <c:numCache>
                <c:formatCode>General</c:formatCode>
                <c:ptCount val="9"/>
                <c:pt idx="0">
                  <c:v>2</c:v>
                </c:pt>
                <c:pt idx="1">
                  <c:v>7</c:v>
                </c:pt>
                <c:pt idx="3">
                  <c:v>1</c:v>
                </c:pt>
                <c:pt idx="5">
                  <c:v>1</c:v>
                </c:pt>
                <c:pt idx="8">
                  <c:v>1</c:v>
                </c:pt>
              </c:numCache>
            </c:numRef>
          </c:val>
          <c:extLst>
            <c:ext xmlns:c16="http://schemas.microsoft.com/office/drawing/2014/chart" uri="{C3380CC4-5D6E-409C-BE32-E72D297353CC}">
              <c16:uniqueId val="{00000000-04A0-4A56-AAEF-434B62F55060}"/>
            </c:ext>
          </c:extLst>
        </c:ser>
        <c:ser>
          <c:idx val="1"/>
          <c:order val="1"/>
          <c:tx>
            <c:strRef>
              <c:f>табели!$R$28:$R$31</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табели!$P$33:$P$41</c:f>
              <c:strCache>
                <c:ptCount val="9"/>
                <c:pt idx="0">
                  <c:v>12.001-14.000</c:v>
                </c:pt>
                <c:pt idx="1">
                  <c:v>14.001-16.000</c:v>
                </c:pt>
                <c:pt idx="2">
                  <c:v>16.001-18.000</c:v>
                </c:pt>
                <c:pt idx="3">
                  <c:v>18.001-20.000</c:v>
                </c:pt>
                <c:pt idx="4">
                  <c:v>20.001-22.000</c:v>
                </c:pt>
                <c:pt idx="5">
                  <c:v>22.001-24.000</c:v>
                </c:pt>
                <c:pt idx="6">
                  <c:v>24.001-26.000</c:v>
                </c:pt>
                <c:pt idx="7">
                  <c:v>26.001-28.000</c:v>
                </c:pt>
                <c:pt idx="8">
                  <c:v>28.001-30.000</c:v>
                </c:pt>
              </c:strCache>
            </c:strRef>
          </c:cat>
          <c:val>
            <c:numRef>
              <c:f>табели!$R$33:$R$41</c:f>
              <c:numCache>
                <c:formatCode>General</c:formatCode>
                <c:ptCount val="9"/>
                <c:pt idx="0">
                  <c:v>2</c:v>
                </c:pt>
                <c:pt idx="1">
                  <c:v>1</c:v>
                </c:pt>
                <c:pt idx="2">
                  <c:v>1</c:v>
                </c:pt>
                <c:pt idx="3">
                  <c:v>3</c:v>
                </c:pt>
                <c:pt idx="4">
                  <c:v>1</c:v>
                </c:pt>
              </c:numCache>
            </c:numRef>
          </c:val>
          <c:extLst>
            <c:ext xmlns:c16="http://schemas.microsoft.com/office/drawing/2014/chart" uri="{C3380CC4-5D6E-409C-BE32-E72D297353CC}">
              <c16:uniqueId val="{00000001-04A0-4A56-AAEF-434B62F55060}"/>
            </c:ext>
          </c:extLst>
        </c:ser>
        <c:dLbls>
          <c:dLblPos val="outEnd"/>
          <c:showLegendKey val="0"/>
          <c:showVal val="1"/>
          <c:showCatName val="0"/>
          <c:showSerName val="0"/>
          <c:showPercent val="0"/>
          <c:showBubbleSize val="0"/>
        </c:dLbls>
        <c:gapWidth val="219"/>
        <c:overlap val="-27"/>
        <c:axId val="2105430223"/>
        <c:axId val="2105430639"/>
      </c:barChart>
      <c:catAx>
        <c:axId val="2105430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430639"/>
        <c:crosses val="autoZero"/>
        <c:auto val="1"/>
        <c:lblAlgn val="ctr"/>
        <c:lblOffset val="100"/>
        <c:noMultiLvlLbl val="0"/>
      </c:catAx>
      <c:valAx>
        <c:axId val="210543063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05430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табели!$C$54:$C$61</c:f>
              <c:numCache>
                <c:formatCode>0</c:formatCode>
                <c:ptCount val="8"/>
                <c:pt idx="0">
                  <c:v>3</c:v>
                </c:pt>
                <c:pt idx="1">
                  <c:v>2</c:v>
                </c:pt>
                <c:pt idx="2">
                  <c:v>6</c:v>
                </c:pt>
                <c:pt idx="3">
                  <c:v>3</c:v>
                </c:pt>
                <c:pt idx="6">
                  <c:v>1</c:v>
                </c:pt>
                <c:pt idx="7">
                  <c:v>1</c:v>
                </c:pt>
              </c:numCache>
            </c:numRef>
          </c:val>
          <c:extLst>
            <c:ext xmlns:c16="http://schemas.microsoft.com/office/drawing/2014/chart" uri="{C3380CC4-5D6E-409C-BE32-E72D297353CC}">
              <c16:uniqueId val="{00000000-ACEE-40B8-A120-81640DED38CB}"/>
            </c:ext>
          </c:extLst>
        </c:ser>
        <c:ser>
          <c:idx val="1"/>
          <c:order val="1"/>
          <c:tx>
            <c:strRef>
              <c:f>табели!$D$53</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табели!$B$54:$B$61</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табели!$D$54:$D$61</c:f>
              <c:numCache>
                <c:formatCode>0</c:formatCode>
                <c:ptCount val="8"/>
                <c:pt idx="0">
                  <c:v>2</c:v>
                </c:pt>
                <c:pt idx="1">
                  <c:v>3</c:v>
                </c:pt>
                <c:pt idx="2">
                  <c:v>8</c:v>
                </c:pt>
                <c:pt idx="3">
                  <c:v>1</c:v>
                </c:pt>
                <c:pt idx="4">
                  <c:v>2</c:v>
                </c:pt>
                <c:pt idx="5">
                  <c:v>1</c:v>
                </c:pt>
              </c:numCache>
            </c:numRef>
          </c:val>
          <c:extLst>
            <c:ext xmlns:c16="http://schemas.microsoft.com/office/drawing/2014/chart" uri="{C3380CC4-5D6E-409C-BE32-E72D297353CC}">
              <c16:uniqueId val="{00000001-ACEE-40B8-A120-81640DED38CB}"/>
            </c:ext>
          </c:extLst>
        </c:ser>
        <c:dLbls>
          <c:dLblPos val="outEnd"/>
          <c:showLegendKey val="0"/>
          <c:showVal val="1"/>
          <c:showCatName val="0"/>
          <c:showSerName val="0"/>
          <c:showPercent val="0"/>
          <c:showBubbleSize val="0"/>
        </c:dLbls>
        <c:gapWidth val="219"/>
        <c:overlap val="-27"/>
        <c:axId val="130245503"/>
        <c:axId val="130243007"/>
      </c:barChart>
      <c:catAx>
        <c:axId val="1302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243007"/>
        <c:crosses val="autoZero"/>
        <c:auto val="1"/>
        <c:lblAlgn val="ctr"/>
        <c:lblOffset val="100"/>
        <c:noMultiLvlLbl val="0"/>
      </c:catAx>
      <c:valAx>
        <c:axId val="13024300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024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табели!$Q$52</c:f>
              <c:strCache>
                <c:ptCount val="1"/>
                <c:pt idx="0">
                  <c:v>број 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табели!$Q$54:$Q$56</c:f>
              <c:numCache>
                <c:formatCode>0</c:formatCode>
                <c:ptCount val="3"/>
                <c:pt idx="0">
                  <c:v>4</c:v>
                </c:pt>
                <c:pt idx="1">
                  <c:v>7</c:v>
                </c:pt>
                <c:pt idx="2">
                  <c:v>1</c:v>
                </c:pt>
              </c:numCache>
            </c:numRef>
          </c:val>
          <c:extLst>
            <c:ext xmlns:c16="http://schemas.microsoft.com/office/drawing/2014/chart" uri="{C3380CC4-5D6E-409C-BE32-E72D297353CC}">
              <c16:uniqueId val="{00000000-2DB4-47A8-BA54-CC3E9BD41B70}"/>
            </c:ext>
          </c:extLst>
        </c:ser>
        <c:ser>
          <c:idx val="1"/>
          <c:order val="1"/>
          <c:tx>
            <c:strRef>
              <c:f>табели!$R$52</c:f>
              <c:strCache>
                <c:ptCount val="1"/>
                <c:pt idx="0">
                  <c:v>број 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табели!$P$54:$P$56</c:f>
              <c:strCache>
                <c:ptCount val="3"/>
                <c:pt idx="0">
                  <c:v>12.001-14.000</c:v>
                </c:pt>
                <c:pt idx="1">
                  <c:v>14.001-16.000</c:v>
                </c:pt>
                <c:pt idx="2">
                  <c:v>16.001-18.000</c:v>
                </c:pt>
              </c:strCache>
            </c:strRef>
          </c:cat>
          <c:val>
            <c:numRef>
              <c:f>табели!$R$54:$R$56</c:f>
              <c:numCache>
                <c:formatCode>General</c:formatCode>
                <c:ptCount val="3"/>
              </c:numCache>
            </c:numRef>
          </c:val>
          <c:extLst>
            <c:ext xmlns:c16="http://schemas.microsoft.com/office/drawing/2014/chart" uri="{C3380CC4-5D6E-409C-BE32-E72D297353CC}">
              <c16:uniqueId val="{00000001-2DB4-47A8-BA54-CC3E9BD41B70}"/>
            </c:ext>
          </c:extLst>
        </c:ser>
        <c:dLbls>
          <c:dLblPos val="ctr"/>
          <c:showLegendKey val="0"/>
          <c:showVal val="1"/>
          <c:showCatName val="0"/>
          <c:showSerName val="0"/>
          <c:showPercent val="0"/>
          <c:showBubbleSize val="0"/>
        </c:dLbls>
        <c:gapWidth val="150"/>
        <c:axId val="1030185072"/>
        <c:axId val="1030182576"/>
      </c:barChart>
      <c:catAx>
        <c:axId val="1030185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0182576"/>
        <c:crosses val="autoZero"/>
        <c:auto val="1"/>
        <c:lblAlgn val="ctr"/>
        <c:lblOffset val="100"/>
        <c:noMultiLvlLbl val="0"/>
      </c:catAx>
      <c:valAx>
        <c:axId val="103018257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30185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табели!$C$71</c:f>
              <c:strCache>
                <c:ptCount val="1"/>
                <c:pt idx="0">
                  <c:v>број 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табели!$C$72:$C$79</c:f>
              <c:numCache>
                <c:formatCode>General</c:formatCode>
                <c:ptCount val="8"/>
                <c:pt idx="0">
                  <c:v>1</c:v>
                </c:pt>
                <c:pt idx="2">
                  <c:v>3</c:v>
                </c:pt>
                <c:pt idx="3">
                  <c:v>1</c:v>
                </c:pt>
                <c:pt idx="4">
                  <c:v>2</c:v>
                </c:pt>
                <c:pt idx="5">
                  <c:v>1</c:v>
                </c:pt>
                <c:pt idx="6">
                  <c:v>1</c:v>
                </c:pt>
                <c:pt idx="7">
                  <c:v>1</c:v>
                </c:pt>
              </c:numCache>
            </c:numRef>
          </c:val>
          <c:extLst>
            <c:ext xmlns:c16="http://schemas.microsoft.com/office/drawing/2014/chart" uri="{C3380CC4-5D6E-409C-BE32-E72D297353CC}">
              <c16:uniqueId val="{00000000-CA8E-412F-B669-4AF5BC4C3DE0}"/>
            </c:ext>
          </c:extLst>
        </c:ser>
        <c:ser>
          <c:idx val="1"/>
          <c:order val="1"/>
          <c:tx>
            <c:strRef>
              <c:f>табели!$D$71</c:f>
              <c:strCache>
                <c:ptCount val="1"/>
                <c:pt idx="0">
                  <c:v>број 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табели!$B$72:$B$79</c:f>
              <c:strCache>
                <c:ptCount val="8"/>
                <c:pt idx="0">
                  <c:v>под 12.000</c:v>
                </c:pt>
                <c:pt idx="1">
                  <c:v>12.001-14.000</c:v>
                </c:pt>
                <c:pt idx="2">
                  <c:v>14.001-16.000</c:v>
                </c:pt>
                <c:pt idx="3">
                  <c:v>16.001-18.000</c:v>
                </c:pt>
                <c:pt idx="4">
                  <c:v>18.001-20.000</c:v>
                </c:pt>
                <c:pt idx="5">
                  <c:v>20.001-22.000</c:v>
                </c:pt>
                <c:pt idx="6">
                  <c:v>22.001-24.000</c:v>
                </c:pt>
                <c:pt idx="7">
                  <c:v>24.001-26.000</c:v>
                </c:pt>
              </c:strCache>
            </c:strRef>
          </c:cat>
          <c:val>
            <c:numRef>
              <c:f>табели!$D$72:$D$79</c:f>
              <c:numCache>
                <c:formatCode>General</c:formatCode>
                <c:ptCount val="8"/>
              </c:numCache>
            </c:numRef>
          </c:val>
          <c:extLst>
            <c:ext xmlns:c16="http://schemas.microsoft.com/office/drawing/2014/chart" uri="{C3380CC4-5D6E-409C-BE32-E72D297353CC}">
              <c16:uniqueId val="{00000001-CA8E-412F-B669-4AF5BC4C3DE0}"/>
            </c:ext>
          </c:extLst>
        </c:ser>
        <c:dLbls>
          <c:dLblPos val="outEnd"/>
          <c:showLegendKey val="0"/>
          <c:showVal val="1"/>
          <c:showCatName val="0"/>
          <c:showSerName val="0"/>
          <c:showPercent val="0"/>
          <c:showBubbleSize val="0"/>
        </c:dLbls>
        <c:gapWidth val="182"/>
        <c:axId val="861753264"/>
        <c:axId val="861753680"/>
      </c:barChart>
      <c:catAx>
        <c:axId val="86175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753680"/>
        <c:crosses val="autoZero"/>
        <c:auto val="1"/>
        <c:lblAlgn val="ctr"/>
        <c:lblOffset val="100"/>
        <c:noMultiLvlLbl val="0"/>
      </c:catAx>
      <c:valAx>
        <c:axId val="8617536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6175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табели!$C$29:$C$32</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табели!$C$33:$C$46</c:f>
              <c:numCache>
                <c:formatCode>0</c:formatCode>
                <c:ptCount val="14"/>
                <c:pt idx="0">
                  <c:v>3</c:v>
                </c:pt>
                <c:pt idx="1">
                  <c:v>3</c:v>
                </c:pt>
                <c:pt idx="2">
                  <c:v>11</c:v>
                </c:pt>
                <c:pt idx="3">
                  <c:v>2</c:v>
                </c:pt>
                <c:pt idx="4">
                  <c:v>1</c:v>
                </c:pt>
                <c:pt idx="5">
                  <c:v>1</c:v>
                </c:pt>
                <c:pt idx="10">
                  <c:v>1</c:v>
                </c:pt>
                <c:pt idx="13">
                  <c:v>1</c:v>
                </c:pt>
              </c:numCache>
            </c:numRef>
          </c:val>
          <c:extLst>
            <c:ext xmlns:c16="http://schemas.microsoft.com/office/drawing/2014/chart" uri="{C3380CC4-5D6E-409C-BE32-E72D297353CC}">
              <c16:uniqueId val="{00000000-CB41-4422-B6F3-AF5F624AE908}"/>
            </c:ext>
          </c:extLst>
        </c:ser>
        <c:ser>
          <c:idx val="1"/>
          <c:order val="1"/>
          <c:tx>
            <c:strRef>
              <c:f>табели!$D$29:$D$32</c:f>
              <c:strCache>
                <c:ptCount val="4"/>
                <c:pt idx="3">
                  <c:v>жени</c:v>
                </c:pt>
              </c:strCache>
            </c:strRef>
          </c:tx>
          <c:spPr>
            <a:solidFill>
              <a:schemeClr val="accent2"/>
            </a:solidFill>
            <a:ln>
              <a:noFill/>
            </a:ln>
            <a:effectLst/>
          </c:spPr>
          <c:invertIfNegative val="0"/>
          <c:dLbls>
            <c:dLbl>
              <c:idx val="2"/>
              <c:layout>
                <c:manualLayout>
                  <c:x val="1.0561056105610513E-2"/>
                  <c:y val="-7.296764795044293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41-4422-B6F3-AF5F624AE9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табели!$B$33:$B$46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табели!$D$33:$D$46</c:f>
              <c:numCache>
                <c:formatCode>0</c:formatCode>
                <c:ptCount val="14"/>
                <c:pt idx="0">
                  <c:v>1</c:v>
                </c:pt>
                <c:pt idx="1">
                  <c:v>4</c:v>
                </c:pt>
                <c:pt idx="2">
                  <c:v>4</c:v>
                </c:pt>
                <c:pt idx="3">
                  <c:v>2</c:v>
                </c:pt>
                <c:pt idx="5">
                  <c:v>1</c:v>
                </c:pt>
              </c:numCache>
            </c:numRef>
          </c:val>
          <c:extLst>
            <c:ext xmlns:c16="http://schemas.microsoft.com/office/drawing/2014/chart" uri="{C3380CC4-5D6E-409C-BE32-E72D297353CC}">
              <c16:uniqueId val="{00000002-CB41-4422-B6F3-AF5F624AE908}"/>
            </c:ext>
          </c:extLst>
        </c:ser>
        <c:dLbls>
          <c:showLegendKey val="0"/>
          <c:showVal val="0"/>
          <c:showCatName val="0"/>
          <c:showSerName val="0"/>
          <c:showPercent val="0"/>
          <c:showBubbleSize val="0"/>
        </c:dLbls>
        <c:gapWidth val="150"/>
        <c:axId val="1644864927"/>
        <c:axId val="1644869087"/>
      </c:barChart>
      <c:catAx>
        <c:axId val="1644864927"/>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869087"/>
        <c:crosses val="autoZero"/>
        <c:auto val="1"/>
        <c:lblAlgn val="ctr"/>
        <c:lblOffset val="100"/>
        <c:noMultiLvlLbl val="0"/>
      </c:catAx>
      <c:valAx>
        <c:axId val="16448690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644864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табели!$Q$32:$Q$44</c:f>
              <c:numCache>
                <c:formatCode>General</c:formatCode>
                <c:ptCount val="13"/>
                <c:pt idx="0">
                  <c:v>5</c:v>
                </c:pt>
                <c:pt idx="1">
                  <c:v>3</c:v>
                </c:pt>
                <c:pt idx="2">
                  <c:v>4</c:v>
                </c:pt>
                <c:pt idx="7">
                  <c:v>1</c:v>
                </c:pt>
                <c:pt idx="10">
                  <c:v>1</c:v>
                </c:pt>
              </c:numCache>
            </c:numRef>
          </c:val>
          <c:extLst>
            <c:ext xmlns:c16="http://schemas.microsoft.com/office/drawing/2014/chart" uri="{C3380CC4-5D6E-409C-BE32-E72D297353CC}">
              <c16:uniqueId val="{00000000-C1BD-491C-B176-EA293BEB8BD6}"/>
            </c:ext>
          </c:extLst>
        </c:ser>
        <c:ser>
          <c:idx val="1"/>
          <c:order val="1"/>
          <c:tx>
            <c:strRef>
              <c:f>табели!$R$28:$R$31</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табели!$P$32:$P$44</c:f>
              <c:strCache>
                <c:ptCount val="13"/>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strCache>
            </c:strRef>
          </c:cat>
          <c:val>
            <c:numRef>
              <c:f>табели!$R$32:$R$44</c:f>
              <c:numCache>
                <c:formatCode>General</c:formatCode>
                <c:ptCount val="13"/>
                <c:pt idx="1">
                  <c:v>1</c:v>
                </c:pt>
                <c:pt idx="2">
                  <c:v>2</c:v>
                </c:pt>
                <c:pt idx="12">
                  <c:v>1</c:v>
                </c:pt>
              </c:numCache>
            </c:numRef>
          </c:val>
          <c:extLst>
            <c:ext xmlns:c16="http://schemas.microsoft.com/office/drawing/2014/chart" uri="{C3380CC4-5D6E-409C-BE32-E72D297353CC}">
              <c16:uniqueId val="{00000001-C1BD-491C-B176-EA293BEB8BD6}"/>
            </c:ext>
          </c:extLst>
        </c:ser>
        <c:dLbls>
          <c:dLblPos val="outEnd"/>
          <c:showLegendKey val="0"/>
          <c:showVal val="1"/>
          <c:showCatName val="0"/>
          <c:showSerName val="0"/>
          <c:showPercent val="0"/>
          <c:showBubbleSize val="0"/>
        </c:dLbls>
        <c:gapWidth val="219"/>
        <c:overlap val="-27"/>
        <c:axId val="949981040"/>
        <c:axId val="949973136"/>
      </c:barChart>
      <c:catAx>
        <c:axId val="94998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973136"/>
        <c:crosses val="autoZero"/>
        <c:auto val="1"/>
        <c:lblAlgn val="ctr"/>
        <c:lblOffset val="100"/>
        <c:noMultiLvlLbl val="0"/>
      </c:catAx>
      <c:valAx>
        <c:axId val="94997313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4998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табели!$C$54:$C$67</c:f>
              <c:numCache>
                <c:formatCode>0</c:formatCode>
                <c:ptCount val="14"/>
                <c:pt idx="0">
                  <c:v>9</c:v>
                </c:pt>
                <c:pt idx="1">
                  <c:v>5</c:v>
                </c:pt>
                <c:pt idx="2">
                  <c:v>6</c:v>
                </c:pt>
                <c:pt idx="9">
                  <c:v>1</c:v>
                </c:pt>
              </c:numCache>
            </c:numRef>
          </c:val>
          <c:extLst>
            <c:ext xmlns:c16="http://schemas.microsoft.com/office/drawing/2014/chart" uri="{C3380CC4-5D6E-409C-BE32-E72D297353CC}">
              <c16:uniqueId val="{00000000-3342-4C37-8C86-3380B17F0EB9}"/>
            </c:ext>
          </c:extLst>
        </c:ser>
        <c:ser>
          <c:idx val="1"/>
          <c:order val="1"/>
          <c:tx>
            <c:strRef>
              <c:f>табели!$D$53</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табели!$D$54:$D$67</c:f>
              <c:numCache>
                <c:formatCode>0</c:formatCode>
                <c:ptCount val="14"/>
                <c:pt idx="0">
                  <c:v>19</c:v>
                </c:pt>
                <c:pt idx="1">
                  <c:v>6</c:v>
                </c:pt>
                <c:pt idx="2">
                  <c:v>15</c:v>
                </c:pt>
                <c:pt idx="5">
                  <c:v>1</c:v>
                </c:pt>
                <c:pt idx="7">
                  <c:v>2</c:v>
                </c:pt>
                <c:pt idx="13">
                  <c:v>1</c:v>
                </c:pt>
              </c:numCache>
            </c:numRef>
          </c:val>
          <c:extLst>
            <c:ext xmlns:c16="http://schemas.microsoft.com/office/drawing/2014/chart" uri="{C3380CC4-5D6E-409C-BE32-E72D297353CC}">
              <c16:uniqueId val="{00000001-3342-4C37-8C86-3380B17F0EB9}"/>
            </c:ext>
          </c:extLst>
        </c:ser>
        <c:dLbls>
          <c:dLblPos val="outEnd"/>
          <c:showLegendKey val="0"/>
          <c:showVal val="1"/>
          <c:showCatName val="0"/>
          <c:showSerName val="0"/>
          <c:showPercent val="0"/>
          <c:showBubbleSize val="0"/>
        </c:dLbls>
        <c:gapWidth val="219"/>
        <c:overlap val="-27"/>
        <c:axId val="916160688"/>
        <c:axId val="916153616"/>
      </c:barChart>
      <c:catAx>
        <c:axId val="91616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53616"/>
        <c:crosses val="autoZero"/>
        <c:auto val="1"/>
        <c:lblAlgn val="ctr"/>
        <c:lblOffset val="100"/>
        <c:noMultiLvlLbl val="0"/>
      </c:catAx>
      <c:valAx>
        <c:axId val="9161536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1616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табели!$Q$53:$Q$62</c:f>
              <c:numCache>
                <c:formatCode>0</c:formatCode>
                <c:ptCount val="10"/>
                <c:pt idx="0">
                  <c:v>3</c:v>
                </c:pt>
                <c:pt idx="1">
                  <c:v>4</c:v>
                </c:pt>
                <c:pt idx="2">
                  <c:v>12</c:v>
                </c:pt>
                <c:pt idx="3">
                  <c:v>2</c:v>
                </c:pt>
                <c:pt idx="9">
                  <c:v>1</c:v>
                </c:pt>
              </c:numCache>
            </c:numRef>
          </c:val>
          <c:extLst>
            <c:ext xmlns:c16="http://schemas.microsoft.com/office/drawing/2014/chart" uri="{C3380CC4-5D6E-409C-BE32-E72D297353CC}">
              <c16:uniqueId val="{00000000-3479-4240-B4FE-2F6CD35362C0}"/>
            </c:ext>
          </c:extLst>
        </c:ser>
        <c:ser>
          <c:idx val="1"/>
          <c:order val="1"/>
          <c:tx>
            <c:strRef>
              <c:f>табели!$R$52</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табели!$P$53:$P$62</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табели!$R$53:$R$62</c:f>
              <c:numCache>
                <c:formatCode>General</c:formatCode>
                <c:ptCount val="10"/>
                <c:pt idx="0" formatCode="0">
                  <c:v>3</c:v>
                </c:pt>
                <c:pt idx="5" formatCode="0">
                  <c:v>1</c:v>
                </c:pt>
                <c:pt idx="7" formatCode="0">
                  <c:v>1</c:v>
                </c:pt>
              </c:numCache>
            </c:numRef>
          </c:val>
          <c:extLst>
            <c:ext xmlns:c16="http://schemas.microsoft.com/office/drawing/2014/chart" uri="{C3380CC4-5D6E-409C-BE32-E72D297353CC}">
              <c16:uniqueId val="{00000001-3479-4240-B4FE-2F6CD35362C0}"/>
            </c:ext>
          </c:extLst>
        </c:ser>
        <c:dLbls>
          <c:dLblPos val="outEnd"/>
          <c:showLegendKey val="0"/>
          <c:showVal val="1"/>
          <c:showCatName val="0"/>
          <c:showSerName val="0"/>
          <c:showPercent val="0"/>
          <c:showBubbleSize val="0"/>
        </c:dLbls>
        <c:gapWidth val="120"/>
        <c:overlap val="-27"/>
        <c:axId val="921817440"/>
        <c:axId val="921819936"/>
      </c:barChart>
      <c:catAx>
        <c:axId val="9218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819936"/>
        <c:crosses val="autoZero"/>
        <c:auto val="1"/>
        <c:lblAlgn val="ctr"/>
        <c:lblOffset val="100"/>
        <c:noMultiLvlLbl val="0"/>
      </c:catAx>
      <c:valAx>
        <c:axId val="9218199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218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табели!$C$71</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табели!$C$72:$C$81</c:f>
              <c:numCache>
                <c:formatCode>General</c:formatCode>
                <c:ptCount val="10"/>
                <c:pt idx="0">
                  <c:v>1</c:v>
                </c:pt>
                <c:pt idx="1">
                  <c:v>1</c:v>
                </c:pt>
                <c:pt idx="9">
                  <c:v>1</c:v>
                </c:pt>
              </c:numCache>
            </c:numRef>
          </c:val>
          <c:extLst>
            <c:ext xmlns:c16="http://schemas.microsoft.com/office/drawing/2014/chart" uri="{C3380CC4-5D6E-409C-BE32-E72D297353CC}">
              <c16:uniqueId val="{00000000-8666-464C-B2D3-A7A12FC91F21}"/>
            </c:ext>
          </c:extLst>
        </c:ser>
        <c:ser>
          <c:idx val="1"/>
          <c:order val="1"/>
          <c:tx>
            <c:strRef>
              <c:f>табели!$D$71</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табели!$B$72:$B$81</c:f>
              <c:strCache>
                <c:ptCount val="10"/>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strCache>
            </c:strRef>
          </c:cat>
          <c:val>
            <c:numRef>
              <c:f>табели!$D$72:$D$81</c:f>
              <c:numCache>
                <c:formatCode>General</c:formatCode>
                <c:ptCount val="10"/>
                <c:pt idx="0">
                  <c:v>2</c:v>
                </c:pt>
                <c:pt idx="1">
                  <c:v>1</c:v>
                </c:pt>
                <c:pt idx="2">
                  <c:v>1</c:v>
                </c:pt>
              </c:numCache>
            </c:numRef>
          </c:val>
          <c:extLst>
            <c:ext xmlns:c16="http://schemas.microsoft.com/office/drawing/2014/chart" uri="{C3380CC4-5D6E-409C-BE32-E72D297353CC}">
              <c16:uniqueId val="{00000001-8666-464C-B2D3-A7A12FC91F21}"/>
            </c:ext>
          </c:extLst>
        </c:ser>
        <c:dLbls>
          <c:dLblPos val="outEnd"/>
          <c:showLegendKey val="0"/>
          <c:showVal val="1"/>
          <c:showCatName val="0"/>
          <c:showSerName val="0"/>
          <c:showPercent val="0"/>
          <c:showBubbleSize val="0"/>
        </c:dLbls>
        <c:gapWidth val="219"/>
        <c:overlap val="-27"/>
        <c:axId val="847924640"/>
        <c:axId val="847928384"/>
      </c:barChart>
      <c:catAx>
        <c:axId val="84792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928384"/>
        <c:crosses val="autoZero"/>
        <c:auto val="1"/>
        <c:lblAlgn val="ctr"/>
        <c:lblOffset val="100"/>
        <c:noMultiLvlLbl val="0"/>
      </c:catAx>
      <c:valAx>
        <c:axId val="8479283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4792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Sheet1!$C$85:$C$89</c:f>
              <c:strCache>
                <c:ptCount val="5"/>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extLst/>
            </c:strRef>
          </c:cat>
          <c:val>
            <c:numRef>
              <c:f>Sheet1!$C$90:$C$99</c:f>
              <c:numCache>
                <c:formatCode>General</c:formatCode>
                <c:ptCount val="7"/>
                <c:pt idx="0">
                  <c:v>20</c:v>
                </c:pt>
                <c:pt idx="1">
                  <c:v>37</c:v>
                </c:pt>
                <c:pt idx="2">
                  <c:v>53</c:v>
                </c:pt>
                <c:pt idx="3">
                  <c:v>47</c:v>
                </c:pt>
                <c:pt idx="4">
                  <c:v>7</c:v>
                </c:pt>
                <c:pt idx="5">
                  <c:v>5</c:v>
                </c:pt>
                <c:pt idx="6">
                  <c:v>1</c:v>
                </c:pt>
              </c:numCache>
              <c:extLst/>
            </c:numRef>
          </c:val>
          <c:extLst>
            <c:ext xmlns:c16="http://schemas.microsoft.com/office/drawing/2014/chart" uri="{C3380CC4-5D6E-409C-BE32-E72D297353CC}">
              <c16:uniqueId val="{00000000-61AF-4A6D-A464-9035873F5E71}"/>
            </c:ext>
          </c:extLst>
        </c:ser>
        <c:ser>
          <c:idx val="1"/>
          <c:order val="1"/>
          <c:tx>
            <c:strRef>
              <c:f>Sheet1!$D$85:$D$89</c:f>
              <c:strCache>
                <c:ptCount val="5"/>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Sheet1!$B$90:$B$99</c:f>
              <c:strCache>
                <c:ptCount val="7"/>
                <c:pt idx="0">
                  <c:v>18.001-20.000</c:v>
                </c:pt>
                <c:pt idx="1">
                  <c:v>20.001-22.000</c:v>
                </c:pt>
                <c:pt idx="2">
                  <c:v>22.001-24.000</c:v>
                </c:pt>
                <c:pt idx="3">
                  <c:v>24.001-26.000</c:v>
                </c:pt>
                <c:pt idx="4">
                  <c:v>26.001-28.000</c:v>
                </c:pt>
                <c:pt idx="5">
                  <c:v>28.001-30.000</c:v>
                </c:pt>
                <c:pt idx="6">
                  <c:v>30.001-35.000</c:v>
                </c:pt>
              </c:strCache>
              <c:extLst/>
            </c:strRef>
          </c:cat>
          <c:val>
            <c:numRef>
              <c:f>Sheet1!$D$90:$D$99</c:f>
              <c:numCache>
                <c:formatCode>General</c:formatCode>
                <c:ptCount val="7"/>
                <c:pt idx="1">
                  <c:v>10</c:v>
                </c:pt>
                <c:pt idx="2">
                  <c:v>27</c:v>
                </c:pt>
                <c:pt idx="3">
                  <c:v>5</c:v>
                </c:pt>
                <c:pt idx="4">
                  <c:v>6</c:v>
                </c:pt>
                <c:pt idx="5">
                  <c:v>3</c:v>
                </c:pt>
              </c:numCache>
              <c:extLst/>
            </c:numRef>
          </c:val>
          <c:extLst>
            <c:ext xmlns:c16="http://schemas.microsoft.com/office/drawing/2014/chart" uri="{C3380CC4-5D6E-409C-BE32-E72D297353CC}">
              <c16:uniqueId val="{00000001-61AF-4A6D-A464-9035873F5E71}"/>
            </c:ext>
          </c:extLst>
        </c:ser>
        <c:dLbls>
          <c:dLblPos val="outEnd"/>
          <c:showLegendKey val="0"/>
          <c:showVal val="1"/>
          <c:showCatName val="0"/>
          <c:showSerName val="0"/>
          <c:showPercent val="0"/>
          <c:showBubbleSize val="0"/>
        </c:dLbls>
        <c:gapWidth val="219"/>
        <c:overlap val="-27"/>
        <c:axId val="1909154431"/>
        <c:axId val="1909146527"/>
      </c:barChart>
      <c:catAx>
        <c:axId val="1909154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146527"/>
        <c:crosses val="autoZero"/>
        <c:auto val="1"/>
        <c:lblAlgn val="ctr"/>
        <c:lblOffset val="100"/>
        <c:noMultiLvlLbl val="0"/>
      </c:catAx>
      <c:valAx>
        <c:axId val="1909146527"/>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09154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Sheet1!$L$84:$L$88</c:f>
              <c:strCache>
                <c:ptCount val="5"/>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од 50.001 и повеќе</c:v>
                </c:pt>
              </c:strCache>
            </c:strRef>
          </c:cat>
          <c:val>
            <c:numRef>
              <c:f>Sheet1!$L$89:$L$98</c:f>
              <c:numCache>
                <c:formatCode>General</c:formatCode>
                <c:ptCount val="10"/>
                <c:pt idx="0">
                  <c:v>11</c:v>
                </c:pt>
                <c:pt idx="1">
                  <c:v>24</c:v>
                </c:pt>
                <c:pt idx="2">
                  <c:v>11</c:v>
                </c:pt>
                <c:pt idx="3">
                  <c:v>8</c:v>
                </c:pt>
                <c:pt idx="4">
                  <c:v>6</c:v>
                </c:pt>
                <c:pt idx="5">
                  <c:v>10</c:v>
                </c:pt>
                <c:pt idx="6">
                  <c:v>6</c:v>
                </c:pt>
                <c:pt idx="7">
                  <c:v>1</c:v>
                </c:pt>
              </c:numCache>
            </c:numRef>
          </c:val>
          <c:extLst>
            <c:ext xmlns:c16="http://schemas.microsoft.com/office/drawing/2014/chart" uri="{C3380CC4-5D6E-409C-BE32-E72D297353CC}">
              <c16:uniqueId val="{00000000-9620-403B-BAB0-3E833A370C8F}"/>
            </c:ext>
          </c:extLst>
        </c:ser>
        <c:ser>
          <c:idx val="1"/>
          <c:order val="1"/>
          <c:tx>
            <c:strRef>
              <c:f>Sheet1!$M$84:$M$88</c:f>
              <c:strCache>
                <c:ptCount val="5"/>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Sheet1!$K$89:$K$98</c:f>
              <c:strCache>
                <c:ptCount val="10"/>
                <c:pt idx="0">
                  <c:v>18.001-20.000</c:v>
                </c:pt>
                <c:pt idx="1">
                  <c:v>20.001-22.000</c:v>
                </c:pt>
                <c:pt idx="2">
                  <c:v>22.001-24.000</c:v>
                </c:pt>
                <c:pt idx="3">
                  <c:v>24.001-26.000</c:v>
                </c:pt>
                <c:pt idx="4">
                  <c:v>26.001-28.000</c:v>
                </c:pt>
                <c:pt idx="5">
                  <c:v>28.001-30.000</c:v>
                </c:pt>
                <c:pt idx="6">
                  <c:v>30.001-35.000</c:v>
                </c:pt>
                <c:pt idx="7">
                  <c:v>35.001-40.000</c:v>
                </c:pt>
                <c:pt idx="8">
                  <c:v>40.001-50.000</c:v>
                </c:pt>
                <c:pt idx="9">
                  <c:v>од 50.001 и повеќе</c:v>
                </c:pt>
              </c:strCache>
            </c:strRef>
          </c:cat>
          <c:val>
            <c:numRef>
              <c:f>Sheet1!$M$89:$M$98</c:f>
              <c:numCache>
                <c:formatCode>General</c:formatCode>
                <c:ptCount val="10"/>
                <c:pt idx="0">
                  <c:v>2</c:v>
                </c:pt>
                <c:pt idx="1">
                  <c:v>19</c:v>
                </c:pt>
                <c:pt idx="2">
                  <c:v>15</c:v>
                </c:pt>
                <c:pt idx="3">
                  <c:v>3</c:v>
                </c:pt>
                <c:pt idx="4">
                  <c:v>7</c:v>
                </c:pt>
                <c:pt idx="5">
                  <c:v>9</c:v>
                </c:pt>
                <c:pt idx="6">
                  <c:v>25</c:v>
                </c:pt>
                <c:pt idx="7">
                  <c:v>1</c:v>
                </c:pt>
              </c:numCache>
            </c:numRef>
          </c:val>
          <c:extLst>
            <c:ext xmlns:c16="http://schemas.microsoft.com/office/drawing/2014/chart" uri="{C3380CC4-5D6E-409C-BE32-E72D297353CC}">
              <c16:uniqueId val="{00000001-9620-403B-BAB0-3E833A370C8F}"/>
            </c:ext>
          </c:extLst>
        </c:ser>
        <c:dLbls>
          <c:showLegendKey val="0"/>
          <c:showVal val="0"/>
          <c:showCatName val="0"/>
          <c:showSerName val="0"/>
          <c:showPercent val="0"/>
          <c:showBubbleSize val="0"/>
        </c:dLbls>
        <c:gapWidth val="219"/>
        <c:overlap val="-27"/>
        <c:axId val="1701904063"/>
        <c:axId val="1701901151"/>
      </c:barChart>
      <c:catAx>
        <c:axId val="1701904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901151"/>
        <c:crosses val="autoZero"/>
        <c:auto val="1"/>
        <c:lblAlgn val="ctr"/>
        <c:lblOffset val="100"/>
        <c:noMultiLvlLbl val="0"/>
      </c:catAx>
      <c:valAx>
        <c:axId val="170190115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01904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табели!$C$29:$C$32</c:f>
              <c:strCache>
                <c:ptCount val="4"/>
                <c:pt idx="3">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од 50.001 и повеќе</c:v>
                </c:pt>
              </c:strCache>
            </c:strRef>
          </c:cat>
          <c:val>
            <c:numRef>
              <c:f>табели!$C$35:$C$46</c:f>
              <c:numCache>
                <c:formatCode>General</c:formatCode>
                <c:ptCount val="12"/>
                <c:pt idx="0" formatCode="0">
                  <c:v>3</c:v>
                </c:pt>
                <c:pt idx="8" formatCode="0">
                  <c:v>1</c:v>
                </c:pt>
                <c:pt idx="9" formatCode="0">
                  <c:v>1</c:v>
                </c:pt>
                <c:pt idx="10" formatCode="0">
                  <c:v>2</c:v>
                </c:pt>
                <c:pt idx="11" formatCode="0">
                  <c:v>7</c:v>
                </c:pt>
              </c:numCache>
            </c:numRef>
          </c:val>
          <c:extLst>
            <c:ext xmlns:c16="http://schemas.microsoft.com/office/drawing/2014/chart" uri="{C3380CC4-5D6E-409C-BE32-E72D297353CC}">
              <c16:uniqueId val="{00000000-0CFF-4084-9163-115312815B6A}"/>
            </c:ext>
          </c:extLst>
        </c:ser>
        <c:ser>
          <c:idx val="1"/>
          <c:order val="1"/>
          <c:tx>
            <c:strRef>
              <c:f>табели!$D$29:$D$32</c:f>
              <c:strCache>
                <c:ptCount val="4"/>
                <c:pt idx="3">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табели!$B$35:$B$46</c:f>
              <c:strCache>
                <c:ptCount val="12"/>
                <c:pt idx="0">
                  <c:v>14.001-16.000</c:v>
                </c:pt>
                <c:pt idx="1">
                  <c:v>16.001-18.000</c:v>
                </c:pt>
                <c:pt idx="2">
                  <c:v>18.001-20.000</c:v>
                </c:pt>
                <c:pt idx="3">
                  <c:v>20.001-22.000</c:v>
                </c:pt>
                <c:pt idx="4">
                  <c:v>22.001-24.000</c:v>
                </c:pt>
                <c:pt idx="5">
                  <c:v>24.001-26.000</c:v>
                </c:pt>
                <c:pt idx="6">
                  <c:v>26.001-28.000</c:v>
                </c:pt>
                <c:pt idx="7">
                  <c:v>28.001-30.000</c:v>
                </c:pt>
                <c:pt idx="8">
                  <c:v>30.001-35.000</c:v>
                </c:pt>
                <c:pt idx="9">
                  <c:v>35.001-40.000</c:v>
                </c:pt>
                <c:pt idx="10">
                  <c:v>40.001-50.000</c:v>
                </c:pt>
                <c:pt idx="11">
                  <c:v>од 50.001 и повеќе</c:v>
                </c:pt>
              </c:strCache>
            </c:strRef>
          </c:cat>
          <c:val>
            <c:numRef>
              <c:f>табели!$D$35:$D$46</c:f>
              <c:numCache>
                <c:formatCode>General</c:formatCode>
                <c:ptCount val="12"/>
                <c:pt idx="0" formatCode="0">
                  <c:v>2</c:v>
                </c:pt>
                <c:pt idx="9" formatCode="0">
                  <c:v>1</c:v>
                </c:pt>
                <c:pt idx="10" formatCode="0">
                  <c:v>1</c:v>
                </c:pt>
              </c:numCache>
            </c:numRef>
          </c:val>
          <c:extLst>
            <c:ext xmlns:c16="http://schemas.microsoft.com/office/drawing/2014/chart" uri="{C3380CC4-5D6E-409C-BE32-E72D297353CC}">
              <c16:uniqueId val="{00000001-0CFF-4084-9163-115312815B6A}"/>
            </c:ext>
          </c:extLst>
        </c:ser>
        <c:dLbls>
          <c:dLblPos val="ctr"/>
          <c:showLegendKey val="0"/>
          <c:showVal val="1"/>
          <c:showCatName val="0"/>
          <c:showSerName val="0"/>
          <c:showPercent val="0"/>
          <c:showBubbleSize val="0"/>
        </c:dLbls>
        <c:gapWidth val="100"/>
        <c:overlap val="100"/>
        <c:axId val="1631049407"/>
        <c:axId val="1631068127"/>
      </c:barChart>
      <c:catAx>
        <c:axId val="1631049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068127"/>
        <c:crosses val="autoZero"/>
        <c:auto val="1"/>
        <c:lblAlgn val="ctr"/>
        <c:lblOffset val="100"/>
        <c:noMultiLvlLbl val="0"/>
      </c:catAx>
      <c:valAx>
        <c:axId val="163106812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31049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табели!$Q$28:$Q$31</c:f>
              <c:strCache>
                <c:ptCount val="4"/>
                <c:pt idx="3">
                  <c:v>мажи</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табели!$Q$32:$Q$45</c:f>
              <c:numCache>
                <c:formatCode>General</c:formatCode>
                <c:ptCount val="14"/>
                <c:pt idx="2">
                  <c:v>3</c:v>
                </c:pt>
                <c:pt idx="5">
                  <c:v>2</c:v>
                </c:pt>
                <c:pt idx="7">
                  <c:v>1</c:v>
                </c:pt>
                <c:pt idx="10">
                  <c:v>2</c:v>
                </c:pt>
                <c:pt idx="11">
                  <c:v>3</c:v>
                </c:pt>
                <c:pt idx="12">
                  <c:v>6</c:v>
                </c:pt>
                <c:pt idx="13">
                  <c:v>5</c:v>
                </c:pt>
              </c:numCache>
            </c:numRef>
          </c:val>
          <c:extLst>
            <c:ext xmlns:c16="http://schemas.microsoft.com/office/drawing/2014/chart" uri="{C3380CC4-5D6E-409C-BE32-E72D297353CC}">
              <c16:uniqueId val="{00000000-CC4E-4C71-BA6C-B2F210761A6B}"/>
            </c:ext>
          </c:extLst>
        </c:ser>
        <c:ser>
          <c:idx val="1"/>
          <c:order val="1"/>
          <c:tx>
            <c:strRef>
              <c:f>табели!$R$28:$R$31</c:f>
              <c:strCache>
                <c:ptCount val="4"/>
                <c:pt idx="3">
                  <c:v>жени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табели!$P$32:$P$45</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табели!$R$32:$R$45</c:f>
              <c:numCache>
                <c:formatCode>General</c:formatCode>
                <c:ptCount val="14"/>
                <c:pt idx="2">
                  <c:v>1</c:v>
                </c:pt>
                <c:pt idx="5">
                  <c:v>3</c:v>
                </c:pt>
                <c:pt idx="11">
                  <c:v>4</c:v>
                </c:pt>
                <c:pt idx="12">
                  <c:v>5</c:v>
                </c:pt>
                <c:pt idx="13">
                  <c:v>4</c:v>
                </c:pt>
              </c:numCache>
            </c:numRef>
          </c:val>
          <c:extLst>
            <c:ext xmlns:c16="http://schemas.microsoft.com/office/drawing/2014/chart" uri="{C3380CC4-5D6E-409C-BE32-E72D297353CC}">
              <c16:uniqueId val="{00000001-CC4E-4C71-BA6C-B2F210761A6B}"/>
            </c:ext>
          </c:extLst>
        </c:ser>
        <c:dLbls>
          <c:dLblPos val="inEnd"/>
          <c:showLegendKey val="0"/>
          <c:showVal val="1"/>
          <c:showCatName val="0"/>
          <c:showSerName val="0"/>
          <c:showPercent val="0"/>
          <c:showBubbleSize val="0"/>
        </c:dLbls>
        <c:gapWidth val="100"/>
        <c:overlap val="-24"/>
        <c:axId val="93838623"/>
        <c:axId val="93842367"/>
      </c:barChart>
      <c:catAx>
        <c:axId val="938386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3842367"/>
        <c:crosses val="autoZero"/>
        <c:auto val="1"/>
        <c:lblAlgn val="ctr"/>
        <c:lblOffset val="100"/>
        <c:noMultiLvlLbl val="0"/>
      </c:catAx>
      <c:valAx>
        <c:axId val="93842367"/>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93838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табели!$C$53</c:f>
              <c:strCache>
                <c:ptCount val="1"/>
                <c:pt idx="0">
                  <c:v>мажи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табели!$C$54:$C$67</c:f>
              <c:numCache>
                <c:formatCode>0</c:formatCode>
                <c:ptCount val="14"/>
                <c:pt idx="0">
                  <c:v>2</c:v>
                </c:pt>
                <c:pt idx="1">
                  <c:v>3</c:v>
                </c:pt>
                <c:pt idx="2">
                  <c:v>3</c:v>
                </c:pt>
                <c:pt idx="3">
                  <c:v>7</c:v>
                </c:pt>
                <c:pt idx="4">
                  <c:v>13</c:v>
                </c:pt>
                <c:pt idx="5">
                  <c:v>12</c:v>
                </c:pt>
                <c:pt idx="6">
                  <c:v>15</c:v>
                </c:pt>
                <c:pt idx="7">
                  <c:v>14</c:v>
                </c:pt>
                <c:pt idx="8">
                  <c:v>4</c:v>
                </c:pt>
                <c:pt idx="9">
                  <c:v>9</c:v>
                </c:pt>
                <c:pt idx="10">
                  <c:v>10</c:v>
                </c:pt>
                <c:pt idx="11">
                  <c:v>7</c:v>
                </c:pt>
                <c:pt idx="12">
                  <c:v>5</c:v>
                </c:pt>
                <c:pt idx="13">
                  <c:v>1</c:v>
                </c:pt>
              </c:numCache>
            </c:numRef>
          </c:val>
          <c:extLst>
            <c:ext xmlns:c16="http://schemas.microsoft.com/office/drawing/2014/chart" uri="{C3380CC4-5D6E-409C-BE32-E72D297353CC}">
              <c16:uniqueId val="{00000000-BDDF-4513-8CC6-22B5C143ABBF}"/>
            </c:ext>
          </c:extLst>
        </c:ser>
        <c:ser>
          <c:idx val="1"/>
          <c:order val="1"/>
          <c:tx>
            <c:strRef>
              <c:f>табели!$D$53</c:f>
              <c:strCache>
                <c:ptCount val="1"/>
                <c:pt idx="0">
                  <c:v>жени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табели!$B$54:$B$67</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табели!$D$54:$D$67</c:f>
              <c:numCache>
                <c:formatCode>0</c:formatCode>
                <c:ptCount val="14"/>
                <c:pt idx="0">
                  <c:v>2</c:v>
                </c:pt>
                <c:pt idx="1">
                  <c:v>8</c:v>
                </c:pt>
                <c:pt idx="2">
                  <c:v>11</c:v>
                </c:pt>
                <c:pt idx="3">
                  <c:v>11</c:v>
                </c:pt>
                <c:pt idx="4">
                  <c:v>14</c:v>
                </c:pt>
                <c:pt idx="5">
                  <c:v>13</c:v>
                </c:pt>
                <c:pt idx="6">
                  <c:v>27</c:v>
                </c:pt>
                <c:pt idx="7">
                  <c:v>15</c:v>
                </c:pt>
                <c:pt idx="8">
                  <c:v>17</c:v>
                </c:pt>
                <c:pt idx="9">
                  <c:v>13</c:v>
                </c:pt>
                <c:pt idx="10">
                  <c:v>7</c:v>
                </c:pt>
                <c:pt idx="11">
                  <c:v>3</c:v>
                </c:pt>
                <c:pt idx="12">
                  <c:v>5</c:v>
                </c:pt>
                <c:pt idx="13">
                  <c:v>2</c:v>
                </c:pt>
              </c:numCache>
            </c:numRef>
          </c:val>
          <c:extLst>
            <c:ext xmlns:c16="http://schemas.microsoft.com/office/drawing/2014/chart" uri="{C3380CC4-5D6E-409C-BE32-E72D297353CC}">
              <c16:uniqueId val="{00000001-BDDF-4513-8CC6-22B5C143ABBF}"/>
            </c:ext>
          </c:extLst>
        </c:ser>
        <c:dLbls>
          <c:dLblPos val="outEnd"/>
          <c:showLegendKey val="0"/>
          <c:showVal val="1"/>
          <c:showCatName val="0"/>
          <c:showSerName val="0"/>
          <c:showPercent val="0"/>
          <c:showBubbleSize val="0"/>
        </c:dLbls>
        <c:gapWidth val="79"/>
        <c:axId val="1982005375"/>
        <c:axId val="1982006623"/>
      </c:barChart>
      <c:catAx>
        <c:axId val="19820053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82006623"/>
        <c:crosses val="autoZero"/>
        <c:auto val="1"/>
        <c:lblAlgn val="ctr"/>
        <c:lblOffset val="100"/>
        <c:noMultiLvlLbl val="0"/>
      </c:catAx>
      <c:valAx>
        <c:axId val="1982006623"/>
        <c:scaling>
          <c:orientation val="minMax"/>
        </c:scaling>
        <c:delete val="1"/>
        <c:axPos val="l"/>
        <c:numFmt formatCode="0" sourceLinked="1"/>
        <c:majorTickMark val="none"/>
        <c:minorTickMark val="none"/>
        <c:tickLblPos val="nextTo"/>
        <c:crossAx val="198200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табели!$Q$52</c:f>
              <c:strCache>
                <c:ptCount val="1"/>
                <c:pt idx="0">
                  <c:v>мажи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табели!$Q$53:$Q$66</c:f>
              <c:numCache>
                <c:formatCode>0</c:formatCode>
                <c:ptCount val="14"/>
                <c:pt idx="0">
                  <c:v>4</c:v>
                </c:pt>
                <c:pt idx="1">
                  <c:v>4</c:v>
                </c:pt>
                <c:pt idx="2">
                  <c:v>7</c:v>
                </c:pt>
                <c:pt idx="3">
                  <c:v>6</c:v>
                </c:pt>
                <c:pt idx="4">
                  <c:v>21</c:v>
                </c:pt>
                <c:pt idx="5">
                  <c:v>4</c:v>
                </c:pt>
                <c:pt idx="6">
                  <c:v>5</c:v>
                </c:pt>
                <c:pt idx="7">
                  <c:v>9</c:v>
                </c:pt>
                <c:pt idx="8">
                  <c:v>7</c:v>
                </c:pt>
                <c:pt idx="9">
                  <c:v>3</c:v>
                </c:pt>
                <c:pt idx="10">
                  <c:v>2</c:v>
                </c:pt>
                <c:pt idx="11">
                  <c:v>1</c:v>
                </c:pt>
                <c:pt idx="12">
                  <c:v>5</c:v>
                </c:pt>
                <c:pt idx="13">
                  <c:v>2</c:v>
                </c:pt>
              </c:numCache>
            </c:numRef>
          </c:val>
          <c:extLst>
            <c:ext xmlns:c16="http://schemas.microsoft.com/office/drawing/2014/chart" uri="{C3380CC4-5D6E-409C-BE32-E72D297353CC}">
              <c16:uniqueId val="{00000000-25D8-4E85-A311-5EAA2E05AAC3}"/>
            </c:ext>
          </c:extLst>
        </c:ser>
        <c:ser>
          <c:idx val="1"/>
          <c:order val="1"/>
          <c:tx>
            <c:strRef>
              <c:f>табели!$R$52</c:f>
              <c:strCache>
                <c:ptCount val="1"/>
                <c:pt idx="0">
                  <c:v>жени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табели!$P$53:$P$66</c:f>
              <c:strCache>
                <c:ptCount val="14"/>
                <c:pt idx="0">
                  <c:v>под 12.000</c:v>
                </c:pt>
                <c:pt idx="1">
                  <c:v>12.001-14.000</c:v>
                </c:pt>
                <c:pt idx="2">
                  <c:v>14.001-16.000</c:v>
                </c:pt>
                <c:pt idx="3">
                  <c:v>16.001-18.000</c:v>
                </c:pt>
                <c:pt idx="4">
                  <c:v>18.001-20.000</c:v>
                </c:pt>
                <c:pt idx="5">
                  <c:v>20.001-22.000</c:v>
                </c:pt>
                <c:pt idx="6">
                  <c:v>22.001-24.000</c:v>
                </c:pt>
                <c:pt idx="7">
                  <c:v>24.001-26.000</c:v>
                </c:pt>
                <c:pt idx="8">
                  <c:v>26.001-28.000</c:v>
                </c:pt>
                <c:pt idx="9">
                  <c:v>28.001-30.000</c:v>
                </c:pt>
                <c:pt idx="10">
                  <c:v>30.001-35.000</c:v>
                </c:pt>
                <c:pt idx="11">
                  <c:v>35.001-40.000</c:v>
                </c:pt>
                <c:pt idx="12">
                  <c:v>40.001-50.000</c:v>
                </c:pt>
                <c:pt idx="13">
                  <c:v>од 50.001 и повеќе</c:v>
                </c:pt>
              </c:strCache>
            </c:strRef>
          </c:cat>
          <c:val>
            <c:numRef>
              <c:f>табели!$R$53:$R$66</c:f>
              <c:numCache>
                <c:formatCode>General</c:formatCode>
                <c:ptCount val="14"/>
                <c:pt idx="4" formatCode="0">
                  <c:v>6</c:v>
                </c:pt>
                <c:pt idx="7" formatCode="0">
                  <c:v>2</c:v>
                </c:pt>
                <c:pt idx="9" formatCode="0">
                  <c:v>2</c:v>
                </c:pt>
              </c:numCache>
            </c:numRef>
          </c:val>
          <c:extLst>
            <c:ext xmlns:c16="http://schemas.microsoft.com/office/drawing/2014/chart" uri="{C3380CC4-5D6E-409C-BE32-E72D297353CC}">
              <c16:uniqueId val="{00000001-25D8-4E85-A311-5EAA2E05AAC3}"/>
            </c:ext>
          </c:extLst>
        </c:ser>
        <c:dLbls>
          <c:dLblPos val="outEnd"/>
          <c:showLegendKey val="0"/>
          <c:showVal val="1"/>
          <c:showCatName val="0"/>
          <c:showSerName val="0"/>
          <c:showPercent val="0"/>
          <c:showBubbleSize val="0"/>
        </c:dLbls>
        <c:gapWidth val="100"/>
        <c:overlap val="-24"/>
        <c:axId val="1225933455"/>
        <c:axId val="1225931375"/>
      </c:barChart>
      <c:catAx>
        <c:axId val="122593345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25931375"/>
        <c:crosses val="autoZero"/>
        <c:auto val="1"/>
        <c:lblAlgn val="ctr"/>
        <c:lblOffset val="100"/>
        <c:noMultiLvlLbl val="0"/>
      </c:catAx>
      <c:valAx>
        <c:axId val="1225931375"/>
        <c:scaling>
          <c:orientation val="minMax"/>
        </c:scaling>
        <c:delete val="1"/>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122593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1BFE-469D-48FE-91F5-32C34D47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5355</Words>
  <Characters>30524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monitor3</dc:creator>
  <cp:keywords/>
  <dc:description/>
  <cp:lastModifiedBy>Ivana Stojanovska</cp:lastModifiedBy>
  <cp:revision>4</cp:revision>
  <cp:lastPrinted>2020-11-03T13:36:00Z</cp:lastPrinted>
  <dcterms:created xsi:type="dcterms:W3CDTF">2020-11-03T14:14:00Z</dcterms:created>
  <dcterms:modified xsi:type="dcterms:W3CDTF">2020-11-03T14:30:00Z</dcterms:modified>
</cp:coreProperties>
</file>