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049D" w14:textId="77777777" w:rsidR="00830419" w:rsidRPr="0016744F" w:rsidRDefault="00830419" w:rsidP="00D43F24">
      <w:bookmarkStart w:id="0" w:name="_Toc418161343"/>
      <w:bookmarkStart w:id="1" w:name="_Toc327887217"/>
      <w:bookmarkStart w:id="2" w:name="_Toc327617646"/>
      <w:bookmarkStart w:id="3" w:name="_Toc327361799"/>
    </w:p>
    <w:p w14:paraId="32FDB122" w14:textId="77777777" w:rsidR="00830419" w:rsidRPr="00D86ADD" w:rsidRDefault="00830419" w:rsidP="00830419">
      <w:pPr>
        <w:jc w:val="center"/>
        <w:rPr>
          <w:rFonts w:cs="Arial"/>
          <w:sz w:val="20"/>
          <w:szCs w:val="20"/>
        </w:rPr>
      </w:pPr>
    </w:p>
    <w:p w14:paraId="498144BD" w14:textId="77777777" w:rsidR="00830419" w:rsidRDefault="00830419" w:rsidP="00830419">
      <w:pPr>
        <w:jc w:val="center"/>
        <w:rPr>
          <w:rFonts w:cs="Arial"/>
          <w:sz w:val="20"/>
          <w:szCs w:val="20"/>
        </w:rPr>
      </w:pPr>
    </w:p>
    <w:p w14:paraId="01EA312F" w14:textId="77777777" w:rsidR="009376E3" w:rsidRDefault="009376E3" w:rsidP="00830419">
      <w:pPr>
        <w:jc w:val="center"/>
        <w:rPr>
          <w:rFonts w:cs="Arial"/>
          <w:sz w:val="20"/>
          <w:szCs w:val="20"/>
        </w:rPr>
      </w:pPr>
    </w:p>
    <w:p w14:paraId="57C5B86B" w14:textId="77777777" w:rsidR="009376E3" w:rsidRDefault="009376E3" w:rsidP="00830419">
      <w:pPr>
        <w:jc w:val="center"/>
        <w:rPr>
          <w:rFonts w:cs="Arial"/>
          <w:sz w:val="20"/>
          <w:szCs w:val="20"/>
        </w:rPr>
      </w:pPr>
    </w:p>
    <w:p w14:paraId="6BBA4D98" w14:textId="77777777" w:rsidR="009376E3" w:rsidRDefault="009376E3" w:rsidP="00830419">
      <w:pPr>
        <w:jc w:val="center"/>
        <w:rPr>
          <w:rFonts w:cs="Arial"/>
          <w:sz w:val="20"/>
          <w:szCs w:val="20"/>
        </w:rPr>
      </w:pPr>
    </w:p>
    <w:p w14:paraId="574D5D6F" w14:textId="77777777" w:rsidR="009376E3" w:rsidRPr="00D86ADD" w:rsidRDefault="009376E3" w:rsidP="00830419">
      <w:pPr>
        <w:jc w:val="center"/>
        <w:rPr>
          <w:rFonts w:cs="Arial"/>
          <w:sz w:val="20"/>
          <w:szCs w:val="20"/>
        </w:rPr>
      </w:pPr>
    </w:p>
    <w:p w14:paraId="7507DA6C" w14:textId="77777777" w:rsidR="00830419" w:rsidRPr="00D86ADD" w:rsidRDefault="00830419" w:rsidP="00830419">
      <w:pPr>
        <w:jc w:val="center"/>
        <w:rPr>
          <w:rFonts w:cs="Arial"/>
          <w:b/>
          <w:sz w:val="20"/>
          <w:szCs w:val="20"/>
        </w:rPr>
      </w:pPr>
    </w:p>
    <w:bookmarkEnd w:id="0"/>
    <w:p w14:paraId="495359A5" w14:textId="77777777" w:rsidR="00830419" w:rsidRPr="00D86ADD" w:rsidRDefault="00830419" w:rsidP="00830419">
      <w:pPr>
        <w:jc w:val="center"/>
        <w:rPr>
          <w:rFonts w:cs="Arial"/>
          <w:b/>
          <w:sz w:val="20"/>
          <w:szCs w:val="20"/>
        </w:rPr>
      </w:pPr>
    </w:p>
    <w:p w14:paraId="1DA2E4E3" w14:textId="5DCCF6E8" w:rsidR="00830419" w:rsidRPr="00D86ADD" w:rsidRDefault="00830419" w:rsidP="00830419">
      <w:pPr>
        <w:jc w:val="center"/>
        <w:rPr>
          <w:rFonts w:cs="Arial"/>
          <w:b/>
          <w:sz w:val="28"/>
          <w:szCs w:val="28"/>
        </w:rPr>
      </w:pPr>
      <w:r w:rsidRPr="00D86ADD">
        <w:rPr>
          <w:rFonts w:cs="Arial"/>
          <w:b/>
          <w:sz w:val="28"/>
          <w:szCs w:val="28"/>
        </w:rPr>
        <w:t>РОДОТ ВО МЕДИУМИТЕ 202</w:t>
      </w:r>
      <w:r w:rsidR="00A91FB4" w:rsidRPr="00D86ADD">
        <w:rPr>
          <w:rFonts w:cs="Arial"/>
          <w:b/>
          <w:sz w:val="28"/>
          <w:szCs w:val="28"/>
        </w:rPr>
        <w:t>5</w:t>
      </w:r>
      <w:r w:rsidRPr="00D86ADD">
        <w:rPr>
          <w:rFonts w:cs="Arial"/>
          <w:b/>
          <w:sz w:val="28"/>
          <w:szCs w:val="28"/>
        </w:rPr>
        <w:t xml:space="preserve">: РОДОВИТЕ ПРАШАЊА И НАЧИНОТ НА ПРЕТСТАВУВАЊЕ НА ЖЕНИТЕ И МАЖИТЕ ВО МЕДУМСКАТА КАМПАЊА ЗА </w:t>
      </w:r>
      <w:r w:rsidR="006C5B1F">
        <w:rPr>
          <w:rFonts w:cs="Arial"/>
          <w:b/>
          <w:sz w:val="28"/>
          <w:szCs w:val="28"/>
        </w:rPr>
        <w:t>ЛОКАЛНИТЕ ИЗБОРИ</w:t>
      </w:r>
      <w:r w:rsidRPr="00D86ADD">
        <w:rPr>
          <w:rFonts w:cs="Arial"/>
          <w:b/>
          <w:sz w:val="28"/>
          <w:szCs w:val="28"/>
        </w:rPr>
        <w:t xml:space="preserve"> ВО 2025 ГОДИНА </w:t>
      </w:r>
    </w:p>
    <w:p w14:paraId="0D33990E" w14:textId="77777777" w:rsidR="00830419" w:rsidRPr="00D86ADD" w:rsidRDefault="00830419" w:rsidP="00830419">
      <w:pPr>
        <w:jc w:val="center"/>
        <w:rPr>
          <w:rFonts w:cs="Arial"/>
          <w:sz w:val="20"/>
          <w:szCs w:val="20"/>
        </w:rPr>
      </w:pPr>
    </w:p>
    <w:p w14:paraId="0F837798" w14:textId="77777777" w:rsidR="00830419" w:rsidRPr="00D86ADD" w:rsidRDefault="00830419" w:rsidP="00830419">
      <w:pPr>
        <w:jc w:val="center"/>
        <w:rPr>
          <w:rFonts w:cs="Arial"/>
          <w:sz w:val="20"/>
          <w:szCs w:val="20"/>
        </w:rPr>
      </w:pPr>
    </w:p>
    <w:p w14:paraId="425112CB" w14:textId="77777777" w:rsidR="00830419" w:rsidRPr="00D86ADD" w:rsidRDefault="00830419" w:rsidP="00830419">
      <w:pPr>
        <w:jc w:val="center"/>
        <w:rPr>
          <w:rFonts w:cs="Arial"/>
          <w:sz w:val="20"/>
          <w:szCs w:val="20"/>
        </w:rPr>
      </w:pPr>
    </w:p>
    <w:p w14:paraId="3B4ABF07" w14:textId="77777777" w:rsidR="00830419" w:rsidRPr="00D86ADD" w:rsidRDefault="00830419" w:rsidP="00830419">
      <w:pPr>
        <w:jc w:val="center"/>
        <w:rPr>
          <w:rFonts w:cs="Arial"/>
          <w:sz w:val="20"/>
          <w:szCs w:val="20"/>
        </w:rPr>
      </w:pPr>
    </w:p>
    <w:p w14:paraId="3D8F3BBF" w14:textId="77777777" w:rsidR="00830419" w:rsidRPr="00D86ADD" w:rsidRDefault="00830419" w:rsidP="00830419">
      <w:pPr>
        <w:jc w:val="center"/>
        <w:rPr>
          <w:rFonts w:cs="Arial"/>
          <w:sz w:val="20"/>
          <w:szCs w:val="20"/>
        </w:rPr>
      </w:pPr>
    </w:p>
    <w:p w14:paraId="3AF3DDD0" w14:textId="77777777" w:rsidR="00830419" w:rsidRPr="00D86ADD" w:rsidRDefault="00830419" w:rsidP="00830419">
      <w:pPr>
        <w:jc w:val="center"/>
        <w:rPr>
          <w:rFonts w:cs="Arial"/>
          <w:sz w:val="20"/>
          <w:szCs w:val="20"/>
        </w:rPr>
      </w:pPr>
    </w:p>
    <w:p w14:paraId="38913CB8" w14:textId="77777777" w:rsidR="00830419" w:rsidRPr="00D86ADD" w:rsidRDefault="00830419" w:rsidP="00830419">
      <w:pPr>
        <w:jc w:val="center"/>
        <w:rPr>
          <w:rFonts w:cs="Arial"/>
          <w:sz w:val="20"/>
          <w:szCs w:val="20"/>
        </w:rPr>
      </w:pPr>
    </w:p>
    <w:p w14:paraId="36D3359D" w14:textId="77777777" w:rsidR="00830419" w:rsidRPr="00D86ADD" w:rsidRDefault="00830419" w:rsidP="00830419">
      <w:pPr>
        <w:jc w:val="center"/>
        <w:rPr>
          <w:rFonts w:cs="Arial"/>
          <w:sz w:val="20"/>
          <w:szCs w:val="20"/>
        </w:rPr>
      </w:pPr>
    </w:p>
    <w:p w14:paraId="5FBC888C" w14:textId="77777777" w:rsidR="00830419" w:rsidRPr="00D86ADD" w:rsidRDefault="00830419" w:rsidP="00830419">
      <w:pPr>
        <w:jc w:val="center"/>
        <w:rPr>
          <w:rFonts w:cs="Arial"/>
          <w:sz w:val="20"/>
          <w:szCs w:val="20"/>
        </w:rPr>
      </w:pPr>
      <w:r w:rsidRPr="00D86ADD">
        <w:rPr>
          <w:rFonts w:cs="Arial"/>
          <w:sz w:val="20"/>
          <w:szCs w:val="20"/>
        </w:rPr>
        <w:t xml:space="preserve">Автор(к)и: м-р Владимир </w:t>
      </w:r>
      <w:proofErr w:type="spellStart"/>
      <w:r w:rsidRPr="00D86ADD">
        <w:rPr>
          <w:rFonts w:cs="Arial"/>
          <w:sz w:val="20"/>
          <w:szCs w:val="20"/>
        </w:rPr>
        <w:t>Цветиновски</w:t>
      </w:r>
      <w:proofErr w:type="spellEnd"/>
      <w:r w:rsidRPr="00D86ADD">
        <w:rPr>
          <w:rFonts w:cs="Arial"/>
          <w:sz w:val="20"/>
          <w:szCs w:val="20"/>
        </w:rPr>
        <w:t xml:space="preserve">, м-р Кристина Живковски, Николина Стојановска, Јована </w:t>
      </w:r>
      <w:proofErr w:type="spellStart"/>
      <w:r w:rsidRPr="00D86ADD">
        <w:rPr>
          <w:rFonts w:cs="Arial"/>
          <w:sz w:val="20"/>
          <w:szCs w:val="20"/>
        </w:rPr>
        <w:t>Затаракоска</w:t>
      </w:r>
      <w:proofErr w:type="spellEnd"/>
    </w:p>
    <w:p w14:paraId="5ECF4BC2" w14:textId="77777777" w:rsidR="00830419" w:rsidRPr="00D86ADD" w:rsidRDefault="00830419" w:rsidP="00830419">
      <w:pPr>
        <w:jc w:val="center"/>
        <w:rPr>
          <w:sz w:val="20"/>
          <w:szCs w:val="20"/>
        </w:rPr>
      </w:pPr>
    </w:p>
    <w:p w14:paraId="519A36B4" w14:textId="77777777" w:rsidR="00830419" w:rsidRPr="00D86ADD" w:rsidRDefault="00830419" w:rsidP="00830419">
      <w:pPr>
        <w:jc w:val="center"/>
        <w:rPr>
          <w:sz w:val="20"/>
          <w:szCs w:val="20"/>
        </w:rPr>
      </w:pPr>
    </w:p>
    <w:p w14:paraId="24318071" w14:textId="77777777" w:rsidR="00830419" w:rsidRPr="003315A2" w:rsidRDefault="00830419" w:rsidP="00830419">
      <w:pPr>
        <w:jc w:val="center"/>
        <w:rPr>
          <w:sz w:val="20"/>
          <w:szCs w:val="20"/>
          <w:lang w:val="en-US"/>
        </w:rPr>
      </w:pPr>
    </w:p>
    <w:p w14:paraId="1A193BDB" w14:textId="77777777" w:rsidR="00830419" w:rsidRPr="00D86ADD" w:rsidRDefault="00830419" w:rsidP="00830419">
      <w:pPr>
        <w:jc w:val="center"/>
        <w:rPr>
          <w:sz w:val="20"/>
          <w:szCs w:val="20"/>
        </w:rPr>
      </w:pPr>
    </w:p>
    <w:p w14:paraId="5519FB00" w14:textId="77777777" w:rsidR="00830419" w:rsidRPr="00D86ADD" w:rsidRDefault="00830419" w:rsidP="00830419">
      <w:pPr>
        <w:jc w:val="center"/>
        <w:rPr>
          <w:sz w:val="20"/>
          <w:szCs w:val="20"/>
        </w:rPr>
      </w:pPr>
    </w:p>
    <w:p w14:paraId="60BF22EA" w14:textId="77777777" w:rsidR="00830419" w:rsidRPr="00D86ADD" w:rsidRDefault="00830419" w:rsidP="00830419">
      <w:pPr>
        <w:jc w:val="center"/>
        <w:rPr>
          <w:sz w:val="20"/>
          <w:szCs w:val="20"/>
        </w:rPr>
      </w:pPr>
    </w:p>
    <w:p w14:paraId="1FAB44C6" w14:textId="77777777" w:rsidR="00830419" w:rsidRPr="00D86ADD" w:rsidRDefault="00830419" w:rsidP="00830419">
      <w:pPr>
        <w:jc w:val="center"/>
        <w:rPr>
          <w:sz w:val="20"/>
          <w:szCs w:val="20"/>
        </w:rPr>
      </w:pPr>
    </w:p>
    <w:p w14:paraId="087A2AA3" w14:textId="77777777" w:rsidR="00830419" w:rsidRPr="00D86ADD" w:rsidRDefault="00830419" w:rsidP="00830419">
      <w:pPr>
        <w:jc w:val="center"/>
        <w:rPr>
          <w:sz w:val="20"/>
          <w:szCs w:val="20"/>
        </w:rPr>
      </w:pPr>
    </w:p>
    <w:p w14:paraId="51C2665C" w14:textId="6FBF7B87" w:rsidR="00830419" w:rsidRPr="00D86ADD" w:rsidRDefault="004D3458" w:rsidP="00830419">
      <w:pPr>
        <w:jc w:val="center"/>
        <w:rPr>
          <w:sz w:val="20"/>
          <w:szCs w:val="20"/>
        </w:rPr>
      </w:pPr>
      <w:r>
        <w:rPr>
          <w:sz w:val="20"/>
          <w:szCs w:val="20"/>
        </w:rPr>
        <w:t>Септември</w:t>
      </w:r>
      <w:r w:rsidR="00830419" w:rsidRPr="00D86ADD">
        <w:rPr>
          <w:sz w:val="20"/>
          <w:szCs w:val="20"/>
        </w:rPr>
        <w:t>, 2026</w:t>
      </w:r>
    </w:p>
    <w:bookmarkEnd w:id="1"/>
    <w:bookmarkEnd w:id="2"/>
    <w:bookmarkEnd w:id="3"/>
    <w:p w14:paraId="29DDCBA3" w14:textId="77777777" w:rsidR="00830419" w:rsidRPr="00D86ADD" w:rsidRDefault="00830419" w:rsidP="00830419">
      <w:pPr>
        <w:jc w:val="left"/>
        <w:rPr>
          <w:rFonts w:eastAsiaTheme="majorEastAsia" w:cstheme="majorBidi"/>
          <w:sz w:val="20"/>
          <w:szCs w:val="20"/>
        </w:rPr>
      </w:pPr>
      <w:r w:rsidRPr="00D86ADD">
        <w:rPr>
          <w:sz w:val="20"/>
          <w:szCs w:val="20"/>
        </w:rPr>
        <w:br w:type="page"/>
      </w:r>
    </w:p>
    <w:sdt>
      <w:sdtPr>
        <w:rPr>
          <w:rFonts w:eastAsiaTheme="minorHAnsi" w:cstheme="minorBidi"/>
          <w:color w:val="auto"/>
          <w:kern w:val="2"/>
          <w:sz w:val="22"/>
          <w:szCs w:val="24"/>
          <w14:ligatures w14:val="standardContextual"/>
        </w:rPr>
        <w:id w:val="2106146851"/>
        <w:docPartObj>
          <w:docPartGallery w:val="Table of Contents"/>
          <w:docPartUnique/>
        </w:docPartObj>
      </w:sdtPr>
      <w:sdtEndPr>
        <w:rPr>
          <w:b/>
          <w:bCs/>
        </w:rPr>
      </w:sdtEndPr>
      <w:sdtContent>
        <w:p w14:paraId="20322BA8" w14:textId="7C98E5C5" w:rsidR="00830419" w:rsidRPr="00D86ADD" w:rsidRDefault="005148A9">
          <w:pPr>
            <w:pStyle w:val="TOCHeading"/>
            <w:rPr>
              <w:rFonts w:eastAsiaTheme="minorHAnsi" w:cstheme="minorBidi"/>
              <w:color w:val="auto"/>
              <w:kern w:val="2"/>
              <w:sz w:val="40"/>
              <w:szCs w:val="44"/>
              <w14:ligatures w14:val="standardContextual"/>
            </w:rPr>
          </w:pPr>
          <w:r w:rsidRPr="00D86ADD">
            <w:rPr>
              <w:rFonts w:eastAsiaTheme="minorHAnsi" w:cstheme="minorBidi"/>
              <w:color w:val="auto"/>
              <w:kern w:val="2"/>
              <w:sz w:val="40"/>
              <w:szCs w:val="44"/>
              <w14:ligatures w14:val="standardContextual"/>
            </w:rPr>
            <w:t>СОДРЖИНА</w:t>
          </w:r>
        </w:p>
        <w:p w14:paraId="70F8DBE6" w14:textId="77777777" w:rsidR="005148A9" w:rsidRPr="00D86ADD" w:rsidRDefault="005148A9" w:rsidP="005148A9"/>
        <w:p w14:paraId="17095AB8" w14:textId="7EF7F00B" w:rsidR="00520AEF" w:rsidRDefault="00830419">
          <w:pPr>
            <w:pStyle w:val="TOC1"/>
            <w:rPr>
              <w:rFonts w:asciiTheme="minorHAnsi" w:eastAsiaTheme="minorEastAsia" w:hAnsiTheme="minorHAnsi"/>
              <w:b w:val="0"/>
              <w:bCs w:val="0"/>
              <w:sz w:val="24"/>
              <w:lang w:val="en-US"/>
            </w:rPr>
          </w:pPr>
          <w:r w:rsidRPr="00D86ADD">
            <w:rPr>
              <w:b w:val="0"/>
              <w:bCs w:val="0"/>
              <w:noProof w:val="0"/>
              <w:sz w:val="18"/>
              <w:szCs w:val="18"/>
            </w:rPr>
            <w:fldChar w:fldCharType="begin"/>
          </w:r>
          <w:r w:rsidRPr="00D86ADD">
            <w:rPr>
              <w:b w:val="0"/>
              <w:bCs w:val="0"/>
              <w:noProof w:val="0"/>
              <w:sz w:val="18"/>
              <w:szCs w:val="18"/>
            </w:rPr>
            <w:instrText xml:space="preserve"> TOC \o "1-3" \h \z \u </w:instrText>
          </w:r>
          <w:r w:rsidRPr="00D86ADD">
            <w:rPr>
              <w:b w:val="0"/>
              <w:bCs w:val="0"/>
              <w:noProof w:val="0"/>
              <w:sz w:val="18"/>
              <w:szCs w:val="18"/>
            </w:rPr>
            <w:fldChar w:fldCharType="separate"/>
          </w:r>
          <w:hyperlink w:anchor="_Toc240454702" w:history="1">
            <w:r w:rsidR="00520AEF" w:rsidRPr="00807207">
              <w:rPr>
                <w:rStyle w:val="Hyperlink"/>
              </w:rPr>
              <w:t>ВОВЕД</w:t>
            </w:r>
            <w:r w:rsidR="00520AEF">
              <w:rPr>
                <w:webHidden/>
              </w:rPr>
              <w:tab/>
            </w:r>
            <w:r w:rsidR="00520AEF">
              <w:rPr>
                <w:webHidden/>
              </w:rPr>
              <w:fldChar w:fldCharType="begin"/>
            </w:r>
            <w:r w:rsidR="00520AEF">
              <w:rPr>
                <w:webHidden/>
              </w:rPr>
              <w:instrText xml:space="preserve"> PAGEREF _Toc240454702 \h </w:instrText>
            </w:r>
            <w:r w:rsidR="00520AEF">
              <w:rPr>
                <w:webHidden/>
              </w:rPr>
            </w:r>
            <w:r w:rsidR="00520AEF">
              <w:rPr>
                <w:webHidden/>
              </w:rPr>
              <w:fldChar w:fldCharType="separate"/>
            </w:r>
            <w:r w:rsidR="00520AEF">
              <w:rPr>
                <w:webHidden/>
              </w:rPr>
              <w:t>5</w:t>
            </w:r>
            <w:r w:rsidR="00520AEF">
              <w:rPr>
                <w:webHidden/>
              </w:rPr>
              <w:fldChar w:fldCharType="end"/>
            </w:r>
          </w:hyperlink>
        </w:p>
        <w:p w14:paraId="5CEA0223" w14:textId="6684CFB0" w:rsidR="00520AEF" w:rsidRDefault="00520AEF">
          <w:pPr>
            <w:pStyle w:val="TOC1"/>
            <w:rPr>
              <w:rFonts w:asciiTheme="minorHAnsi" w:eastAsiaTheme="minorEastAsia" w:hAnsiTheme="minorHAnsi"/>
              <w:b w:val="0"/>
              <w:bCs w:val="0"/>
              <w:sz w:val="24"/>
              <w:lang w:val="en-US"/>
            </w:rPr>
          </w:pPr>
          <w:hyperlink w:anchor="_Toc240454703" w:history="1">
            <w:r w:rsidRPr="00807207">
              <w:rPr>
                <w:rStyle w:val="Hyperlink"/>
              </w:rPr>
              <w:t>МЕТОДОЛОГИЈА</w:t>
            </w:r>
            <w:r>
              <w:rPr>
                <w:webHidden/>
              </w:rPr>
              <w:tab/>
            </w:r>
            <w:r>
              <w:rPr>
                <w:webHidden/>
              </w:rPr>
              <w:fldChar w:fldCharType="begin"/>
            </w:r>
            <w:r>
              <w:rPr>
                <w:webHidden/>
              </w:rPr>
              <w:instrText xml:space="preserve"> PAGEREF _Toc240454703 \h </w:instrText>
            </w:r>
            <w:r>
              <w:rPr>
                <w:webHidden/>
              </w:rPr>
            </w:r>
            <w:r>
              <w:rPr>
                <w:webHidden/>
              </w:rPr>
              <w:fldChar w:fldCharType="separate"/>
            </w:r>
            <w:r>
              <w:rPr>
                <w:webHidden/>
              </w:rPr>
              <w:t>6</w:t>
            </w:r>
            <w:r>
              <w:rPr>
                <w:webHidden/>
              </w:rPr>
              <w:fldChar w:fldCharType="end"/>
            </w:r>
          </w:hyperlink>
        </w:p>
        <w:p w14:paraId="1860D0E4" w14:textId="4C664180" w:rsidR="00520AEF" w:rsidRDefault="00520AEF">
          <w:pPr>
            <w:pStyle w:val="TOC1"/>
            <w:rPr>
              <w:rFonts w:asciiTheme="minorHAnsi" w:eastAsiaTheme="minorEastAsia" w:hAnsiTheme="minorHAnsi"/>
              <w:b w:val="0"/>
              <w:bCs w:val="0"/>
              <w:sz w:val="24"/>
              <w:lang w:val="en-US"/>
            </w:rPr>
          </w:pPr>
          <w:hyperlink w:anchor="_Toc240454704" w:history="1">
            <w:r w:rsidRPr="00807207">
              <w:rPr>
                <w:rStyle w:val="Hyperlink"/>
              </w:rPr>
              <w:t>ТЕОРЕТСКА РАМКА</w:t>
            </w:r>
            <w:r>
              <w:rPr>
                <w:webHidden/>
              </w:rPr>
              <w:tab/>
            </w:r>
            <w:r>
              <w:rPr>
                <w:webHidden/>
              </w:rPr>
              <w:fldChar w:fldCharType="begin"/>
            </w:r>
            <w:r>
              <w:rPr>
                <w:webHidden/>
              </w:rPr>
              <w:instrText xml:space="preserve"> PAGEREF _Toc240454704 \h </w:instrText>
            </w:r>
            <w:r>
              <w:rPr>
                <w:webHidden/>
              </w:rPr>
            </w:r>
            <w:r>
              <w:rPr>
                <w:webHidden/>
              </w:rPr>
              <w:fldChar w:fldCharType="separate"/>
            </w:r>
            <w:r>
              <w:rPr>
                <w:webHidden/>
              </w:rPr>
              <w:t>8</w:t>
            </w:r>
            <w:r>
              <w:rPr>
                <w:webHidden/>
              </w:rPr>
              <w:fldChar w:fldCharType="end"/>
            </w:r>
          </w:hyperlink>
        </w:p>
        <w:p w14:paraId="553A6E27" w14:textId="30CB256D" w:rsidR="00520AEF" w:rsidRDefault="00520AEF">
          <w:pPr>
            <w:pStyle w:val="TOC3"/>
            <w:tabs>
              <w:tab w:val="right" w:leader="dot" w:pos="9016"/>
            </w:tabs>
            <w:rPr>
              <w:rFonts w:asciiTheme="minorHAnsi" w:eastAsiaTheme="minorEastAsia" w:hAnsiTheme="minorHAnsi"/>
              <w:noProof/>
              <w:sz w:val="24"/>
              <w:lang w:val="en-US"/>
            </w:rPr>
          </w:pPr>
          <w:hyperlink w:anchor="_Toc240454705" w:history="1">
            <w:r w:rsidRPr="00807207">
              <w:rPr>
                <w:rStyle w:val="Hyperlink"/>
                <w:noProof/>
              </w:rPr>
              <w:t>Родот како општествена категорија и родовата еднаквост</w:t>
            </w:r>
            <w:r>
              <w:rPr>
                <w:noProof/>
                <w:webHidden/>
              </w:rPr>
              <w:tab/>
            </w:r>
            <w:r>
              <w:rPr>
                <w:noProof/>
                <w:webHidden/>
              </w:rPr>
              <w:fldChar w:fldCharType="begin"/>
            </w:r>
            <w:r>
              <w:rPr>
                <w:noProof/>
                <w:webHidden/>
              </w:rPr>
              <w:instrText xml:space="preserve"> PAGEREF _Toc240454705 \h </w:instrText>
            </w:r>
            <w:r>
              <w:rPr>
                <w:noProof/>
                <w:webHidden/>
              </w:rPr>
            </w:r>
            <w:r>
              <w:rPr>
                <w:noProof/>
                <w:webHidden/>
              </w:rPr>
              <w:fldChar w:fldCharType="separate"/>
            </w:r>
            <w:r>
              <w:rPr>
                <w:noProof/>
                <w:webHidden/>
              </w:rPr>
              <w:t>8</w:t>
            </w:r>
            <w:r>
              <w:rPr>
                <w:noProof/>
                <w:webHidden/>
              </w:rPr>
              <w:fldChar w:fldCharType="end"/>
            </w:r>
          </w:hyperlink>
        </w:p>
        <w:p w14:paraId="3DA0B844" w14:textId="2A75090C" w:rsidR="00520AEF" w:rsidRDefault="00520AEF">
          <w:pPr>
            <w:pStyle w:val="TOC3"/>
            <w:tabs>
              <w:tab w:val="right" w:leader="dot" w:pos="9016"/>
            </w:tabs>
            <w:rPr>
              <w:rFonts w:asciiTheme="minorHAnsi" w:eastAsiaTheme="minorEastAsia" w:hAnsiTheme="minorHAnsi"/>
              <w:noProof/>
              <w:sz w:val="24"/>
              <w:lang w:val="en-US"/>
            </w:rPr>
          </w:pPr>
          <w:hyperlink w:anchor="_Toc240454706" w:history="1">
            <w:r w:rsidRPr="00807207">
              <w:rPr>
                <w:rStyle w:val="Hyperlink"/>
                <w:noProof/>
              </w:rPr>
              <w:t>Родот и политичкото учество</w:t>
            </w:r>
            <w:r>
              <w:rPr>
                <w:noProof/>
                <w:webHidden/>
              </w:rPr>
              <w:tab/>
            </w:r>
            <w:r>
              <w:rPr>
                <w:noProof/>
                <w:webHidden/>
              </w:rPr>
              <w:fldChar w:fldCharType="begin"/>
            </w:r>
            <w:r>
              <w:rPr>
                <w:noProof/>
                <w:webHidden/>
              </w:rPr>
              <w:instrText xml:space="preserve"> PAGEREF _Toc240454706 \h </w:instrText>
            </w:r>
            <w:r>
              <w:rPr>
                <w:noProof/>
                <w:webHidden/>
              </w:rPr>
            </w:r>
            <w:r>
              <w:rPr>
                <w:noProof/>
                <w:webHidden/>
              </w:rPr>
              <w:fldChar w:fldCharType="separate"/>
            </w:r>
            <w:r>
              <w:rPr>
                <w:noProof/>
                <w:webHidden/>
              </w:rPr>
              <w:t>8</w:t>
            </w:r>
            <w:r>
              <w:rPr>
                <w:noProof/>
                <w:webHidden/>
              </w:rPr>
              <w:fldChar w:fldCharType="end"/>
            </w:r>
          </w:hyperlink>
        </w:p>
        <w:p w14:paraId="59C9EA55" w14:textId="0F40A477" w:rsidR="00520AEF" w:rsidRDefault="00520AEF">
          <w:pPr>
            <w:pStyle w:val="TOC3"/>
            <w:tabs>
              <w:tab w:val="right" w:leader="dot" w:pos="9016"/>
            </w:tabs>
            <w:rPr>
              <w:rFonts w:asciiTheme="minorHAnsi" w:eastAsiaTheme="minorEastAsia" w:hAnsiTheme="minorHAnsi"/>
              <w:noProof/>
              <w:sz w:val="24"/>
              <w:lang w:val="en-US"/>
            </w:rPr>
          </w:pPr>
          <w:hyperlink w:anchor="_Toc240454707" w:history="1">
            <w:r w:rsidRPr="00807207">
              <w:rPr>
                <w:rStyle w:val="Hyperlink"/>
                <w:noProof/>
              </w:rPr>
              <w:t>Медиумите како фактор во обликувањето на родовите претстави</w:t>
            </w:r>
            <w:r>
              <w:rPr>
                <w:noProof/>
                <w:webHidden/>
              </w:rPr>
              <w:tab/>
            </w:r>
            <w:r>
              <w:rPr>
                <w:noProof/>
                <w:webHidden/>
              </w:rPr>
              <w:fldChar w:fldCharType="begin"/>
            </w:r>
            <w:r>
              <w:rPr>
                <w:noProof/>
                <w:webHidden/>
              </w:rPr>
              <w:instrText xml:space="preserve"> PAGEREF _Toc240454707 \h </w:instrText>
            </w:r>
            <w:r>
              <w:rPr>
                <w:noProof/>
                <w:webHidden/>
              </w:rPr>
            </w:r>
            <w:r>
              <w:rPr>
                <w:noProof/>
                <w:webHidden/>
              </w:rPr>
              <w:fldChar w:fldCharType="separate"/>
            </w:r>
            <w:r>
              <w:rPr>
                <w:noProof/>
                <w:webHidden/>
              </w:rPr>
              <w:t>10</w:t>
            </w:r>
            <w:r>
              <w:rPr>
                <w:noProof/>
                <w:webHidden/>
              </w:rPr>
              <w:fldChar w:fldCharType="end"/>
            </w:r>
          </w:hyperlink>
        </w:p>
        <w:p w14:paraId="322FB2B8" w14:textId="0A55B3AC" w:rsidR="00520AEF" w:rsidRDefault="00520AEF">
          <w:pPr>
            <w:pStyle w:val="TOC3"/>
            <w:tabs>
              <w:tab w:val="right" w:leader="dot" w:pos="9016"/>
            </w:tabs>
            <w:rPr>
              <w:rFonts w:asciiTheme="minorHAnsi" w:eastAsiaTheme="minorEastAsia" w:hAnsiTheme="minorHAnsi"/>
              <w:noProof/>
              <w:sz w:val="24"/>
              <w:lang w:val="en-US"/>
            </w:rPr>
          </w:pPr>
          <w:hyperlink w:anchor="_Toc240454708" w:history="1">
            <w:r w:rsidRPr="00807207">
              <w:rPr>
                <w:rStyle w:val="Hyperlink"/>
                <w:noProof/>
              </w:rPr>
              <w:t>Родовите стереотипи во медиумското претставување</w:t>
            </w:r>
            <w:r>
              <w:rPr>
                <w:noProof/>
                <w:webHidden/>
              </w:rPr>
              <w:tab/>
            </w:r>
            <w:r>
              <w:rPr>
                <w:noProof/>
                <w:webHidden/>
              </w:rPr>
              <w:fldChar w:fldCharType="begin"/>
            </w:r>
            <w:r>
              <w:rPr>
                <w:noProof/>
                <w:webHidden/>
              </w:rPr>
              <w:instrText xml:space="preserve"> PAGEREF _Toc240454708 \h </w:instrText>
            </w:r>
            <w:r>
              <w:rPr>
                <w:noProof/>
                <w:webHidden/>
              </w:rPr>
            </w:r>
            <w:r>
              <w:rPr>
                <w:noProof/>
                <w:webHidden/>
              </w:rPr>
              <w:fldChar w:fldCharType="separate"/>
            </w:r>
            <w:r>
              <w:rPr>
                <w:noProof/>
                <w:webHidden/>
              </w:rPr>
              <w:t>11</w:t>
            </w:r>
            <w:r>
              <w:rPr>
                <w:noProof/>
                <w:webHidden/>
              </w:rPr>
              <w:fldChar w:fldCharType="end"/>
            </w:r>
          </w:hyperlink>
        </w:p>
        <w:p w14:paraId="6AE80FA3" w14:textId="203E5043" w:rsidR="00520AEF" w:rsidRDefault="00520AEF">
          <w:pPr>
            <w:pStyle w:val="TOC3"/>
            <w:tabs>
              <w:tab w:val="right" w:leader="dot" w:pos="9016"/>
            </w:tabs>
            <w:rPr>
              <w:rFonts w:asciiTheme="minorHAnsi" w:eastAsiaTheme="minorEastAsia" w:hAnsiTheme="minorHAnsi"/>
              <w:noProof/>
              <w:sz w:val="24"/>
              <w:lang w:val="en-US"/>
            </w:rPr>
          </w:pPr>
          <w:hyperlink w:anchor="_Toc240454709" w:history="1">
            <w:r w:rsidRPr="00807207">
              <w:rPr>
                <w:rStyle w:val="Hyperlink"/>
                <w:noProof/>
              </w:rPr>
              <w:t>Родот во изборните кампањи и политичката комуникација</w:t>
            </w:r>
            <w:r>
              <w:rPr>
                <w:noProof/>
                <w:webHidden/>
              </w:rPr>
              <w:tab/>
            </w:r>
            <w:r>
              <w:rPr>
                <w:noProof/>
                <w:webHidden/>
              </w:rPr>
              <w:fldChar w:fldCharType="begin"/>
            </w:r>
            <w:r>
              <w:rPr>
                <w:noProof/>
                <w:webHidden/>
              </w:rPr>
              <w:instrText xml:space="preserve"> PAGEREF _Toc240454709 \h </w:instrText>
            </w:r>
            <w:r>
              <w:rPr>
                <w:noProof/>
                <w:webHidden/>
              </w:rPr>
            </w:r>
            <w:r>
              <w:rPr>
                <w:noProof/>
                <w:webHidden/>
              </w:rPr>
              <w:fldChar w:fldCharType="separate"/>
            </w:r>
            <w:r>
              <w:rPr>
                <w:noProof/>
                <w:webHidden/>
              </w:rPr>
              <w:t>11</w:t>
            </w:r>
            <w:r>
              <w:rPr>
                <w:noProof/>
                <w:webHidden/>
              </w:rPr>
              <w:fldChar w:fldCharType="end"/>
            </w:r>
          </w:hyperlink>
        </w:p>
        <w:p w14:paraId="63ACD567" w14:textId="56E680AA" w:rsidR="00520AEF" w:rsidRDefault="00520AEF">
          <w:pPr>
            <w:pStyle w:val="TOC3"/>
            <w:tabs>
              <w:tab w:val="right" w:leader="dot" w:pos="9016"/>
            </w:tabs>
            <w:rPr>
              <w:rFonts w:asciiTheme="minorHAnsi" w:eastAsiaTheme="minorEastAsia" w:hAnsiTheme="minorHAnsi"/>
              <w:noProof/>
              <w:sz w:val="24"/>
              <w:lang w:val="en-US"/>
            </w:rPr>
          </w:pPr>
          <w:hyperlink w:anchor="_Toc240454710" w:history="1">
            <w:r w:rsidRPr="00807207">
              <w:rPr>
                <w:rStyle w:val="Hyperlink"/>
                <w:noProof/>
              </w:rPr>
              <w:t>Меѓународни стандарди и индикатори за родова еднаквост во медиумите</w:t>
            </w:r>
            <w:r>
              <w:rPr>
                <w:noProof/>
                <w:webHidden/>
              </w:rPr>
              <w:tab/>
            </w:r>
            <w:r>
              <w:rPr>
                <w:noProof/>
                <w:webHidden/>
              </w:rPr>
              <w:fldChar w:fldCharType="begin"/>
            </w:r>
            <w:r>
              <w:rPr>
                <w:noProof/>
                <w:webHidden/>
              </w:rPr>
              <w:instrText xml:space="preserve"> PAGEREF _Toc240454710 \h </w:instrText>
            </w:r>
            <w:r>
              <w:rPr>
                <w:noProof/>
                <w:webHidden/>
              </w:rPr>
            </w:r>
            <w:r>
              <w:rPr>
                <w:noProof/>
                <w:webHidden/>
              </w:rPr>
              <w:fldChar w:fldCharType="separate"/>
            </w:r>
            <w:r>
              <w:rPr>
                <w:noProof/>
                <w:webHidden/>
              </w:rPr>
              <w:t>12</w:t>
            </w:r>
            <w:r>
              <w:rPr>
                <w:noProof/>
                <w:webHidden/>
              </w:rPr>
              <w:fldChar w:fldCharType="end"/>
            </w:r>
          </w:hyperlink>
        </w:p>
        <w:p w14:paraId="7883AD8D" w14:textId="0EA0347C" w:rsidR="00520AEF" w:rsidRDefault="00520AEF">
          <w:pPr>
            <w:pStyle w:val="TOC3"/>
            <w:tabs>
              <w:tab w:val="right" w:leader="dot" w:pos="9016"/>
            </w:tabs>
            <w:rPr>
              <w:rFonts w:asciiTheme="minorHAnsi" w:eastAsiaTheme="minorEastAsia" w:hAnsiTheme="minorHAnsi"/>
              <w:noProof/>
              <w:sz w:val="24"/>
              <w:lang w:val="en-US"/>
            </w:rPr>
          </w:pPr>
          <w:hyperlink w:anchor="_Toc240454711" w:history="1">
            <w:r w:rsidRPr="00807207">
              <w:rPr>
                <w:rStyle w:val="Hyperlink"/>
                <w:noProof/>
              </w:rPr>
              <w:t>Нормативна рамка во Република Северна Македонија</w:t>
            </w:r>
            <w:r>
              <w:rPr>
                <w:noProof/>
                <w:webHidden/>
              </w:rPr>
              <w:tab/>
            </w:r>
            <w:r>
              <w:rPr>
                <w:noProof/>
                <w:webHidden/>
              </w:rPr>
              <w:fldChar w:fldCharType="begin"/>
            </w:r>
            <w:r>
              <w:rPr>
                <w:noProof/>
                <w:webHidden/>
              </w:rPr>
              <w:instrText xml:space="preserve"> PAGEREF _Toc240454711 \h </w:instrText>
            </w:r>
            <w:r>
              <w:rPr>
                <w:noProof/>
                <w:webHidden/>
              </w:rPr>
            </w:r>
            <w:r>
              <w:rPr>
                <w:noProof/>
                <w:webHidden/>
              </w:rPr>
              <w:fldChar w:fldCharType="separate"/>
            </w:r>
            <w:r>
              <w:rPr>
                <w:noProof/>
                <w:webHidden/>
              </w:rPr>
              <w:t>13</w:t>
            </w:r>
            <w:r>
              <w:rPr>
                <w:noProof/>
                <w:webHidden/>
              </w:rPr>
              <w:fldChar w:fldCharType="end"/>
            </w:r>
          </w:hyperlink>
        </w:p>
        <w:p w14:paraId="6EA5F1F5" w14:textId="273B6F49" w:rsidR="00520AEF" w:rsidRDefault="00520AEF">
          <w:pPr>
            <w:pStyle w:val="TOC1"/>
            <w:rPr>
              <w:rFonts w:asciiTheme="minorHAnsi" w:eastAsiaTheme="minorEastAsia" w:hAnsiTheme="minorHAnsi"/>
              <w:b w:val="0"/>
              <w:bCs w:val="0"/>
              <w:sz w:val="24"/>
              <w:lang w:val="en-US"/>
            </w:rPr>
          </w:pPr>
          <w:hyperlink w:anchor="_Toc240454712" w:history="1">
            <w:r w:rsidRPr="00807207">
              <w:rPr>
                <w:rStyle w:val="Hyperlink"/>
              </w:rPr>
              <w:t>ОПШТИ НАОДИ</w:t>
            </w:r>
            <w:r>
              <w:rPr>
                <w:webHidden/>
              </w:rPr>
              <w:tab/>
            </w:r>
            <w:r>
              <w:rPr>
                <w:webHidden/>
              </w:rPr>
              <w:fldChar w:fldCharType="begin"/>
            </w:r>
            <w:r>
              <w:rPr>
                <w:webHidden/>
              </w:rPr>
              <w:instrText xml:space="preserve"> PAGEREF _Toc240454712 \h </w:instrText>
            </w:r>
            <w:r>
              <w:rPr>
                <w:webHidden/>
              </w:rPr>
            </w:r>
            <w:r>
              <w:rPr>
                <w:webHidden/>
              </w:rPr>
              <w:fldChar w:fldCharType="separate"/>
            </w:r>
            <w:r>
              <w:rPr>
                <w:webHidden/>
              </w:rPr>
              <w:t>14</w:t>
            </w:r>
            <w:r>
              <w:rPr>
                <w:webHidden/>
              </w:rPr>
              <w:fldChar w:fldCharType="end"/>
            </w:r>
          </w:hyperlink>
        </w:p>
        <w:p w14:paraId="6F402808" w14:textId="78CB75F0" w:rsidR="00520AEF" w:rsidRDefault="00520AEF">
          <w:pPr>
            <w:pStyle w:val="TOC3"/>
            <w:tabs>
              <w:tab w:val="right" w:leader="dot" w:pos="9016"/>
            </w:tabs>
            <w:rPr>
              <w:rFonts w:asciiTheme="minorHAnsi" w:eastAsiaTheme="minorEastAsia" w:hAnsiTheme="minorHAnsi"/>
              <w:noProof/>
              <w:sz w:val="24"/>
              <w:lang w:val="en-US"/>
            </w:rPr>
          </w:pPr>
          <w:hyperlink w:anchor="_Toc240454713" w:history="1">
            <w:r w:rsidRPr="00807207">
              <w:rPr>
                <w:rStyle w:val="Hyperlink"/>
                <w:noProof/>
              </w:rPr>
              <w:t>Основни показатели за прилозите со изборна тематика на МРТ 1 и МРТ 2</w:t>
            </w:r>
            <w:r>
              <w:rPr>
                <w:noProof/>
                <w:webHidden/>
              </w:rPr>
              <w:tab/>
            </w:r>
            <w:r>
              <w:rPr>
                <w:noProof/>
                <w:webHidden/>
              </w:rPr>
              <w:fldChar w:fldCharType="begin"/>
            </w:r>
            <w:r>
              <w:rPr>
                <w:noProof/>
                <w:webHidden/>
              </w:rPr>
              <w:instrText xml:space="preserve"> PAGEREF _Toc240454713 \h </w:instrText>
            </w:r>
            <w:r>
              <w:rPr>
                <w:noProof/>
                <w:webHidden/>
              </w:rPr>
            </w:r>
            <w:r>
              <w:rPr>
                <w:noProof/>
                <w:webHidden/>
              </w:rPr>
              <w:fldChar w:fldCharType="separate"/>
            </w:r>
            <w:r>
              <w:rPr>
                <w:noProof/>
                <w:webHidden/>
              </w:rPr>
              <w:t>14</w:t>
            </w:r>
            <w:r>
              <w:rPr>
                <w:noProof/>
                <w:webHidden/>
              </w:rPr>
              <w:fldChar w:fldCharType="end"/>
            </w:r>
          </w:hyperlink>
        </w:p>
        <w:p w14:paraId="0B4CA7A1" w14:textId="179B727E" w:rsidR="00520AEF" w:rsidRDefault="00520AEF">
          <w:pPr>
            <w:pStyle w:val="TOC3"/>
            <w:tabs>
              <w:tab w:val="right" w:leader="dot" w:pos="9016"/>
            </w:tabs>
            <w:rPr>
              <w:rFonts w:asciiTheme="minorHAnsi" w:eastAsiaTheme="minorEastAsia" w:hAnsiTheme="minorHAnsi"/>
              <w:noProof/>
              <w:sz w:val="24"/>
              <w:lang w:val="en-US"/>
            </w:rPr>
          </w:pPr>
          <w:hyperlink w:anchor="_Toc240454714" w:history="1">
            <w:r w:rsidRPr="00807207">
              <w:rPr>
                <w:rStyle w:val="Hyperlink"/>
                <w:noProof/>
              </w:rPr>
              <w:t>Родова структура на примарните субјекти</w:t>
            </w:r>
            <w:r>
              <w:rPr>
                <w:noProof/>
                <w:webHidden/>
              </w:rPr>
              <w:tab/>
            </w:r>
            <w:r>
              <w:rPr>
                <w:noProof/>
                <w:webHidden/>
              </w:rPr>
              <w:fldChar w:fldCharType="begin"/>
            </w:r>
            <w:r>
              <w:rPr>
                <w:noProof/>
                <w:webHidden/>
              </w:rPr>
              <w:instrText xml:space="preserve"> PAGEREF _Toc240454714 \h </w:instrText>
            </w:r>
            <w:r>
              <w:rPr>
                <w:noProof/>
                <w:webHidden/>
              </w:rPr>
            </w:r>
            <w:r>
              <w:rPr>
                <w:noProof/>
                <w:webHidden/>
              </w:rPr>
              <w:fldChar w:fldCharType="separate"/>
            </w:r>
            <w:r>
              <w:rPr>
                <w:noProof/>
                <w:webHidden/>
              </w:rPr>
              <w:t>16</w:t>
            </w:r>
            <w:r>
              <w:rPr>
                <w:noProof/>
                <w:webHidden/>
              </w:rPr>
              <w:fldChar w:fldCharType="end"/>
            </w:r>
          </w:hyperlink>
        </w:p>
        <w:p w14:paraId="16C7948C" w14:textId="02AA0BFB" w:rsidR="00520AEF" w:rsidRDefault="00520AEF">
          <w:pPr>
            <w:pStyle w:val="TOC3"/>
            <w:tabs>
              <w:tab w:val="right" w:leader="dot" w:pos="9016"/>
            </w:tabs>
            <w:rPr>
              <w:rFonts w:asciiTheme="minorHAnsi" w:eastAsiaTheme="minorEastAsia" w:hAnsiTheme="minorHAnsi"/>
              <w:noProof/>
              <w:sz w:val="24"/>
              <w:lang w:val="en-US"/>
            </w:rPr>
          </w:pPr>
          <w:hyperlink w:anchor="_Toc240454715" w:history="1">
            <w:r w:rsidRPr="00807207">
              <w:rPr>
                <w:rStyle w:val="Hyperlink"/>
                <w:noProof/>
              </w:rPr>
              <w:t>Време на застапеност на екранот</w:t>
            </w:r>
            <w:r>
              <w:rPr>
                <w:noProof/>
                <w:webHidden/>
              </w:rPr>
              <w:tab/>
            </w:r>
            <w:r>
              <w:rPr>
                <w:noProof/>
                <w:webHidden/>
              </w:rPr>
              <w:fldChar w:fldCharType="begin"/>
            </w:r>
            <w:r>
              <w:rPr>
                <w:noProof/>
                <w:webHidden/>
              </w:rPr>
              <w:instrText xml:space="preserve"> PAGEREF _Toc240454715 \h </w:instrText>
            </w:r>
            <w:r>
              <w:rPr>
                <w:noProof/>
                <w:webHidden/>
              </w:rPr>
            </w:r>
            <w:r>
              <w:rPr>
                <w:noProof/>
                <w:webHidden/>
              </w:rPr>
              <w:fldChar w:fldCharType="separate"/>
            </w:r>
            <w:r>
              <w:rPr>
                <w:noProof/>
                <w:webHidden/>
              </w:rPr>
              <w:t>17</w:t>
            </w:r>
            <w:r>
              <w:rPr>
                <w:noProof/>
                <w:webHidden/>
              </w:rPr>
              <w:fldChar w:fldCharType="end"/>
            </w:r>
          </w:hyperlink>
        </w:p>
        <w:p w14:paraId="019A7629" w14:textId="4D8C99EF" w:rsidR="00520AEF" w:rsidRDefault="00520AEF">
          <w:pPr>
            <w:pStyle w:val="TOC3"/>
            <w:tabs>
              <w:tab w:val="right" w:leader="dot" w:pos="9016"/>
            </w:tabs>
            <w:rPr>
              <w:rFonts w:asciiTheme="minorHAnsi" w:eastAsiaTheme="minorEastAsia" w:hAnsiTheme="minorHAnsi"/>
              <w:noProof/>
              <w:sz w:val="24"/>
              <w:lang w:val="en-US"/>
            </w:rPr>
          </w:pPr>
          <w:hyperlink w:anchor="_Toc240454716" w:history="1">
            <w:r w:rsidRPr="00807207">
              <w:rPr>
                <w:rStyle w:val="Hyperlink"/>
                <w:noProof/>
              </w:rPr>
              <w:t>Време поминато во говор</w:t>
            </w:r>
            <w:r>
              <w:rPr>
                <w:noProof/>
                <w:webHidden/>
              </w:rPr>
              <w:tab/>
            </w:r>
            <w:r>
              <w:rPr>
                <w:noProof/>
                <w:webHidden/>
              </w:rPr>
              <w:fldChar w:fldCharType="begin"/>
            </w:r>
            <w:r>
              <w:rPr>
                <w:noProof/>
                <w:webHidden/>
              </w:rPr>
              <w:instrText xml:space="preserve"> PAGEREF _Toc240454716 \h </w:instrText>
            </w:r>
            <w:r>
              <w:rPr>
                <w:noProof/>
                <w:webHidden/>
              </w:rPr>
            </w:r>
            <w:r>
              <w:rPr>
                <w:noProof/>
                <w:webHidden/>
              </w:rPr>
              <w:fldChar w:fldCharType="separate"/>
            </w:r>
            <w:r>
              <w:rPr>
                <w:noProof/>
                <w:webHidden/>
              </w:rPr>
              <w:t>18</w:t>
            </w:r>
            <w:r>
              <w:rPr>
                <w:noProof/>
                <w:webHidden/>
              </w:rPr>
              <w:fldChar w:fldCharType="end"/>
            </w:r>
          </w:hyperlink>
        </w:p>
        <w:p w14:paraId="1DB3B852" w14:textId="0F9F4972" w:rsidR="00520AEF" w:rsidRDefault="00520AEF">
          <w:pPr>
            <w:pStyle w:val="TOC3"/>
            <w:tabs>
              <w:tab w:val="right" w:leader="dot" w:pos="9016"/>
            </w:tabs>
            <w:rPr>
              <w:rFonts w:asciiTheme="minorHAnsi" w:eastAsiaTheme="minorEastAsia" w:hAnsiTheme="minorHAnsi"/>
              <w:noProof/>
              <w:sz w:val="24"/>
              <w:lang w:val="en-US"/>
            </w:rPr>
          </w:pPr>
          <w:hyperlink w:anchor="_Toc240454717" w:history="1">
            <w:r w:rsidRPr="00807207">
              <w:rPr>
                <w:rStyle w:val="Hyperlink"/>
                <w:noProof/>
              </w:rPr>
              <w:t>Улоги на примарните субјекти</w:t>
            </w:r>
            <w:r>
              <w:rPr>
                <w:noProof/>
                <w:webHidden/>
              </w:rPr>
              <w:tab/>
            </w:r>
            <w:r>
              <w:rPr>
                <w:noProof/>
                <w:webHidden/>
              </w:rPr>
              <w:fldChar w:fldCharType="begin"/>
            </w:r>
            <w:r>
              <w:rPr>
                <w:noProof/>
                <w:webHidden/>
              </w:rPr>
              <w:instrText xml:space="preserve"> PAGEREF _Toc240454717 \h </w:instrText>
            </w:r>
            <w:r>
              <w:rPr>
                <w:noProof/>
                <w:webHidden/>
              </w:rPr>
            </w:r>
            <w:r>
              <w:rPr>
                <w:noProof/>
                <w:webHidden/>
              </w:rPr>
              <w:fldChar w:fldCharType="separate"/>
            </w:r>
            <w:r>
              <w:rPr>
                <w:noProof/>
                <w:webHidden/>
              </w:rPr>
              <w:t>19</w:t>
            </w:r>
            <w:r>
              <w:rPr>
                <w:noProof/>
                <w:webHidden/>
              </w:rPr>
              <w:fldChar w:fldCharType="end"/>
            </w:r>
          </w:hyperlink>
        </w:p>
        <w:p w14:paraId="12B2E8D3" w14:textId="362CE3EA" w:rsidR="00520AEF" w:rsidRDefault="00520AEF">
          <w:pPr>
            <w:pStyle w:val="TOC3"/>
            <w:tabs>
              <w:tab w:val="right" w:leader="dot" w:pos="9016"/>
            </w:tabs>
            <w:rPr>
              <w:rFonts w:asciiTheme="minorHAnsi" w:eastAsiaTheme="minorEastAsia" w:hAnsiTheme="minorHAnsi"/>
              <w:noProof/>
              <w:sz w:val="24"/>
              <w:lang w:val="en-US"/>
            </w:rPr>
          </w:pPr>
          <w:hyperlink w:anchor="_Toc240454718" w:history="1">
            <w:r w:rsidRPr="00807207">
              <w:rPr>
                <w:rStyle w:val="Hyperlink"/>
                <w:noProof/>
              </w:rPr>
              <w:t>Политички субјекти</w:t>
            </w:r>
            <w:r>
              <w:rPr>
                <w:noProof/>
                <w:webHidden/>
              </w:rPr>
              <w:tab/>
            </w:r>
            <w:r>
              <w:rPr>
                <w:noProof/>
                <w:webHidden/>
              </w:rPr>
              <w:fldChar w:fldCharType="begin"/>
            </w:r>
            <w:r>
              <w:rPr>
                <w:noProof/>
                <w:webHidden/>
              </w:rPr>
              <w:instrText xml:space="preserve"> PAGEREF _Toc240454718 \h </w:instrText>
            </w:r>
            <w:r>
              <w:rPr>
                <w:noProof/>
                <w:webHidden/>
              </w:rPr>
            </w:r>
            <w:r>
              <w:rPr>
                <w:noProof/>
                <w:webHidden/>
              </w:rPr>
              <w:fldChar w:fldCharType="separate"/>
            </w:r>
            <w:r>
              <w:rPr>
                <w:noProof/>
                <w:webHidden/>
              </w:rPr>
              <w:t>25</w:t>
            </w:r>
            <w:r>
              <w:rPr>
                <w:noProof/>
                <w:webHidden/>
              </w:rPr>
              <w:fldChar w:fldCharType="end"/>
            </w:r>
          </w:hyperlink>
        </w:p>
        <w:p w14:paraId="749AAD1F" w14:textId="1E9A3C60" w:rsidR="00520AEF" w:rsidRDefault="00520AEF">
          <w:pPr>
            <w:pStyle w:val="TOC3"/>
            <w:tabs>
              <w:tab w:val="right" w:leader="dot" w:pos="9016"/>
            </w:tabs>
            <w:rPr>
              <w:rFonts w:asciiTheme="minorHAnsi" w:eastAsiaTheme="minorEastAsia" w:hAnsiTheme="minorHAnsi"/>
              <w:noProof/>
              <w:sz w:val="24"/>
              <w:lang w:val="en-US"/>
            </w:rPr>
          </w:pPr>
          <w:hyperlink w:anchor="_Toc240454719" w:history="1">
            <w:r w:rsidRPr="00807207">
              <w:rPr>
                <w:rStyle w:val="Hyperlink"/>
                <w:noProof/>
              </w:rPr>
              <w:t>Родови теми во прилозите</w:t>
            </w:r>
            <w:r>
              <w:rPr>
                <w:noProof/>
                <w:webHidden/>
              </w:rPr>
              <w:tab/>
            </w:r>
            <w:r>
              <w:rPr>
                <w:noProof/>
                <w:webHidden/>
              </w:rPr>
              <w:fldChar w:fldCharType="begin"/>
            </w:r>
            <w:r>
              <w:rPr>
                <w:noProof/>
                <w:webHidden/>
              </w:rPr>
              <w:instrText xml:space="preserve"> PAGEREF _Toc240454719 \h </w:instrText>
            </w:r>
            <w:r>
              <w:rPr>
                <w:noProof/>
                <w:webHidden/>
              </w:rPr>
            </w:r>
            <w:r>
              <w:rPr>
                <w:noProof/>
                <w:webHidden/>
              </w:rPr>
              <w:fldChar w:fldCharType="separate"/>
            </w:r>
            <w:r>
              <w:rPr>
                <w:noProof/>
                <w:webHidden/>
              </w:rPr>
              <w:t>32</w:t>
            </w:r>
            <w:r>
              <w:rPr>
                <w:noProof/>
                <w:webHidden/>
              </w:rPr>
              <w:fldChar w:fldCharType="end"/>
            </w:r>
          </w:hyperlink>
        </w:p>
        <w:p w14:paraId="6CF064E0" w14:textId="223E6C82" w:rsidR="00520AEF" w:rsidRDefault="00520AEF">
          <w:pPr>
            <w:pStyle w:val="TOC1"/>
            <w:rPr>
              <w:rFonts w:asciiTheme="minorHAnsi" w:eastAsiaTheme="minorEastAsia" w:hAnsiTheme="minorHAnsi"/>
              <w:b w:val="0"/>
              <w:bCs w:val="0"/>
              <w:sz w:val="24"/>
              <w:lang w:val="en-US"/>
            </w:rPr>
          </w:pPr>
          <w:hyperlink w:anchor="_Toc240454720" w:history="1">
            <w:r w:rsidRPr="00807207">
              <w:rPr>
                <w:rStyle w:val="Hyperlink"/>
              </w:rPr>
              <w:t>ПОЕДИНЕЧНИ НАОДИ</w:t>
            </w:r>
            <w:r>
              <w:rPr>
                <w:webHidden/>
              </w:rPr>
              <w:tab/>
            </w:r>
            <w:r>
              <w:rPr>
                <w:webHidden/>
              </w:rPr>
              <w:fldChar w:fldCharType="begin"/>
            </w:r>
            <w:r>
              <w:rPr>
                <w:webHidden/>
              </w:rPr>
              <w:instrText xml:space="preserve"> PAGEREF _Toc240454720 \h </w:instrText>
            </w:r>
            <w:r>
              <w:rPr>
                <w:webHidden/>
              </w:rPr>
            </w:r>
            <w:r>
              <w:rPr>
                <w:webHidden/>
              </w:rPr>
              <w:fldChar w:fldCharType="separate"/>
            </w:r>
            <w:r>
              <w:rPr>
                <w:webHidden/>
              </w:rPr>
              <w:t>34</w:t>
            </w:r>
            <w:r>
              <w:rPr>
                <w:webHidden/>
              </w:rPr>
              <w:fldChar w:fldCharType="end"/>
            </w:r>
          </w:hyperlink>
        </w:p>
        <w:p w14:paraId="5D5AC91A" w14:textId="4BDDF0DE" w:rsidR="00520AEF" w:rsidRDefault="00520AEF">
          <w:pPr>
            <w:pStyle w:val="TOC2"/>
            <w:tabs>
              <w:tab w:val="right" w:leader="dot" w:pos="9016"/>
            </w:tabs>
            <w:rPr>
              <w:rFonts w:asciiTheme="minorHAnsi" w:eastAsiaTheme="minorEastAsia" w:hAnsiTheme="minorHAnsi"/>
              <w:noProof/>
              <w:sz w:val="24"/>
              <w:lang w:val="en-US"/>
            </w:rPr>
          </w:pPr>
          <w:hyperlink w:anchor="_Toc240454721" w:history="1">
            <w:r w:rsidRPr="00807207">
              <w:rPr>
                <w:rStyle w:val="Hyperlink"/>
                <w:noProof/>
              </w:rPr>
              <w:t>Анализа на медиумското известување за изборите во централните дневници на МРТ 1</w:t>
            </w:r>
            <w:r>
              <w:rPr>
                <w:noProof/>
                <w:webHidden/>
              </w:rPr>
              <w:tab/>
            </w:r>
            <w:r>
              <w:rPr>
                <w:noProof/>
                <w:webHidden/>
              </w:rPr>
              <w:fldChar w:fldCharType="begin"/>
            </w:r>
            <w:r>
              <w:rPr>
                <w:noProof/>
                <w:webHidden/>
              </w:rPr>
              <w:instrText xml:space="preserve"> PAGEREF _Toc240454721 \h </w:instrText>
            </w:r>
            <w:r>
              <w:rPr>
                <w:noProof/>
                <w:webHidden/>
              </w:rPr>
            </w:r>
            <w:r>
              <w:rPr>
                <w:noProof/>
                <w:webHidden/>
              </w:rPr>
              <w:fldChar w:fldCharType="separate"/>
            </w:r>
            <w:r>
              <w:rPr>
                <w:noProof/>
                <w:webHidden/>
              </w:rPr>
              <w:t>34</w:t>
            </w:r>
            <w:r>
              <w:rPr>
                <w:noProof/>
                <w:webHidden/>
              </w:rPr>
              <w:fldChar w:fldCharType="end"/>
            </w:r>
          </w:hyperlink>
        </w:p>
        <w:p w14:paraId="7EE1E1A7" w14:textId="520D3D51" w:rsidR="00520AEF" w:rsidRDefault="00520AEF">
          <w:pPr>
            <w:pStyle w:val="TOC3"/>
            <w:tabs>
              <w:tab w:val="right" w:leader="dot" w:pos="9016"/>
            </w:tabs>
            <w:rPr>
              <w:rFonts w:asciiTheme="minorHAnsi" w:eastAsiaTheme="minorEastAsia" w:hAnsiTheme="minorHAnsi"/>
              <w:noProof/>
              <w:sz w:val="24"/>
              <w:lang w:val="en-US"/>
            </w:rPr>
          </w:pPr>
          <w:hyperlink w:anchor="_Toc240454722" w:history="1">
            <w:r w:rsidRPr="00807207">
              <w:rPr>
                <w:rStyle w:val="Hyperlink"/>
                <w:noProof/>
              </w:rPr>
              <w:t>Структура на примерок за прилози во централните дневници на МРТ 1</w:t>
            </w:r>
            <w:r>
              <w:rPr>
                <w:noProof/>
                <w:webHidden/>
              </w:rPr>
              <w:tab/>
            </w:r>
            <w:r>
              <w:rPr>
                <w:noProof/>
                <w:webHidden/>
              </w:rPr>
              <w:fldChar w:fldCharType="begin"/>
            </w:r>
            <w:r>
              <w:rPr>
                <w:noProof/>
                <w:webHidden/>
              </w:rPr>
              <w:instrText xml:space="preserve"> PAGEREF _Toc240454722 \h </w:instrText>
            </w:r>
            <w:r>
              <w:rPr>
                <w:noProof/>
                <w:webHidden/>
              </w:rPr>
            </w:r>
            <w:r>
              <w:rPr>
                <w:noProof/>
                <w:webHidden/>
              </w:rPr>
              <w:fldChar w:fldCharType="separate"/>
            </w:r>
            <w:r>
              <w:rPr>
                <w:noProof/>
                <w:webHidden/>
              </w:rPr>
              <w:t>34</w:t>
            </w:r>
            <w:r>
              <w:rPr>
                <w:noProof/>
                <w:webHidden/>
              </w:rPr>
              <w:fldChar w:fldCharType="end"/>
            </w:r>
          </w:hyperlink>
        </w:p>
        <w:p w14:paraId="3A9AC37F" w14:textId="61B8E73F" w:rsidR="00520AEF" w:rsidRDefault="00520AEF">
          <w:pPr>
            <w:pStyle w:val="TOC3"/>
            <w:tabs>
              <w:tab w:val="right" w:leader="dot" w:pos="9016"/>
            </w:tabs>
            <w:rPr>
              <w:rFonts w:asciiTheme="minorHAnsi" w:eastAsiaTheme="minorEastAsia" w:hAnsiTheme="minorHAnsi"/>
              <w:noProof/>
              <w:sz w:val="24"/>
              <w:lang w:val="en-US"/>
            </w:rPr>
          </w:pPr>
          <w:hyperlink w:anchor="_Toc240454723" w:history="1">
            <w:r w:rsidRPr="00807207">
              <w:rPr>
                <w:rStyle w:val="Hyperlink"/>
                <w:noProof/>
              </w:rPr>
              <w:t>Родова структура на субјектите во прилозите во централните дневници на МРТ 1</w:t>
            </w:r>
            <w:r>
              <w:rPr>
                <w:noProof/>
                <w:webHidden/>
              </w:rPr>
              <w:tab/>
            </w:r>
            <w:r>
              <w:rPr>
                <w:noProof/>
                <w:webHidden/>
              </w:rPr>
              <w:fldChar w:fldCharType="begin"/>
            </w:r>
            <w:r>
              <w:rPr>
                <w:noProof/>
                <w:webHidden/>
              </w:rPr>
              <w:instrText xml:space="preserve"> PAGEREF _Toc240454723 \h </w:instrText>
            </w:r>
            <w:r>
              <w:rPr>
                <w:noProof/>
                <w:webHidden/>
              </w:rPr>
            </w:r>
            <w:r>
              <w:rPr>
                <w:noProof/>
                <w:webHidden/>
              </w:rPr>
              <w:fldChar w:fldCharType="separate"/>
            </w:r>
            <w:r>
              <w:rPr>
                <w:noProof/>
                <w:webHidden/>
              </w:rPr>
              <w:t>36</w:t>
            </w:r>
            <w:r>
              <w:rPr>
                <w:noProof/>
                <w:webHidden/>
              </w:rPr>
              <w:fldChar w:fldCharType="end"/>
            </w:r>
          </w:hyperlink>
        </w:p>
        <w:p w14:paraId="5E4AB47B" w14:textId="5BB8BB68" w:rsidR="00520AEF" w:rsidRDefault="00520AEF">
          <w:pPr>
            <w:pStyle w:val="TOC3"/>
            <w:tabs>
              <w:tab w:val="right" w:leader="dot" w:pos="9016"/>
            </w:tabs>
            <w:rPr>
              <w:rFonts w:asciiTheme="minorHAnsi" w:eastAsiaTheme="minorEastAsia" w:hAnsiTheme="minorHAnsi"/>
              <w:noProof/>
              <w:sz w:val="24"/>
              <w:lang w:val="en-US"/>
            </w:rPr>
          </w:pPr>
          <w:hyperlink w:anchor="_Toc240454724" w:history="1">
            <w:r w:rsidRPr="00807207">
              <w:rPr>
                <w:rStyle w:val="Hyperlink"/>
                <w:noProof/>
              </w:rPr>
              <w:t>Родова анализа на примарните субјекти и нивната улога во прилозите во централните дневници на МРТ 1</w:t>
            </w:r>
            <w:r>
              <w:rPr>
                <w:noProof/>
                <w:webHidden/>
              </w:rPr>
              <w:tab/>
            </w:r>
            <w:r>
              <w:rPr>
                <w:noProof/>
                <w:webHidden/>
              </w:rPr>
              <w:fldChar w:fldCharType="begin"/>
            </w:r>
            <w:r>
              <w:rPr>
                <w:noProof/>
                <w:webHidden/>
              </w:rPr>
              <w:instrText xml:space="preserve"> PAGEREF _Toc240454724 \h </w:instrText>
            </w:r>
            <w:r>
              <w:rPr>
                <w:noProof/>
                <w:webHidden/>
              </w:rPr>
            </w:r>
            <w:r>
              <w:rPr>
                <w:noProof/>
                <w:webHidden/>
              </w:rPr>
              <w:fldChar w:fldCharType="separate"/>
            </w:r>
            <w:r>
              <w:rPr>
                <w:noProof/>
                <w:webHidden/>
              </w:rPr>
              <w:t>37</w:t>
            </w:r>
            <w:r>
              <w:rPr>
                <w:noProof/>
                <w:webHidden/>
              </w:rPr>
              <w:fldChar w:fldCharType="end"/>
            </w:r>
          </w:hyperlink>
        </w:p>
        <w:p w14:paraId="72FAA840" w14:textId="1A966E35" w:rsidR="00520AEF" w:rsidRDefault="00520AEF">
          <w:pPr>
            <w:pStyle w:val="TOC3"/>
            <w:tabs>
              <w:tab w:val="right" w:leader="dot" w:pos="9016"/>
            </w:tabs>
            <w:rPr>
              <w:rFonts w:asciiTheme="minorHAnsi" w:eastAsiaTheme="minorEastAsia" w:hAnsiTheme="minorHAnsi"/>
              <w:noProof/>
              <w:sz w:val="24"/>
              <w:lang w:val="en-US"/>
            </w:rPr>
          </w:pPr>
          <w:hyperlink w:anchor="_Toc240454725"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_Toc240454725 \h </w:instrText>
            </w:r>
            <w:r>
              <w:rPr>
                <w:noProof/>
                <w:webHidden/>
              </w:rPr>
            </w:r>
            <w:r>
              <w:rPr>
                <w:noProof/>
                <w:webHidden/>
              </w:rPr>
              <w:fldChar w:fldCharType="separate"/>
            </w:r>
            <w:r>
              <w:rPr>
                <w:noProof/>
                <w:webHidden/>
              </w:rPr>
              <w:t>39</w:t>
            </w:r>
            <w:r>
              <w:rPr>
                <w:noProof/>
                <w:webHidden/>
              </w:rPr>
              <w:fldChar w:fldCharType="end"/>
            </w:r>
          </w:hyperlink>
        </w:p>
        <w:p w14:paraId="151589BA" w14:textId="07691A89" w:rsidR="00520AEF" w:rsidRDefault="00520AEF">
          <w:pPr>
            <w:pStyle w:val="TOC3"/>
            <w:tabs>
              <w:tab w:val="right" w:leader="dot" w:pos="9016"/>
            </w:tabs>
            <w:rPr>
              <w:rFonts w:asciiTheme="minorHAnsi" w:eastAsiaTheme="minorEastAsia" w:hAnsiTheme="minorHAnsi"/>
              <w:noProof/>
              <w:sz w:val="24"/>
              <w:lang w:val="en-US"/>
            </w:rPr>
          </w:pPr>
          <w:hyperlink w:anchor="_Toc240454726" w:history="1">
            <w:r w:rsidRPr="00807207">
              <w:rPr>
                <w:rStyle w:val="Hyperlink"/>
                <w:noProof/>
              </w:rPr>
              <w:t>Квалитативна анализа на тематските приоритети во прилозите во централните дневници на МРТ 1</w:t>
            </w:r>
            <w:r>
              <w:rPr>
                <w:noProof/>
                <w:webHidden/>
              </w:rPr>
              <w:tab/>
            </w:r>
            <w:r>
              <w:rPr>
                <w:noProof/>
                <w:webHidden/>
              </w:rPr>
              <w:fldChar w:fldCharType="begin"/>
            </w:r>
            <w:r>
              <w:rPr>
                <w:noProof/>
                <w:webHidden/>
              </w:rPr>
              <w:instrText xml:space="preserve"> PAGEREF _Toc240454726 \h </w:instrText>
            </w:r>
            <w:r>
              <w:rPr>
                <w:noProof/>
                <w:webHidden/>
              </w:rPr>
            </w:r>
            <w:r>
              <w:rPr>
                <w:noProof/>
                <w:webHidden/>
              </w:rPr>
              <w:fldChar w:fldCharType="separate"/>
            </w:r>
            <w:r>
              <w:rPr>
                <w:noProof/>
                <w:webHidden/>
              </w:rPr>
              <w:t>41</w:t>
            </w:r>
            <w:r>
              <w:rPr>
                <w:noProof/>
                <w:webHidden/>
              </w:rPr>
              <w:fldChar w:fldCharType="end"/>
            </w:r>
          </w:hyperlink>
        </w:p>
        <w:p w14:paraId="76515C64" w14:textId="33FB630F" w:rsidR="00520AEF" w:rsidRDefault="00520AEF">
          <w:pPr>
            <w:pStyle w:val="TOC3"/>
            <w:tabs>
              <w:tab w:val="right" w:leader="dot" w:pos="9016"/>
            </w:tabs>
            <w:rPr>
              <w:rFonts w:asciiTheme="minorHAnsi" w:eastAsiaTheme="minorEastAsia" w:hAnsiTheme="minorHAnsi"/>
              <w:noProof/>
              <w:sz w:val="24"/>
              <w:lang w:val="en-US"/>
            </w:rPr>
          </w:pPr>
          <w:hyperlink w:anchor="_Toc240454727" w:history="1">
            <w:r w:rsidRPr="00807207">
              <w:rPr>
                <w:rStyle w:val="Hyperlink"/>
                <w:noProof/>
              </w:rPr>
              <w:t>Родовите теми и прашања во изборното известување на МРТ 1</w:t>
            </w:r>
            <w:r>
              <w:rPr>
                <w:noProof/>
                <w:webHidden/>
              </w:rPr>
              <w:tab/>
            </w:r>
            <w:r>
              <w:rPr>
                <w:noProof/>
                <w:webHidden/>
              </w:rPr>
              <w:fldChar w:fldCharType="begin"/>
            </w:r>
            <w:r>
              <w:rPr>
                <w:noProof/>
                <w:webHidden/>
              </w:rPr>
              <w:instrText xml:space="preserve"> PAGEREF _Toc240454727 \h </w:instrText>
            </w:r>
            <w:r>
              <w:rPr>
                <w:noProof/>
                <w:webHidden/>
              </w:rPr>
            </w:r>
            <w:r>
              <w:rPr>
                <w:noProof/>
                <w:webHidden/>
              </w:rPr>
              <w:fldChar w:fldCharType="separate"/>
            </w:r>
            <w:r>
              <w:rPr>
                <w:noProof/>
                <w:webHidden/>
              </w:rPr>
              <w:t>43</w:t>
            </w:r>
            <w:r>
              <w:rPr>
                <w:noProof/>
                <w:webHidden/>
              </w:rPr>
              <w:fldChar w:fldCharType="end"/>
            </w:r>
          </w:hyperlink>
        </w:p>
        <w:p w14:paraId="2A524E88" w14:textId="7403AA11" w:rsidR="00520AEF" w:rsidRDefault="00520AEF">
          <w:pPr>
            <w:pStyle w:val="TOC3"/>
            <w:tabs>
              <w:tab w:val="right" w:leader="dot" w:pos="9016"/>
            </w:tabs>
            <w:rPr>
              <w:rFonts w:asciiTheme="minorHAnsi" w:eastAsiaTheme="minorEastAsia" w:hAnsiTheme="minorHAnsi"/>
              <w:noProof/>
              <w:sz w:val="24"/>
              <w:lang w:val="en-US"/>
            </w:rPr>
          </w:pPr>
          <w:hyperlink w:anchor="_Toc240454728" w:history="1">
            <w:r w:rsidRPr="00807207">
              <w:rPr>
                <w:rStyle w:val="Hyperlink"/>
                <w:noProof/>
              </w:rPr>
              <w:t>Квалитативна анализа на употребата на родово сензитивен јазик во прилозите во централните дневници на МРТ 1</w:t>
            </w:r>
            <w:r>
              <w:rPr>
                <w:noProof/>
                <w:webHidden/>
              </w:rPr>
              <w:tab/>
            </w:r>
            <w:r>
              <w:rPr>
                <w:noProof/>
                <w:webHidden/>
              </w:rPr>
              <w:fldChar w:fldCharType="begin"/>
            </w:r>
            <w:r>
              <w:rPr>
                <w:noProof/>
                <w:webHidden/>
              </w:rPr>
              <w:instrText xml:space="preserve"> PAGEREF _Toc240454728 \h </w:instrText>
            </w:r>
            <w:r>
              <w:rPr>
                <w:noProof/>
                <w:webHidden/>
              </w:rPr>
            </w:r>
            <w:r>
              <w:rPr>
                <w:noProof/>
                <w:webHidden/>
              </w:rPr>
              <w:fldChar w:fldCharType="separate"/>
            </w:r>
            <w:r>
              <w:rPr>
                <w:noProof/>
                <w:webHidden/>
              </w:rPr>
              <w:t>44</w:t>
            </w:r>
            <w:r>
              <w:rPr>
                <w:noProof/>
                <w:webHidden/>
              </w:rPr>
              <w:fldChar w:fldCharType="end"/>
            </w:r>
          </w:hyperlink>
        </w:p>
        <w:p w14:paraId="329B87F5" w14:textId="5FAC73D4" w:rsidR="00520AEF" w:rsidRDefault="00520AEF">
          <w:pPr>
            <w:pStyle w:val="TOC2"/>
            <w:tabs>
              <w:tab w:val="right" w:leader="dot" w:pos="9016"/>
            </w:tabs>
            <w:rPr>
              <w:rFonts w:asciiTheme="minorHAnsi" w:eastAsiaTheme="minorEastAsia" w:hAnsiTheme="minorHAnsi"/>
              <w:noProof/>
              <w:sz w:val="24"/>
              <w:lang w:val="en-US"/>
            </w:rPr>
          </w:pPr>
          <w:hyperlink w:anchor="_Toc240454729" w:history="1">
            <w:r w:rsidRPr="00807207">
              <w:rPr>
                <w:rStyle w:val="Hyperlink"/>
                <w:noProof/>
              </w:rPr>
              <w:t>Анализа на медиумското известување за изборите во централните дневници на МРТ 2</w:t>
            </w:r>
            <w:r>
              <w:rPr>
                <w:noProof/>
                <w:webHidden/>
              </w:rPr>
              <w:tab/>
            </w:r>
            <w:r>
              <w:rPr>
                <w:noProof/>
                <w:webHidden/>
              </w:rPr>
              <w:fldChar w:fldCharType="begin"/>
            </w:r>
            <w:r>
              <w:rPr>
                <w:noProof/>
                <w:webHidden/>
              </w:rPr>
              <w:instrText xml:space="preserve"> PAGEREF _Toc240454729 \h </w:instrText>
            </w:r>
            <w:r>
              <w:rPr>
                <w:noProof/>
                <w:webHidden/>
              </w:rPr>
            </w:r>
            <w:r>
              <w:rPr>
                <w:noProof/>
                <w:webHidden/>
              </w:rPr>
              <w:fldChar w:fldCharType="separate"/>
            </w:r>
            <w:r>
              <w:rPr>
                <w:noProof/>
                <w:webHidden/>
              </w:rPr>
              <w:t>46</w:t>
            </w:r>
            <w:r>
              <w:rPr>
                <w:noProof/>
                <w:webHidden/>
              </w:rPr>
              <w:fldChar w:fldCharType="end"/>
            </w:r>
          </w:hyperlink>
        </w:p>
        <w:p w14:paraId="13BB7F99" w14:textId="593510EC" w:rsidR="00520AEF" w:rsidRDefault="00520AEF">
          <w:pPr>
            <w:pStyle w:val="TOC3"/>
            <w:tabs>
              <w:tab w:val="right" w:leader="dot" w:pos="9016"/>
            </w:tabs>
            <w:rPr>
              <w:rFonts w:asciiTheme="minorHAnsi" w:eastAsiaTheme="minorEastAsia" w:hAnsiTheme="minorHAnsi"/>
              <w:noProof/>
              <w:sz w:val="24"/>
              <w:lang w:val="en-US"/>
            </w:rPr>
          </w:pPr>
          <w:hyperlink w:anchor="_Toc240454730" w:history="1">
            <w:r w:rsidRPr="00807207">
              <w:rPr>
                <w:rStyle w:val="Hyperlink"/>
                <w:noProof/>
              </w:rPr>
              <w:t>Структура на примерок за прилозите во централни дневници на МРТ 2</w:t>
            </w:r>
            <w:r>
              <w:rPr>
                <w:noProof/>
                <w:webHidden/>
              </w:rPr>
              <w:tab/>
            </w:r>
            <w:r>
              <w:rPr>
                <w:noProof/>
                <w:webHidden/>
              </w:rPr>
              <w:fldChar w:fldCharType="begin"/>
            </w:r>
            <w:r>
              <w:rPr>
                <w:noProof/>
                <w:webHidden/>
              </w:rPr>
              <w:instrText xml:space="preserve"> PAGEREF _Toc240454730 \h </w:instrText>
            </w:r>
            <w:r>
              <w:rPr>
                <w:noProof/>
                <w:webHidden/>
              </w:rPr>
            </w:r>
            <w:r>
              <w:rPr>
                <w:noProof/>
                <w:webHidden/>
              </w:rPr>
              <w:fldChar w:fldCharType="separate"/>
            </w:r>
            <w:r>
              <w:rPr>
                <w:noProof/>
                <w:webHidden/>
              </w:rPr>
              <w:t>46</w:t>
            </w:r>
            <w:r>
              <w:rPr>
                <w:noProof/>
                <w:webHidden/>
              </w:rPr>
              <w:fldChar w:fldCharType="end"/>
            </w:r>
          </w:hyperlink>
        </w:p>
        <w:p w14:paraId="1B1ACFE6" w14:textId="4F1BB81A" w:rsidR="00520AEF" w:rsidRDefault="00520AEF">
          <w:pPr>
            <w:pStyle w:val="TOC3"/>
            <w:tabs>
              <w:tab w:val="right" w:leader="dot" w:pos="9016"/>
            </w:tabs>
            <w:rPr>
              <w:rFonts w:asciiTheme="minorHAnsi" w:eastAsiaTheme="minorEastAsia" w:hAnsiTheme="minorHAnsi"/>
              <w:noProof/>
              <w:sz w:val="24"/>
              <w:lang w:val="en-US"/>
            </w:rPr>
          </w:pPr>
          <w:hyperlink w:anchor="_Toc240454731" w:history="1">
            <w:r w:rsidRPr="00807207">
              <w:rPr>
                <w:rStyle w:val="Hyperlink"/>
                <w:noProof/>
              </w:rPr>
              <w:t>Родова структура на субјектите во прилозите во централните дневници на МРТ 2</w:t>
            </w:r>
            <w:r>
              <w:rPr>
                <w:noProof/>
                <w:webHidden/>
              </w:rPr>
              <w:tab/>
            </w:r>
            <w:r>
              <w:rPr>
                <w:noProof/>
                <w:webHidden/>
              </w:rPr>
              <w:fldChar w:fldCharType="begin"/>
            </w:r>
            <w:r>
              <w:rPr>
                <w:noProof/>
                <w:webHidden/>
              </w:rPr>
              <w:instrText xml:space="preserve"> PAGEREF _Toc240454731 \h </w:instrText>
            </w:r>
            <w:r>
              <w:rPr>
                <w:noProof/>
                <w:webHidden/>
              </w:rPr>
            </w:r>
            <w:r>
              <w:rPr>
                <w:noProof/>
                <w:webHidden/>
              </w:rPr>
              <w:fldChar w:fldCharType="separate"/>
            </w:r>
            <w:r>
              <w:rPr>
                <w:noProof/>
                <w:webHidden/>
              </w:rPr>
              <w:t>47</w:t>
            </w:r>
            <w:r>
              <w:rPr>
                <w:noProof/>
                <w:webHidden/>
              </w:rPr>
              <w:fldChar w:fldCharType="end"/>
            </w:r>
          </w:hyperlink>
        </w:p>
        <w:p w14:paraId="6EA670AF" w14:textId="4ACEBE69" w:rsidR="00520AEF" w:rsidRDefault="00520AEF">
          <w:pPr>
            <w:pStyle w:val="TOC3"/>
            <w:tabs>
              <w:tab w:val="right" w:leader="dot" w:pos="9016"/>
            </w:tabs>
            <w:rPr>
              <w:rFonts w:asciiTheme="minorHAnsi" w:eastAsiaTheme="minorEastAsia" w:hAnsiTheme="minorHAnsi"/>
              <w:noProof/>
              <w:sz w:val="24"/>
              <w:lang w:val="en-US"/>
            </w:rPr>
          </w:pPr>
          <w:hyperlink w:anchor="_Toc240454732" w:history="1">
            <w:r w:rsidRPr="00807207">
              <w:rPr>
                <w:rStyle w:val="Hyperlink"/>
                <w:noProof/>
              </w:rPr>
              <w:t>Родова анализа на примарните субјекти и нивната улога во прилозите во централните дневници на МРТ 2</w:t>
            </w:r>
            <w:r>
              <w:rPr>
                <w:noProof/>
                <w:webHidden/>
              </w:rPr>
              <w:tab/>
            </w:r>
            <w:r>
              <w:rPr>
                <w:noProof/>
                <w:webHidden/>
              </w:rPr>
              <w:fldChar w:fldCharType="begin"/>
            </w:r>
            <w:r>
              <w:rPr>
                <w:noProof/>
                <w:webHidden/>
              </w:rPr>
              <w:instrText xml:space="preserve"> PAGEREF _Toc240454732 \h </w:instrText>
            </w:r>
            <w:r>
              <w:rPr>
                <w:noProof/>
                <w:webHidden/>
              </w:rPr>
            </w:r>
            <w:r>
              <w:rPr>
                <w:noProof/>
                <w:webHidden/>
              </w:rPr>
              <w:fldChar w:fldCharType="separate"/>
            </w:r>
            <w:r>
              <w:rPr>
                <w:noProof/>
                <w:webHidden/>
              </w:rPr>
              <w:t>48</w:t>
            </w:r>
            <w:r>
              <w:rPr>
                <w:noProof/>
                <w:webHidden/>
              </w:rPr>
              <w:fldChar w:fldCharType="end"/>
            </w:r>
          </w:hyperlink>
        </w:p>
        <w:p w14:paraId="023DEA61" w14:textId="55B8C849" w:rsidR="00520AEF" w:rsidRDefault="00520AEF">
          <w:pPr>
            <w:pStyle w:val="TOC3"/>
            <w:tabs>
              <w:tab w:val="right" w:leader="dot" w:pos="9016"/>
            </w:tabs>
            <w:rPr>
              <w:rFonts w:asciiTheme="minorHAnsi" w:eastAsiaTheme="minorEastAsia" w:hAnsiTheme="minorHAnsi"/>
              <w:noProof/>
              <w:sz w:val="24"/>
              <w:lang w:val="en-US"/>
            </w:rPr>
          </w:pPr>
          <w:hyperlink w:anchor="_Toc240454733"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_Toc240454733 \h </w:instrText>
            </w:r>
            <w:r>
              <w:rPr>
                <w:noProof/>
                <w:webHidden/>
              </w:rPr>
            </w:r>
            <w:r>
              <w:rPr>
                <w:noProof/>
                <w:webHidden/>
              </w:rPr>
              <w:fldChar w:fldCharType="separate"/>
            </w:r>
            <w:r>
              <w:rPr>
                <w:noProof/>
                <w:webHidden/>
              </w:rPr>
              <w:t>50</w:t>
            </w:r>
            <w:r>
              <w:rPr>
                <w:noProof/>
                <w:webHidden/>
              </w:rPr>
              <w:fldChar w:fldCharType="end"/>
            </w:r>
          </w:hyperlink>
        </w:p>
        <w:p w14:paraId="1C554802" w14:textId="6B41930F" w:rsidR="00520AEF" w:rsidRDefault="00520AEF">
          <w:pPr>
            <w:pStyle w:val="TOC3"/>
            <w:tabs>
              <w:tab w:val="right" w:leader="dot" w:pos="9016"/>
            </w:tabs>
            <w:rPr>
              <w:rFonts w:asciiTheme="minorHAnsi" w:eastAsiaTheme="minorEastAsia" w:hAnsiTheme="minorHAnsi"/>
              <w:noProof/>
              <w:sz w:val="24"/>
              <w:lang w:val="en-US"/>
            </w:rPr>
          </w:pPr>
          <w:hyperlink w:anchor="_Toc240454734" w:history="1">
            <w:r w:rsidRPr="00807207">
              <w:rPr>
                <w:rStyle w:val="Hyperlink"/>
                <w:noProof/>
              </w:rPr>
              <w:t>Квалитативна анализа на тематските приоритети во прилозите во централните дневници на МРТ 2</w:t>
            </w:r>
            <w:r>
              <w:rPr>
                <w:noProof/>
                <w:webHidden/>
              </w:rPr>
              <w:tab/>
            </w:r>
            <w:r>
              <w:rPr>
                <w:noProof/>
                <w:webHidden/>
              </w:rPr>
              <w:fldChar w:fldCharType="begin"/>
            </w:r>
            <w:r>
              <w:rPr>
                <w:noProof/>
                <w:webHidden/>
              </w:rPr>
              <w:instrText xml:space="preserve"> PAGEREF _Toc240454734 \h </w:instrText>
            </w:r>
            <w:r>
              <w:rPr>
                <w:noProof/>
                <w:webHidden/>
              </w:rPr>
            </w:r>
            <w:r>
              <w:rPr>
                <w:noProof/>
                <w:webHidden/>
              </w:rPr>
              <w:fldChar w:fldCharType="separate"/>
            </w:r>
            <w:r>
              <w:rPr>
                <w:noProof/>
                <w:webHidden/>
              </w:rPr>
              <w:t>53</w:t>
            </w:r>
            <w:r>
              <w:rPr>
                <w:noProof/>
                <w:webHidden/>
              </w:rPr>
              <w:fldChar w:fldCharType="end"/>
            </w:r>
          </w:hyperlink>
        </w:p>
        <w:p w14:paraId="0EB8341F" w14:textId="7DB18192" w:rsidR="00520AEF" w:rsidRDefault="00520AEF">
          <w:pPr>
            <w:pStyle w:val="TOC3"/>
            <w:tabs>
              <w:tab w:val="right" w:leader="dot" w:pos="9016"/>
            </w:tabs>
            <w:rPr>
              <w:rFonts w:asciiTheme="minorHAnsi" w:eastAsiaTheme="minorEastAsia" w:hAnsiTheme="minorHAnsi"/>
              <w:noProof/>
              <w:sz w:val="24"/>
              <w:lang w:val="en-US"/>
            </w:rPr>
          </w:pPr>
          <w:hyperlink w:anchor="_Toc240454735" w:history="1">
            <w:r w:rsidRPr="00807207">
              <w:rPr>
                <w:rStyle w:val="Hyperlink"/>
                <w:noProof/>
              </w:rPr>
              <w:t>Родовите теми и прашања во изборното известување на МРТ 2</w:t>
            </w:r>
            <w:r>
              <w:rPr>
                <w:noProof/>
                <w:webHidden/>
              </w:rPr>
              <w:tab/>
            </w:r>
            <w:r>
              <w:rPr>
                <w:noProof/>
                <w:webHidden/>
              </w:rPr>
              <w:fldChar w:fldCharType="begin"/>
            </w:r>
            <w:r>
              <w:rPr>
                <w:noProof/>
                <w:webHidden/>
              </w:rPr>
              <w:instrText xml:space="preserve"> PAGEREF _Toc240454735 \h </w:instrText>
            </w:r>
            <w:r>
              <w:rPr>
                <w:noProof/>
                <w:webHidden/>
              </w:rPr>
            </w:r>
            <w:r>
              <w:rPr>
                <w:noProof/>
                <w:webHidden/>
              </w:rPr>
              <w:fldChar w:fldCharType="separate"/>
            </w:r>
            <w:r>
              <w:rPr>
                <w:noProof/>
                <w:webHidden/>
              </w:rPr>
              <w:t>54</w:t>
            </w:r>
            <w:r>
              <w:rPr>
                <w:noProof/>
                <w:webHidden/>
              </w:rPr>
              <w:fldChar w:fldCharType="end"/>
            </w:r>
          </w:hyperlink>
        </w:p>
        <w:p w14:paraId="4BB44701" w14:textId="1E33942D" w:rsidR="00520AEF" w:rsidRDefault="00520AEF">
          <w:pPr>
            <w:pStyle w:val="TOC3"/>
            <w:tabs>
              <w:tab w:val="right" w:leader="dot" w:pos="9016"/>
            </w:tabs>
            <w:rPr>
              <w:rFonts w:asciiTheme="minorHAnsi" w:eastAsiaTheme="minorEastAsia" w:hAnsiTheme="minorHAnsi"/>
              <w:noProof/>
              <w:sz w:val="24"/>
              <w:lang w:val="en-US"/>
            </w:rPr>
          </w:pPr>
          <w:hyperlink w:anchor="_Toc240454736" w:history="1">
            <w:r w:rsidRPr="00807207">
              <w:rPr>
                <w:rStyle w:val="Hyperlink"/>
                <w:noProof/>
              </w:rPr>
              <w:t>Квалитативна анализа на употребата на родово сензитивен јазик во прилозите во централните дневници на МРТ 2</w:t>
            </w:r>
            <w:r>
              <w:rPr>
                <w:noProof/>
                <w:webHidden/>
              </w:rPr>
              <w:tab/>
            </w:r>
            <w:r>
              <w:rPr>
                <w:noProof/>
                <w:webHidden/>
              </w:rPr>
              <w:fldChar w:fldCharType="begin"/>
            </w:r>
            <w:r>
              <w:rPr>
                <w:noProof/>
                <w:webHidden/>
              </w:rPr>
              <w:instrText xml:space="preserve"> PAGEREF _Toc240454736 \h </w:instrText>
            </w:r>
            <w:r>
              <w:rPr>
                <w:noProof/>
                <w:webHidden/>
              </w:rPr>
            </w:r>
            <w:r>
              <w:rPr>
                <w:noProof/>
                <w:webHidden/>
              </w:rPr>
              <w:fldChar w:fldCharType="separate"/>
            </w:r>
            <w:r>
              <w:rPr>
                <w:noProof/>
                <w:webHidden/>
              </w:rPr>
              <w:t>55</w:t>
            </w:r>
            <w:r>
              <w:rPr>
                <w:noProof/>
                <w:webHidden/>
              </w:rPr>
              <w:fldChar w:fldCharType="end"/>
            </w:r>
          </w:hyperlink>
        </w:p>
        <w:p w14:paraId="5E14BE9D" w14:textId="0A4FD6A1" w:rsidR="00520AEF" w:rsidRDefault="00520AEF">
          <w:pPr>
            <w:pStyle w:val="TOC2"/>
            <w:tabs>
              <w:tab w:val="right" w:leader="dot" w:pos="9016"/>
            </w:tabs>
            <w:rPr>
              <w:rFonts w:asciiTheme="minorHAnsi" w:eastAsiaTheme="minorEastAsia" w:hAnsiTheme="minorHAnsi"/>
              <w:noProof/>
              <w:sz w:val="24"/>
              <w:lang w:val="en-US"/>
            </w:rPr>
          </w:pPr>
          <w:hyperlink w:anchor="_Toc240454737" w:history="1">
            <w:r w:rsidRPr="00807207">
              <w:rPr>
                <w:rStyle w:val="Hyperlink"/>
                <w:noProof/>
              </w:rPr>
              <w:t>Анализа на платеното политичко рекламирање (ППР) на ТВ Алфа</w:t>
            </w:r>
            <w:r>
              <w:rPr>
                <w:noProof/>
                <w:webHidden/>
              </w:rPr>
              <w:tab/>
            </w:r>
            <w:r>
              <w:rPr>
                <w:noProof/>
                <w:webHidden/>
              </w:rPr>
              <w:fldChar w:fldCharType="begin"/>
            </w:r>
            <w:r>
              <w:rPr>
                <w:noProof/>
                <w:webHidden/>
              </w:rPr>
              <w:instrText xml:space="preserve"> PAGEREF _Toc240454737 \h </w:instrText>
            </w:r>
            <w:r>
              <w:rPr>
                <w:noProof/>
                <w:webHidden/>
              </w:rPr>
            </w:r>
            <w:r>
              <w:rPr>
                <w:noProof/>
                <w:webHidden/>
              </w:rPr>
              <w:fldChar w:fldCharType="separate"/>
            </w:r>
            <w:r>
              <w:rPr>
                <w:noProof/>
                <w:webHidden/>
              </w:rPr>
              <w:t>57</w:t>
            </w:r>
            <w:r>
              <w:rPr>
                <w:noProof/>
                <w:webHidden/>
              </w:rPr>
              <w:fldChar w:fldCharType="end"/>
            </w:r>
          </w:hyperlink>
        </w:p>
        <w:p w14:paraId="5CE1714A" w14:textId="24D34869" w:rsidR="00520AEF" w:rsidRDefault="00520AEF">
          <w:pPr>
            <w:pStyle w:val="TOC3"/>
            <w:tabs>
              <w:tab w:val="right" w:leader="dot" w:pos="9016"/>
            </w:tabs>
            <w:rPr>
              <w:rFonts w:asciiTheme="minorHAnsi" w:eastAsiaTheme="minorEastAsia" w:hAnsiTheme="minorHAnsi"/>
              <w:noProof/>
              <w:sz w:val="24"/>
              <w:lang w:val="en-US"/>
            </w:rPr>
          </w:pPr>
          <w:hyperlink w:anchor="_Toc240454738"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_Toc240454738 \h </w:instrText>
            </w:r>
            <w:r>
              <w:rPr>
                <w:noProof/>
                <w:webHidden/>
              </w:rPr>
            </w:r>
            <w:r>
              <w:rPr>
                <w:noProof/>
                <w:webHidden/>
              </w:rPr>
              <w:fldChar w:fldCharType="separate"/>
            </w:r>
            <w:r>
              <w:rPr>
                <w:noProof/>
                <w:webHidden/>
              </w:rPr>
              <w:t>57</w:t>
            </w:r>
            <w:r>
              <w:rPr>
                <w:noProof/>
                <w:webHidden/>
              </w:rPr>
              <w:fldChar w:fldCharType="end"/>
            </w:r>
          </w:hyperlink>
        </w:p>
        <w:p w14:paraId="4FC3FF12" w14:textId="4D46062E" w:rsidR="00520AEF" w:rsidRDefault="00520AEF">
          <w:pPr>
            <w:pStyle w:val="TOC3"/>
            <w:tabs>
              <w:tab w:val="right" w:leader="dot" w:pos="9016"/>
            </w:tabs>
            <w:rPr>
              <w:rFonts w:asciiTheme="minorHAnsi" w:eastAsiaTheme="minorEastAsia" w:hAnsiTheme="minorHAnsi"/>
              <w:noProof/>
              <w:sz w:val="24"/>
              <w:lang w:val="en-US"/>
            </w:rPr>
          </w:pPr>
          <w:hyperlink w:anchor="_Toc240454739"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_Toc240454739 \h </w:instrText>
            </w:r>
            <w:r>
              <w:rPr>
                <w:noProof/>
                <w:webHidden/>
              </w:rPr>
            </w:r>
            <w:r>
              <w:rPr>
                <w:noProof/>
                <w:webHidden/>
              </w:rPr>
              <w:fldChar w:fldCharType="separate"/>
            </w:r>
            <w:r>
              <w:rPr>
                <w:noProof/>
                <w:webHidden/>
              </w:rPr>
              <w:t>58</w:t>
            </w:r>
            <w:r>
              <w:rPr>
                <w:noProof/>
                <w:webHidden/>
              </w:rPr>
              <w:fldChar w:fldCharType="end"/>
            </w:r>
          </w:hyperlink>
        </w:p>
        <w:p w14:paraId="2D1D318D" w14:textId="38F602DE" w:rsidR="00520AEF" w:rsidRDefault="00520AEF">
          <w:pPr>
            <w:pStyle w:val="TOC3"/>
            <w:tabs>
              <w:tab w:val="right" w:leader="dot" w:pos="9016"/>
            </w:tabs>
            <w:rPr>
              <w:rFonts w:asciiTheme="minorHAnsi" w:eastAsiaTheme="minorEastAsia" w:hAnsiTheme="minorHAnsi"/>
              <w:noProof/>
              <w:sz w:val="24"/>
              <w:lang w:val="en-US"/>
            </w:rPr>
          </w:pPr>
          <w:hyperlink w:anchor="_Toc240454740"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_Toc240454740 \h </w:instrText>
            </w:r>
            <w:r>
              <w:rPr>
                <w:noProof/>
                <w:webHidden/>
              </w:rPr>
            </w:r>
            <w:r>
              <w:rPr>
                <w:noProof/>
                <w:webHidden/>
              </w:rPr>
              <w:fldChar w:fldCharType="separate"/>
            </w:r>
            <w:r>
              <w:rPr>
                <w:noProof/>
                <w:webHidden/>
              </w:rPr>
              <w:t>60</w:t>
            </w:r>
            <w:r>
              <w:rPr>
                <w:noProof/>
                <w:webHidden/>
              </w:rPr>
              <w:fldChar w:fldCharType="end"/>
            </w:r>
          </w:hyperlink>
        </w:p>
        <w:p w14:paraId="5402CA29" w14:textId="29F32537" w:rsidR="00520AEF" w:rsidRDefault="00520AEF">
          <w:pPr>
            <w:pStyle w:val="TOC3"/>
            <w:tabs>
              <w:tab w:val="right" w:leader="dot" w:pos="9016"/>
            </w:tabs>
            <w:rPr>
              <w:rFonts w:asciiTheme="minorHAnsi" w:eastAsiaTheme="minorEastAsia" w:hAnsiTheme="minorHAnsi"/>
              <w:noProof/>
              <w:sz w:val="24"/>
              <w:lang w:val="en-US"/>
            </w:rPr>
          </w:pPr>
          <w:hyperlink w:anchor="_Toc240454741"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_Toc240454741 \h </w:instrText>
            </w:r>
            <w:r>
              <w:rPr>
                <w:noProof/>
                <w:webHidden/>
              </w:rPr>
            </w:r>
            <w:r>
              <w:rPr>
                <w:noProof/>
                <w:webHidden/>
              </w:rPr>
              <w:fldChar w:fldCharType="separate"/>
            </w:r>
            <w:r>
              <w:rPr>
                <w:noProof/>
                <w:webHidden/>
              </w:rPr>
              <w:t>62</w:t>
            </w:r>
            <w:r>
              <w:rPr>
                <w:noProof/>
                <w:webHidden/>
              </w:rPr>
              <w:fldChar w:fldCharType="end"/>
            </w:r>
          </w:hyperlink>
        </w:p>
        <w:p w14:paraId="0A125BDE" w14:textId="1B45CDD7" w:rsidR="00520AEF" w:rsidRDefault="00520AEF">
          <w:pPr>
            <w:pStyle w:val="TOC3"/>
            <w:tabs>
              <w:tab w:val="right" w:leader="dot" w:pos="9016"/>
            </w:tabs>
            <w:rPr>
              <w:rFonts w:asciiTheme="minorHAnsi" w:eastAsiaTheme="minorEastAsia" w:hAnsiTheme="minorHAnsi"/>
              <w:noProof/>
              <w:sz w:val="24"/>
              <w:lang w:val="en-US"/>
            </w:rPr>
          </w:pPr>
          <w:hyperlink w:anchor="_Toc240454742" w:history="1">
            <w:r w:rsidRPr="00807207">
              <w:rPr>
                <w:rStyle w:val="Hyperlink"/>
                <w:noProof/>
              </w:rPr>
              <w:t>Квалитативна анализа на тематските приоритети</w:t>
            </w:r>
            <w:r>
              <w:rPr>
                <w:noProof/>
                <w:webHidden/>
              </w:rPr>
              <w:tab/>
            </w:r>
            <w:r>
              <w:rPr>
                <w:noProof/>
                <w:webHidden/>
              </w:rPr>
              <w:fldChar w:fldCharType="begin"/>
            </w:r>
            <w:r>
              <w:rPr>
                <w:noProof/>
                <w:webHidden/>
              </w:rPr>
              <w:instrText xml:space="preserve"> PAGEREF _Toc240454742 \h </w:instrText>
            </w:r>
            <w:r>
              <w:rPr>
                <w:noProof/>
                <w:webHidden/>
              </w:rPr>
            </w:r>
            <w:r>
              <w:rPr>
                <w:noProof/>
                <w:webHidden/>
              </w:rPr>
              <w:fldChar w:fldCharType="separate"/>
            </w:r>
            <w:r>
              <w:rPr>
                <w:noProof/>
                <w:webHidden/>
              </w:rPr>
              <w:t>64</w:t>
            </w:r>
            <w:r>
              <w:rPr>
                <w:noProof/>
                <w:webHidden/>
              </w:rPr>
              <w:fldChar w:fldCharType="end"/>
            </w:r>
          </w:hyperlink>
        </w:p>
        <w:p w14:paraId="7D5B065F" w14:textId="0EAAC9B2" w:rsidR="00520AEF" w:rsidRDefault="00520AEF">
          <w:pPr>
            <w:pStyle w:val="TOC3"/>
            <w:tabs>
              <w:tab w:val="right" w:leader="dot" w:pos="9016"/>
            </w:tabs>
            <w:rPr>
              <w:rFonts w:asciiTheme="minorHAnsi" w:eastAsiaTheme="minorEastAsia" w:hAnsiTheme="minorHAnsi"/>
              <w:noProof/>
              <w:sz w:val="24"/>
              <w:lang w:val="en-US"/>
            </w:rPr>
          </w:pPr>
          <w:hyperlink w:anchor="_Toc240454743"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_Toc240454743 \h </w:instrText>
            </w:r>
            <w:r>
              <w:rPr>
                <w:noProof/>
                <w:webHidden/>
              </w:rPr>
            </w:r>
            <w:r>
              <w:rPr>
                <w:noProof/>
                <w:webHidden/>
              </w:rPr>
              <w:fldChar w:fldCharType="separate"/>
            </w:r>
            <w:r>
              <w:rPr>
                <w:noProof/>
                <w:webHidden/>
              </w:rPr>
              <w:t>65</w:t>
            </w:r>
            <w:r>
              <w:rPr>
                <w:noProof/>
                <w:webHidden/>
              </w:rPr>
              <w:fldChar w:fldCharType="end"/>
            </w:r>
          </w:hyperlink>
        </w:p>
        <w:p w14:paraId="28106998" w14:textId="624525F0" w:rsidR="00520AEF" w:rsidRDefault="00520AEF">
          <w:pPr>
            <w:pStyle w:val="TOC3"/>
            <w:tabs>
              <w:tab w:val="right" w:leader="dot" w:pos="9016"/>
            </w:tabs>
            <w:rPr>
              <w:rFonts w:asciiTheme="minorHAnsi" w:eastAsiaTheme="minorEastAsia" w:hAnsiTheme="minorHAnsi"/>
              <w:noProof/>
              <w:sz w:val="24"/>
              <w:lang w:val="en-US"/>
            </w:rPr>
          </w:pPr>
          <w:hyperlink w:anchor="_Toc240454744"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_Toc240454744 \h </w:instrText>
            </w:r>
            <w:r>
              <w:rPr>
                <w:noProof/>
                <w:webHidden/>
              </w:rPr>
            </w:r>
            <w:r>
              <w:rPr>
                <w:noProof/>
                <w:webHidden/>
              </w:rPr>
              <w:fldChar w:fldCharType="separate"/>
            </w:r>
            <w:r>
              <w:rPr>
                <w:noProof/>
                <w:webHidden/>
              </w:rPr>
              <w:t>66</w:t>
            </w:r>
            <w:r>
              <w:rPr>
                <w:noProof/>
                <w:webHidden/>
              </w:rPr>
              <w:fldChar w:fldCharType="end"/>
            </w:r>
          </w:hyperlink>
        </w:p>
        <w:p w14:paraId="18AFA218" w14:textId="0D33B825" w:rsidR="00520AEF" w:rsidRDefault="00520AEF">
          <w:pPr>
            <w:pStyle w:val="TOC2"/>
            <w:tabs>
              <w:tab w:val="right" w:leader="dot" w:pos="9016"/>
            </w:tabs>
            <w:rPr>
              <w:rFonts w:asciiTheme="minorHAnsi" w:eastAsiaTheme="minorEastAsia" w:hAnsiTheme="minorHAnsi"/>
              <w:noProof/>
              <w:sz w:val="24"/>
              <w:lang w:val="en-US"/>
            </w:rPr>
          </w:pPr>
          <w:hyperlink w:anchor="_Toc240454745" w:history="1">
            <w:r w:rsidRPr="00807207">
              <w:rPr>
                <w:rStyle w:val="Hyperlink"/>
                <w:noProof/>
              </w:rPr>
              <w:t>Анализа на платеното политичко рекламирање (ППР) на ТВ Алсат-М</w:t>
            </w:r>
            <w:r>
              <w:rPr>
                <w:noProof/>
                <w:webHidden/>
              </w:rPr>
              <w:tab/>
            </w:r>
            <w:r>
              <w:rPr>
                <w:noProof/>
                <w:webHidden/>
              </w:rPr>
              <w:fldChar w:fldCharType="begin"/>
            </w:r>
            <w:r>
              <w:rPr>
                <w:noProof/>
                <w:webHidden/>
              </w:rPr>
              <w:instrText xml:space="preserve"> PAGEREF _Toc240454745 \h </w:instrText>
            </w:r>
            <w:r>
              <w:rPr>
                <w:noProof/>
                <w:webHidden/>
              </w:rPr>
            </w:r>
            <w:r>
              <w:rPr>
                <w:noProof/>
                <w:webHidden/>
              </w:rPr>
              <w:fldChar w:fldCharType="separate"/>
            </w:r>
            <w:r>
              <w:rPr>
                <w:noProof/>
                <w:webHidden/>
              </w:rPr>
              <w:t>67</w:t>
            </w:r>
            <w:r>
              <w:rPr>
                <w:noProof/>
                <w:webHidden/>
              </w:rPr>
              <w:fldChar w:fldCharType="end"/>
            </w:r>
          </w:hyperlink>
        </w:p>
        <w:p w14:paraId="24EA3D33" w14:textId="7C77B005" w:rsidR="00520AEF" w:rsidRDefault="00520AEF">
          <w:pPr>
            <w:pStyle w:val="TOC3"/>
            <w:tabs>
              <w:tab w:val="right" w:leader="dot" w:pos="9016"/>
            </w:tabs>
            <w:rPr>
              <w:rFonts w:asciiTheme="minorHAnsi" w:eastAsiaTheme="minorEastAsia" w:hAnsiTheme="minorHAnsi"/>
              <w:noProof/>
              <w:sz w:val="24"/>
              <w:lang w:val="en-US"/>
            </w:rPr>
          </w:pPr>
          <w:hyperlink w:anchor="_Toc240454746"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_Toc240454746 \h </w:instrText>
            </w:r>
            <w:r>
              <w:rPr>
                <w:noProof/>
                <w:webHidden/>
              </w:rPr>
            </w:r>
            <w:r>
              <w:rPr>
                <w:noProof/>
                <w:webHidden/>
              </w:rPr>
              <w:fldChar w:fldCharType="separate"/>
            </w:r>
            <w:r>
              <w:rPr>
                <w:noProof/>
                <w:webHidden/>
              </w:rPr>
              <w:t>67</w:t>
            </w:r>
            <w:r>
              <w:rPr>
                <w:noProof/>
                <w:webHidden/>
              </w:rPr>
              <w:fldChar w:fldCharType="end"/>
            </w:r>
          </w:hyperlink>
        </w:p>
        <w:p w14:paraId="493A9622" w14:textId="5FB20A5B" w:rsidR="00520AEF" w:rsidRDefault="00520AEF">
          <w:pPr>
            <w:pStyle w:val="TOC3"/>
            <w:tabs>
              <w:tab w:val="right" w:leader="dot" w:pos="9016"/>
            </w:tabs>
            <w:rPr>
              <w:rFonts w:asciiTheme="minorHAnsi" w:eastAsiaTheme="minorEastAsia" w:hAnsiTheme="minorHAnsi"/>
              <w:noProof/>
              <w:sz w:val="24"/>
              <w:lang w:val="en-US"/>
            </w:rPr>
          </w:pPr>
          <w:hyperlink w:anchor="_Toc240454747"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_Toc240454747 \h </w:instrText>
            </w:r>
            <w:r>
              <w:rPr>
                <w:noProof/>
                <w:webHidden/>
              </w:rPr>
            </w:r>
            <w:r>
              <w:rPr>
                <w:noProof/>
                <w:webHidden/>
              </w:rPr>
              <w:fldChar w:fldCharType="separate"/>
            </w:r>
            <w:r>
              <w:rPr>
                <w:noProof/>
                <w:webHidden/>
              </w:rPr>
              <w:t>68</w:t>
            </w:r>
            <w:r>
              <w:rPr>
                <w:noProof/>
                <w:webHidden/>
              </w:rPr>
              <w:fldChar w:fldCharType="end"/>
            </w:r>
          </w:hyperlink>
        </w:p>
        <w:p w14:paraId="679E7090" w14:textId="6F1CAFCC" w:rsidR="00520AEF" w:rsidRDefault="00520AEF">
          <w:pPr>
            <w:pStyle w:val="TOC3"/>
            <w:tabs>
              <w:tab w:val="right" w:leader="dot" w:pos="9016"/>
            </w:tabs>
            <w:rPr>
              <w:rFonts w:asciiTheme="minorHAnsi" w:eastAsiaTheme="minorEastAsia" w:hAnsiTheme="minorHAnsi"/>
              <w:noProof/>
              <w:sz w:val="24"/>
              <w:lang w:val="en-US"/>
            </w:rPr>
          </w:pPr>
          <w:hyperlink w:anchor="_Toc240454748"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_Toc240454748 \h </w:instrText>
            </w:r>
            <w:r>
              <w:rPr>
                <w:noProof/>
                <w:webHidden/>
              </w:rPr>
            </w:r>
            <w:r>
              <w:rPr>
                <w:noProof/>
                <w:webHidden/>
              </w:rPr>
              <w:fldChar w:fldCharType="separate"/>
            </w:r>
            <w:r>
              <w:rPr>
                <w:noProof/>
                <w:webHidden/>
              </w:rPr>
              <w:t>69</w:t>
            </w:r>
            <w:r>
              <w:rPr>
                <w:noProof/>
                <w:webHidden/>
              </w:rPr>
              <w:fldChar w:fldCharType="end"/>
            </w:r>
          </w:hyperlink>
        </w:p>
        <w:p w14:paraId="445138D3" w14:textId="6CA7A75D" w:rsidR="00520AEF" w:rsidRDefault="00520AEF">
          <w:pPr>
            <w:pStyle w:val="TOC3"/>
            <w:tabs>
              <w:tab w:val="right" w:leader="dot" w:pos="9016"/>
            </w:tabs>
            <w:rPr>
              <w:rFonts w:asciiTheme="minorHAnsi" w:eastAsiaTheme="minorEastAsia" w:hAnsiTheme="minorHAnsi"/>
              <w:noProof/>
              <w:sz w:val="24"/>
              <w:lang w:val="en-US"/>
            </w:rPr>
          </w:pPr>
          <w:hyperlink w:anchor="_Toc240454749"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_Toc240454749 \h </w:instrText>
            </w:r>
            <w:r>
              <w:rPr>
                <w:noProof/>
                <w:webHidden/>
              </w:rPr>
            </w:r>
            <w:r>
              <w:rPr>
                <w:noProof/>
                <w:webHidden/>
              </w:rPr>
              <w:fldChar w:fldCharType="separate"/>
            </w:r>
            <w:r>
              <w:rPr>
                <w:noProof/>
                <w:webHidden/>
              </w:rPr>
              <w:t>71</w:t>
            </w:r>
            <w:r>
              <w:rPr>
                <w:noProof/>
                <w:webHidden/>
              </w:rPr>
              <w:fldChar w:fldCharType="end"/>
            </w:r>
          </w:hyperlink>
        </w:p>
        <w:p w14:paraId="7AFDE1CC" w14:textId="1E82FA5A" w:rsidR="00520AEF" w:rsidRDefault="00520AEF">
          <w:pPr>
            <w:pStyle w:val="TOC3"/>
            <w:tabs>
              <w:tab w:val="right" w:leader="dot" w:pos="9016"/>
            </w:tabs>
            <w:rPr>
              <w:rFonts w:asciiTheme="minorHAnsi" w:eastAsiaTheme="minorEastAsia" w:hAnsiTheme="minorHAnsi"/>
              <w:noProof/>
              <w:sz w:val="24"/>
              <w:lang w:val="en-US"/>
            </w:rPr>
          </w:pPr>
          <w:hyperlink w:anchor="_Toc240454750" w:history="1">
            <w:r w:rsidRPr="00807207">
              <w:rPr>
                <w:rStyle w:val="Hyperlink"/>
                <w:noProof/>
              </w:rPr>
              <w:t>Квалитативна анализа на тематските приоритети</w:t>
            </w:r>
            <w:r>
              <w:rPr>
                <w:noProof/>
                <w:webHidden/>
              </w:rPr>
              <w:tab/>
            </w:r>
            <w:r>
              <w:rPr>
                <w:noProof/>
                <w:webHidden/>
              </w:rPr>
              <w:fldChar w:fldCharType="begin"/>
            </w:r>
            <w:r>
              <w:rPr>
                <w:noProof/>
                <w:webHidden/>
              </w:rPr>
              <w:instrText xml:space="preserve"> PAGEREF _Toc240454750 \h </w:instrText>
            </w:r>
            <w:r>
              <w:rPr>
                <w:noProof/>
                <w:webHidden/>
              </w:rPr>
            </w:r>
            <w:r>
              <w:rPr>
                <w:noProof/>
                <w:webHidden/>
              </w:rPr>
              <w:fldChar w:fldCharType="separate"/>
            </w:r>
            <w:r>
              <w:rPr>
                <w:noProof/>
                <w:webHidden/>
              </w:rPr>
              <w:t>74</w:t>
            </w:r>
            <w:r>
              <w:rPr>
                <w:noProof/>
                <w:webHidden/>
              </w:rPr>
              <w:fldChar w:fldCharType="end"/>
            </w:r>
          </w:hyperlink>
        </w:p>
        <w:p w14:paraId="78CC4591" w14:textId="0680883E" w:rsidR="00520AEF" w:rsidRDefault="00520AEF">
          <w:pPr>
            <w:pStyle w:val="TOC3"/>
            <w:tabs>
              <w:tab w:val="right" w:leader="dot" w:pos="9016"/>
            </w:tabs>
            <w:rPr>
              <w:rFonts w:asciiTheme="minorHAnsi" w:eastAsiaTheme="minorEastAsia" w:hAnsiTheme="minorHAnsi"/>
              <w:noProof/>
              <w:sz w:val="24"/>
              <w:lang w:val="en-US"/>
            </w:rPr>
          </w:pPr>
          <w:hyperlink w:anchor="_Toc240454751"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_Toc240454751 \h </w:instrText>
            </w:r>
            <w:r>
              <w:rPr>
                <w:noProof/>
                <w:webHidden/>
              </w:rPr>
            </w:r>
            <w:r>
              <w:rPr>
                <w:noProof/>
                <w:webHidden/>
              </w:rPr>
              <w:fldChar w:fldCharType="separate"/>
            </w:r>
            <w:r>
              <w:rPr>
                <w:noProof/>
                <w:webHidden/>
              </w:rPr>
              <w:t>76</w:t>
            </w:r>
            <w:r>
              <w:rPr>
                <w:noProof/>
                <w:webHidden/>
              </w:rPr>
              <w:fldChar w:fldCharType="end"/>
            </w:r>
          </w:hyperlink>
        </w:p>
        <w:p w14:paraId="4F95D29F" w14:textId="2E4D1173" w:rsidR="00520AEF" w:rsidRDefault="00520AEF">
          <w:pPr>
            <w:pStyle w:val="TOC3"/>
            <w:tabs>
              <w:tab w:val="right" w:leader="dot" w:pos="9016"/>
            </w:tabs>
            <w:rPr>
              <w:rFonts w:asciiTheme="minorHAnsi" w:eastAsiaTheme="minorEastAsia" w:hAnsiTheme="minorHAnsi"/>
              <w:noProof/>
              <w:sz w:val="24"/>
              <w:lang w:val="en-US"/>
            </w:rPr>
          </w:pPr>
          <w:hyperlink w:anchor="_Toc240454752"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_Toc240454752 \h </w:instrText>
            </w:r>
            <w:r>
              <w:rPr>
                <w:noProof/>
                <w:webHidden/>
              </w:rPr>
            </w:r>
            <w:r>
              <w:rPr>
                <w:noProof/>
                <w:webHidden/>
              </w:rPr>
              <w:fldChar w:fldCharType="separate"/>
            </w:r>
            <w:r>
              <w:rPr>
                <w:noProof/>
                <w:webHidden/>
              </w:rPr>
              <w:t>76</w:t>
            </w:r>
            <w:r>
              <w:rPr>
                <w:noProof/>
                <w:webHidden/>
              </w:rPr>
              <w:fldChar w:fldCharType="end"/>
            </w:r>
          </w:hyperlink>
        </w:p>
        <w:p w14:paraId="41BDFCD9" w14:textId="567CAFE7" w:rsidR="00520AEF" w:rsidRDefault="00520AEF">
          <w:pPr>
            <w:pStyle w:val="TOC2"/>
            <w:tabs>
              <w:tab w:val="right" w:leader="dot" w:pos="9016"/>
            </w:tabs>
            <w:rPr>
              <w:rFonts w:asciiTheme="minorHAnsi" w:eastAsiaTheme="minorEastAsia" w:hAnsiTheme="minorHAnsi"/>
              <w:noProof/>
              <w:sz w:val="24"/>
              <w:lang w:val="en-US"/>
            </w:rPr>
          </w:pPr>
          <w:hyperlink w:anchor="_Toc240454753" w:history="1">
            <w:r w:rsidRPr="00807207">
              <w:rPr>
                <w:rStyle w:val="Hyperlink"/>
                <w:noProof/>
              </w:rPr>
              <w:t>Анализа на платеното политичко рекламирање (ППР) на ТВ Канал 5</w:t>
            </w:r>
            <w:r>
              <w:rPr>
                <w:noProof/>
                <w:webHidden/>
              </w:rPr>
              <w:tab/>
            </w:r>
            <w:r>
              <w:rPr>
                <w:noProof/>
                <w:webHidden/>
              </w:rPr>
              <w:fldChar w:fldCharType="begin"/>
            </w:r>
            <w:r>
              <w:rPr>
                <w:noProof/>
                <w:webHidden/>
              </w:rPr>
              <w:instrText xml:space="preserve"> PAGEREF _Toc240454753 \h </w:instrText>
            </w:r>
            <w:r>
              <w:rPr>
                <w:noProof/>
                <w:webHidden/>
              </w:rPr>
            </w:r>
            <w:r>
              <w:rPr>
                <w:noProof/>
                <w:webHidden/>
              </w:rPr>
              <w:fldChar w:fldCharType="separate"/>
            </w:r>
            <w:r>
              <w:rPr>
                <w:noProof/>
                <w:webHidden/>
              </w:rPr>
              <w:t>78</w:t>
            </w:r>
            <w:r>
              <w:rPr>
                <w:noProof/>
                <w:webHidden/>
              </w:rPr>
              <w:fldChar w:fldCharType="end"/>
            </w:r>
          </w:hyperlink>
        </w:p>
        <w:p w14:paraId="3099D791" w14:textId="103E22B7" w:rsidR="00520AEF" w:rsidRDefault="00520AEF">
          <w:pPr>
            <w:pStyle w:val="TOC3"/>
            <w:tabs>
              <w:tab w:val="right" w:leader="dot" w:pos="9016"/>
            </w:tabs>
            <w:rPr>
              <w:rFonts w:asciiTheme="minorHAnsi" w:eastAsiaTheme="minorEastAsia" w:hAnsiTheme="minorHAnsi"/>
              <w:noProof/>
              <w:sz w:val="24"/>
              <w:lang w:val="en-US"/>
            </w:rPr>
          </w:pPr>
          <w:hyperlink w:anchor="_Toc240454754"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_Toc240454754 \h </w:instrText>
            </w:r>
            <w:r>
              <w:rPr>
                <w:noProof/>
                <w:webHidden/>
              </w:rPr>
            </w:r>
            <w:r>
              <w:rPr>
                <w:noProof/>
                <w:webHidden/>
              </w:rPr>
              <w:fldChar w:fldCharType="separate"/>
            </w:r>
            <w:r>
              <w:rPr>
                <w:noProof/>
                <w:webHidden/>
              </w:rPr>
              <w:t>78</w:t>
            </w:r>
            <w:r>
              <w:rPr>
                <w:noProof/>
                <w:webHidden/>
              </w:rPr>
              <w:fldChar w:fldCharType="end"/>
            </w:r>
          </w:hyperlink>
        </w:p>
        <w:p w14:paraId="18EF9B23" w14:textId="6E71D8F2" w:rsidR="00520AEF" w:rsidRDefault="00520AEF">
          <w:pPr>
            <w:pStyle w:val="TOC3"/>
            <w:tabs>
              <w:tab w:val="right" w:leader="dot" w:pos="9016"/>
            </w:tabs>
            <w:rPr>
              <w:rFonts w:asciiTheme="minorHAnsi" w:eastAsiaTheme="minorEastAsia" w:hAnsiTheme="minorHAnsi"/>
              <w:noProof/>
              <w:sz w:val="24"/>
              <w:lang w:val="en-US"/>
            </w:rPr>
          </w:pPr>
          <w:hyperlink w:anchor="_Toc240454755"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_Toc240454755 \h </w:instrText>
            </w:r>
            <w:r>
              <w:rPr>
                <w:noProof/>
                <w:webHidden/>
              </w:rPr>
            </w:r>
            <w:r>
              <w:rPr>
                <w:noProof/>
                <w:webHidden/>
              </w:rPr>
              <w:fldChar w:fldCharType="separate"/>
            </w:r>
            <w:r>
              <w:rPr>
                <w:noProof/>
                <w:webHidden/>
              </w:rPr>
              <w:t>79</w:t>
            </w:r>
            <w:r>
              <w:rPr>
                <w:noProof/>
                <w:webHidden/>
              </w:rPr>
              <w:fldChar w:fldCharType="end"/>
            </w:r>
          </w:hyperlink>
        </w:p>
        <w:p w14:paraId="3B1F4FCD" w14:textId="34ECFF0C" w:rsidR="00520AEF" w:rsidRDefault="00520AEF">
          <w:pPr>
            <w:pStyle w:val="TOC3"/>
            <w:tabs>
              <w:tab w:val="right" w:leader="dot" w:pos="9016"/>
            </w:tabs>
            <w:rPr>
              <w:rFonts w:asciiTheme="minorHAnsi" w:eastAsiaTheme="minorEastAsia" w:hAnsiTheme="minorHAnsi"/>
              <w:noProof/>
              <w:sz w:val="24"/>
              <w:lang w:val="en-US"/>
            </w:rPr>
          </w:pPr>
          <w:hyperlink w:anchor="_Toc240454756"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_Toc240454756 \h </w:instrText>
            </w:r>
            <w:r>
              <w:rPr>
                <w:noProof/>
                <w:webHidden/>
              </w:rPr>
            </w:r>
            <w:r>
              <w:rPr>
                <w:noProof/>
                <w:webHidden/>
              </w:rPr>
              <w:fldChar w:fldCharType="separate"/>
            </w:r>
            <w:r>
              <w:rPr>
                <w:noProof/>
                <w:webHidden/>
              </w:rPr>
              <w:t>80</w:t>
            </w:r>
            <w:r>
              <w:rPr>
                <w:noProof/>
                <w:webHidden/>
              </w:rPr>
              <w:fldChar w:fldCharType="end"/>
            </w:r>
          </w:hyperlink>
        </w:p>
        <w:p w14:paraId="3B454D41" w14:textId="61E96C24" w:rsidR="00520AEF" w:rsidRDefault="00520AEF">
          <w:pPr>
            <w:pStyle w:val="TOC3"/>
            <w:tabs>
              <w:tab w:val="right" w:leader="dot" w:pos="9016"/>
            </w:tabs>
            <w:rPr>
              <w:rFonts w:asciiTheme="minorHAnsi" w:eastAsiaTheme="minorEastAsia" w:hAnsiTheme="minorHAnsi"/>
              <w:noProof/>
              <w:sz w:val="24"/>
              <w:lang w:val="en-US"/>
            </w:rPr>
          </w:pPr>
          <w:hyperlink w:anchor="_Toc240454757"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_Toc240454757 \h </w:instrText>
            </w:r>
            <w:r>
              <w:rPr>
                <w:noProof/>
                <w:webHidden/>
              </w:rPr>
            </w:r>
            <w:r>
              <w:rPr>
                <w:noProof/>
                <w:webHidden/>
              </w:rPr>
              <w:fldChar w:fldCharType="separate"/>
            </w:r>
            <w:r>
              <w:rPr>
                <w:noProof/>
                <w:webHidden/>
              </w:rPr>
              <w:t>83</w:t>
            </w:r>
            <w:r>
              <w:rPr>
                <w:noProof/>
                <w:webHidden/>
              </w:rPr>
              <w:fldChar w:fldCharType="end"/>
            </w:r>
          </w:hyperlink>
        </w:p>
        <w:p w14:paraId="6CB19206" w14:textId="6F5F8E09" w:rsidR="00520AEF" w:rsidRDefault="00520AEF">
          <w:pPr>
            <w:pStyle w:val="TOC3"/>
            <w:tabs>
              <w:tab w:val="right" w:leader="dot" w:pos="9016"/>
            </w:tabs>
            <w:rPr>
              <w:rFonts w:asciiTheme="minorHAnsi" w:eastAsiaTheme="minorEastAsia" w:hAnsiTheme="minorHAnsi"/>
              <w:noProof/>
              <w:sz w:val="24"/>
              <w:lang w:val="en-US"/>
            </w:rPr>
          </w:pPr>
          <w:hyperlink w:anchor="_Toc240454758" w:history="1">
            <w:r w:rsidRPr="00807207">
              <w:rPr>
                <w:rStyle w:val="Hyperlink"/>
                <w:noProof/>
              </w:rPr>
              <w:t>Квалитативна анализа на тематските приоритети во ППР спотовите</w:t>
            </w:r>
            <w:r>
              <w:rPr>
                <w:noProof/>
                <w:webHidden/>
              </w:rPr>
              <w:tab/>
            </w:r>
            <w:r>
              <w:rPr>
                <w:noProof/>
                <w:webHidden/>
              </w:rPr>
              <w:fldChar w:fldCharType="begin"/>
            </w:r>
            <w:r>
              <w:rPr>
                <w:noProof/>
                <w:webHidden/>
              </w:rPr>
              <w:instrText xml:space="preserve"> PAGEREF _Toc240454758 \h </w:instrText>
            </w:r>
            <w:r>
              <w:rPr>
                <w:noProof/>
                <w:webHidden/>
              </w:rPr>
            </w:r>
            <w:r>
              <w:rPr>
                <w:noProof/>
                <w:webHidden/>
              </w:rPr>
              <w:fldChar w:fldCharType="separate"/>
            </w:r>
            <w:r>
              <w:rPr>
                <w:noProof/>
                <w:webHidden/>
              </w:rPr>
              <w:t>87</w:t>
            </w:r>
            <w:r>
              <w:rPr>
                <w:noProof/>
                <w:webHidden/>
              </w:rPr>
              <w:fldChar w:fldCharType="end"/>
            </w:r>
          </w:hyperlink>
        </w:p>
        <w:p w14:paraId="733BE118" w14:textId="7D14ECFB" w:rsidR="00520AEF" w:rsidRDefault="00520AEF">
          <w:pPr>
            <w:pStyle w:val="TOC3"/>
            <w:tabs>
              <w:tab w:val="right" w:leader="dot" w:pos="9016"/>
            </w:tabs>
            <w:rPr>
              <w:rFonts w:asciiTheme="minorHAnsi" w:eastAsiaTheme="minorEastAsia" w:hAnsiTheme="minorHAnsi"/>
              <w:noProof/>
              <w:sz w:val="24"/>
              <w:lang w:val="en-US"/>
            </w:rPr>
          </w:pPr>
          <w:hyperlink w:anchor="_Toc240454759"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_Toc240454759 \h </w:instrText>
            </w:r>
            <w:r>
              <w:rPr>
                <w:noProof/>
                <w:webHidden/>
              </w:rPr>
            </w:r>
            <w:r>
              <w:rPr>
                <w:noProof/>
                <w:webHidden/>
              </w:rPr>
              <w:fldChar w:fldCharType="separate"/>
            </w:r>
            <w:r>
              <w:rPr>
                <w:noProof/>
                <w:webHidden/>
              </w:rPr>
              <w:t>88</w:t>
            </w:r>
            <w:r>
              <w:rPr>
                <w:noProof/>
                <w:webHidden/>
              </w:rPr>
              <w:fldChar w:fldCharType="end"/>
            </w:r>
          </w:hyperlink>
        </w:p>
        <w:p w14:paraId="5B374BBB" w14:textId="3B451EFC" w:rsidR="00520AEF" w:rsidRDefault="00520AEF">
          <w:pPr>
            <w:pStyle w:val="TOC3"/>
            <w:tabs>
              <w:tab w:val="right" w:leader="dot" w:pos="9016"/>
            </w:tabs>
            <w:rPr>
              <w:rFonts w:asciiTheme="minorHAnsi" w:eastAsiaTheme="minorEastAsia" w:hAnsiTheme="minorHAnsi"/>
              <w:noProof/>
              <w:sz w:val="24"/>
              <w:lang w:val="en-US"/>
            </w:rPr>
          </w:pPr>
          <w:hyperlink w:anchor="_Toc240454760"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_Toc240454760 \h </w:instrText>
            </w:r>
            <w:r>
              <w:rPr>
                <w:noProof/>
                <w:webHidden/>
              </w:rPr>
            </w:r>
            <w:r>
              <w:rPr>
                <w:noProof/>
                <w:webHidden/>
              </w:rPr>
              <w:fldChar w:fldCharType="separate"/>
            </w:r>
            <w:r>
              <w:rPr>
                <w:noProof/>
                <w:webHidden/>
              </w:rPr>
              <w:t>89</w:t>
            </w:r>
            <w:r>
              <w:rPr>
                <w:noProof/>
                <w:webHidden/>
              </w:rPr>
              <w:fldChar w:fldCharType="end"/>
            </w:r>
          </w:hyperlink>
        </w:p>
        <w:p w14:paraId="73612211" w14:textId="733CD2DD" w:rsidR="00520AEF" w:rsidRDefault="00520AEF">
          <w:pPr>
            <w:pStyle w:val="TOC2"/>
            <w:tabs>
              <w:tab w:val="right" w:leader="dot" w:pos="9016"/>
            </w:tabs>
            <w:rPr>
              <w:rFonts w:asciiTheme="minorHAnsi" w:eastAsiaTheme="minorEastAsia" w:hAnsiTheme="minorHAnsi"/>
              <w:noProof/>
              <w:sz w:val="24"/>
              <w:lang w:val="en-US"/>
            </w:rPr>
          </w:pPr>
          <w:hyperlink w:anchor="_Toc240454761" w:history="1">
            <w:r w:rsidRPr="00807207">
              <w:rPr>
                <w:rStyle w:val="Hyperlink"/>
                <w:noProof/>
              </w:rPr>
              <w:t>Анализа на платеното политичко рекламирање (ППР) НА ТВ Сител</w:t>
            </w:r>
            <w:r>
              <w:rPr>
                <w:noProof/>
                <w:webHidden/>
              </w:rPr>
              <w:tab/>
            </w:r>
            <w:r>
              <w:rPr>
                <w:noProof/>
                <w:webHidden/>
              </w:rPr>
              <w:fldChar w:fldCharType="begin"/>
            </w:r>
            <w:r>
              <w:rPr>
                <w:noProof/>
                <w:webHidden/>
              </w:rPr>
              <w:instrText xml:space="preserve"> PAGEREF _Toc240454761 \h </w:instrText>
            </w:r>
            <w:r>
              <w:rPr>
                <w:noProof/>
                <w:webHidden/>
              </w:rPr>
            </w:r>
            <w:r>
              <w:rPr>
                <w:noProof/>
                <w:webHidden/>
              </w:rPr>
              <w:fldChar w:fldCharType="separate"/>
            </w:r>
            <w:r>
              <w:rPr>
                <w:noProof/>
                <w:webHidden/>
              </w:rPr>
              <w:t>91</w:t>
            </w:r>
            <w:r>
              <w:rPr>
                <w:noProof/>
                <w:webHidden/>
              </w:rPr>
              <w:fldChar w:fldCharType="end"/>
            </w:r>
          </w:hyperlink>
        </w:p>
        <w:p w14:paraId="7064DDE9" w14:textId="6458A6FC" w:rsidR="00520AEF" w:rsidRDefault="00520AEF">
          <w:pPr>
            <w:pStyle w:val="TOC3"/>
            <w:tabs>
              <w:tab w:val="right" w:leader="dot" w:pos="9016"/>
            </w:tabs>
            <w:rPr>
              <w:rFonts w:asciiTheme="minorHAnsi" w:eastAsiaTheme="minorEastAsia" w:hAnsiTheme="minorHAnsi"/>
              <w:noProof/>
              <w:sz w:val="24"/>
              <w:lang w:val="en-US"/>
            </w:rPr>
          </w:pPr>
          <w:hyperlink w:anchor="_Toc240454762"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_Toc240454762 \h </w:instrText>
            </w:r>
            <w:r>
              <w:rPr>
                <w:noProof/>
                <w:webHidden/>
              </w:rPr>
            </w:r>
            <w:r>
              <w:rPr>
                <w:noProof/>
                <w:webHidden/>
              </w:rPr>
              <w:fldChar w:fldCharType="separate"/>
            </w:r>
            <w:r>
              <w:rPr>
                <w:noProof/>
                <w:webHidden/>
              </w:rPr>
              <w:t>91</w:t>
            </w:r>
            <w:r>
              <w:rPr>
                <w:noProof/>
                <w:webHidden/>
              </w:rPr>
              <w:fldChar w:fldCharType="end"/>
            </w:r>
          </w:hyperlink>
        </w:p>
        <w:p w14:paraId="68A217AC" w14:textId="1792F404" w:rsidR="00520AEF" w:rsidRDefault="00520AEF">
          <w:pPr>
            <w:pStyle w:val="TOC3"/>
            <w:tabs>
              <w:tab w:val="right" w:leader="dot" w:pos="9016"/>
            </w:tabs>
            <w:rPr>
              <w:rFonts w:asciiTheme="minorHAnsi" w:eastAsiaTheme="minorEastAsia" w:hAnsiTheme="minorHAnsi"/>
              <w:noProof/>
              <w:sz w:val="24"/>
              <w:lang w:val="en-US"/>
            </w:rPr>
          </w:pPr>
          <w:hyperlink w:anchor="_Toc240454763"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_Toc240454763 \h </w:instrText>
            </w:r>
            <w:r>
              <w:rPr>
                <w:noProof/>
                <w:webHidden/>
              </w:rPr>
            </w:r>
            <w:r>
              <w:rPr>
                <w:noProof/>
                <w:webHidden/>
              </w:rPr>
              <w:fldChar w:fldCharType="separate"/>
            </w:r>
            <w:r>
              <w:rPr>
                <w:noProof/>
                <w:webHidden/>
              </w:rPr>
              <w:t>92</w:t>
            </w:r>
            <w:r>
              <w:rPr>
                <w:noProof/>
                <w:webHidden/>
              </w:rPr>
              <w:fldChar w:fldCharType="end"/>
            </w:r>
          </w:hyperlink>
        </w:p>
        <w:p w14:paraId="2D730E35" w14:textId="77CF49BB" w:rsidR="00520AEF" w:rsidRDefault="00520AEF">
          <w:pPr>
            <w:pStyle w:val="TOC3"/>
            <w:tabs>
              <w:tab w:val="right" w:leader="dot" w:pos="9016"/>
            </w:tabs>
            <w:rPr>
              <w:rFonts w:asciiTheme="minorHAnsi" w:eastAsiaTheme="minorEastAsia" w:hAnsiTheme="minorHAnsi"/>
              <w:noProof/>
              <w:sz w:val="24"/>
              <w:lang w:val="en-US"/>
            </w:rPr>
          </w:pPr>
          <w:hyperlink w:anchor="_Toc240454764"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_Toc240454764 \h </w:instrText>
            </w:r>
            <w:r>
              <w:rPr>
                <w:noProof/>
                <w:webHidden/>
              </w:rPr>
            </w:r>
            <w:r>
              <w:rPr>
                <w:noProof/>
                <w:webHidden/>
              </w:rPr>
              <w:fldChar w:fldCharType="separate"/>
            </w:r>
            <w:r>
              <w:rPr>
                <w:noProof/>
                <w:webHidden/>
              </w:rPr>
              <w:t>93</w:t>
            </w:r>
            <w:r>
              <w:rPr>
                <w:noProof/>
                <w:webHidden/>
              </w:rPr>
              <w:fldChar w:fldCharType="end"/>
            </w:r>
          </w:hyperlink>
        </w:p>
        <w:p w14:paraId="31F4D03C" w14:textId="1E243643" w:rsidR="00520AEF" w:rsidRDefault="00520AEF">
          <w:pPr>
            <w:pStyle w:val="TOC3"/>
            <w:tabs>
              <w:tab w:val="right" w:leader="dot" w:pos="9016"/>
            </w:tabs>
            <w:rPr>
              <w:rFonts w:asciiTheme="minorHAnsi" w:eastAsiaTheme="minorEastAsia" w:hAnsiTheme="minorHAnsi"/>
              <w:noProof/>
              <w:sz w:val="24"/>
              <w:lang w:val="en-US"/>
            </w:rPr>
          </w:pPr>
          <w:hyperlink w:anchor="_Toc240454765"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_Toc240454765 \h </w:instrText>
            </w:r>
            <w:r>
              <w:rPr>
                <w:noProof/>
                <w:webHidden/>
              </w:rPr>
            </w:r>
            <w:r>
              <w:rPr>
                <w:noProof/>
                <w:webHidden/>
              </w:rPr>
              <w:fldChar w:fldCharType="separate"/>
            </w:r>
            <w:r>
              <w:rPr>
                <w:noProof/>
                <w:webHidden/>
              </w:rPr>
              <w:t>96</w:t>
            </w:r>
            <w:r>
              <w:rPr>
                <w:noProof/>
                <w:webHidden/>
              </w:rPr>
              <w:fldChar w:fldCharType="end"/>
            </w:r>
          </w:hyperlink>
        </w:p>
        <w:p w14:paraId="17E5647E" w14:textId="0510B859" w:rsidR="00520AEF" w:rsidRDefault="00520AEF">
          <w:pPr>
            <w:pStyle w:val="TOC3"/>
            <w:tabs>
              <w:tab w:val="right" w:leader="dot" w:pos="9016"/>
            </w:tabs>
            <w:rPr>
              <w:rFonts w:asciiTheme="minorHAnsi" w:eastAsiaTheme="minorEastAsia" w:hAnsiTheme="minorHAnsi"/>
              <w:noProof/>
              <w:sz w:val="24"/>
              <w:lang w:val="en-US"/>
            </w:rPr>
          </w:pPr>
          <w:hyperlink w:anchor="_Toc240454766" w:history="1">
            <w:r w:rsidRPr="00807207">
              <w:rPr>
                <w:rStyle w:val="Hyperlink"/>
                <w:noProof/>
              </w:rPr>
              <w:t>Квалитативна анализа на тематските приоритети во ППР спотовите</w:t>
            </w:r>
            <w:r>
              <w:rPr>
                <w:noProof/>
                <w:webHidden/>
              </w:rPr>
              <w:tab/>
            </w:r>
            <w:r>
              <w:rPr>
                <w:noProof/>
                <w:webHidden/>
              </w:rPr>
              <w:fldChar w:fldCharType="begin"/>
            </w:r>
            <w:r>
              <w:rPr>
                <w:noProof/>
                <w:webHidden/>
              </w:rPr>
              <w:instrText xml:space="preserve"> PAGEREF _Toc240454766 \h </w:instrText>
            </w:r>
            <w:r>
              <w:rPr>
                <w:noProof/>
                <w:webHidden/>
              </w:rPr>
            </w:r>
            <w:r>
              <w:rPr>
                <w:noProof/>
                <w:webHidden/>
              </w:rPr>
              <w:fldChar w:fldCharType="separate"/>
            </w:r>
            <w:r>
              <w:rPr>
                <w:noProof/>
                <w:webHidden/>
              </w:rPr>
              <w:t>100</w:t>
            </w:r>
            <w:r>
              <w:rPr>
                <w:noProof/>
                <w:webHidden/>
              </w:rPr>
              <w:fldChar w:fldCharType="end"/>
            </w:r>
          </w:hyperlink>
        </w:p>
        <w:p w14:paraId="564CEF51" w14:textId="6BFDC7B6" w:rsidR="00520AEF" w:rsidRDefault="00520AEF">
          <w:pPr>
            <w:pStyle w:val="TOC3"/>
            <w:tabs>
              <w:tab w:val="right" w:leader="dot" w:pos="9016"/>
            </w:tabs>
            <w:rPr>
              <w:rFonts w:asciiTheme="minorHAnsi" w:eastAsiaTheme="minorEastAsia" w:hAnsiTheme="minorHAnsi"/>
              <w:noProof/>
              <w:sz w:val="24"/>
              <w:lang w:val="en-US"/>
            </w:rPr>
          </w:pPr>
          <w:hyperlink w:anchor="_Toc240454767"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_Toc240454767 \h </w:instrText>
            </w:r>
            <w:r>
              <w:rPr>
                <w:noProof/>
                <w:webHidden/>
              </w:rPr>
            </w:r>
            <w:r>
              <w:rPr>
                <w:noProof/>
                <w:webHidden/>
              </w:rPr>
              <w:fldChar w:fldCharType="separate"/>
            </w:r>
            <w:r>
              <w:rPr>
                <w:noProof/>
                <w:webHidden/>
              </w:rPr>
              <w:t>101</w:t>
            </w:r>
            <w:r>
              <w:rPr>
                <w:noProof/>
                <w:webHidden/>
              </w:rPr>
              <w:fldChar w:fldCharType="end"/>
            </w:r>
          </w:hyperlink>
        </w:p>
        <w:p w14:paraId="6085E372" w14:textId="11A9CFC8" w:rsidR="00520AEF" w:rsidRDefault="00520AEF">
          <w:pPr>
            <w:pStyle w:val="TOC3"/>
            <w:tabs>
              <w:tab w:val="right" w:leader="dot" w:pos="9016"/>
            </w:tabs>
            <w:rPr>
              <w:rFonts w:asciiTheme="minorHAnsi" w:eastAsiaTheme="minorEastAsia" w:hAnsiTheme="minorHAnsi"/>
              <w:noProof/>
              <w:sz w:val="24"/>
              <w:lang w:val="en-US"/>
            </w:rPr>
          </w:pPr>
          <w:hyperlink w:anchor="_Toc240454768"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_Toc240454768 \h </w:instrText>
            </w:r>
            <w:r>
              <w:rPr>
                <w:noProof/>
                <w:webHidden/>
              </w:rPr>
            </w:r>
            <w:r>
              <w:rPr>
                <w:noProof/>
                <w:webHidden/>
              </w:rPr>
              <w:fldChar w:fldCharType="separate"/>
            </w:r>
            <w:r>
              <w:rPr>
                <w:noProof/>
                <w:webHidden/>
              </w:rPr>
              <w:t>102</w:t>
            </w:r>
            <w:r>
              <w:rPr>
                <w:noProof/>
                <w:webHidden/>
              </w:rPr>
              <w:fldChar w:fldCharType="end"/>
            </w:r>
          </w:hyperlink>
        </w:p>
        <w:p w14:paraId="0B737145" w14:textId="7D5217BD" w:rsidR="00520AEF" w:rsidRDefault="00520AEF">
          <w:pPr>
            <w:pStyle w:val="TOC2"/>
            <w:tabs>
              <w:tab w:val="right" w:leader="dot" w:pos="9016"/>
            </w:tabs>
            <w:rPr>
              <w:rFonts w:asciiTheme="minorHAnsi" w:eastAsiaTheme="minorEastAsia" w:hAnsiTheme="minorHAnsi"/>
              <w:noProof/>
              <w:sz w:val="24"/>
              <w:lang w:val="en-US"/>
            </w:rPr>
          </w:pPr>
          <w:hyperlink w:anchor="_Toc240454769" w:history="1">
            <w:r w:rsidRPr="00807207">
              <w:rPr>
                <w:rStyle w:val="Hyperlink"/>
                <w:noProof/>
              </w:rPr>
              <w:t>Анализа на платеното политичко рекламирање (ППР) на ТВ Телма</w:t>
            </w:r>
            <w:r>
              <w:rPr>
                <w:noProof/>
                <w:webHidden/>
              </w:rPr>
              <w:tab/>
            </w:r>
            <w:r>
              <w:rPr>
                <w:noProof/>
                <w:webHidden/>
              </w:rPr>
              <w:fldChar w:fldCharType="begin"/>
            </w:r>
            <w:r>
              <w:rPr>
                <w:noProof/>
                <w:webHidden/>
              </w:rPr>
              <w:instrText xml:space="preserve"> PAGEREF _Toc240454769 \h </w:instrText>
            </w:r>
            <w:r>
              <w:rPr>
                <w:noProof/>
                <w:webHidden/>
              </w:rPr>
            </w:r>
            <w:r>
              <w:rPr>
                <w:noProof/>
                <w:webHidden/>
              </w:rPr>
              <w:fldChar w:fldCharType="separate"/>
            </w:r>
            <w:r>
              <w:rPr>
                <w:noProof/>
                <w:webHidden/>
              </w:rPr>
              <w:t>104</w:t>
            </w:r>
            <w:r>
              <w:rPr>
                <w:noProof/>
                <w:webHidden/>
              </w:rPr>
              <w:fldChar w:fldCharType="end"/>
            </w:r>
          </w:hyperlink>
        </w:p>
        <w:p w14:paraId="66CD2A46" w14:textId="4230E709" w:rsidR="00520AEF" w:rsidRDefault="00520AEF">
          <w:pPr>
            <w:pStyle w:val="TOC3"/>
            <w:tabs>
              <w:tab w:val="right" w:leader="dot" w:pos="9016"/>
            </w:tabs>
            <w:rPr>
              <w:rFonts w:asciiTheme="minorHAnsi" w:eastAsiaTheme="minorEastAsia" w:hAnsiTheme="minorHAnsi"/>
              <w:noProof/>
              <w:sz w:val="24"/>
              <w:lang w:val="en-US"/>
            </w:rPr>
          </w:pPr>
          <w:hyperlink w:anchor="_Toc240454770" w:history="1">
            <w:r w:rsidRPr="00807207">
              <w:rPr>
                <w:rStyle w:val="Hyperlink"/>
                <w:noProof/>
              </w:rPr>
              <w:t>Структура на примерок</w:t>
            </w:r>
            <w:r>
              <w:rPr>
                <w:noProof/>
                <w:webHidden/>
              </w:rPr>
              <w:tab/>
            </w:r>
            <w:r>
              <w:rPr>
                <w:noProof/>
                <w:webHidden/>
              </w:rPr>
              <w:fldChar w:fldCharType="begin"/>
            </w:r>
            <w:r>
              <w:rPr>
                <w:noProof/>
                <w:webHidden/>
              </w:rPr>
              <w:instrText xml:space="preserve"> PAGEREF _Toc240454770 \h </w:instrText>
            </w:r>
            <w:r>
              <w:rPr>
                <w:noProof/>
                <w:webHidden/>
              </w:rPr>
            </w:r>
            <w:r>
              <w:rPr>
                <w:noProof/>
                <w:webHidden/>
              </w:rPr>
              <w:fldChar w:fldCharType="separate"/>
            </w:r>
            <w:r>
              <w:rPr>
                <w:noProof/>
                <w:webHidden/>
              </w:rPr>
              <w:t>104</w:t>
            </w:r>
            <w:r>
              <w:rPr>
                <w:noProof/>
                <w:webHidden/>
              </w:rPr>
              <w:fldChar w:fldCharType="end"/>
            </w:r>
          </w:hyperlink>
        </w:p>
        <w:p w14:paraId="67DBA0D6" w14:textId="774303C3" w:rsidR="00520AEF" w:rsidRDefault="00520AEF">
          <w:pPr>
            <w:pStyle w:val="TOC3"/>
            <w:tabs>
              <w:tab w:val="right" w:leader="dot" w:pos="9016"/>
            </w:tabs>
            <w:rPr>
              <w:rFonts w:asciiTheme="minorHAnsi" w:eastAsiaTheme="minorEastAsia" w:hAnsiTheme="minorHAnsi"/>
              <w:noProof/>
              <w:sz w:val="24"/>
              <w:lang w:val="en-US"/>
            </w:rPr>
          </w:pPr>
          <w:hyperlink w:anchor="_Toc240454771" w:history="1">
            <w:r w:rsidRPr="00807207">
              <w:rPr>
                <w:rStyle w:val="Hyperlink"/>
                <w:noProof/>
              </w:rPr>
              <w:t>Родова структура на субјектите во ППР спотовите и визуелна застапеност</w:t>
            </w:r>
            <w:r>
              <w:rPr>
                <w:noProof/>
                <w:webHidden/>
              </w:rPr>
              <w:tab/>
            </w:r>
            <w:r>
              <w:rPr>
                <w:noProof/>
                <w:webHidden/>
              </w:rPr>
              <w:fldChar w:fldCharType="begin"/>
            </w:r>
            <w:r>
              <w:rPr>
                <w:noProof/>
                <w:webHidden/>
              </w:rPr>
              <w:instrText xml:space="preserve"> PAGEREF _Toc240454771 \h </w:instrText>
            </w:r>
            <w:r>
              <w:rPr>
                <w:noProof/>
                <w:webHidden/>
              </w:rPr>
            </w:r>
            <w:r>
              <w:rPr>
                <w:noProof/>
                <w:webHidden/>
              </w:rPr>
              <w:fldChar w:fldCharType="separate"/>
            </w:r>
            <w:r>
              <w:rPr>
                <w:noProof/>
                <w:webHidden/>
              </w:rPr>
              <w:t>105</w:t>
            </w:r>
            <w:r>
              <w:rPr>
                <w:noProof/>
                <w:webHidden/>
              </w:rPr>
              <w:fldChar w:fldCharType="end"/>
            </w:r>
          </w:hyperlink>
        </w:p>
        <w:p w14:paraId="6FB610AC" w14:textId="17566BAE" w:rsidR="00520AEF" w:rsidRDefault="00520AEF">
          <w:pPr>
            <w:pStyle w:val="TOC3"/>
            <w:tabs>
              <w:tab w:val="right" w:leader="dot" w:pos="9016"/>
            </w:tabs>
            <w:rPr>
              <w:rFonts w:asciiTheme="minorHAnsi" w:eastAsiaTheme="minorEastAsia" w:hAnsiTheme="minorHAnsi"/>
              <w:noProof/>
              <w:sz w:val="24"/>
              <w:lang w:val="en-US"/>
            </w:rPr>
          </w:pPr>
          <w:hyperlink w:anchor="_Toc240454772" w:history="1">
            <w:r w:rsidRPr="00807207">
              <w:rPr>
                <w:rStyle w:val="Hyperlink"/>
                <w:noProof/>
              </w:rPr>
              <w:t>Родова анализа на примарните субјекти и нивната улога во ППР спотовите</w:t>
            </w:r>
            <w:r>
              <w:rPr>
                <w:noProof/>
                <w:webHidden/>
              </w:rPr>
              <w:tab/>
            </w:r>
            <w:r>
              <w:rPr>
                <w:noProof/>
                <w:webHidden/>
              </w:rPr>
              <w:fldChar w:fldCharType="begin"/>
            </w:r>
            <w:r>
              <w:rPr>
                <w:noProof/>
                <w:webHidden/>
              </w:rPr>
              <w:instrText xml:space="preserve"> PAGEREF _Toc240454772 \h </w:instrText>
            </w:r>
            <w:r>
              <w:rPr>
                <w:noProof/>
                <w:webHidden/>
              </w:rPr>
            </w:r>
            <w:r>
              <w:rPr>
                <w:noProof/>
                <w:webHidden/>
              </w:rPr>
              <w:fldChar w:fldCharType="separate"/>
            </w:r>
            <w:r>
              <w:rPr>
                <w:noProof/>
                <w:webHidden/>
              </w:rPr>
              <w:t>106</w:t>
            </w:r>
            <w:r>
              <w:rPr>
                <w:noProof/>
                <w:webHidden/>
              </w:rPr>
              <w:fldChar w:fldCharType="end"/>
            </w:r>
          </w:hyperlink>
        </w:p>
        <w:p w14:paraId="36AA9C02" w14:textId="304EAD88" w:rsidR="00520AEF" w:rsidRDefault="00520AEF">
          <w:pPr>
            <w:pStyle w:val="TOC3"/>
            <w:tabs>
              <w:tab w:val="right" w:leader="dot" w:pos="9016"/>
            </w:tabs>
            <w:rPr>
              <w:rFonts w:asciiTheme="minorHAnsi" w:eastAsiaTheme="minorEastAsia" w:hAnsiTheme="minorHAnsi"/>
              <w:noProof/>
              <w:sz w:val="24"/>
              <w:lang w:val="en-US"/>
            </w:rPr>
          </w:pPr>
          <w:hyperlink w:anchor="_Toc240454773" w:history="1">
            <w:r w:rsidRPr="00807207">
              <w:rPr>
                <w:rStyle w:val="Hyperlink"/>
                <w:noProof/>
              </w:rPr>
              <w:t>Родова структура според политичките субјекти</w:t>
            </w:r>
            <w:r>
              <w:rPr>
                <w:noProof/>
                <w:webHidden/>
              </w:rPr>
              <w:tab/>
            </w:r>
            <w:r>
              <w:rPr>
                <w:noProof/>
                <w:webHidden/>
              </w:rPr>
              <w:fldChar w:fldCharType="begin"/>
            </w:r>
            <w:r>
              <w:rPr>
                <w:noProof/>
                <w:webHidden/>
              </w:rPr>
              <w:instrText xml:space="preserve"> PAGEREF _Toc240454773 \h </w:instrText>
            </w:r>
            <w:r>
              <w:rPr>
                <w:noProof/>
                <w:webHidden/>
              </w:rPr>
            </w:r>
            <w:r>
              <w:rPr>
                <w:noProof/>
                <w:webHidden/>
              </w:rPr>
              <w:fldChar w:fldCharType="separate"/>
            </w:r>
            <w:r>
              <w:rPr>
                <w:noProof/>
                <w:webHidden/>
              </w:rPr>
              <w:t>109</w:t>
            </w:r>
            <w:r>
              <w:rPr>
                <w:noProof/>
                <w:webHidden/>
              </w:rPr>
              <w:fldChar w:fldCharType="end"/>
            </w:r>
          </w:hyperlink>
        </w:p>
        <w:p w14:paraId="4A2FC694" w14:textId="786A0916" w:rsidR="00520AEF" w:rsidRDefault="00520AEF">
          <w:pPr>
            <w:pStyle w:val="TOC3"/>
            <w:tabs>
              <w:tab w:val="right" w:leader="dot" w:pos="9016"/>
            </w:tabs>
            <w:rPr>
              <w:rFonts w:asciiTheme="minorHAnsi" w:eastAsiaTheme="minorEastAsia" w:hAnsiTheme="minorHAnsi"/>
              <w:noProof/>
              <w:sz w:val="24"/>
              <w:lang w:val="en-US"/>
            </w:rPr>
          </w:pPr>
          <w:hyperlink w:anchor="_Toc240454774" w:history="1">
            <w:r w:rsidRPr="00807207">
              <w:rPr>
                <w:rStyle w:val="Hyperlink"/>
                <w:noProof/>
              </w:rPr>
              <w:t>Квалитативна анализа на тематските приоритети во ППР спотовите</w:t>
            </w:r>
            <w:r>
              <w:rPr>
                <w:noProof/>
                <w:webHidden/>
              </w:rPr>
              <w:tab/>
            </w:r>
            <w:r>
              <w:rPr>
                <w:noProof/>
                <w:webHidden/>
              </w:rPr>
              <w:fldChar w:fldCharType="begin"/>
            </w:r>
            <w:r>
              <w:rPr>
                <w:noProof/>
                <w:webHidden/>
              </w:rPr>
              <w:instrText xml:space="preserve"> PAGEREF _Toc240454774 \h </w:instrText>
            </w:r>
            <w:r>
              <w:rPr>
                <w:noProof/>
                <w:webHidden/>
              </w:rPr>
            </w:r>
            <w:r>
              <w:rPr>
                <w:noProof/>
                <w:webHidden/>
              </w:rPr>
              <w:fldChar w:fldCharType="separate"/>
            </w:r>
            <w:r>
              <w:rPr>
                <w:noProof/>
                <w:webHidden/>
              </w:rPr>
              <w:t>112</w:t>
            </w:r>
            <w:r>
              <w:rPr>
                <w:noProof/>
                <w:webHidden/>
              </w:rPr>
              <w:fldChar w:fldCharType="end"/>
            </w:r>
          </w:hyperlink>
        </w:p>
        <w:p w14:paraId="25E1EB0B" w14:textId="644832D7" w:rsidR="00520AEF" w:rsidRDefault="00520AEF">
          <w:pPr>
            <w:pStyle w:val="TOC3"/>
            <w:tabs>
              <w:tab w:val="right" w:leader="dot" w:pos="9016"/>
            </w:tabs>
            <w:rPr>
              <w:rFonts w:asciiTheme="minorHAnsi" w:eastAsiaTheme="minorEastAsia" w:hAnsiTheme="minorHAnsi"/>
              <w:noProof/>
              <w:sz w:val="24"/>
              <w:lang w:val="en-US"/>
            </w:rPr>
          </w:pPr>
          <w:hyperlink w:anchor="_Toc240454775" w:history="1">
            <w:r w:rsidRPr="00807207">
              <w:rPr>
                <w:rStyle w:val="Hyperlink"/>
                <w:noProof/>
              </w:rPr>
              <w:t>Квалитативна анализа на употребата на родово сензитивен јазик во ППР спотовите</w:t>
            </w:r>
            <w:r>
              <w:rPr>
                <w:noProof/>
                <w:webHidden/>
              </w:rPr>
              <w:tab/>
            </w:r>
            <w:r>
              <w:rPr>
                <w:noProof/>
                <w:webHidden/>
              </w:rPr>
              <w:fldChar w:fldCharType="begin"/>
            </w:r>
            <w:r>
              <w:rPr>
                <w:noProof/>
                <w:webHidden/>
              </w:rPr>
              <w:instrText xml:space="preserve"> PAGEREF _Toc240454775 \h </w:instrText>
            </w:r>
            <w:r>
              <w:rPr>
                <w:noProof/>
                <w:webHidden/>
              </w:rPr>
            </w:r>
            <w:r>
              <w:rPr>
                <w:noProof/>
                <w:webHidden/>
              </w:rPr>
              <w:fldChar w:fldCharType="separate"/>
            </w:r>
            <w:r>
              <w:rPr>
                <w:noProof/>
                <w:webHidden/>
              </w:rPr>
              <w:t>114</w:t>
            </w:r>
            <w:r>
              <w:rPr>
                <w:noProof/>
                <w:webHidden/>
              </w:rPr>
              <w:fldChar w:fldCharType="end"/>
            </w:r>
          </w:hyperlink>
        </w:p>
        <w:p w14:paraId="6702BF37" w14:textId="05980318" w:rsidR="00520AEF" w:rsidRDefault="00520AEF">
          <w:pPr>
            <w:pStyle w:val="TOC3"/>
            <w:tabs>
              <w:tab w:val="right" w:leader="dot" w:pos="9016"/>
            </w:tabs>
            <w:rPr>
              <w:rFonts w:asciiTheme="minorHAnsi" w:eastAsiaTheme="minorEastAsia" w:hAnsiTheme="minorHAnsi"/>
              <w:noProof/>
              <w:sz w:val="24"/>
              <w:lang w:val="en-US"/>
            </w:rPr>
          </w:pPr>
          <w:hyperlink w:anchor="_Toc240454776" w:history="1">
            <w:r w:rsidRPr="00807207">
              <w:rPr>
                <w:rStyle w:val="Hyperlink"/>
                <w:noProof/>
              </w:rPr>
              <w:t>Присуство на сексуална објективизација, стереотипизација или дискриминација во ППР спотовите</w:t>
            </w:r>
            <w:r>
              <w:rPr>
                <w:noProof/>
                <w:webHidden/>
              </w:rPr>
              <w:tab/>
            </w:r>
            <w:r>
              <w:rPr>
                <w:noProof/>
                <w:webHidden/>
              </w:rPr>
              <w:fldChar w:fldCharType="begin"/>
            </w:r>
            <w:r>
              <w:rPr>
                <w:noProof/>
                <w:webHidden/>
              </w:rPr>
              <w:instrText xml:space="preserve"> PAGEREF _Toc240454776 \h </w:instrText>
            </w:r>
            <w:r>
              <w:rPr>
                <w:noProof/>
                <w:webHidden/>
              </w:rPr>
            </w:r>
            <w:r>
              <w:rPr>
                <w:noProof/>
                <w:webHidden/>
              </w:rPr>
              <w:fldChar w:fldCharType="separate"/>
            </w:r>
            <w:r>
              <w:rPr>
                <w:noProof/>
                <w:webHidden/>
              </w:rPr>
              <w:t>114</w:t>
            </w:r>
            <w:r>
              <w:rPr>
                <w:noProof/>
                <w:webHidden/>
              </w:rPr>
              <w:fldChar w:fldCharType="end"/>
            </w:r>
          </w:hyperlink>
        </w:p>
        <w:p w14:paraId="6F6E7FFD" w14:textId="37CD9BD8" w:rsidR="00520AEF" w:rsidRDefault="00520AEF">
          <w:pPr>
            <w:pStyle w:val="TOC1"/>
            <w:rPr>
              <w:rFonts w:asciiTheme="minorHAnsi" w:eastAsiaTheme="minorEastAsia" w:hAnsiTheme="minorHAnsi"/>
              <w:b w:val="0"/>
              <w:bCs w:val="0"/>
              <w:sz w:val="24"/>
              <w:lang w:val="en-US"/>
            </w:rPr>
          </w:pPr>
          <w:hyperlink w:anchor="_Toc240454777" w:history="1">
            <w:r w:rsidRPr="00807207">
              <w:rPr>
                <w:rStyle w:val="Hyperlink"/>
              </w:rPr>
              <w:t>ЗАКЛУЧОЦИ</w:t>
            </w:r>
            <w:r>
              <w:rPr>
                <w:webHidden/>
              </w:rPr>
              <w:tab/>
            </w:r>
            <w:r>
              <w:rPr>
                <w:webHidden/>
              </w:rPr>
              <w:fldChar w:fldCharType="begin"/>
            </w:r>
            <w:r>
              <w:rPr>
                <w:webHidden/>
              </w:rPr>
              <w:instrText xml:space="preserve"> PAGEREF _Toc240454777 \h </w:instrText>
            </w:r>
            <w:r>
              <w:rPr>
                <w:webHidden/>
              </w:rPr>
            </w:r>
            <w:r>
              <w:rPr>
                <w:webHidden/>
              </w:rPr>
              <w:fldChar w:fldCharType="separate"/>
            </w:r>
            <w:r>
              <w:rPr>
                <w:webHidden/>
              </w:rPr>
              <w:t>116</w:t>
            </w:r>
            <w:r>
              <w:rPr>
                <w:webHidden/>
              </w:rPr>
              <w:fldChar w:fldCharType="end"/>
            </w:r>
          </w:hyperlink>
        </w:p>
        <w:p w14:paraId="7D30F309" w14:textId="70E1DCCF" w:rsidR="00520AEF" w:rsidRDefault="00520AEF">
          <w:pPr>
            <w:pStyle w:val="TOC1"/>
            <w:rPr>
              <w:rFonts w:asciiTheme="minorHAnsi" w:eastAsiaTheme="minorEastAsia" w:hAnsiTheme="minorHAnsi"/>
              <w:b w:val="0"/>
              <w:bCs w:val="0"/>
              <w:sz w:val="24"/>
              <w:lang w:val="en-US"/>
            </w:rPr>
          </w:pPr>
          <w:hyperlink w:anchor="_Toc240454778" w:history="1">
            <w:r w:rsidRPr="00807207">
              <w:rPr>
                <w:rStyle w:val="Hyperlink"/>
              </w:rPr>
              <w:t>ПРЕПОРАКИ</w:t>
            </w:r>
            <w:r>
              <w:rPr>
                <w:webHidden/>
              </w:rPr>
              <w:tab/>
            </w:r>
            <w:r>
              <w:rPr>
                <w:webHidden/>
              </w:rPr>
              <w:fldChar w:fldCharType="begin"/>
            </w:r>
            <w:r>
              <w:rPr>
                <w:webHidden/>
              </w:rPr>
              <w:instrText xml:space="preserve"> PAGEREF _Toc240454778 \h </w:instrText>
            </w:r>
            <w:r>
              <w:rPr>
                <w:webHidden/>
              </w:rPr>
            </w:r>
            <w:r>
              <w:rPr>
                <w:webHidden/>
              </w:rPr>
              <w:fldChar w:fldCharType="separate"/>
            </w:r>
            <w:r>
              <w:rPr>
                <w:webHidden/>
              </w:rPr>
              <w:t>118</w:t>
            </w:r>
            <w:r>
              <w:rPr>
                <w:webHidden/>
              </w:rPr>
              <w:fldChar w:fldCharType="end"/>
            </w:r>
          </w:hyperlink>
        </w:p>
        <w:p w14:paraId="3FC18EDE" w14:textId="59E89049" w:rsidR="00830419" w:rsidRPr="00D86ADD" w:rsidRDefault="00830419">
          <w:r w:rsidRPr="00D86ADD">
            <w:rPr>
              <w:sz w:val="18"/>
              <w:szCs w:val="18"/>
            </w:rPr>
            <w:fldChar w:fldCharType="end"/>
          </w:r>
        </w:p>
      </w:sdtContent>
    </w:sdt>
    <w:p w14:paraId="24B538A5" w14:textId="0471C40A" w:rsidR="00FF61C6" w:rsidRPr="00D86ADD" w:rsidRDefault="00830419">
      <w:pPr>
        <w:spacing w:after="0"/>
        <w:jc w:val="left"/>
      </w:pPr>
      <w:r w:rsidRPr="00D86ADD">
        <w:br w:type="page"/>
      </w:r>
    </w:p>
    <w:p w14:paraId="3CD9FB7D" w14:textId="4E5D2901" w:rsidR="00830419" w:rsidRPr="00D86ADD" w:rsidRDefault="00830419" w:rsidP="00A632D0">
      <w:pPr>
        <w:pStyle w:val="Heading1"/>
        <w:spacing w:after="120"/>
      </w:pPr>
      <w:bookmarkStart w:id="4" w:name="_Toc240454702"/>
      <w:r w:rsidRPr="00D86ADD">
        <w:lastRenderedPageBreak/>
        <w:t>ВОВЕД</w:t>
      </w:r>
      <w:bookmarkEnd w:id="4"/>
    </w:p>
    <w:p w14:paraId="4EEAC09D"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Улогата на медиумите во унапредувањето на родовата еднаквост и јакнењето на учеството на жените во јавниот и политичкиот живот е од исклучително значење за развојот на демократското општество. Како еден од клучните фактори во обликувањето на јавното мислење, медиумите имаат одговорност да придонесуваат кон еднаква видливост и фер претставување на жените и на мажите, како и кон надминување на родовите стереотипи и предрасуди.</w:t>
      </w:r>
    </w:p>
    <w:p w14:paraId="1EEC381B"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Согласно обврските утврдени со Законот за еднакви можности на жените и мажите („Службен весник на Република Македонија“ бр. 6/12, 30/13, 166/14 и 150/15 и „Службен весник на Република Северна Македонија“ бр. 53/21 и 39/25), почнувајќи од 2012 година, Агенцијата за аудио и аудиовизуелни медиумски услуги (АВМУ) спроведува годишни истражувања за родот во програмите на медиумите за кои е надлежна да врши надзор. Истражувањата опфаќаат две анализи: анализа на начинот на прикажување и претставување на жените и на мажите во програмските концепти и содржини на радиодифузерите (член 17 став 3) и анализа на третманот на родовите прашања во средствата за јавно информирање (член 17 став 4).</w:t>
      </w:r>
    </w:p>
    <w:p w14:paraId="67311AF4" w14:textId="3B9B72DD"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Оваа анализа е изработена во рамките на овие законски обврски и е посветена на начинот на кој кандидатите и кандидатките беа претставени во медиумите за време на изборната кампања за </w:t>
      </w:r>
      <w:r w:rsidR="006C5B1F">
        <w:rPr>
          <w:rFonts w:ascii="Arial Narrow" w:hAnsi="Arial Narrow"/>
          <w:sz w:val="22"/>
          <w:szCs w:val="22"/>
        </w:rPr>
        <w:t>Локалните избори</w:t>
      </w:r>
      <w:r w:rsidRPr="00D86ADD">
        <w:rPr>
          <w:rFonts w:ascii="Arial Narrow" w:hAnsi="Arial Narrow"/>
          <w:sz w:val="22"/>
          <w:szCs w:val="22"/>
        </w:rPr>
        <w:t xml:space="preserve"> во 2025 година</w:t>
      </w:r>
      <w:r w:rsidR="004B1001">
        <w:rPr>
          <w:rFonts w:ascii="Arial Narrow" w:hAnsi="Arial Narrow"/>
          <w:sz w:val="22"/>
          <w:szCs w:val="22"/>
        </w:rPr>
        <w:t xml:space="preserve">, како и </w:t>
      </w:r>
      <w:r w:rsidR="005A0E4E">
        <w:rPr>
          <w:rFonts w:ascii="Arial Narrow" w:hAnsi="Arial Narrow"/>
          <w:sz w:val="22"/>
          <w:szCs w:val="22"/>
        </w:rPr>
        <w:t xml:space="preserve">на тоа </w:t>
      </w:r>
      <w:r w:rsidR="004B1001">
        <w:rPr>
          <w:rFonts w:ascii="Arial Narrow" w:hAnsi="Arial Narrow"/>
          <w:sz w:val="22"/>
          <w:szCs w:val="22"/>
        </w:rPr>
        <w:t>колку беа родовите прашања застапени во текот на кампањата</w:t>
      </w:r>
      <w:r w:rsidRPr="00D86ADD">
        <w:rPr>
          <w:rFonts w:ascii="Arial Narrow" w:hAnsi="Arial Narrow"/>
          <w:sz w:val="22"/>
          <w:szCs w:val="22"/>
        </w:rPr>
        <w:t>. Станува збор за редовни локални избори</w:t>
      </w:r>
      <w:r w:rsidRPr="00D86ADD">
        <w:rPr>
          <w:rStyle w:val="FootnoteReference"/>
          <w:rFonts w:ascii="Arial Narrow" w:hAnsi="Arial Narrow"/>
          <w:sz w:val="22"/>
          <w:szCs w:val="22"/>
        </w:rPr>
        <w:footnoteReference w:id="1"/>
      </w:r>
      <w:r w:rsidRPr="00D86ADD">
        <w:rPr>
          <w:rFonts w:ascii="Arial Narrow" w:hAnsi="Arial Narrow"/>
          <w:sz w:val="22"/>
          <w:szCs w:val="22"/>
        </w:rPr>
        <w:t xml:space="preserve">, распишани на 9 август 2025 година од страна на претседателот на Собранието Африм Гаши. Ова се осми локални избори од осамостојувањето на државата во 1991 година. </w:t>
      </w:r>
    </w:p>
    <w:p w14:paraId="61E3F6DA" w14:textId="4DA03356"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Целта на истражувањето е да се утврди како медиумите ги третира</w:t>
      </w:r>
      <w:r w:rsidR="00C81813" w:rsidRPr="00D86ADD">
        <w:rPr>
          <w:rFonts w:ascii="Arial Narrow" w:hAnsi="Arial Narrow"/>
          <w:sz w:val="22"/>
          <w:szCs w:val="22"/>
        </w:rPr>
        <w:t>а</w:t>
      </w:r>
      <w:r w:rsidRPr="00D86ADD">
        <w:rPr>
          <w:rFonts w:ascii="Arial Narrow" w:hAnsi="Arial Narrow"/>
          <w:sz w:val="22"/>
          <w:szCs w:val="22"/>
        </w:rPr>
        <w:t xml:space="preserve"> родовите прашања во текот на изборната кампања и на кој начин ги претставува</w:t>
      </w:r>
      <w:r w:rsidR="00C81813" w:rsidRPr="00D86ADD">
        <w:rPr>
          <w:rFonts w:ascii="Arial Narrow" w:hAnsi="Arial Narrow"/>
          <w:sz w:val="22"/>
          <w:szCs w:val="22"/>
        </w:rPr>
        <w:t>а</w:t>
      </w:r>
      <w:r w:rsidRPr="00D86ADD">
        <w:rPr>
          <w:rFonts w:ascii="Arial Narrow" w:hAnsi="Arial Narrow"/>
          <w:sz w:val="22"/>
          <w:szCs w:val="22"/>
        </w:rPr>
        <w:t xml:space="preserve"> жените и мажите како политички актер</w:t>
      </w:r>
      <w:r w:rsidR="00C81813" w:rsidRPr="00D86ADD">
        <w:rPr>
          <w:rFonts w:ascii="Arial Narrow" w:hAnsi="Arial Narrow"/>
          <w:sz w:val="22"/>
          <w:szCs w:val="22"/>
        </w:rPr>
        <w:t>(к)</w:t>
      </w:r>
      <w:r w:rsidRPr="00D86ADD">
        <w:rPr>
          <w:rFonts w:ascii="Arial Narrow" w:hAnsi="Arial Narrow"/>
          <w:sz w:val="22"/>
          <w:szCs w:val="22"/>
        </w:rPr>
        <w:t>и. Анализата посебно се фокусира на видливоста на кандидатките и кандидатите, нивната застапеност во различните видови медиумски содржини, како и на евентуалното присуство на родови стереотипи, нерамноправен третман или различни модели на медиумско претставување.</w:t>
      </w:r>
    </w:p>
    <w:p w14:paraId="0181FED6"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Извештајот е структуриран во три целини. Во првиот дел е претставена теоретската и нормативната рамка поврзана со родовата еднаквост, медиумите и политичката комуникација. Вториот дел ги содржи општите наоди од анализата на медиумското известување за време на изборната кампања, додека третиот дел нуди подетален приказ на застапеноста и претставувањето на жените и на мажите според видот на програмските содржини, медиумите и политичките субјекти. На крајот се презентирани заклучоците и препораките кои имаат за цел да придонесат кон понатамошно унапредување на родовата еднаквост и </w:t>
      </w:r>
      <w:proofErr w:type="spellStart"/>
      <w:r w:rsidRPr="00D86ADD">
        <w:rPr>
          <w:rFonts w:ascii="Arial Narrow" w:hAnsi="Arial Narrow"/>
          <w:sz w:val="22"/>
          <w:szCs w:val="22"/>
        </w:rPr>
        <w:t>балансираното</w:t>
      </w:r>
      <w:proofErr w:type="spellEnd"/>
      <w:r w:rsidRPr="00D86ADD">
        <w:rPr>
          <w:rFonts w:ascii="Arial Narrow" w:hAnsi="Arial Narrow"/>
          <w:sz w:val="22"/>
          <w:szCs w:val="22"/>
        </w:rPr>
        <w:t xml:space="preserve"> медиумско претставување во изборните процеси.</w:t>
      </w:r>
    </w:p>
    <w:p w14:paraId="2A89A90C" w14:textId="77777777" w:rsidR="005A0E4E" w:rsidRDefault="005A0E4E">
      <w:pPr>
        <w:spacing w:after="0"/>
        <w:jc w:val="left"/>
        <w:rPr>
          <w:rFonts w:eastAsiaTheme="majorEastAsia" w:cstheme="majorBidi"/>
          <w:color w:val="0F4761" w:themeColor="accent1" w:themeShade="BF"/>
          <w:sz w:val="40"/>
          <w:szCs w:val="40"/>
        </w:rPr>
      </w:pPr>
      <w:r>
        <w:br w:type="page"/>
      </w:r>
    </w:p>
    <w:p w14:paraId="1191CAFF" w14:textId="1667E35A" w:rsidR="00830419" w:rsidRPr="00D86ADD" w:rsidRDefault="00830419" w:rsidP="00A632D0">
      <w:pPr>
        <w:pStyle w:val="Heading1"/>
        <w:spacing w:after="120"/>
      </w:pPr>
      <w:bookmarkStart w:id="5" w:name="_Toc240454703"/>
      <w:r w:rsidRPr="00D86ADD">
        <w:lastRenderedPageBreak/>
        <w:t>МЕТОДОЛОГИЈА</w:t>
      </w:r>
      <w:bookmarkEnd w:id="5"/>
    </w:p>
    <w:p w14:paraId="35832F8B" w14:textId="611FA908"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Истражувањето </w:t>
      </w:r>
      <w:r w:rsidR="00C81813" w:rsidRPr="00D86ADD">
        <w:rPr>
          <w:rFonts w:ascii="Arial Narrow" w:hAnsi="Arial Narrow"/>
          <w:sz w:val="22"/>
          <w:szCs w:val="22"/>
        </w:rPr>
        <w:t>беш</w:t>
      </w:r>
      <w:r w:rsidRPr="00D86ADD">
        <w:rPr>
          <w:rFonts w:ascii="Arial Narrow" w:hAnsi="Arial Narrow"/>
          <w:sz w:val="22"/>
          <w:szCs w:val="22"/>
        </w:rPr>
        <w:t xml:space="preserve">е спроведено со цел да се анализира третманот на родовите прашања и начинот на прикажување и претставување на жените и мажите во медиумското покривање на изборната кампања за </w:t>
      </w:r>
      <w:r w:rsidR="006C5B1F">
        <w:rPr>
          <w:rFonts w:ascii="Arial Narrow" w:hAnsi="Arial Narrow"/>
          <w:sz w:val="22"/>
          <w:szCs w:val="22"/>
        </w:rPr>
        <w:t>Локалните избори</w:t>
      </w:r>
      <w:r w:rsidRPr="00D86ADD">
        <w:rPr>
          <w:rFonts w:ascii="Arial Narrow" w:hAnsi="Arial Narrow"/>
          <w:sz w:val="22"/>
          <w:szCs w:val="22"/>
        </w:rPr>
        <w:t xml:space="preserve"> 2025 година. Анализата го опфа</w:t>
      </w:r>
      <w:r w:rsidR="004B1001">
        <w:rPr>
          <w:rFonts w:ascii="Arial Narrow" w:hAnsi="Arial Narrow"/>
          <w:sz w:val="22"/>
          <w:szCs w:val="22"/>
        </w:rPr>
        <w:t>ти</w:t>
      </w:r>
      <w:r w:rsidRPr="00D86ADD">
        <w:rPr>
          <w:rFonts w:ascii="Arial Narrow" w:hAnsi="Arial Narrow"/>
          <w:sz w:val="22"/>
          <w:szCs w:val="22"/>
        </w:rPr>
        <w:t xml:space="preserve"> периодот од 29 септември до 17 октомври 2025 година, односно целиот период на изборната кампања за првиот изборен круг.</w:t>
      </w:r>
    </w:p>
    <w:p w14:paraId="04C3B81F" w14:textId="6530BC0A"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Материјалот за анализа </w:t>
      </w:r>
      <w:r w:rsidR="00C81813" w:rsidRPr="00D86ADD">
        <w:rPr>
          <w:rFonts w:ascii="Arial Narrow" w:hAnsi="Arial Narrow"/>
          <w:sz w:val="22"/>
          <w:szCs w:val="22"/>
        </w:rPr>
        <w:t>беш</w:t>
      </w:r>
      <w:r w:rsidRPr="00D86ADD">
        <w:rPr>
          <w:rFonts w:ascii="Arial Narrow" w:hAnsi="Arial Narrow"/>
          <w:sz w:val="22"/>
          <w:szCs w:val="22"/>
        </w:rPr>
        <w:t xml:space="preserve">е обезбеден од </w:t>
      </w:r>
      <w:r w:rsidR="004B1001">
        <w:rPr>
          <w:rFonts w:ascii="Arial Narrow" w:hAnsi="Arial Narrow"/>
          <w:sz w:val="22"/>
          <w:szCs w:val="22"/>
        </w:rPr>
        <w:t>АВМУ</w:t>
      </w:r>
      <w:r w:rsidRPr="00D86ADD">
        <w:rPr>
          <w:rFonts w:ascii="Arial Narrow" w:hAnsi="Arial Narrow"/>
          <w:sz w:val="22"/>
          <w:szCs w:val="22"/>
        </w:rPr>
        <w:t xml:space="preserve"> и ги опфа</w:t>
      </w:r>
      <w:r w:rsidR="00C81813" w:rsidRPr="00D86ADD">
        <w:rPr>
          <w:rFonts w:ascii="Arial Narrow" w:hAnsi="Arial Narrow"/>
          <w:sz w:val="22"/>
          <w:szCs w:val="22"/>
        </w:rPr>
        <w:t>ти</w:t>
      </w:r>
      <w:r w:rsidRPr="00D86ADD">
        <w:rPr>
          <w:rFonts w:ascii="Arial Narrow" w:hAnsi="Arial Narrow"/>
          <w:sz w:val="22"/>
          <w:szCs w:val="22"/>
        </w:rPr>
        <w:t xml:space="preserve"> програмите на </w:t>
      </w:r>
      <w:r w:rsidR="005A0E4E">
        <w:rPr>
          <w:rFonts w:ascii="Arial Narrow" w:hAnsi="Arial Narrow"/>
          <w:sz w:val="22"/>
          <w:szCs w:val="22"/>
        </w:rPr>
        <w:t xml:space="preserve">два од каналите на Јавниот сервис - </w:t>
      </w:r>
      <w:r w:rsidRPr="00D86ADD">
        <w:rPr>
          <w:rFonts w:ascii="Arial Narrow" w:hAnsi="Arial Narrow"/>
          <w:sz w:val="22"/>
          <w:szCs w:val="22"/>
        </w:rPr>
        <w:t>МРТ 1 и МРТ 2</w:t>
      </w:r>
      <w:r w:rsidR="005A0E4E">
        <w:rPr>
          <w:rFonts w:ascii="Arial Narrow" w:hAnsi="Arial Narrow"/>
          <w:sz w:val="22"/>
          <w:szCs w:val="22"/>
        </w:rPr>
        <w:t xml:space="preserve"> (на албански јазик)</w:t>
      </w:r>
      <w:r w:rsidRPr="00D86ADD">
        <w:rPr>
          <w:rFonts w:ascii="Arial Narrow" w:hAnsi="Arial Narrow"/>
          <w:sz w:val="22"/>
          <w:szCs w:val="22"/>
        </w:rPr>
        <w:t>, како и на националните комерцијални телевизии Алсат-М</w:t>
      </w:r>
      <w:r w:rsidR="005A0E4E">
        <w:rPr>
          <w:rFonts w:ascii="Arial Narrow" w:hAnsi="Arial Narrow"/>
          <w:sz w:val="22"/>
          <w:szCs w:val="22"/>
        </w:rPr>
        <w:t xml:space="preserve"> (на албански јазик)</w:t>
      </w:r>
      <w:r w:rsidRPr="00D86ADD">
        <w:rPr>
          <w:rFonts w:ascii="Arial Narrow" w:hAnsi="Arial Narrow"/>
          <w:sz w:val="22"/>
          <w:szCs w:val="22"/>
        </w:rPr>
        <w:t>, Алфа, Канал 5, Сител и Телма. Примерокот е составен од три подпримерока:</w:t>
      </w:r>
    </w:p>
    <w:p w14:paraId="637B41D2" w14:textId="19AAA5B3"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 xml:space="preserve">Подпримерок 1: </w:t>
      </w:r>
      <w:r w:rsidR="00C81813" w:rsidRPr="00D86ADD">
        <w:rPr>
          <w:rFonts w:ascii="Arial Narrow" w:hAnsi="Arial Narrow"/>
          <w:b/>
          <w:bCs/>
          <w:sz w:val="22"/>
          <w:szCs w:val="22"/>
        </w:rPr>
        <w:t>Платени политички реклами (</w:t>
      </w:r>
      <w:r w:rsidRPr="00D86ADD">
        <w:rPr>
          <w:rFonts w:ascii="Arial Narrow" w:hAnsi="Arial Narrow"/>
          <w:b/>
          <w:bCs/>
          <w:sz w:val="22"/>
          <w:szCs w:val="22"/>
        </w:rPr>
        <w:t>ППР</w:t>
      </w:r>
      <w:r w:rsidR="00C81813" w:rsidRPr="00D86ADD">
        <w:rPr>
          <w:rFonts w:ascii="Arial Narrow" w:hAnsi="Arial Narrow"/>
          <w:b/>
          <w:bCs/>
          <w:sz w:val="22"/>
          <w:szCs w:val="22"/>
        </w:rPr>
        <w:t>)</w:t>
      </w:r>
      <w:r w:rsidRPr="00D86ADD">
        <w:rPr>
          <w:rFonts w:ascii="Arial Narrow" w:hAnsi="Arial Narrow"/>
          <w:b/>
          <w:bCs/>
          <w:sz w:val="22"/>
          <w:szCs w:val="22"/>
        </w:rPr>
        <w:t xml:space="preserve"> – продукциски реализирани спотови. </w:t>
      </w:r>
      <w:r w:rsidRPr="00D86ADD">
        <w:rPr>
          <w:rFonts w:ascii="Arial Narrow" w:hAnsi="Arial Narrow"/>
          <w:sz w:val="22"/>
          <w:szCs w:val="22"/>
        </w:rPr>
        <w:t>Во прашање се кратки, монтажно обработени, визуелно и наративно конципирани содржини, во кои директно или преку нарација се претставуваа кандидат</w:t>
      </w:r>
      <w:r w:rsidR="00061689">
        <w:rPr>
          <w:rFonts w:ascii="Arial Narrow" w:hAnsi="Arial Narrow"/>
          <w:sz w:val="22"/>
          <w:szCs w:val="22"/>
        </w:rPr>
        <w:t>(к)</w:t>
      </w:r>
      <w:r w:rsidRPr="00D86ADD">
        <w:rPr>
          <w:rFonts w:ascii="Arial Narrow" w:hAnsi="Arial Narrow"/>
          <w:sz w:val="22"/>
          <w:szCs w:val="22"/>
        </w:rPr>
        <w:t xml:space="preserve">и, програми и пораки. </w:t>
      </w:r>
    </w:p>
    <w:p w14:paraId="0A98F6D9" w14:textId="42A3843E"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 xml:space="preserve">Подпримерок 2: ППР </w:t>
      </w:r>
      <w:r w:rsidR="00C81813" w:rsidRPr="00D86ADD">
        <w:rPr>
          <w:rFonts w:ascii="Arial Narrow" w:hAnsi="Arial Narrow"/>
          <w:b/>
          <w:bCs/>
          <w:sz w:val="22"/>
          <w:szCs w:val="22"/>
        </w:rPr>
        <w:t>кои во себе содржеа</w:t>
      </w:r>
      <w:r w:rsidRPr="00D86ADD">
        <w:rPr>
          <w:rFonts w:ascii="Arial Narrow" w:hAnsi="Arial Narrow"/>
          <w:b/>
          <w:bCs/>
          <w:sz w:val="22"/>
          <w:szCs w:val="22"/>
        </w:rPr>
        <w:t xml:space="preserve"> снимки/преноси од </w:t>
      </w:r>
      <w:r w:rsidRPr="00D86ADD">
        <w:rPr>
          <w:rFonts w:ascii="Arial Narrow" w:hAnsi="Arial Narrow"/>
          <w:sz w:val="22"/>
          <w:szCs w:val="22"/>
        </w:rPr>
        <w:t xml:space="preserve">митинзи, јавни собири, средби со граѓан(к)и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други кампањски настани. </w:t>
      </w:r>
    </w:p>
    <w:p w14:paraId="2942A957" w14:textId="798DC0E7" w:rsidR="00830419"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 xml:space="preserve">Подпримерок 3: Прилози од централните дневници на МРТ 1 и МРТ 2 </w:t>
      </w:r>
      <w:r w:rsidRPr="00D86ADD">
        <w:rPr>
          <w:rFonts w:ascii="Arial Narrow" w:hAnsi="Arial Narrow"/>
          <w:sz w:val="22"/>
          <w:szCs w:val="22"/>
        </w:rPr>
        <w:t>поврзани со изборниот процес.</w:t>
      </w:r>
    </w:p>
    <w:p w14:paraId="29509F7C" w14:textId="3B56BB9C" w:rsidR="005A309E" w:rsidRPr="004B1001" w:rsidRDefault="005A309E" w:rsidP="00A632D0">
      <w:pPr>
        <w:pStyle w:val="a"/>
        <w:spacing w:after="120"/>
        <w:ind w:firstLine="720"/>
        <w:rPr>
          <w:rFonts w:ascii="Arial Narrow" w:hAnsi="Arial Narrow"/>
          <w:sz w:val="22"/>
          <w:szCs w:val="22"/>
          <w:lang w:val="ru-RU"/>
        </w:rPr>
      </w:pPr>
      <w:r w:rsidRPr="005A309E">
        <w:rPr>
          <w:rFonts w:ascii="Arial Narrow" w:hAnsi="Arial Narrow"/>
          <w:sz w:val="22"/>
          <w:szCs w:val="22"/>
          <w:lang w:val="ru-RU"/>
        </w:rPr>
        <w:t xml:space="preserve">Единица </w:t>
      </w:r>
      <w:proofErr w:type="gramStart"/>
      <w:r w:rsidRPr="005A309E">
        <w:rPr>
          <w:rFonts w:ascii="Arial Narrow" w:hAnsi="Arial Narrow"/>
          <w:sz w:val="22"/>
          <w:szCs w:val="22"/>
          <w:lang w:val="ru-RU"/>
        </w:rPr>
        <w:t>на анализа</w:t>
      </w:r>
      <w:proofErr w:type="gram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кај</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платеното</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политичко</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рекламирање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беше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поединечниот</w:t>
      </w:r>
      <w:proofErr w:type="spellEnd"/>
      <w:r w:rsidRPr="005A309E">
        <w:rPr>
          <w:rFonts w:ascii="Arial Narrow" w:hAnsi="Arial Narrow"/>
          <w:sz w:val="22"/>
          <w:szCs w:val="22"/>
          <w:lang w:val="ru-RU"/>
        </w:rPr>
        <w:t xml:space="preserve"> ППР спот. </w:t>
      </w:r>
      <w:proofErr w:type="spellStart"/>
      <w:r w:rsidRPr="005A309E">
        <w:rPr>
          <w:rFonts w:ascii="Arial Narrow" w:hAnsi="Arial Narrow"/>
          <w:sz w:val="22"/>
          <w:szCs w:val="22"/>
          <w:lang w:val="ru-RU"/>
        </w:rPr>
        <w:t>Анализата</w:t>
      </w:r>
      <w:proofErr w:type="spellEnd"/>
      <w:r w:rsidRPr="005A309E">
        <w:rPr>
          <w:rFonts w:ascii="Arial Narrow" w:hAnsi="Arial Narrow"/>
          <w:sz w:val="22"/>
          <w:szCs w:val="22"/>
          <w:lang w:val="ru-RU"/>
        </w:rPr>
        <w:t xml:space="preserve"> не го </w:t>
      </w:r>
      <w:proofErr w:type="spellStart"/>
      <w:r w:rsidRPr="005A309E">
        <w:rPr>
          <w:rFonts w:ascii="Arial Narrow" w:hAnsi="Arial Narrow"/>
          <w:sz w:val="22"/>
          <w:szCs w:val="22"/>
          <w:lang w:val="ru-RU"/>
        </w:rPr>
        <w:t>опфаќа</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бројот</w:t>
      </w:r>
      <w:proofErr w:type="spellEnd"/>
      <w:r w:rsidRPr="005A309E">
        <w:rPr>
          <w:rFonts w:ascii="Arial Narrow" w:hAnsi="Arial Narrow"/>
          <w:sz w:val="22"/>
          <w:szCs w:val="22"/>
          <w:lang w:val="ru-RU"/>
        </w:rPr>
        <w:t xml:space="preserve"> на </w:t>
      </w:r>
      <w:proofErr w:type="spellStart"/>
      <w:r w:rsidRPr="005A309E">
        <w:rPr>
          <w:rFonts w:ascii="Arial Narrow" w:hAnsi="Arial Narrow"/>
          <w:sz w:val="22"/>
          <w:szCs w:val="22"/>
          <w:lang w:val="ru-RU"/>
        </w:rPr>
        <w:t>неговите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емитувања</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ниту</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вкупното</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време</w:t>
      </w:r>
      <w:proofErr w:type="spellEnd"/>
      <w:r w:rsidRPr="005A309E">
        <w:rPr>
          <w:rFonts w:ascii="Arial Narrow" w:hAnsi="Arial Narrow"/>
          <w:sz w:val="22"/>
          <w:szCs w:val="22"/>
          <w:lang w:val="ru-RU"/>
        </w:rPr>
        <w:t xml:space="preserve"> на </w:t>
      </w:r>
      <w:proofErr w:type="spellStart"/>
      <w:r w:rsidRPr="005A309E">
        <w:rPr>
          <w:rFonts w:ascii="Arial Narrow" w:hAnsi="Arial Narrow"/>
          <w:sz w:val="22"/>
          <w:szCs w:val="22"/>
          <w:lang w:val="ru-RU"/>
        </w:rPr>
        <w:t>емитување</w:t>
      </w:r>
      <w:proofErr w:type="spellEnd"/>
      <w:r w:rsidRPr="005A309E">
        <w:rPr>
          <w:rFonts w:ascii="Arial Narrow" w:hAnsi="Arial Narrow"/>
          <w:sz w:val="22"/>
          <w:szCs w:val="22"/>
          <w:lang w:val="ru-RU"/>
        </w:rPr>
        <w:t xml:space="preserve">, туку </w:t>
      </w:r>
      <w:proofErr w:type="spellStart"/>
      <w:r w:rsidRPr="005A309E">
        <w:rPr>
          <w:rFonts w:ascii="Arial Narrow" w:hAnsi="Arial Narrow"/>
          <w:sz w:val="22"/>
          <w:szCs w:val="22"/>
          <w:lang w:val="ru-RU"/>
        </w:rPr>
        <w:t>содржинските</w:t>
      </w:r>
      <w:proofErr w:type="spellEnd"/>
      <w:r w:rsidRPr="005A309E">
        <w:rPr>
          <w:rFonts w:ascii="Arial Narrow" w:hAnsi="Arial Narrow"/>
          <w:sz w:val="22"/>
          <w:szCs w:val="22"/>
          <w:lang w:val="ru-RU"/>
        </w:rPr>
        <w:t xml:space="preserve"> и родовите </w:t>
      </w:r>
      <w:proofErr w:type="spellStart"/>
      <w:r w:rsidRPr="005A309E">
        <w:rPr>
          <w:rFonts w:ascii="Arial Narrow" w:hAnsi="Arial Narrow"/>
          <w:sz w:val="22"/>
          <w:szCs w:val="22"/>
          <w:lang w:val="ru-RU"/>
        </w:rPr>
        <w:t>карактеристики</w:t>
      </w:r>
      <w:proofErr w:type="spellEnd"/>
      <w:r w:rsidRPr="005A309E">
        <w:rPr>
          <w:rFonts w:ascii="Arial Narrow" w:hAnsi="Arial Narrow"/>
          <w:sz w:val="22"/>
          <w:szCs w:val="22"/>
          <w:lang w:val="ru-RU"/>
        </w:rPr>
        <w:t xml:space="preserve"> на </w:t>
      </w:r>
      <w:proofErr w:type="spellStart"/>
      <w:r w:rsidRPr="005A309E">
        <w:rPr>
          <w:rFonts w:ascii="Arial Narrow" w:hAnsi="Arial Narrow"/>
          <w:sz w:val="22"/>
          <w:szCs w:val="22"/>
          <w:lang w:val="ru-RU"/>
        </w:rPr>
        <w:t>секој</w:t>
      </w:r>
      <w:proofErr w:type="spellEnd"/>
      <w:r w:rsidRPr="005A309E">
        <w:rPr>
          <w:rFonts w:ascii="Arial Narrow" w:hAnsi="Arial Narrow"/>
          <w:sz w:val="22"/>
          <w:szCs w:val="22"/>
          <w:lang w:val="ru-RU"/>
        </w:rPr>
        <w:t xml:space="preserve"> различен спот. </w:t>
      </w:r>
      <w:proofErr w:type="spellStart"/>
      <w:r w:rsidRPr="005A309E">
        <w:rPr>
          <w:rFonts w:ascii="Arial Narrow" w:hAnsi="Arial Narrow"/>
          <w:sz w:val="22"/>
          <w:szCs w:val="22"/>
          <w:lang w:val="ru-RU"/>
        </w:rPr>
        <w:t>Оттука</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добиените</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резултати</w:t>
      </w:r>
      <w:proofErr w:type="spellEnd"/>
      <w:r w:rsidRPr="005A309E">
        <w:rPr>
          <w:rFonts w:ascii="Arial Narrow" w:hAnsi="Arial Narrow"/>
          <w:sz w:val="22"/>
          <w:szCs w:val="22"/>
          <w:lang w:val="ru-RU"/>
        </w:rPr>
        <w:t xml:space="preserve"> се </w:t>
      </w:r>
      <w:proofErr w:type="spellStart"/>
      <w:r w:rsidRPr="005A309E">
        <w:rPr>
          <w:rFonts w:ascii="Arial Narrow" w:hAnsi="Arial Narrow"/>
          <w:sz w:val="22"/>
          <w:szCs w:val="22"/>
          <w:lang w:val="ru-RU"/>
        </w:rPr>
        <w:t>однесуваат</w:t>
      </w:r>
      <w:proofErr w:type="spellEnd"/>
      <w:r w:rsidRPr="005A309E">
        <w:rPr>
          <w:rFonts w:ascii="Arial Narrow" w:hAnsi="Arial Narrow"/>
          <w:sz w:val="22"/>
          <w:szCs w:val="22"/>
          <w:lang w:val="ru-RU"/>
        </w:rPr>
        <w:t xml:space="preserve"> на </w:t>
      </w:r>
      <w:proofErr w:type="spellStart"/>
      <w:r w:rsidRPr="005A309E">
        <w:rPr>
          <w:rFonts w:ascii="Arial Narrow" w:hAnsi="Arial Narrow"/>
          <w:sz w:val="22"/>
          <w:szCs w:val="22"/>
          <w:lang w:val="ru-RU"/>
        </w:rPr>
        <w:t>разновидноста</w:t>
      </w:r>
      <w:proofErr w:type="spellEnd"/>
      <w:r w:rsidRPr="005A309E">
        <w:rPr>
          <w:rFonts w:ascii="Arial Narrow" w:hAnsi="Arial Narrow"/>
          <w:sz w:val="22"/>
          <w:szCs w:val="22"/>
          <w:lang w:val="ru-RU"/>
        </w:rPr>
        <w:t xml:space="preserve"> и </w:t>
      </w:r>
      <w:proofErr w:type="spellStart"/>
      <w:r w:rsidRPr="005A309E">
        <w:rPr>
          <w:rFonts w:ascii="Arial Narrow" w:hAnsi="Arial Narrow"/>
          <w:sz w:val="22"/>
          <w:szCs w:val="22"/>
          <w:lang w:val="ru-RU"/>
        </w:rPr>
        <w:t>содржината</w:t>
      </w:r>
      <w:proofErr w:type="spellEnd"/>
      <w:r w:rsidRPr="005A309E">
        <w:rPr>
          <w:rFonts w:ascii="Arial Narrow" w:hAnsi="Arial Narrow"/>
          <w:sz w:val="22"/>
          <w:szCs w:val="22"/>
          <w:lang w:val="ru-RU"/>
        </w:rPr>
        <w:t xml:space="preserve"> на ППР </w:t>
      </w:r>
      <w:proofErr w:type="spellStart"/>
      <w:r w:rsidRPr="005A309E">
        <w:rPr>
          <w:rFonts w:ascii="Arial Narrow" w:hAnsi="Arial Narrow"/>
          <w:sz w:val="22"/>
          <w:szCs w:val="22"/>
          <w:lang w:val="ru-RU"/>
        </w:rPr>
        <w:t>спотовите</w:t>
      </w:r>
      <w:proofErr w:type="spellEnd"/>
      <w:r w:rsidRPr="005A309E">
        <w:rPr>
          <w:rFonts w:ascii="Arial Narrow" w:hAnsi="Arial Narrow"/>
          <w:sz w:val="22"/>
          <w:szCs w:val="22"/>
          <w:lang w:val="ru-RU"/>
        </w:rPr>
        <w:t xml:space="preserve">, а не на </w:t>
      </w:r>
      <w:proofErr w:type="spellStart"/>
      <w:r w:rsidRPr="005A309E">
        <w:rPr>
          <w:rFonts w:ascii="Arial Narrow" w:hAnsi="Arial Narrow"/>
          <w:sz w:val="22"/>
          <w:szCs w:val="22"/>
          <w:lang w:val="ru-RU"/>
        </w:rPr>
        <w:t>нивната</w:t>
      </w:r>
      <w:proofErr w:type="spellEnd"/>
      <w:r w:rsidRPr="005A309E">
        <w:rPr>
          <w:rFonts w:ascii="Arial Narrow" w:hAnsi="Arial Narrow"/>
          <w:sz w:val="22"/>
          <w:szCs w:val="22"/>
          <w:lang w:val="ru-RU"/>
        </w:rPr>
        <w:t xml:space="preserve"> </w:t>
      </w:r>
      <w:proofErr w:type="spellStart"/>
      <w:r w:rsidRPr="005A309E">
        <w:rPr>
          <w:rFonts w:ascii="Arial Narrow" w:hAnsi="Arial Narrow"/>
          <w:sz w:val="22"/>
          <w:szCs w:val="22"/>
          <w:lang w:val="ru-RU"/>
        </w:rPr>
        <w:t>зачестеност</w:t>
      </w:r>
      <w:proofErr w:type="spellEnd"/>
      <w:r w:rsidRPr="005A309E">
        <w:rPr>
          <w:rFonts w:ascii="Arial Narrow" w:hAnsi="Arial Narrow"/>
          <w:sz w:val="22"/>
          <w:szCs w:val="22"/>
          <w:lang w:val="ru-RU"/>
        </w:rPr>
        <w:t xml:space="preserve"> во </w:t>
      </w:r>
      <w:proofErr w:type="spellStart"/>
      <w:r w:rsidRPr="005A309E">
        <w:rPr>
          <w:rFonts w:ascii="Arial Narrow" w:hAnsi="Arial Narrow"/>
          <w:sz w:val="22"/>
          <w:szCs w:val="22"/>
          <w:lang w:val="ru-RU"/>
        </w:rPr>
        <w:t>програмата</w:t>
      </w:r>
      <w:proofErr w:type="spellEnd"/>
      <w:r w:rsidR="005A0E4E">
        <w:rPr>
          <w:rStyle w:val="FootnoteReference"/>
          <w:rFonts w:ascii="Arial Narrow" w:hAnsi="Arial Narrow"/>
          <w:sz w:val="22"/>
          <w:szCs w:val="22"/>
          <w:lang w:val="ru-RU"/>
        </w:rPr>
        <w:footnoteReference w:id="2"/>
      </w:r>
      <w:r w:rsidRPr="005A309E">
        <w:rPr>
          <w:rFonts w:ascii="Arial Narrow" w:hAnsi="Arial Narrow"/>
          <w:sz w:val="22"/>
          <w:szCs w:val="22"/>
          <w:lang w:val="ru-RU"/>
        </w:rPr>
        <w:t>.</w:t>
      </w:r>
    </w:p>
    <w:p w14:paraId="7C7B20E3" w14:textId="6BE5B039" w:rsidR="00A4440A" w:rsidRPr="00D52CAE" w:rsidRDefault="00A4440A" w:rsidP="00A632D0">
      <w:pPr>
        <w:pStyle w:val="a"/>
        <w:spacing w:after="120"/>
        <w:ind w:firstLine="720"/>
        <w:rPr>
          <w:rFonts w:ascii="Arial Narrow" w:hAnsi="Arial Narrow" w:cs="Calibri"/>
          <w:sz w:val="22"/>
          <w:szCs w:val="22"/>
        </w:rPr>
      </w:pPr>
      <w:r w:rsidRPr="00A4440A">
        <w:rPr>
          <w:rFonts w:ascii="Arial Narrow" w:hAnsi="Arial Narrow" w:cs="Calibri"/>
          <w:sz w:val="22"/>
          <w:szCs w:val="22"/>
        </w:rPr>
        <w:t xml:space="preserve">Важно е да се напомене дека кандидатите за градоначалници од парламентарните политички партии Левица и Движење ЗНАМ – За наша Македонија, кои учествуваа </w:t>
      </w:r>
      <w:r w:rsidR="003E7729">
        <w:rPr>
          <w:rFonts w:ascii="Arial Narrow" w:hAnsi="Arial Narrow" w:cs="Calibri"/>
          <w:sz w:val="22"/>
          <w:szCs w:val="22"/>
        </w:rPr>
        <w:t xml:space="preserve">на </w:t>
      </w:r>
      <w:r w:rsidR="006C5B1F">
        <w:rPr>
          <w:rFonts w:ascii="Arial Narrow" w:hAnsi="Arial Narrow" w:cs="Calibri"/>
          <w:sz w:val="22"/>
          <w:szCs w:val="22"/>
        </w:rPr>
        <w:t>Локалните избори</w:t>
      </w:r>
      <w:r w:rsidRPr="00A4440A">
        <w:rPr>
          <w:rFonts w:ascii="Arial Narrow" w:hAnsi="Arial Narrow" w:cs="Calibri"/>
          <w:sz w:val="22"/>
          <w:szCs w:val="22"/>
        </w:rPr>
        <w:t xml:space="preserve"> 2025 година, согласно член 75-ѓ став 1 од Изборниот законик</w:t>
      </w:r>
      <w:r w:rsidR="00C12BBF">
        <w:rPr>
          <w:rFonts w:ascii="Arial Narrow" w:hAnsi="Arial Narrow" w:cs="Calibri"/>
          <w:sz w:val="22"/>
          <w:szCs w:val="22"/>
        </w:rPr>
        <w:t>,</w:t>
      </w:r>
      <w:r w:rsidRPr="00A4440A">
        <w:rPr>
          <w:rFonts w:ascii="Arial Narrow" w:hAnsi="Arial Narrow" w:cs="Calibri"/>
          <w:sz w:val="22"/>
          <w:szCs w:val="22"/>
        </w:rPr>
        <w:t xml:space="preserve"> немаа законска можност да закупат простор за платено политичко рекламирање на телевизиите и радијата. </w:t>
      </w:r>
      <w:r w:rsidR="003E7729">
        <w:rPr>
          <w:rFonts w:ascii="Arial Narrow" w:hAnsi="Arial Narrow" w:cs="Calibri"/>
          <w:sz w:val="22"/>
          <w:szCs w:val="22"/>
        </w:rPr>
        <w:t xml:space="preserve">Сепак, </w:t>
      </w:r>
      <w:r w:rsidR="00C12BBF">
        <w:rPr>
          <w:rFonts w:ascii="Arial Narrow" w:hAnsi="Arial Narrow" w:cs="Calibri"/>
          <w:sz w:val="22"/>
          <w:szCs w:val="22"/>
        </w:rPr>
        <w:t xml:space="preserve">за </w:t>
      </w:r>
      <w:r w:rsidRPr="00A4440A">
        <w:rPr>
          <w:rFonts w:ascii="Arial Narrow" w:hAnsi="Arial Narrow" w:cs="Calibri"/>
          <w:sz w:val="22"/>
          <w:szCs w:val="22"/>
        </w:rPr>
        <w:t>Движењето ЗНАМ</w:t>
      </w:r>
      <w:r w:rsidR="00C12BBF">
        <w:rPr>
          <w:rFonts w:ascii="Arial Narrow" w:hAnsi="Arial Narrow" w:cs="Calibri"/>
          <w:sz w:val="22"/>
          <w:szCs w:val="22"/>
        </w:rPr>
        <w:t xml:space="preserve"> </w:t>
      </w:r>
      <w:r w:rsidRPr="00A4440A">
        <w:rPr>
          <w:rFonts w:ascii="Arial Narrow" w:hAnsi="Arial Narrow" w:cs="Calibri"/>
          <w:sz w:val="22"/>
          <w:szCs w:val="22"/>
        </w:rPr>
        <w:t xml:space="preserve">ППР спотови беа емитувани во рамките на времето определено за ВМРО-ДПМНЕ и </w:t>
      </w:r>
      <w:r w:rsidR="00351240">
        <w:rPr>
          <w:rFonts w:ascii="Arial Narrow" w:hAnsi="Arial Narrow" w:cs="Calibri"/>
          <w:sz w:val="22"/>
          <w:szCs w:val="22"/>
        </w:rPr>
        <w:t>Коалицијата „Твоја Македонија“</w:t>
      </w:r>
      <w:r w:rsidRPr="00A4440A">
        <w:rPr>
          <w:rFonts w:ascii="Arial Narrow" w:hAnsi="Arial Narrow" w:cs="Calibri"/>
          <w:sz w:val="22"/>
          <w:szCs w:val="22"/>
        </w:rPr>
        <w:t>. Оваа законска специфичност е земена предвид при интерпретацијата на резултатите што се однесуваат на платеното политичко рекламирање.</w:t>
      </w:r>
    </w:p>
    <w:p w14:paraId="7D674585" w14:textId="55924D85"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Соодветно на структурата на примерокот, за прибирање на податоците беа користени три посебно подготвени прашалници, усогласени со карактеристиките на различните видови содржини опфатени со истражувањето. Два </w:t>
      </w:r>
      <w:proofErr w:type="spellStart"/>
      <w:r w:rsidRPr="00D86ADD">
        <w:rPr>
          <w:rFonts w:ascii="Arial Narrow" w:hAnsi="Arial Narrow"/>
          <w:sz w:val="22"/>
          <w:szCs w:val="22"/>
        </w:rPr>
        <w:t>прашалника</w:t>
      </w:r>
      <w:proofErr w:type="spellEnd"/>
      <w:r w:rsidRPr="00D86ADD">
        <w:rPr>
          <w:rFonts w:ascii="Arial Narrow" w:hAnsi="Arial Narrow"/>
          <w:sz w:val="22"/>
          <w:szCs w:val="22"/>
        </w:rPr>
        <w:t xml:space="preserve"> беа наменети за анализа на платеното политичко рекламирање, </w:t>
      </w:r>
      <w:r w:rsidR="00061689">
        <w:rPr>
          <w:rFonts w:ascii="Arial Narrow" w:hAnsi="Arial Narrow"/>
          <w:sz w:val="22"/>
          <w:szCs w:val="22"/>
        </w:rPr>
        <w:t>еден</w:t>
      </w:r>
      <w:r w:rsidR="00061689" w:rsidRPr="00D86ADD">
        <w:rPr>
          <w:rFonts w:ascii="Arial Narrow" w:hAnsi="Arial Narrow"/>
          <w:sz w:val="22"/>
          <w:szCs w:val="22"/>
        </w:rPr>
        <w:t xml:space="preserve"> </w:t>
      </w:r>
      <w:r w:rsidRPr="00D86ADD">
        <w:rPr>
          <w:rFonts w:ascii="Arial Narrow" w:hAnsi="Arial Narrow"/>
          <w:sz w:val="22"/>
          <w:szCs w:val="22"/>
        </w:rPr>
        <w:t xml:space="preserve">за продукциски реализираните спотови и </w:t>
      </w:r>
      <w:r w:rsidR="00061689">
        <w:rPr>
          <w:rFonts w:ascii="Arial Narrow" w:hAnsi="Arial Narrow"/>
          <w:sz w:val="22"/>
          <w:szCs w:val="22"/>
        </w:rPr>
        <w:t xml:space="preserve">друг </w:t>
      </w:r>
      <w:r w:rsidRPr="00D86ADD">
        <w:rPr>
          <w:rFonts w:ascii="Arial Narrow" w:hAnsi="Arial Narrow"/>
          <w:sz w:val="22"/>
          <w:szCs w:val="22"/>
        </w:rPr>
        <w:t xml:space="preserve">за </w:t>
      </w:r>
      <w:r w:rsidR="00C81813" w:rsidRPr="00D86ADD">
        <w:rPr>
          <w:rFonts w:ascii="Arial Narrow" w:hAnsi="Arial Narrow"/>
          <w:sz w:val="22"/>
          <w:szCs w:val="22"/>
        </w:rPr>
        <w:t xml:space="preserve">ППР со </w:t>
      </w:r>
      <w:r w:rsidRPr="00D86ADD">
        <w:rPr>
          <w:rFonts w:ascii="Arial Narrow" w:hAnsi="Arial Narrow"/>
          <w:sz w:val="22"/>
          <w:szCs w:val="22"/>
        </w:rPr>
        <w:t xml:space="preserve">снимки и преноси од кампањски настани, додека третиот прашалник беше користен за анализа на прилозите од централните дневници на МРТ 1 и МРТ 2. Прашалниците се засноваа на Родово сензитивните индикатори за медиуми на УНЕСКО и </w:t>
      </w:r>
      <w:r w:rsidR="00C81813" w:rsidRPr="00D86ADD">
        <w:rPr>
          <w:rFonts w:ascii="Arial Narrow" w:hAnsi="Arial Narrow"/>
          <w:sz w:val="22"/>
          <w:szCs w:val="22"/>
        </w:rPr>
        <w:t xml:space="preserve">беа </w:t>
      </w:r>
      <w:r w:rsidRPr="00D86ADD">
        <w:rPr>
          <w:rFonts w:ascii="Arial Narrow" w:hAnsi="Arial Narrow"/>
          <w:sz w:val="22"/>
          <w:szCs w:val="22"/>
        </w:rPr>
        <w:t>адаптирани на специфичностите на изборната кампања и медиумските содржини кои беа предмет на анализа.</w:t>
      </w:r>
    </w:p>
    <w:p w14:paraId="7DE2F420" w14:textId="15153E6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Истражувањето се темели на комбиниран методолошки пристап кој ги обединува квантитативната и квалитативната анализа на содржина. Ваквиот пристап овозможува истовремено да се согледаат обемот и структурата на родовата застапеност во медиумските содржини, но и да се разберат значењата, пораките и </w:t>
      </w:r>
      <w:proofErr w:type="spellStart"/>
      <w:r w:rsidRPr="00D86ADD">
        <w:rPr>
          <w:rFonts w:ascii="Arial Narrow" w:hAnsi="Arial Narrow"/>
          <w:sz w:val="22"/>
          <w:szCs w:val="22"/>
        </w:rPr>
        <w:t>наративите</w:t>
      </w:r>
      <w:proofErr w:type="spellEnd"/>
      <w:r w:rsidRPr="00D86ADD">
        <w:rPr>
          <w:rFonts w:ascii="Arial Narrow" w:hAnsi="Arial Narrow"/>
          <w:sz w:val="22"/>
          <w:szCs w:val="22"/>
        </w:rPr>
        <w:t xml:space="preserve"> преку кои жените и мажите се претставуваа во изборниот процес. Комбинирањето на двата пристапа овозмож</w:t>
      </w:r>
      <w:r w:rsidR="00C81813" w:rsidRPr="00D86ADD">
        <w:rPr>
          <w:rFonts w:ascii="Arial Narrow" w:hAnsi="Arial Narrow"/>
          <w:sz w:val="22"/>
          <w:szCs w:val="22"/>
        </w:rPr>
        <w:t>и</w:t>
      </w:r>
      <w:r w:rsidRPr="00D86ADD">
        <w:rPr>
          <w:rFonts w:ascii="Arial Narrow" w:hAnsi="Arial Narrow"/>
          <w:sz w:val="22"/>
          <w:szCs w:val="22"/>
        </w:rPr>
        <w:t xml:space="preserve"> бројките и статистичките показатели да бидат ставени во поширок општествен и медиумски контекст, а добиените наоди да понудат посеопфатна слика за третманот на родовите прашања за време на изборната кампања.</w:t>
      </w:r>
    </w:p>
    <w:p w14:paraId="06BC76B9" w14:textId="070CAB56"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Квантитативната анализа</w:t>
      </w:r>
      <w:r w:rsidRPr="00D86ADD">
        <w:rPr>
          <w:rFonts w:ascii="Arial Narrow" w:hAnsi="Arial Narrow"/>
          <w:sz w:val="22"/>
          <w:szCs w:val="22"/>
        </w:rPr>
        <w:t xml:space="preserve"> се заснова</w:t>
      </w:r>
      <w:r w:rsidR="00C81813" w:rsidRPr="00D86ADD">
        <w:rPr>
          <w:rFonts w:ascii="Arial Narrow" w:hAnsi="Arial Narrow"/>
          <w:sz w:val="22"/>
          <w:szCs w:val="22"/>
        </w:rPr>
        <w:t>ше</w:t>
      </w:r>
      <w:r w:rsidRPr="00D86ADD">
        <w:rPr>
          <w:rFonts w:ascii="Arial Narrow" w:hAnsi="Arial Narrow"/>
          <w:sz w:val="22"/>
          <w:szCs w:val="22"/>
        </w:rPr>
        <w:t xml:space="preserve"> на систематско кодирање и обработка на податоците од сите единици опфатени со примерокот. Преку овој пристап беа измерени различни аспекти на родовата застапеност и видливост во медиумските содржини, вклучувајќи го присуството на жени и мажи како политички актер</w:t>
      </w:r>
      <w:r w:rsidR="00C81813" w:rsidRPr="00D86ADD">
        <w:rPr>
          <w:rFonts w:ascii="Arial Narrow" w:hAnsi="Arial Narrow"/>
          <w:sz w:val="22"/>
          <w:szCs w:val="22"/>
        </w:rPr>
        <w:t>(к)</w:t>
      </w:r>
      <w:r w:rsidRPr="00D86ADD">
        <w:rPr>
          <w:rFonts w:ascii="Arial Narrow" w:hAnsi="Arial Narrow"/>
          <w:sz w:val="22"/>
          <w:szCs w:val="22"/>
        </w:rPr>
        <w:t>и, кандидати и кандидатки, носител</w:t>
      </w:r>
      <w:r w:rsidR="00C81813" w:rsidRPr="00D86ADD">
        <w:rPr>
          <w:rFonts w:ascii="Arial Narrow" w:hAnsi="Arial Narrow"/>
          <w:sz w:val="22"/>
          <w:szCs w:val="22"/>
        </w:rPr>
        <w:t>(к)</w:t>
      </w:r>
      <w:r w:rsidRPr="00D86ADD">
        <w:rPr>
          <w:rFonts w:ascii="Arial Narrow" w:hAnsi="Arial Narrow"/>
          <w:sz w:val="22"/>
          <w:szCs w:val="22"/>
        </w:rPr>
        <w:t xml:space="preserve">и на јавни функции, новинари и новинарки, како и </w:t>
      </w:r>
      <w:r w:rsidRPr="00D86ADD">
        <w:rPr>
          <w:rFonts w:ascii="Arial Narrow" w:hAnsi="Arial Narrow"/>
          <w:sz w:val="22"/>
          <w:szCs w:val="22"/>
        </w:rPr>
        <w:lastRenderedPageBreak/>
        <w:t>граѓан</w:t>
      </w:r>
      <w:r w:rsidR="00C81813" w:rsidRPr="00D86ADD">
        <w:rPr>
          <w:rFonts w:ascii="Arial Narrow" w:hAnsi="Arial Narrow"/>
          <w:sz w:val="22"/>
          <w:szCs w:val="22"/>
        </w:rPr>
        <w:t>(к)</w:t>
      </w:r>
      <w:r w:rsidRPr="00D86ADD">
        <w:rPr>
          <w:rFonts w:ascii="Arial Narrow" w:hAnsi="Arial Narrow"/>
          <w:sz w:val="22"/>
          <w:szCs w:val="22"/>
        </w:rPr>
        <w:t>и кои се појавуваа или говор</w:t>
      </w:r>
      <w:r w:rsidR="00C81813" w:rsidRPr="00D86ADD">
        <w:rPr>
          <w:rFonts w:ascii="Arial Narrow" w:hAnsi="Arial Narrow"/>
          <w:sz w:val="22"/>
          <w:szCs w:val="22"/>
        </w:rPr>
        <w:t>е</w:t>
      </w:r>
      <w:r w:rsidRPr="00D86ADD">
        <w:rPr>
          <w:rFonts w:ascii="Arial Narrow" w:hAnsi="Arial Narrow"/>
          <w:sz w:val="22"/>
          <w:szCs w:val="22"/>
        </w:rPr>
        <w:t>а во анализираните содржини. Покрај бројот на жени и мажи, анализата ги опфати и нивната визуелна застапеност</w:t>
      </w:r>
      <w:r w:rsidR="004B1001">
        <w:rPr>
          <w:rFonts w:ascii="Arial Narrow" w:hAnsi="Arial Narrow"/>
          <w:sz w:val="22"/>
          <w:szCs w:val="22"/>
        </w:rPr>
        <w:t xml:space="preserve"> односно</w:t>
      </w:r>
      <w:r w:rsidRPr="00D86ADD">
        <w:rPr>
          <w:rFonts w:ascii="Arial Narrow" w:hAnsi="Arial Narrow"/>
          <w:sz w:val="22"/>
          <w:szCs w:val="22"/>
        </w:rPr>
        <w:t xml:space="preserve"> времетраењето на нивното појавување на екран</w:t>
      </w:r>
      <w:r w:rsidR="00C81813" w:rsidRPr="00D86ADD">
        <w:rPr>
          <w:rFonts w:ascii="Arial Narrow" w:hAnsi="Arial Narrow"/>
          <w:sz w:val="22"/>
          <w:szCs w:val="22"/>
        </w:rPr>
        <w:t>от</w:t>
      </w:r>
      <w:r w:rsidR="004B1001">
        <w:rPr>
          <w:rFonts w:ascii="Arial Narrow" w:hAnsi="Arial Narrow"/>
          <w:sz w:val="22"/>
          <w:szCs w:val="22"/>
        </w:rPr>
        <w:t xml:space="preserve"> и</w:t>
      </w:r>
      <w:r w:rsidRPr="00D86ADD">
        <w:rPr>
          <w:rFonts w:ascii="Arial Narrow" w:hAnsi="Arial Narrow"/>
          <w:sz w:val="22"/>
          <w:szCs w:val="22"/>
        </w:rPr>
        <w:t xml:space="preserve"> говорната застапеност и</w:t>
      </w:r>
      <w:r w:rsidR="004B1001">
        <w:rPr>
          <w:rFonts w:ascii="Arial Narrow" w:hAnsi="Arial Narrow"/>
          <w:sz w:val="22"/>
          <w:szCs w:val="22"/>
        </w:rPr>
        <w:t>ли</w:t>
      </w:r>
      <w:r w:rsidRPr="00D86ADD">
        <w:rPr>
          <w:rFonts w:ascii="Arial Narrow" w:hAnsi="Arial Narrow"/>
          <w:sz w:val="22"/>
          <w:szCs w:val="22"/>
        </w:rPr>
        <w:t xml:space="preserve"> времето што им </w:t>
      </w:r>
      <w:r w:rsidR="00C81813" w:rsidRPr="00D86ADD">
        <w:rPr>
          <w:rFonts w:ascii="Arial Narrow" w:hAnsi="Arial Narrow"/>
          <w:sz w:val="22"/>
          <w:szCs w:val="22"/>
        </w:rPr>
        <w:t>беш</w:t>
      </w:r>
      <w:r w:rsidRPr="00D86ADD">
        <w:rPr>
          <w:rFonts w:ascii="Arial Narrow" w:hAnsi="Arial Narrow"/>
          <w:sz w:val="22"/>
          <w:szCs w:val="22"/>
        </w:rPr>
        <w:t xml:space="preserve">е отстапено за изразување </w:t>
      </w:r>
      <w:r w:rsidR="00C81813" w:rsidRPr="00D86ADD">
        <w:rPr>
          <w:rFonts w:ascii="Arial Narrow" w:hAnsi="Arial Narrow"/>
          <w:sz w:val="22"/>
          <w:szCs w:val="22"/>
        </w:rPr>
        <w:t xml:space="preserve">на </w:t>
      </w:r>
      <w:r w:rsidRPr="00D86ADD">
        <w:rPr>
          <w:rFonts w:ascii="Arial Narrow" w:hAnsi="Arial Narrow"/>
          <w:sz w:val="22"/>
          <w:szCs w:val="22"/>
        </w:rPr>
        <w:t>ставови</w:t>
      </w:r>
      <w:r w:rsidR="00C81813" w:rsidRPr="00D86ADD">
        <w:rPr>
          <w:rFonts w:ascii="Arial Narrow" w:hAnsi="Arial Narrow"/>
          <w:sz w:val="22"/>
          <w:szCs w:val="22"/>
        </w:rPr>
        <w:t>те</w:t>
      </w:r>
      <w:r w:rsidRPr="00D86ADD">
        <w:rPr>
          <w:rFonts w:ascii="Arial Narrow" w:hAnsi="Arial Narrow"/>
          <w:sz w:val="22"/>
          <w:szCs w:val="22"/>
        </w:rPr>
        <w:t xml:space="preserve"> и пораки</w:t>
      </w:r>
      <w:r w:rsidR="00C81813" w:rsidRPr="00D86ADD">
        <w:rPr>
          <w:rFonts w:ascii="Arial Narrow" w:hAnsi="Arial Narrow"/>
          <w:sz w:val="22"/>
          <w:szCs w:val="22"/>
        </w:rPr>
        <w:t>те</w:t>
      </w:r>
      <w:r w:rsidRPr="00D86ADD">
        <w:rPr>
          <w:rFonts w:ascii="Arial Narrow" w:hAnsi="Arial Narrow"/>
          <w:sz w:val="22"/>
          <w:szCs w:val="22"/>
        </w:rPr>
        <w:t>.</w:t>
      </w:r>
    </w:p>
    <w:p w14:paraId="07235DDE" w14:textId="5E4610F4"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Квантитативниот пристап овозможи и анализа на позицијата од која настапуваа говорниците</w:t>
      </w:r>
      <w:r w:rsidR="00C81813" w:rsidRPr="00D86ADD">
        <w:rPr>
          <w:rFonts w:ascii="Arial Narrow" w:hAnsi="Arial Narrow"/>
          <w:sz w:val="22"/>
          <w:szCs w:val="22"/>
        </w:rPr>
        <w:t>/чките</w:t>
      </w:r>
      <w:r w:rsidRPr="00D86ADD">
        <w:rPr>
          <w:rFonts w:ascii="Arial Narrow" w:hAnsi="Arial Narrow"/>
          <w:sz w:val="22"/>
          <w:szCs w:val="22"/>
        </w:rPr>
        <w:t xml:space="preserve">, односно дали </w:t>
      </w:r>
      <w:r w:rsidR="00C81813" w:rsidRPr="00D86ADD">
        <w:rPr>
          <w:rFonts w:ascii="Arial Narrow" w:hAnsi="Arial Narrow"/>
          <w:sz w:val="22"/>
          <w:szCs w:val="22"/>
        </w:rPr>
        <w:t xml:space="preserve">беа </w:t>
      </w:r>
      <w:r w:rsidRPr="00D86ADD">
        <w:rPr>
          <w:rFonts w:ascii="Arial Narrow" w:hAnsi="Arial Narrow"/>
          <w:sz w:val="22"/>
          <w:szCs w:val="22"/>
        </w:rPr>
        <w:t>претставени како носител</w:t>
      </w:r>
      <w:r w:rsidR="00C81813" w:rsidRPr="00D86ADD">
        <w:rPr>
          <w:rFonts w:ascii="Arial Narrow" w:hAnsi="Arial Narrow"/>
          <w:sz w:val="22"/>
          <w:szCs w:val="22"/>
        </w:rPr>
        <w:t>(к)</w:t>
      </w:r>
      <w:r w:rsidRPr="00D86ADD">
        <w:rPr>
          <w:rFonts w:ascii="Arial Narrow" w:hAnsi="Arial Narrow"/>
          <w:sz w:val="22"/>
          <w:szCs w:val="22"/>
        </w:rPr>
        <w:t>и на политичка моќ и одлучување, како експерт</w:t>
      </w:r>
      <w:r w:rsidR="00C81813" w:rsidRPr="00D86ADD">
        <w:rPr>
          <w:rFonts w:ascii="Arial Narrow" w:hAnsi="Arial Narrow"/>
          <w:sz w:val="22"/>
          <w:szCs w:val="22"/>
        </w:rPr>
        <w:t>(к)</w:t>
      </w:r>
      <w:r w:rsidRPr="00D86ADD">
        <w:rPr>
          <w:rFonts w:ascii="Arial Narrow" w:hAnsi="Arial Narrow"/>
          <w:sz w:val="22"/>
          <w:szCs w:val="22"/>
        </w:rPr>
        <w:t>и, поддржувач</w:t>
      </w:r>
      <w:r w:rsidR="00C81813" w:rsidRPr="00D86ADD">
        <w:rPr>
          <w:rFonts w:ascii="Arial Narrow" w:hAnsi="Arial Narrow"/>
          <w:sz w:val="22"/>
          <w:szCs w:val="22"/>
        </w:rPr>
        <w:t>(к)</w:t>
      </w:r>
      <w:r w:rsidRPr="00D86ADD">
        <w:rPr>
          <w:rFonts w:ascii="Arial Narrow" w:hAnsi="Arial Narrow"/>
          <w:sz w:val="22"/>
          <w:szCs w:val="22"/>
        </w:rPr>
        <w:t>и, граѓан</w:t>
      </w:r>
      <w:r w:rsidR="00C81813" w:rsidRPr="00D86ADD">
        <w:rPr>
          <w:rFonts w:ascii="Arial Narrow" w:hAnsi="Arial Narrow"/>
          <w:sz w:val="22"/>
          <w:szCs w:val="22"/>
        </w:rPr>
        <w:t>(к)</w:t>
      </w:r>
      <w:r w:rsidRPr="00D86ADD">
        <w:rPr>
          <w:rFonts w:ascii="Arial Narrow" w:hAnsi="Arial Narrow"/>
          <w:sz w:val="22"/>
          <w:szCs w:val="22"/>
        </w:rPr>
        <w:t>и или во други улоги. На овој начин беше овозможено мерење на степенот на видливост и пристапот до медиумскиот простор, како и идентификација на евентуални разлики во третманот на жените и мажите во различните видови медиумски содржини.</w:t>
      </w:r>
    </w:p>
    <w:p w14:paraId="72D4CC23" w14:textId="1A9CE2B6"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b/>
          <w:bCs/>
          <w:sz w:val="22"/>
          <w:szCs w:val="22"/>
        </w:rPr>
        <w:t>Квалитативната анализа</w:t>
      </w:r>
      <w:r w:rsidRPr="00D86ADD">
        <w:rPr>
          <w:rFonts w:ascii="Arial Narrow" w:hAnsi="Arial Narrow"/>
          <w:sz w:val="22"/>
          <w:szCs w:val="22"/>
        </w:rPr>
        <w:t xml:space="preserve"> беше насочена кон подлабоко разбирање на начините на кои медиумите ги обликуваа претставите за жените и мажите во политиката и јавниот живот. За разлика од квантитативната анализа, која обезбед</w:t>
      </w:r>
      <w:r w:rsidR="00C81813" w:rsidRPr="00D86ADD">
        <w:rPr>
          <w:rFonts w:ascii="Arial Narrow" w:hAnsi="Arial Narrow"/>
          <w:sz w:val="22"/>
          <w:szCs w:val="22"/>
        </w:rPr>
        <w:t>и</w:t>
      </w:r>
      <w:r w:rsidRPr="00D86ADD">
        <w:rPr>
          <w:rFonts w:ascii="Arial Narrow" w:hAnsi="Arial Narrow"/>
          <w:sz w:val="22"/>
          <w:szCs w:val="22"/>
        </w:rPr>
        <w:t xml:space="preserve"> податоци за обемот и зачестеноста на одредени појави, квалитативниот пристап овозмож</w:t>
      </w:r>
      <w:r w:rsidR="00C81813" w:rsidRPr="00D86ADD">
        <w:rPr>
          <w:rFonts w:ascii="Arial Narrow" w:hAnsi="Arial Narrow"/>
          <w:sz w:val="22"/>
          <w:szCs w:val="22"/>
        </w:rPr>
        <w:t>и</w:t>
      </w:r>
      <w:r w:rsidRPr="00D86ADD">
        <w:rPr>
          <w:rFonts w:ascii="Arial Narrow" w:hAnsi="Arial Narrow"/>
          <w:sz w:val="22"/>
          <w:szCs w:val="22"/>
        </w:rPr>
        <w:t xml:space="preserve"> интерпретација на содржините и идентификација на пошироките значења </w:t>
      </w:r>
      <w:r w:rsidR="004B1001">
        <w:rPr>
          <w:rFonts w:ascii="Arial Narrow" w:hAnsi="Arial Narrow"/>
          <w:sz w:val="22"/>
          <w:szCs w:val="22"/>
        </w:rPr>
        <w:t>кои</w:t>
      </w:r>
      <w:r w:rsidR="004B1001" w:rsidRPr="00D86ADD">
        <w:rPr>
          <w:rFonts w:ascii="Arial Narrow" w:hAnsi="Arial Narrow"/>
          <w:sz w:val="22"/>
          <w:szCs w:val="22"/>
        </w:rPr>
        <w:t xml:space="preserve"> </w:t>
      </w:r>
      <w:r w:rsidRPr="00D86ADD">
        <w:rPr>
          <w:rFonts w:ascii="Arial Narrow" w:hAnsi="Arial Narrow"/>
          <w:sz w:val="22"/>
          <w:szCs w:val="22"/>
        </w:rPr>
        <w:t>се комуницираа преку медиумските пораки. Во фокусот на анализата беа наративните рамки преку кои се претставуваа кандидатите и кандидатките, начинот на кој се конструираа претставите за политичкото лидерство, авторитетот и компетентноста, како и улог</w:t>
      </w:r>
      <w:r w:rsidR="004B1001">
        <w:rPr>
          <w:rFonts w:ascii="Arial Narrow" w:hAnsi="Arial Narrow"/>
          <w:sz w:val="22"/>
          <w:szCs w:val="22"/>
        </w:rPr>
        <w:t>и</w:t>
      </w:r>
      <w:r w:rsidRPr="00D86ADD">
        <w:rPr>
          <w:rFonts w:ascii="Arial Narrow" w:hAnsi="Arial Narrow"/>
          <w:sz w:val="22"/>
          <w:szCs w:val="22"/>
        </w:rPr>
        <w:t>т</w:t>
      </w:r>
      <w:r w:rsidR="004B1001">
        <w:rPr>
          <w:rFonts w:ascii="Arial Narrow" w:hAnsi="Arial Narrow"/>
          <w:sz w:val="22"/>
          <w:szCs w:val="22"/>
        </w:rPr>
        <w:t>е</w:t>
      </w:r>
      <w:r w:rsidRPr="00D86ADD">
        <w:rPr>
          <w:rFonts w:ascii="Arial Narrow" w:hAnsi="Arial Narrow"/>
          <w:sz w:val="22"/>
          <w:szCs w:val="22"/>
        </w:rPr>
        <w:t xml:space="preserve"> </w:t>
      </w:r>
      <w:r w:rsidR="004B1001">
        <w:rPr>
          <w:rFonts w:ascii="Arial Narrow" w:hAnsi="Arial Narrow"/>
          <w:sz w:val="22"/>
          <w:szCs w:val="22"/>
        </w:rPr>
        <w:t>кои</w:t>
      </w:r>
      <w:r w:rsidRPr="00D86ADD">
        <w:rPr>
          <w:rFonts w:ascii="Arial Narrow" w:hAnsi="Arial Narrow"/>
          <w:sz w:val="22"/>
          <w:szCs w:val="22"/>
        </w:rPr>
        <w:t xml:space="preserve"> им се </w:t>
      </w:r>
      <w:proofErr w:type="spellStart"/>
      <w:r w:rsidRPr="00D86ADD">
        <w:rPr>
          <w:rFonts w:ascii="Arial Narrow" w:hAnsi="Arial Narrow"/>
          <w:sz w:val="22"/>
          <w:szCs w:val="22"/>
        </w:rPr>
        <w:t>припишув</w:t>
      </w:r>
      <w:r w:rsidR="004B1001">
        <w:rPr>
          <w:rFonts w:ascii="Arial Narrow" w:hAnsi="Arial Narrow"/>
          <w:sz w:val="22"/>
          <w:szCs w:val="22"/>
        </w:rPr>
        <w:t>аа</w:t>
      </w:r>
      <w:proofErr w:type="spellEnd"/>
      <w:r w:rsidRPr="00D86ADD">
        <w:rPr>
          <w:rFonts w:ascii="Arial Narrow" w:hAnsi="Arial Narrow"/>
          <w:sz w:val="22"/>
          <w:szCs w:val="22"/>
        </w:rPr>
        <w:t xml:space="preserve"> на жените и мажите во изборниот процес.</w:t>
      </w:r>
    </w:p>
    <w:p w14:paraId="68A84749" w14:textId="68CC469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Посебно внимание беше посветено на употребата на јазикот и визуелните елементи преку кои се обликува</w:t>
      </w:r>
      <w:r w:rsidR="00C54C5E" w:rsidRPr="00D86ADD">
        <w:rPr>
          <w:rFonts w:ascii="Arial Narrow" w:hAnsi="Arial Narrow"/>
          <w:sz w:val="22"/>
          <w:szCs w:val="22"/>
        </w:rPr>
        <w:t>ше</w:t>
      </w:r>
      <w:r w:rsidRPr="00D86ADD">
        <w:rPr>
          <w:rFonts w:ascii="Arial Narrow" w:hAnsi="Arial Narrow"/>
          <w:sz w:val="22"/>
          <w:szCs w:val="22"/>
        </w:rPr>
        <w:t xml:space="preserve"> медиумското претставување. Во таа насока беа анализирани присуството на родово сензитивен, родово неутрален или родово стереотипен дискурс, употребата на визуелни и симболички кодови, како и евентуалното присуство на родови стереотипи, сексуализација, објективизација или други форми на нееднакво претставување. Анализата се осврна и на начинот на кој родовите прашања </w:t>
      </w:r>
      <w:r w:rsidR="00C54C5E" w:rsidRPr="00D86ADD">
        <w:rPr>
          <w:rFonts w:ascii="Arial Narrow" w:hAnsi="Arial Narrow"/>
          <w:sz w:val="22"/>
          <w:szCs w:val="22"/>
        </w:rPr>
        <w:t xml:space="preserve">беа </w:t>
      </w:r>
      <w:r w:rsidRPr="00D86ADD">
        <w:rPr>
          <w:rFonts w:ascii="Arial Narrow" w:hAnsi="Arial Narrow"/>
          <w:sz w:val="22"/>
          <w:szCs w:val="22"/>
        </w:rPr>
        <w:t>вклуч</w:t>
      </w:r>
      <w:r w:rsidR="00C54C5E" w:rsidRPr="00D86ADD">
        <w:rPr>
          <w:rFonts w:ascii="Arial Narrow" w:hAnsi="Arial Narrow"/>
          <w:sz w:val="22"/>
          <w:szCs w:val="22"/>
        </w:rPr>
        <w:t>ени</w:t>
      </w:r>
      <w:r w:rsidRPr="00D86ADD">
        <w:rPr>
          <w:rFonts w:ascii="Arial Narrow" w:hAnsi="Arial Narrow"/>
          <w:sz w:val="22"/>
          <w:szCs w:val="22"/>
        </w:rPr>
        <w:t xml:space="preserve"> во политичката комуникација, дали тие се третираа како значајни општествени теми или остануваа на маргините на изборниот дискурс.</w:t>
      </w:r>
    </w:p>
    <w:p w14:paraId="1AC39D01" w14:textId="1C1D2E28"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Дополнително, квалитативната анализа овозможи согледување на </w:t>
      </w:r>
      <w:proofErr w:type="spellStart"/>
      <w:r w:rsidRPr="00D86ADD">
        <w:rPr>
          <w:rFonts w:ascii="Arial Narrow" w:hAnsi="Arial Narrow"/>
          <w:sz w:val="22"/>
          <w:szCs w:val="22"/>
        </w:rPr>
        <w:t>симболичките</w:t>
      </w:r>
      <w:proofErr w:type="spellEnd"/>
      <w:r w:rsidRPr="00D86ADD">
        <w:rPr>
          <w:rFonts w:ascii="Arial Narrow" w:hAnsi="Arial Narrow"/>
          <w:sz w:val="22"/>
          <w:szCs w:val="22"/>
        </w:rPr>
        <w:t xml:space="preserve"> аспекти на медиумското претставување, односно начинот на кој жените и мажите </w:t>
      </w:r>
      <w:r w:rsidR="00C54C5E" w:rsidRPr="00D86ADD">
        <w:rPr>
          <w:rFonts w:ascii="Arial Narrow" w:hAnsi="Arial Narrow"/>
          <w:sz w:val="22"/>
          <w:szCs w:val="22"/>
        </w:rPr>
        <w:t xml:space="preserve">беа </w:t>
      </w:r>
      <w:r w:rsidRPr="00D86ADD">
        <w:rPr>
          <w:rFonts w:ascii="Arial Narrow" w:hAnsi="Arial Narrow"/>
          <w:sz w:val="22"/>
          <w:szCs w:val="22"/>
        </w:rPr>
        <w:t xml:space="preserve">позиционирани во однос на политичката моќ, лидерството и процесите на одлучување. Преку анализа на </w:t>
      </w:r>
      <w:proofErr w:type="spellStart"/>
      <w:r w:rsidRPr="00D86ADD">
        <w:rPr>
          <w:rFonts w:ascii="Arial Narrow" w:hAnsi="Arial Narrow"/>
          <w:sz w:val="22"/>
          <w:szCs w:val="22"/>
        </w:rPr>
        <w:t>наративите</w:t>
      </w:r>
      <w:proofErr w:type="spellEnd"/>
      <w:r w:rsidRPr="00D86ADD">
        <w:rPr>
          <w:rFonts w:ascii="Arial Narrow" w:hAnsi="Arial Narrow"/>
          <w:sz w:val="22"/>
          <w:szCs w:val="22"/>
        </w:rPr>
        <w:t xml:space="preserve">, визуелното </w:t>
      </w:r>
      <w:proofErr w:type="spellStart"/>
      <w:r w:rsidRPr="00D86ADD">
        <w:rPr>
          <w:rFonts w:ascii="Arial Narrow" w:hAnsi="Arial Narrow"/>
          <w:sz w:val="22"/>
          <w:szCs w:val="22"/>
        </w:rPr>
        <w:t>кадрирање</w:t>
      </w:r>
      <w:proofErr w:type="spellEnd"/>
      <w:r w:rsidRPr="00D86ADD">
        <w:rPr>
          <w:rFonts w:ascii="Arial Narrow" w:hAnsi="Arial Narrow"/>
          <w:sz w:val="22"/>
          <w:szCs w:val="22"/>
        </w:rPr>
        <w:t>, изборот на соговорници</w:t>
      </w:r>
      <w:r w:rsidR="00C54C5E" w:rsidRPr="00D86ADD">
        <w:rPr>
          <w:rFonts w:ascii="Arial Narrow" w:hAnsi="Arial Narrow"/>
          <w:sz w:val="22"/>
          <w:szCs w:val="22"/>
        </w:rPr>
        <w:t>/чки</w:t>
      </w:r>
      <w:r w:rsidRPr="00D86ADD">
        <w:rPr>
          <w:rFonts w:ascii="Arial Narrow" w:hAnsi="Arial Narrow"/>
          <w:sz w:val="22"/>
          <w:szCs w:val="22"/>
        </w:rPr>
        <w:t xml:space="preserve"> и контекстот во кој тие се појавуваа, беше </w:t>
      </w:r>
      <w:proofErr w:type="spellStart"/>
      <w:r w:rsidRPr="00D86ADD">
        <w:rPr>
          <w:rFonts w:ascii="Arial Narrow" w:hAnsi="Arial Narrow"/>
          <w:sz w:val="22"/>
          <w:szCs w:val="22"/>
        </w:rPr>
        <w:t>оценувано</w:t>
      </w:r>
      <w:proofErr w:type="spellEnd"/>
      <w:r w:rsidRPr="00D86ADD">
        <w:rPr>
          <w:rFonts w:ascii="Arial Narrow" w:hAnsi="Arial Narrow"/>
          <w:sz w:val="22"/>
          <w:szCs w:val="22"/>
        </w:rPr>
        <w:t xml:space="preserve"> дали медиумските содржини придонес</w:t>
      </w:r>
      <w:r w:rsidR="00C54C5E" w:rsidRPr="00D86ADD">
        <w:rPr>
          <w:rFonts w:ascii="Arial Narrow" w:hAnsi="Arial Narrow"/>
          <w:sz w:val="22"/>
          <w:szCs w:val="22"/>
        </w:rPr>
        <w:t>оа</w:t>
      </w:r>
      <w:r w:rsidRPr="00D86ADD">
        <w:rPr>
          <w:rFonts w:ascii="Arial Narrow" w:hAnsi="Arial Narrow"/>
          <w:sz w:val="22"/>
          <w:szCs w:val="22"/>
        </w:rPr>
        <w:t xml:space="preserve"> кон репродуцирање на постојните родови нееднаквости или промовираа </w:t>
      </w:r>
      <w:proofErr w:type="spellStart"/>
      <w:r w:rsidRPr="00D86ADD">
        <w:rPr>
          <w:rFonts w:ascii="Arial Narrow" w:hAnsi="Arial Narrow"/>
          <w:sz w:val="22"/>
          <w:szCs w:val="22"/>
        </w:rPr>
        <w:t>поинклузивни</w:t>
      </w:r>
      <w:proofErr w:type="spellEnd"/>
      <w:r w:rsidRPr="00D86ADD">
        <w:rPr>
          <w:rFonts w:ascii="Arial Narrow" w:hAnsi="Arial Narrow"/>
          <w:sz w:val="22"/>
          <w:szCs w:val="22"/>
        </w:rPr>
        <w:t xml:space="preserve"> и родово сензитивни модели на претставување.</w:t>
      </w:r>
    </w:p>
    <w:p w14:paraId="5D6AEEE7" w14:textId="78597C24"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Интегрирањето на квантитативните и квалитативните наоди овозмож</w:t>
      </w:r>
      <w:r w:rsidR="00C54C5E" w:rsidRPr="00D86ADD">
        <w:rPr>
          <w:rFonts w:ascii="Arial Narrow" w:hAnsi="Arial Narrow"/>
          <w:sz w:val="22"/>
          <w:szCs w:val="22"/>
        </w:rPr>
        <w:t>и</w:t>
      </w:r>
      <w:r w:rsidRPr="00D86ADD">
        <w:rPr>
          <w:rFonts w:ascii="Arial Narrow" w:hAnsi="Arial Narrow"/>
          <w:sz w:val="22"/>
          <w:szCs w:val="22"/>
        </w:rPr>
        <w:t xml:space="preserve"> добивање на сеопфатна слика за родовата димензија на медиумското известување и политичкото рекламирање за време на изборната кампања. На тој начин, анализата не се огранич</w:t>
      </w:r>
      <w:r w:rsidR="00C54C5E" w:rsidRPr="00D86ADD">
        <w:rPr>
          <w:rFonts w:ascii="Arial Narrow" w:hAnsi="Arial Narrow"/>
          <w:sz w:val="22"/>
          <w:szCs w:val="22"/>
        </w:rPr>
        <w:t>и</w:t>
      </w:r>
      <w:r w:rsidRPr="00D86ADD">
        <w:rPr>
          <w:rFonts w:ascii="Arial Narrow" w:hAnsi="Arial Narrow"/>
          <w:sz w:val="22"/>
          <w:szCs w:val="22"/>
        </w:rPr>
        <w:t xml:space="preserve"> само на мерење на застапеноста на жените и мажите, туку овозмож</w:t>
      </w:r>
      <w:r w:rsidR="00C54C5E" w:rsidRPr="00D86ADD">
        <w:rPr>
          <w:rFonts w:ascii="Arial Narrow" w:hAnsi="Arial Narrow"/>
          <w:sz w:val="22"/>
          <w:szCs w:val="22"/>
        </w:rPr>
        <w:t>и</w:t>
      </w:r>
      <w:r w:rsidRPr="00D86ADD">
        <w:rPr>
          <w:rFonts w:ascii="Arial Narrow" w:hAnsi="Arial Narrow"/>
          <w:sz w:val="22"/>
          <w:szCs w:val="22"/>
        </w:rPr>
        <w:t xml:space="preserve"> и разбирање на начините на кои медиумите придонес</w:t>
      </w:r>
      <w:r w:rsidR="00C54C5E" w:rsidRPr="00D86ADD">
        <w:rPr>
          <w:rFonts w:ascii="Arial Narrow" w:hAnsi="Arial Narrow"/>
          <w:sz w:val="22"/>
          <w:szCs w:val="22"/>
        </w:rPr>
        <w:t>оа</w:t>
      </w:r>
      <w:r w:rsidRPr="00D86ADD">
        <w:rPr>
          <w:rFonts w:ascii="Arial Narrow" w:hAnsi="Arial Narrow"/>
          <w:sz w:val="22"/>
          <w:szCs w:val="22"/>
        </w:rPr>
        <w:t xml:space="preserve"> кон обликувањето на јавните претстави за нивн</w:t>
      </w:r>
      <w:r w:rsidR="004B1001">
        <w:rPr>
          <w:rFonts w:ascii="Arial Narrow" w:hAnsi="Arial Narrow"/>
          <w:sz w:val="22"/>
          <w:szCs w:val="22"/>
        </w:rPr>
        <w:t>и</w:t>
      </w:r>
      <w:r w:rsidRPr="00D86ADD">
        <w:rPr>
          <w:rFonts w:ascii="Arial Narrow" w:hAnsi="Arial Narrow"/>
          <w:sz w:val="22"/>
          <w:szCs w:val="22"/>
        </w:rPr>
        <w:t>т</w:t>
      </w:r>
      <w:r w:rsidR="004B1001">
        <w:rPr>
          <w:rFonts w:ascii="Arial Narrow" w:hAnsi="Arial Narrow"/>
          <w:sz w:val="22"/>
          <w:szCs w:val="22"/>
        </w:rPr>
        <w:t>е</w:t>
      </w:r>
      <w:r w:rsidRPr="00D86ADD">
        <w:rPr>
          <w:rFonts w:ascii="Arial Narrow" w:hAnsi="Arial Narrow"/>
          <w:sz w:val="22"/>
          <w:szCs w:val="22"/>
        </w:rPr>
        <w:t xml:space="preserve"> улог</w:t>
      </w:r>
      <w:r w:rsidR="004B1001">
        <w:rPr>
          <w:rFonts w:ascii="Arial Narrow" w:hAnsi="Arial Narrow"/>
          <w:sz w:val="22"/>
          <w:szCs w:val="22"/>
        </w:rPr>
        <w:t>и</w:t>
      </w:r>
      <w:r w:rsidRPr="00D86ADD">
        <w:rPr>
          <w:rFonts w:ascii="Arial Narrow" w:hAnsi="Arial Narrow"/>
          <w:sz w:val="22"/>
          <w:szCs w:val="22"/>
        </w:rPr>
        <w:t xml:space="preserve"> во политичкиот и општествениот живот.</w:t>
      </w:r>
    </w:p>
    <w:p w14:paraId="562BEB55" w14:textId="77777777" w:rsidR="00D953E3" w:rsidRDefault="00D953E3">
      <w:pPr>
        <w:spacing w:after="0"/>
        <w:jc w:val="left"/>
        <w:rPr>
          <w:rFonts w:eastAsiaTheme="majorEastAsia" w:cstheme="majorBidi"/>
          <w:color w:val="0F4761" w:themeColor="accent1" w:themeShade="BF"/>
          <w:sz w:val="40"/>
          <w:szCs w:val="40"/>
        </w:rPr>
      </w:pPr>
      <w:r>
        <w:br w:type="page"/>
      </w:r>
    </w:p>
    <w:p w14:paraId="2FAC1D49" w14:textId="6C24ADC9" w:rsidR="00830419" w:rsidRPr="00D86ADD" w:rsidRDefault="00D86ADD" w:rsidP="00A632D0">
      <w:pPr>
        <w:pStyle w:val="Heading1"/>
        <w:spacing w:after="120"/>
      </w:pPr>
      <w:bookmarkStart w:id="6" w:name="_Toc240454704"/>
      <w:r>
        <w:lastRenderedPageBreak/>
        <w:t>Т</w:t>
      </w:r>
      <w:r w:rsidR="00830419" w:rsidRPr="00D86ADD">
        <w:t>ЕОРЕТСКА РАМКА</w:t>
      </w:r>
      <w:bookmarkEnd w:id="6"/>
    </w:p>
    <w:p w14:paraId="215E57B6" w14:textId="77777777" w:rsidR="00830419" w:rsidRPr="00D86ADD" w:rsidRDefault="00830419" w:rsidP="00A632D0">
      <w:pPr>
        <w:pStyle w:val="Heading3"/>
        <w:spacing w:after="120"/>
      </w:pPr>
      <w:bookmarkStart w:id="7" w:name="_Toc240454705"/>
      <w:r w:rsidRPr="00D86ADD">
        <w:t>Родот како општествена категорија и родовата еднаквост</w:t>
      </w:r>
      <w:bookmarkEnd w:id="7"/>
      <w:r w:rsidRPr="00D86ADD">
        <w:t xml:space="preserve"> </w:t>
      </w:r>
    </w:p>
    <w:p w14:paraId="3B5795B8" w14:textId="59A42B91"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Родовата еднаквост претставува едно од темелните начела на современите демократски општества и е нераскинливо поврзана со концептот на човекови</w:t>
      </w:r>
      <w:r w:rsidR="00C54C5E" w:rsidRPr="00D86ADD">
        <w:rPr>
          <w:rFonts w:ascii="Arial Narrow" w:hAnsi="Arial Narrow"/>
          <w:sz w:val="22"/>
          <w:szCs w:val="22"/>
        </w:rPr>
        <w:t>те</w:t>
      </w:r>
      <w:r w:rsidRPr="00D86ADD">
        <w:rPr>
          <w:rFonts w:ascii="Arial Narrow" w:hAnsi="Arial Narrow"/>
          <w:sz w:val="22"/>
          <w:szCs w:val="22"/>
        </w:rPr>
        <w:t xml:space="preserve"> права, социјална</w:t>
      </w:r>
      <w:r w:rsidR="00C54C5E" w:rsidRPr="00D86ADD">
        <w:rPr>
          <w:rFonts w:ascii="Arial Narrow" w:hAnsi="Arial Narrow"/>
          <w:sz w:val="22"/>
          <w:szCs w:val="22"/>
        </w:rPr>
        <w:t>та</w:t>
      </w:r>
      <w:r w:rsidRPr="00D86ADD">
        <w:rPr>
          <w:rFonts w:ascii="Arial Narrow" w:hAnsi="Arial Narrow"/>
          <w:sz w:val="22"/>
          <w:szCs w:val="22"/>
        </w:rPr>
        <w:t xml:space="preserve"> правда и одржлив</w:t>
      </w:r>
      <w:r w:rsidR="00C54C5E" w:rsidRPr="00D86ADD">
        <w:rPr>
          <w:rFonts w:ascii="Arial Narrow" w:hAnsi="Arial Narrow"/>
          <w:sz w:val="22"/>
          <w:szCs w:val="22"/>
        </w:rPr>
        <w:t>иот</w:t>
      </w:r>
      <w:r w:rsidRPr="00D86ADD">
        <w:rPr>
          <w:rFonts w:ascii="Arial Narrow" w:hAnsi="Arial Narrow"/>
          <w:sz w:val="22"/>
          <w:szCs w:val="22"/>
        </w:rPr>
        <w:t xml:space="preserve"> развој. Таа подразбира еднакво уживање на правата, можностите, ресурсите и придобивките од општествениот развој од страна на жените и мажите, без ограничувања кои произлегуваат од нивниот пол</w:t>
      </w:r>
      <w:r w:rsidR="00C54C5E" w:rsidRPr="00D86ADD">
        <w:rPr>
          <w:rFonts w:ascii="Arial Narrow" w:hAnsi="Arial Narrow"/>
          <w:sz w:val="22"/>
          <w:szCs w:val="22"/>
        </w:rPr>
        <w:t>/род</w:t>
      </w:r>
      <w:r w:rsidRPr="00D86ADD">
        <w:rPr>
          <w:rFonts w:ascii="Arial Narrow" w:hAnsi="Arial Narrow"/>
          <w:sz w:val="22"/>
          <w:szCs w:val="22"/>
        </w:rPr>
        <w:t>. Во овој контекст, родовата еднаквост подразбира препознавање и почитување на различните потреби, интереси и приоритети на жените и мажите, како и обезбедување услови тие рамноправно да учествуваат во сите сфери на општествениот живот.</w:t>
      </w:r>
      <w:r w:rsidRPr="00D86ADD">
        <w:rPr>
          <w:rStyle w:val="FootnoteReference"/>
          <w:rFonts w:ascii="Arial Narrow" w:hAnsi="Arial Narrow"/>
          <w:sz w:val="22"/>
          <w:szCs w:val="22"/>
        </w:rPr>
        <w:footnoteReference w:id="3"/>
      </w:r>
    </w:p>
    <w:p w14:paraId="2A177AF4" w14:textId="17BA986B"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Оттука</w:t>
      </w:r>
      <w:r w:rsidR="00A15347">
        <w:rPr>
          <w:rFonts w:ascii="Arial Narrow" w:hAnsi="Arial Narrow"/>
          <w:sz w:val="22"/>
          <w:szCs w:val="22"/>
        </w:rPr>
        <w:t>,</w:t>
      </w:r>
      <w:r w:rsidRPr="00D86ADD">
        <w:rPr>
          <w:rFonts w:ascii="Arial Narrow" w:hAnsi="Arial Narrow"/>
          <w:sz w:val="22"/>
          <w:szCs w:val="22"/>
        </w:rPr>
        <w:t xml:space="preserve"> концептот на родова еднаквост е тесно поврзан со концептот на еднакви</w:t>
      </w:r>
      <w:r w:rsidR="00C54C5E" w:rsidRPr="00D86ADD">
        <w:rPr>
          <w:rFonts w:ascii="Arial Narrow" w:hAnsi="Arial Narrow"/>
          <w:sz w:val="22"/>
          <w:szCs w:val="22"/>
        </w:rPr>
        <w:t>те</w:t>
      </w:r>
      <w:r w:rsidRPr="00D86ADD">
        <w:rPr>
          <w:rFonts w:ascii="Arial Narrow" w:hAnsi="Arial Narrow"/>
          <w:sz w:val="22"/>
          <w:szCs w:val="22"/>
        </w:rPr>
        <w:t xml:space="preserve"> можности. </w:t>
      </w:r>
      <w:r w:rsidR="00C54C5E" w:rsidRPr="00D86ADD">
        <w:rPr>
          <w:rFonts w:ascii="Arial Narrow" w:hAnsi="Arial Narrow"/>
          <w:sz w:val="22"/>
          <w:szCs w:val="22"/>
        </w:rPr>
        <w:t xml:space="preserve">Тие </w:t>
      </w:r>
      <w:r w:rsidRPr="00D86ADD">
        <w:rPr>
          <w:rFonts w:ascii="Arial Narrow" w:hAnsi="Arial Narrow"/>
          <w:sz w:val="22"/>
          <w:szCs w:val="22"/>
        </w:rPr>
        <w:t xml:space="preserve"> подразбираат создавање услови во кои жените и мажите ќе имаат рамноправен пристап до образование</w:t>
      </w:r>
      <w:r w:rsidR="00A15347">
        <w:rPr>
          <w:rFonts w:ascii="Arial Narrow" w:hAnsi="Arial Narrow"/>
          <w:sz w:val="22"/>
          <w:szCs w:val="22"/>
        </w:rPr>
        <w:t>то</w:t>
      </w:r>
      <w:r w:rsidRPr="00D86ADD">
        <w:rPr>
          <w:rFonts w:ascii="Arial Narrow" w:hAnsi="Arial Narrow"/>
          <w:sz w:val="22"/>
          <w:szCs w:val="22"/>
        </w:rPr>
        <w:t>, вработување</w:t>
      </w:r>
      <w:r w:rsidR="00A15347">
        <w:rPr>
          <w:rFonts w:ascii="Arial Narrow" w:hAnsi="Arial Narrow"/>
          <w:sz w:val="22"/>
          <w:szCs w:val="22"/>
        </w:rPr>
        <w:t>то</w:t>
      </w:r>
      <w:r w:rsidRPr="00D86ADD">
        <w:rPr>
          <w:rFonts w:ascii="Arial Narrow" w:hAnsi="Arial Narrow"/>
          <w:sz w:val="22"/>
          <w:szCs w:val="22"/>
        </w:rPr>
        <w:t>, политичко</w:t>
      </w:r>
      <w:r w:rsidR="00A15347">
        <w:rPr>
          <w:rFonts w:ascii="Arial Narrow" w:hAnsi="Arial Narrow"/>
          <w:sz w:val="22"/>
          <w:szCs w:val="22"/>
        </w:rPr>
        <w:t>то</w:t>
      </w:r>
      <w:r w:rsidRPr="00D86ADD">
        <w:rPr>
          <w:rFonts w:ascii="Arial Narrow" w:hAnsi="Arial Narrow"/>
          <w:sz w:val="22"/>
          <w:szCs w:val="22"/>
        </w:rPr>
        <w:t xml:space="preserve"> учество, јавни</w:t>
      </w:r>
      <w:r w:rsidR="00A15347">
        <w:rPr>
          <w:rFonts w:ascii="Arial Narrow" w:hAnsi="Arial Narrow"/>
          <w:sz w:val="22"/>
          <w:szCs w:val="22"/>
        </w:rPr>
        <w:t>те</w:t>
      </w:r>
      <w:r w:rsidRPr="00D86ADD">
        <w:rPr>
          <w:rFonts w:ascii="Arial Narrow" w:hAnsi="Arial Narrow"/>
          <w:sz w:val="22"/>
          <w:szCs w:val="22"/>
        </w:rPr>
        <w:t xml:space="preserve"> функции и општествено</w:t>
      </w:r>
      <w:r w:rsidR="00A15347">
        <w:rPr>
          <w:rFonts w:ascii="Arial Narrow" w:hAnsi="Arial Narrow"/>
          <w:sz w:val="22"/>
          <w:szCs w:val="22"/>
        </w:rPr>
        <w:t>то</w:t>
      </w:r>
      <w:r w:rsidRPr="00D86ADD">
        <w:rPr>
          <w:rFonts w:ascii="Arial Narrow" w:hAnsi="Arial Narrow"/>
          <w:sz w:val="22"/>
          <w:szCs w:val="22"/>
        </w:rPr>
        <w:t xml:space="preserve"> влијание. Притоа, современите пристапи кон родовата еднаквост </w:t>
      </w:r>
      <w:proofErr w:type="spellStart"/>
      <w:r w:rsidRPr="00D86ADD">
        <w:rPr>
          <w:rFonts w:ascii="Arial Narrow" w:hAnsi="Arial Narrow"/>
          <w:sz w:val="22"/>
          <w:szCs w:val="22"/>
        </w:rPr>
        <w:t>п</w:t>
      </w:r>
      <w:r w:rsidR="00B9003B">
        <w:rPr>
          <w:rFonts w:ascii="Arial Narrow" w:hAnsi="Arial Narrow"/>
          <w:sz w:val="22"/>
          <w:szCs w:val="22"/>
        </w:rPr>
        <w:t>о</w:t>
      </w:r>
      <w:r w:rsidRPr="00D86ADD">
        <w:rPr>
          <w:rFonts w:ascii="Arial Narrow" w:hAnsi="Arial Narrow"/>
          <w:sz w:val="22"/>
          <w:szCs w:val="22"/>
        </w:rPr>
        <w:t>аѓаат</w:t>
      </w:r>
      <w:proofErr w:type="spellEnd"/>
      <w:r w:rsidRPr="00D86ADD">
        <w:rPr>
          <w:rFonts w:ascii="Arial Narrow" w:hAnsi="Arial Narrow"/>
          <w:sz w:val="22"/>
          <w:szCs w:val="22"/>
        </w:rPr>
        <w:t xml:space="preserve"> од сознанието дека формалната еднаквост не е секогаш доволна за постигнување суштинска еднаквост. Поради тоа, покрај обезбедувањето еднакви права, потребно е да се препознаат и надминат структурните пречки кои доведуваат до различни позиции и можности за жените и мажите во општеството.</w:t>
      </w:r>
    </w:p>
    <w:p w14:paraId="61D4A493"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Вклучувањето на родовата перспектива во анализата на јавните политики, политичките процеси и медиумските содржини претставува важен предуслов за идентификување и разбирање на овие нееднаквости. Родовата перспектива овозможува да се согледа на кој начин различните општествени практики, институции и форми на комуникација влијаат врз жените и мажите, како и дали придонесуваат кон намалување или продлабочување на постојните разлики. Особено значајна е примената на родовата перспектива во сферата на медиумите, имајќи предвид дека медиумите не се само пренесувачи на информации, туку и важни чинители во обликувањето на општествените норми, вредности и претстави за улогата на жените и мажите во јавниот живот.</w:t>
      </w:r>
    </w:p>
    <w:p w14:paraId="35BA959D" w14:textId="4A5CDEAB" w:rsidR="00830419"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Оттука, анализата на родовите прашања во медиумите не се сведува само на мерење на присуството на жените и мажите во медиумските содржини. Таа подразбира и испитување на начинот на кој тие се претставени, улогите што им се доделуваат, темите со кои се поврзуваат и степенот до кој медиумските содржини придонесуваат кон репродуцирање или надминување на традиционалните родови стереотипи. Ваквиот пристап е особено важен во периоди на изборни кампањи, кога медиумите имаат значајна улога во обликувањето на јавната перцепција за политичките актер</w:t>
      </w:r>
      <w:r w:rsidR="00501542"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во создавањето услови за рамноправно учество на жените и мажите во демократските процеси.</w:t>
      </w:r>
    </w:p>
    <w:p w14:paraId="67D7135F" w14:textId="77777777" w:rsidR="00142061" w:rsidRPr="00D86ADD" w:rsidRDefault="00142061" w:rsidP="00A632D0">
      <w:pPr>
        <w:pStyle w:val="a"/>
        <w:spacing w:after="120"/>
        <w:ind w:firstLine="720"/>
        <w:rPr>
          <w:rFonts w:ascii="Arial Narrow" w:hAnsi="Arial Narrow"/>
          <w:sz w:val="22"/>
          <w:szCs w:val="22"/>
        </w:rPr>
      </w:pPr>
    </w:p>
    <w:p w14:paraId="520A6553" w14:textId="77777777" w:rsidR="00830419" w:rsidRPr="00D86ADD" w:rsidRDefault="00830419" w:rsidP="00A632D0">
      <w:pPr>
        <w:pStyle w:val="Heading3"/>
        <w:spacing w:after="120"/>
      </w:pPr>
      <w:bookmarkStart w:id="8" w:name="_Toc240454706"/>
      <w:r w:rsidRPr="00D86ADD">
        <w:t>Родот и политичкото учество</w:t>
      </w:r>
      <w:bookmarkEnd w:id="8"/>
    </w:p>
    <w:p w14:paraId="73DE1151" w14:textId="6177D74F"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Политичкото учество претставува еден од најважните аспекти на демократското општество и подразбира можност сите граѓан</w:t>
      </w:r>
      <w:r w:rsidR="00501542" w:rsidRPr="00D86ADD">
        <w:rPr>
          <w:rFonts w:ascii="Arial Narrow" w:hAnsi="Arial Narrow"/>
          <w:sz w:val="22"/>
          <w:szCs w:val="22"/>
        </w:rPr>
        <w:t>(к)</w:t>
      </w:r>
      <w:r w:rsidRPr="00D86ADD">
        <w:rPr>
          <w:rFonts w:ascii="Arial Narrow" w:hAnsi="Arial Narrow"/>
          <w:sz w:val="22"/>
          <w:szCs w:val="22"/>
        </w:rPr>
        <w:t>и рамноправно да учествуваат во процесите на донесување одлуки и управување со јавните работи. Од перспектива на родовата еднаквост, политичкото учество не се однесува само на формалното право на глас или право на кандидатура, туку и на реалните можности жените и мажите подеднакво да бидат застапени во институциите на политичката моќ и да влијаат врз креирањето на јавните политики.</w:t>
      </w:r>
    </w:p>
    <w:p w14:paraId="294B4D68"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Историски гледано, учеството на жените во политиката долго време било ограничено. Иако во текот на дваесеттиот век жените постепено ги стекнале политичките права во најголемиот дел од светот, нивната застапеност во избраните и именуваните функции останала значително пониска во споредба со мажите. Во последните неколку децении е забележан континуиран пораст на учеството на жените во политичкиот живот, но родовата рамнотежа во многу земји сè уште не е постигната. И покрај напредокот, </w:t>
      </w:r>
      <w:r w:rsidRPr="00D86ADD">
        <w:rPr>
          <w:rFonts w:ascii="Arial Narrow" w:hAnsi="Arial Narrow"/>
          <w:sz w:val="22"/>
          <w:szCs w:val="22"/>
        </w:rPr>
        <w:lastRenderedPageBreak/>
        <w:t>жените и натаму се соочуваат со бројни формални и неформални бариери кои влијаат врз нивното политичко ангажирање и напредување.</w:t>
      </w:r>
    </w:p>
    <w:p w14:paraId="48E567B9" w14:textId="1CAFA86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Република Северна Македонија, процесот на зголемување на политичката застапеност на жените е особено видлив во последните две децении. На првите парламентарни избори по осамостојувањето на државата во 1991 година, од вкупно 120 избрани пратеници</w:t>
      </w:r>
      <w:r w:rsidR="00501542" w:rsidRPr="00D86ADD">
        <w:rPr>
          <w:rFonts w:ascii="Arial Narrow" w:hAnsi="Arial Narrow"/>
          <w:sz w:val="22"/>
          <w:szCs w:val="22"/>
        </w:rPr>
        <w:t>/чки</w:t>
      </w:r>
      <w:r w:rsidRPr="00D86ADD">
        <w:rPr>
          <w:rFonts w:ascii="Arial Narrow" w:hAnsi="Arial Narrow"/>
          <w:sz w:val="22"/>
          <w:szCs w:val="22"/>
        </w:rPr>
        <w:t xml:space="preserve"> само пет биле жени</w:t>
      </w:r>
      <w:r w:rsidRPr="00D86ADD">
        <w:rPr>
          <w:rStyle w:val="FootnoteReference"/>
          <w:rFonts w:ascii="Arial Narrow" w:hAnsi="Arial Narrow"/>
          <w:sz w:val="22"/>
          <w:szCs w:val="22"/>
        </w:rPr>
        <w:footnoteReference w:id="4"/>
      </w:r>
      <w:r w:rsidRPr="00D86ADD">
        <w:rPr>
          <w:rFonts w:ascii="Arial Narrow" w:hAnsi="Arial Narrow"/>
          <w:sz w:val="22"/>
          <w:szCs w:val="22"/>
        </w:rPr>
        <w:t xml:space="preserve">. Ваквата состојба ја </w:t>
      </w:r>
      <w:proofErr w:type="spellStart"/>
      <w:r w:rsidRPr="00D86ADD">
        <w:rPr>
          <w:rFonts w:ascii="Arial Narrow" w:hAnsi="Arial Narrow"/>
          <w:sz w:val="22"/>
          <w:szCs w:val="22"/>
        </w:rPr>
        <w:t>отсликувала</w:t>
      </w:r>
      <w:proofErr w:type="spellEnd"/>
      <w:r w:rsidRPr="00D86ADD">
        <w:rPr>
          <w:rFonts w:ascii="Arial Narrow" w:hAnsi="Arial Narrow"/>
          <w:sz w:val="22"/>
          <w:szCs w:val="22"/>
        </w:rPr>
        <w:t xml:space="preserve"> ограничената вклученост на жените во политичкиот живот во тој период. Значаен исчекор беше направен со воведувањето на законски механизми за поттикнување на родовата застапеност на кандидатските листи. </w:t>
      </w:r>
      <w:r w:rsidR="00C446BA" w:rsidRPr="00C446BA">
        <w:rPr>
          <w:rFonts w:ascii="Arial Narrow" w:hAnsi="Arial Narrow"/>
          <w:sz w:val="22"/>
          <w:szCs w:val="22"/>
        </w:rPr>
        <w:t xml:space="preserve">Родовата квота од 30% првпат е воведена во македонското изборно законодавство во 2002 година, а во законската рамка за </w:t>
      </w:r>
      <w:r w:rsidR="006C5B1F">
        <w:rPr>
          <w:rFonts w:ascii="Arial Narrow" w:hAnsi="Arial Narrow"/>
          <w:sz w:val="22"/>
          <w:szCs w:val="22"/>
        </w:rPr>
        <w:t>Локалните избори</w:t>
      </w:r>
      <w:r w:rsidR="00C446BA" w:rsidRPr="00C446BA">
        <w:rPr>
          <w:rFonts w:ascii="Arial Narrow" w:hAnsi="Arial Narrow"/>
          <w:sz w:val="22"/>
          <w:szCs w:val="22"/>
        </w:rPr>
        <w:t xml:space="preserve"> е предвидена во 2004 година. Со Изборниот законик од 2006 година е воведено правилото за позиционирање </w:t>
      </w:r>
      <w:r w:rsidR="00C446BA">
        <w:rPr>
          <w:rFonts w:ascii="Arial Narrow" w:hAnsi="Arial Narrow"/>
          <w:sz w:val="22"/>
          <w:szCs w:val="22"/>
        </w:rPr>
        <w:t xml:space="preserve">на жените на </w:t>
      </w:r>
      <w:r w:rsidR="00C446BA" w:rsidRPr="00C446BA">
        <w:rPr>
          <w:rFonts w:ascii="Arial Narrow" w:hAnsi="Arial Narrow"/>
          <w:sz w:val="22"/>
          <w:szCs w:val="22"/>
        </w:rPr>
        <w:t xml:space="preserve">„едно од секои три места“, додека сегашната квота од најмалку 40% </w:t>
      </w:r>
      <w:r w:rsidR="00C446BA">
        <w:rPr>
          <w:rFonts w:ascii="Arial Narrow" w:hAnsi="Arial Narrow"/>
          <w:sz w:val="22"/>
          <w:szCs w:val="22"/>
        </w:rPr>
        <w:t xml:space="preserve">застапеност </w:t>
      </w:r>
      <w:r w:rsidR="00C446BA" w:rsidRPr="00D86ADD">
        <w:rPr>
          <w:rFonts w:ascii="Arial Narrow" w:hAnsi="Arial Narrow"/>
          <w:sz w:val="22"/>
          <w:szCs w:val="22"/>
        </w:rPr>
        <w:t>на помалку застапениот пол</w:t>
      </w:r>
      <w:r w:rsidR="00C446BA" w:rsidRPr="00C446BA">
        <w:rPr>
          <w:rFonts w:ascii="Arial Narrow" w:hAnsi="Arial Narrow"/>
          <w:sz w:val="22"/>
          <w:szCs w:val="22"/>
        </w:rPr>
        <w:t xml:space="preserve"> е воведена со измените на Изборниот законик во 2015 година.</w:t>
      </w:r>
      <w:r w:rsidR="00C446BA">
        <w:rPr>
          <w:rFonts w:ascii="Arial Narrow" w:hAnsi="Arial Narrow"/>
          <w:sz w:val="22"/>
          <w:szCs w:val="22"/>
        </w:rPr>
        <w:t xml:space="preserve"> С</w:t>
      </w:r>
      <w:r w:rsidRPr="00D86ADD">
        <w:rPr>
          <w:rFonts w:ascii="Arial Narrow" w:hAnsi="Arial Narrow"/>
          <w:sz w:val="22"/>
          <w:szCs w:val="22"/>
        </w:rPr>
        <w:t xml:space="preserve">о </w:t>
      </w:r>
      <w:r w:rsidR="00C446BA">
        <w:rPr>
          <w:rFonts w:ascii="Arial Narrow" w:hAnsi="Arial Narrow"/>
          <w:sz w:val="22"/>
          <w:szCs w:val="22"/>
        </w:rPr>
        <w:t xml:space="preserve">ова </w:t>
      </w:r>
      <w:r w:rsidRPr="00D86ADD">
        <w:rPr>
          <w:rFonts w:ascii="Arial Narrow" w:hAnsi="Arial Narrow"/>
          <w:sz w:val="22"/>
          <w:szCs w:val="22"/>
        </w:rPr>
        <w:t>беа создадени предуслови за постепено зголемување на бројот на жени во законодавната власт</w:t>
      </w:r>
      <w:r w:rsidRPr="00D86ADD">
        <w:rPr>
          <w:rStyle w:val="FootnoteReference"/>
          <w:rFonts w:ascii="Arial Narrow" w:hAnsi="Arial Narrow"/>
          <w:sz w:val="22"/>
          <w:szCs w:val="22"/>
        </w:rPr>
        <w:footnoteReference w:id="5"/>
      </w:r>
      <w:r w:rsidRPr="00D86ADD">
        <w:rPr>
          <w:rFonts w:ascii="Arial Narrow" w:hAnsi="Arial Narrow"/>
          <w:sz w:val="22"/>
          <w:szCs w:val="22"/>
        </w:rPr>
        <w:t>. Денес, жените сочинуваат околу 40 проценти од пратеничкиот состав во Собранието, што ја вбројува државата меѓу земјите со релативно висока парламентарна застапеност на жените во регионални рамки</w:t>
      </w:r>
      <w:r w:rsidRPr="00D86ADD">
        <w:rPr>
          <w:rStyle w:val="FootnoteReference"/>
          <w:rFonts w:ascii="Arial Narrow" w:hAnsi="Arial Narrow"/>
          <w:sz w:val="22"/>
          <w:szCs w:val="22"/>
        </w:rPr>
        <w:footnoteReference w:id="6"/>
      </w:r>
      <w:r w:rsidRPr="00D86ADD">
        <w:rPr>
          <w:rFonts w:ascii="Arial Narrow" w:hAnsi="Arial Narrow"/>
          <w:sz w:val="22"/>
          <w:szCs w:val="22"/>
        </w:rPr>
        <w:t>.</w:t>
      </w:r>
      <w:r w:rsidR="00C446BA">
        <w:rPr>
          <w:rFonts w:ascii="Arial Narrow" w:hAnsi="Arial Narrow"/>
          <w:sz w:val="22"/>
          <w:szCs w:val="22"/>
        </w:rPr>
        <w:t xml:space="preserve"> </w:t>
      </w:r>
      <w:r w:rsidR="003C62A6">
        <w:rPr>
          <w:rFonts w:ascii="Arial Narrow" w:hAnsi="Arial Narrow"/>
          <w:sz w:val="22"/>
          <w:szCs w:val="22"/>
        </w:rPr>
        <w:t>По претходните Локални избори во 2021, жените сочинувале околу 36% од советниците/чките.</w:t>
      </w:r>
    </w:p>
    <w:p w14:paraId="23C8EEFD" w14:textId="65F87EC5"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Сепак, политичката застапеност не може да се оценува исклучиво преку бројот на избрани жени. Во литературата често се прави разлика помеѓу дескриптивна и суштинска политичка застапеност</w:t>
      </w:r>
      <w:r w:rsidRPr="00D86ADD">
        <w:rPr>
          <w:rStyle w:val="FootnoteReference"/>
          <w:rFonts w:ascii="Arial Narrow" w:hAnsi="Arial Narrow"/>
          <w:sz w:val="22"/>
          <w:szCs w:val="22"/>
        </w:rPr>
        <w:footnoteReference w:id="7"/>
      </w:r>
      <w:r w:rsidRPr="00D86ADD">
        <w:rPr>
          <w:rFonts w:ascii="Arial Narrow" w:hAnsi="Arial Narrow"/>
          <w:sz w:val="22"/>
          <w:szCs w:val="22"/>
        </w:rPr>
        <w:t xml:space="preserve">. </w:t>
      </w:r>
      <w:proofErr w:type="spellStart"/>
      <w:r w:rsidRPr="00D86ADD">
        <w:rPr>
          <w:rFonts w:ascii="Arial Narrow" w:hAnsi="Arial Narrow"/>
          <w:sz w:val="22"/>
          <w:szCs w:val="22"/>
        </w:rPr>
        <w:t>Дескриптивната</w:t>
      </w:r>
      <w:proofErr w:type="spellEnd"/>
      <w:r w:rsidRPr="00D86ADD">
        <w:rPr>
          <w:rFonts w:ascii="Arial Narrow" w:hAnsi="Arial Narrow"/>
          <w:sz w:val="22"/>
          <w:szCs w:val="22"/>
        </w:rPr>
        <w:t xml:space="preserve"> застапеност се однесува на </w:t>
      </w:r>
      <w:proofErr w:type="spellStart"/>
      <w:r w:rsidRPr="00D86ADD">
        <w:rPr>
          <w:rFonts w:ascii="Arial Narrow" w:hAnsi="Arial Narrow"/>
          <w:sz w:val="22"/>
          <w:szCs w:val="22"/>
        </w:rPr>
        <w:t>бројчаното</w:t>
      </w:r>
      <w:proofErr w:type="spellEnd"/>
      <w:r w:rsidRPr="00D86ADD">
        <w:rPr>
          <w:rFonts w:ascii="Arial Narrow" w:hAnsi="Arial Narrow"/>
          <w:sz w:val="22"/>
          <w:szCs w:val="22"/>
        </w:rPr>
        <w:t xml:space="preserve"> присуство на жените во политичките институции, односно на прашањето дали составот на институциите ја одразува структурата на населението. Суштинската застапеност, пак, се однесува на можноста жените реално да учествуваат во процесите на одлучување и да ги застапуваат интересите и потребите на различните групи жени во општеството. Оттука, зголемувањето на бројот на жени во политиката претставува важен, но не и единствен предуслов за постигнување родова еднаквост во политичката сфера.</w:t>
      </w:r>
    </w:p>
    <w:p w14:paraId="6E851E06"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Политичката партиципација е под влијание на низа општествени, институционални и културни фактори кои можат да влијаат врз можностите на лицата од различен род да се вклучат во процесите на политичко одлучување.</w:t>
      </w:r>
    </w:p>
    <w:p w14:paraId="03DDBC47" w14:textId="5F58EABF"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насока на надминување на овие структурни нееднаквости, голем број држави воведоа различни механизми за поттикнување на родовата застапеност, меѓу кои најраспространети се родовите квоти. Квотите претставуваат инструмент чија цел е да обезбеди минимално присуство на помалку застапениот пол</w:t>
      </w:r>
      <w:r w:rsidR="00501542" w:rsidRPr="00D86ADD">
        <w:rPr>
          <w:rFonts w:ascii="Arial Narrow" w:hAnsi="Arial Narrow"/>
          <w:sz w:val="22"/>
          <w:szCs w:val="22"/>
        </w:rPr>
        <w:t>/род</w:t>
      </w:r>
      <w:r w:rsidRPr="00D86ADD">
        <w:rPr>
          <w:rFonts w:ascii="Arial Narrow" w:hAnsi="Arial Narrow"/>
          <w:sz w:val="22"/>
          <w:szCs w:val="22"/>
        </w:rPr>
        <w:t xml:space="preserve"> во процесите на политичка селекција и претставување. Нивната примена се темели на сознанието дека формалната еднаквост сама по себе не е доволна за надминување на историски создадените нееднаквости и дека се потребни дополнителни мерки за обезбедување поправедна распределба на политичката моќ.</w:t>
      </w:r>
    </w:p>
    <w:p w14:paraId="6C8C9913" w14:textId="29259E15" w:rsidR="00830419" w:rsidRPr="00D86ADD" w:rsidRDefault="006C5B1F" w:rsidP="00A632D0">
      <w:pPr>
        <w:pStyle w:val="a"/>
        <w:spacing w:after="120"/>
        <w:ind w:firstLine="720"/>
        <w:rPr>
          <w:rFonts w:ascii="Arial Narrow" w:hAnsi="Arial Narrow"/>
          <w:sz w:val="22"/>
          <w:szCs w:val="22"/>
        </w:rPr>
      </w:pPr>
      <w:r>
        <w:rPr>
          <w:rFonts w:ascii="Arial Narrow" w:hAnsi="Arial Narrow"/>
          <w:sz w:val="22"/>
          <w:szCs w:val="22"/>
        </w:rPr>
        <w:t>Локалните избори</w:t>
      </w:r>
      <w:r w:rsidR="00830419" w:rsidRPr="00D86ADD">
        <w:rPr>
          <w:rFonts w:ascii="Arial Narrow" w:hAnsi="Arial Narrow"/>
          <w:sz w:val="22"/>
          <w:szCs w:val="22"/>
        </w:rPr>
        <w:t xml:space="preserve"> претставуваат особено релевантен контекст за анализа на видливоста и претставувањето на жените и мажите како политички актер</w:t>
      </w:r>
      <w:r w:rsidR="00501542" w:rsidRPr="00D86ADD">
        <w:rPr>
          <w:rFonts w:ascii="Arial Narrow" w:hAnsi="Arial Narrow"/>
          <w:sz w:val="22"/>
          <w:szCs w:val="22"/>
        </w:rPr>
        <w:t>(к)</w:t>
      </w:r>
      <w:r w:rsidR="00830419" w:rsidRPr="00D86ADD">
        <w:rPr>
          <w:rFonts w:ascii="Arial Narrow" w:hAnsi="Arial Narrow"/>
          <w:sz w:val="22"/>
          <w:szCs w:val="22"/>
        </w:rPr>
        <w:t>и. Во такви услови, улогата на медиумите станува уште позначајна, бидејќи медиумското претставување може да влијае врз јавната перцепција за политичката легитимност, лидерските капацитети и компетентноста на кандидатите и кандидатките, а со тоа и врз нивните можности за рамноправно учество во политичкиот живот.</w:t>
      </w:r>
    </w:p>
    <w:p w14:paraId="68D97153" w14:textId="77777777" w:rsidR="00830419" w:rsidRPr="00D86ADD" w:rsidRDefault="00830419" w:rsidP="00A632D0">
      <w:pPr>
        <w:pStyle w:val="Heading3"/>
        <w:spacing w:after="120"/>
      </w:pPr>
      <w:bookmarkStart w:id="9" w:name="_Toc240454707"/>
      <w:r w:rsidRPr="00D86ADD">
        <w:lastRenderedPageBreak/>
        <w:t>Медиумите како фактор во обликувањето на родовите претстави</w:t>
      </w:r>
      <w:bookmarkEnd w:id="9"/>
    </w:p>
    <w:p w14:paraId="78DD6E11" w14:textId="57BC42BA"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Медиумите претставуваат еден од најзначајните општествени чинители во процесот на создавање, пренесување и одржување на вредности</w:t>
      </w:r>
      <w:r w:rsidR="00501542" w:rsidRPr="00D86ADD">
        <w:rPr>
          <w:rFonts w:ascii="Arial Narrow" w:hAnsi="Arial Narrow"/>
          <w:sz w:val="22"/>
          <w:szCs w:val="22"/>
        </w:rPr>
        <w:t>те</w:t>
      </w:r>
      <w:r w:rsidRPr="00D86ADD">
        <w:rPr>
          <w:rFonts w:ascii="Arial Narrow" w:hAnsi="Arial Narrow"/>
          <w:sz w:val="22"/>
          <w:szCs w:val="22"/>
        </w:rPr>
        <w:t>, норми</w:t>
      </w:r>
      <w:r w:rsidR="00501542" w:rsidRPr="00D86ADD">
        <w:rPr>
          <w:rFonts w:ascii="Arial Narrow" w:hAnsi="Arial Narrow"/>
          <w:sz w:val="22"/>
          <w:szCs w:val="22"/>
        </w:rPr>
        <w:t>те</w:t>
      </w:r>
      <w:r w:rsidRPr="00D86ADD">
        <w:rPr>
          <w:rFonts w:ascii="Arial Narrow" w:hAnsi="Arial Narrow"/>
          <w:sz w:val="22"/>
          <w:szCs w:val="22"/>
        </w:rPr>
        <w:t xml:space="preserve"> и општествени</w:t>
      </w:r>
      <w:r w:rsidR="00501542" w:rsidRPr="00D86ADD">
        <w:rPr>
          <w:rFonts w:ascii="Arial Narrow" w:hAnsi="Arial Narrow"/>
          <w:sz w:val="22"/>
          <w:szCs w:val="22"/>
        </w:rPr>
        <w:t>те</w:t>
      </w:r>
      <w:r w:rsidRPr="00D86ADD">
        <w:rPr>
          <w:rFonts w:ascii="Arial Narrow" w:hAnsi="Arial Narrow"/>
          <w:sz w:val="22"/>
          <w:szCs w:val="22"/>
        </w:rPr>
        <w:t xml:space="preserve"> претстави. Нивната улога не се сведува само на информирање на јавноста за актуелните настани, туку и на обликување на начинот на кој граѓан</w:t>
      </w:r>
      <w:r w:rsidR="00501542" w:rsidRPr="00D86ADD">
        <w:rPr>
          <w:rFonts w:ascii="Arial Narrow" w:hAnsi="Arial Narrow"/>
          <w:sz w:val="22"/>
          <w:szCs w:val="22"/>
        </w:rPr>
        <w:t>(к)</w:t>
      </w:r>
      <w:r w:rsidRPr="00D86ADD">
        <w:rPr>
          <w:rFonts w:ascii="Arial Narrow" w:hAnsi="Arial Narrow"/>
          <w:sz w:val="22"/>
          <w:szCs w:val="22"/>
        </w:rPr>
        <w:t>ите ги разбираат општествените процеси, политичките актер</w:t>
      </w:r>
      <w:r w:rsidR="00501542"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односите меѓу различните општествени групи. Преку изборот на теми, соговорници</w:t>
      </w:r>
      <w:r w:rsidR="00501542" w:rsidRPr="00D86ADD">
        <w:rPr>
          <w:rFonts w:ascii="Arial Narrow" w:hAnsi="Arial Narrow"/>
          <w:sz w:val="22"/>
          <w:szCs w:val="22"/>
        </w:rPr>
        <w:t>/чки</w:t>
      </w:r>
      <w:r w:rsidRPr="00D86ADD">
        <w:rPr>
          <w:rFonts w:ascii="Arial Narrow" w:hAnsi="Arial Narrow"/>
          <w:sz w:val="22"/>
          <w:szCs w:val="22"/>
        </w:rPr>
        <w:t>, агли на известување и начини на претставување, медиумите учествуваат во конструирањето на јавната перцепција за тоа што е важно, кои актер</w:t>
      </w:r>
      <w:r w:rsidR="00501542" w:rsidRPr="00D86ADD">
        <w:rPr>
          <w:rFonts w:ascii="Arial Narrow" w:hAnsi="Arial Narrow"/>
          <w:sz w:val="22"/>
          <w:szCs w:val="22"/>
        </w:rPr>
        <w:t>(к)</w:t>
      </w:r>
      <w:r w:rsidRPr="00D86ADD">
        <w:rPr>
          <w:rFonts w:ascii="Arial Narrow" w:hAnsi="Arial Narrow"/>
          <w:sz w:val="22"/>
          <w:szCs w:val="22"/>
        </w:rPr>
        <w:t>и заслужуваат внимание и кои општествени улоги се сметаат за легитимни и посакувани.</w:t>
      </w:r>
    </w:p>
    <w:p w14:paraId="61D4781C"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овој контекст, медиумите имаат значајна улога во обликувањето на претставите за родот и за местото на жените и мажите во општеството. Начинот на кој се претставуваат жените и мажите во медиумските содржини може да придонесе кон зацврстување на постојните родови норми и стереотипи, но истовремено може да претставува и механизам за нивно преиспитување и надминување. Оттука, медиумите не се само огледало на општествената реалност, туку и активни учесници во нејзиното обликување.</w:t>
      </w:r>
    </w:p>
    <w:p w14:paraId="2F10C6C7" w14:textId="068D6450"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Влијанието на медиумите често се објаснува преку концептот на симболичка моќ, кој се однесува на способноста преку комуникацијата да се обликуваат значењата, вредностите и општествените претстави што граѓан</w:t>
      </w:r>
      <w:r w:rsidR="00501542" w:rsidRPr="00D86ADD">
        <w:rPr>
          <w:rFonts w:ascii="Arial Narrow" w:hAnsi="Arial Narrow"/>
          <w:sz w:val="22"/>
          <w:szCs w:val="22"/>
        </w:rPr>
        <w:t>(к)</w:t>
      </w:r>
      <w:r w:rsidRPr="00D86ADD">
        <w:rPr>
          <w:rFonts w:ascii="Arial Narrow" w:hAnsi="Arial Narrow"/>
          <w:sz w:val="22"/>
          <w:szCs w:val="22"/>
        </w:rPr>
        <w:t>ите ги прифаќаат како релевантни и легитимни</w:t>
      </w:r>
      <w:r w:rsidRPr="00D86ADD">
        <w:rPr>
          <w:rStyle w:val="FootnoteReference"/>
          <w:rFonts w:ascii="Arial Narrow" w:hAnsi="Arial Narrow"/>
          <w:sz w:val="22"/>
          <w:szCs w:val="22"/>
        </w:rPr>
        <w:footnoteReference w:id="8"/>
      </w:r>
      <w:r w:rsidR="00501542" w:rsidRPr="00D86ADD">
        <w:rPr>
          <w:rFonts w:ascii="Arial Narrow" w:hAnsi="Arial Narrow"/>
          <w:sz w:val="22"/>
          <w:szCs w:val="22"/>
        </w:rPr>
        <w:t>.</w:t>
      </w:r>
      <w:r w:rsidRPr="00D86ADD">
        <w:rPr>
          <w:rFonts w:ascii="Arial Narrow" w:hAnsi="Arial Narrow"/>
          <w:sz w:val="22"/>
          <w:szCs w:val="22"/>
        </w:rPr>
        <w:t xml:space="preserve"> Во медиумската сфера оваа моќ се манифестира преку селекцијата на темите што добиваат внимание, изборот на актер</w:t>
      </w:r>
      <w:r w:rsidR="00501542" w:rsidRPr="00D86ADD">
        <w:rPr>
          <w:rFonts w:ascii="Arial Narrow" w:hAnsi="Arial Narrow"/>
          <w:sz w:val="22"/>
          <w:szCs w:val="22"/>
        </w:rPr>
        <w:t>(к)</w:t>
      </w:r>
      <w:r w:rsidRPr="00D86ADD">
        <w:rPr>
          <w:rFonts w:ascii="Arial Narrow" w:hAnsi="Arial Narrow"/>
          <w:sz w:val="22"/>
          <w:szCs w:val="22"/>
        </w:rPr>
        <w:t>и кои се претставуваат како релевантни извори на информации и начинот на кој тие се прикажуваат пред јавноста. На тој начин медиумите влијаат врз видливоста на одредени општествени групи и врз перцепцијата за нивната улога и значење во јавниот живот.</w:t>
      </w:r>
    </w:p>
    <w:p w14:paraId="31A69CC1" w14:textId="4AA9C7AA"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Прашањето на видливоста претставува едно од централните прашања во анализите на родот и медиумите. Видливоста не се однесува само на физичкото присуство на жените и мажите во медиумските содржини, туку и на нивната можност да бидат претставени како релевантни носител</w:t>
      </w:r>
      <w:r w:rsidR="00501542" w:rsidRPr="00D86ADD">
        <w:rPr>
          <w:rFonts w:ascii="Arial Narrow" w:hAnsi="Arial Narrow"/>
          <w:sz w:val="22"/>
          <w:szCs w:val="22"/>
        </w:rPr>
        <w:t>(к)</w:t>
      </w:r>
      <w:r w:rsidRPr="00D86ADD">
        <w:rPr>
          <w:rFonts w:ascii="Arial Narrow" w:hAnsi="Arial Narrow"/>
          <w:sz w:val="22"/>
          <w:szCs w:val="22"/>
        </w:rPr>
        <w:t>и на знаење, авторитет, политичка моќ и општествено влијание. Отсуството на одредени групи од медиумските содржини или нивното маргинално присуство може да придонесе кон создавање искривена слика за нивната улога во општеството и да влијае врз јавната перцепција за тоа кој има право да учествува во јавната дебата и процесите на одлучување.</w:t>
      </w:r>
    </w:p>
    <w:p w14:paraId="5FD8777F"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Во оваа насока, медиумските студии го развиваат концептот на „симболична </w:t>
      </w:r>
      <w:proofErr w:type="spellStart"/>
      <w:r w:rsidRPr="00D86ADD">
        <w:rPr>
          <w:rFonts w:ascii="Arial Narrow" w:hAnsi="Arial Narrow"/>
          <w:sz w:val="22"/>
          <w:szCs w:val="22"/>
        </w:rPr>
        <w:t>анихилација</w:t>
      </w:r>
      <w:proofErr w:type="spellEnd"/>
      <w:r w:rsidRPr="00D86ADD">
        <w:rPr>
          <w:rFonts w:ascii="Arial Narrow" w:hAnsi="Arial Narrow"/>
          <w:sz w:val="22"/>
          <w:szCs w:val="22"/>
        </w:rPr>
        <w:t>“ (</w:t>
      </w:r>
      <w:proofErr w:type="spellStart"/>
      <w:r w:rsidRPr="00D86ADD">
        <w:rPr>
          <w:rFonts w:ascii="Arial Narrow" w:hAnsi="Arial Narrow"/>
          <w:sz w:val="22"/>
          <w:szCs w:val="22"/>
        </w:rPr>
        <w:t>symbolic</w:t>
      </w:r>
      <w:proofErr w:type="spellEnd"/>
      <w:r w:rsidRPr="00D86ADD">
        <w:rPr>
          <w:rFonts w:ascii="Arial Narrow" w:hAnsi="Arial Narrow"/>
          <w:sz w:val="22"/>
          <w:szCs w:val="22"/>
        </w:rPr>
        <w:t xml:space="preserve"> </w:t>
      </w:r>
      <w:proofErr w:type="spellStart"/>
      <w:r w:rsidRPr="00D86ADD">
        <w:rPr>
          <w:rFonts w:ascii="Arial Narrow" w:hAnsi="Arial Narrow"/>
          <w:sz w:val="22"/>
          <w:szCs w:val="22"/>
        </w:rPr>
        <w:t>annihilation</w:t>
      </w:r>
      <w:proofErr w:type="spellEnd"/>
      <w:r w:rsidRPr="00D86ADD">
        <w:rPr>
          <w:rFonts w:ascii="Arial Narrow" w:hAnsi="Arial Narrow"/>
          <w:sz w:val="22"/>
          <w:szCs w:val="22"/>
        </w:rPr>
        <w:t>), кој се однесува на недоволната застапеност, игнорирањето или стереотипното претставување на одредени општествени групи во медиумите</w:t>
      </w:r>
      <w:r w:rsidRPr="00D86ADD">
        <w:rPr>
          <w:rStyle w:val="FootnoteReference"/>
          <w:rFonts w:ascii="Arial Narrow" w:hAnsi="Arial Narrow"/>
          <w:sz w:val="22"/>
          <w:szCs w:val="22"/>
        </w:rPr>
        <w:footnoteReference w:id="9"/>
      </w:r>
      <w:r w:rsidRPr="00D86ADD">
        <w:rPr>
          <w:rFonts w:ascii="Arial Narrow" w:hAnsi="Arial Narrow"/>
          <w:sz w:val="22"/>
          <w:szCs w:val="22"/>
        </w:rPr>
        <w:t xml:space="preserve">. Концептот поаѓа од претпоставката дека она што не е видливо во медиумскиот простор лесно може да стане невидливо и во јавната свест. Симболичката </w:t>
      </w:r>
      <w:proofErr w:type="spellStart"/>
      <w:r w:rsidRPr="00D86ADD">
        <w:rPr>
          <w:rFonts w:ascii="Arial Narrow" w:hAnsi="Arial Narrow"/>
          <w:sz w:val="22"/>
          <w:szCs w:val="22"/>
        </w:rPr>
        <w:t>анихилација</w:t>
      </w:r>
      <w:proofErr w:type="spellEnd"/>
      <w:r w:rsidRPr="00D86ADD">
        <w:rPr>
          <w:rFonts w:ascii="Arial Narrow" w:hAnsi="Arial Narrow"/>
          <w:sz w:val="22"/>
          <w:szCs w:val="22"/>
        </w:rPr>
        <w:t xml:space="preserve"> не подразбира само целосно отсуство на одредена група, туку и нејзино претставување исклучиво преку ограничени, маргинални или стереотипни улоги. Во контекст на родовата еднаквост, овој концепт е особено значаен бидејќи овозможува да се анализира не само колку често жените се присутни во медиумите, туку и како се претставени, во кои улоги се појавуваат и каков простор им се отстапува во јавната комуникација.</w:t>
      </w:r>
    </w:p>
    <w:p w14:paraId="0E6D25BF" w14:textId="64C182DC"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Овие прашања добиваат дополнително значење за време на изборните кампањи, кога медиумите претставуваат еден од главните канали преку кои граѓан</w:t>
      </w:r>
      <w:r w:rsidR="00501542" w:rsidRPr="00D86ADD">
        <w:rPr>
          <w:rFonts w:ascii="Arial Narrow" w:hAnsi="Arial Narrow"/>
          <w:sz w:val="22"/>
          <w:szCs w:val="22"/>
        </w:rPr>
        <w:t>(к)</w:t>
      </w:r>
      <w:r w:rsidRPr="00D86ADD">
        <w:rPr>
          <w:rFonts w:ascii="Arial Narrow" w:hAnsi="Arial Narrow"/>
          <w:sz w:val="22"/>
          <w:szCs w:val="22"/>
        </w:rPr>
        <w:t>ите се информираат за политичките актер</w:t>
      </w:r>
      <w:r w:rsidR="00501542"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нивните програми. Видливоста на кандидатите и кандидатките, просторот што им е отстапен и начинот на нивното претставување можат да влијаат врз формирањето на јавните перцепции за нивната компетентност, легитимност и политички капацитет. Поради тоа, анализата на родовата димензија на медиумското известување претставува важен инструмент за проценка на степенот до кој медиумите придонесуваат кон рамноправно учество на жените и мажите во демократските процеси.</w:t>
      </w:r>
    </w:p>
    <w:p w14:paraId="0C4DC55D" w14:textId="1C14A7BE" w:rsidR="00830419" w:rsidRPr="008F57F2" w:rsidRDefault="00830419" w:rsidP="00A632D0">
      <w:pPr>
        <w:pStyle w:val="Heading3"/>
        <w:spacing w:after="120"/>
        <w:rPr>
          <w:lang w:val="ru-RU"/>
        </w:rPr>
      </w:pPr>
      <w:bookmarkStart w:id="10" w:name="_Toc240454708"/>
      <w:r w:rsidRPr="007327B8">
        <w:lastRenderedPageBreak/>
        <w:t>Родови</w:t>
      </w:r>
      <w:r w:rsidR="00861783">
        <w:t>те</w:t>
      </w:r>
      <w:r w:rsidRPr="007327B8">
        <w:t xml:space="preserve"> стереотипи во медиумското претставување</w:t>
      </w:r>
      <w:bookmarkEnd w:id="10"/>
    </w:p>
    <w:p w14:paraId="1E99445F" w14:textId="58894701"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Родовите стереотипи претставуваат поедноставени и </w:t>
      </w:r>
      <w:proofErr w:type="spellStart"/>
      <w:r w:rsidRPr="00D86ADD">
        <w:rPr>
          <w:rFonts w:ascii="Arial Narrow" w:hAnsi="Arial Narrow"/>
          <w:sz w:val="22"/>
          <w:szCs w:val="22"/>
        </w:rPr>
        <w:t>генерализирани</w:t>
      </w:r>
      <w:proofErr w:type="spellEnd"/>
      <w:r w:rsidRPr="00D86ADD">
        <w:rPr>
          <w:rFonts w:ascii="Arial Narrow" w:hAnsi="Arial Narrow"/>
          <w:sz w:val="22"/>
          <w:szCs w:val="22"/>
        </w:rPr>
        <w:t xml:space="preserve"> претстави за карактеристиките, улогите и однесувањата кои општеството традиционално им ги припишува на жените и мажите. Тие се темелат на претпоставки за тоа какви се или какви треба да бидат припадниците на едниот или другиот пол</w:t>
      </w:r>
      <w:r w:rsidR="00142B07" w:rsidRPr="00D86ADD">
        <w:rPr>
          <w:rFonts w:ascii="Arial Narrow" w:hAnsi="Arial Narrow"/>
          <w:sz w:val="22"/>
          <w:szCs w:val="22"/>
        </w:rPr>
        <w:t>/род</w:t>
      </w:r>
      <w:r w:rsidRPr="00D86ADD">
        <w:rPr>
          <w:rFonts w:ascii="Arial Narrow" w:hAnsi="Arial Narrow"/>
          <w:sz w:val="22"/>
          <w:szCs w:val="22"/>
        </w:rPr>
        <w:t xml:space="preserve"> и често влијаат врз начинот на кој се перципираат, оценуваат и претставуваат поединците во јавниот простор. Иако стереотипите можат да придонесат за поедноставување на сложените општествени појави, тие истовремено можат да доведат до одржување на предрасуди и нееднаквости.</w:t>
      </w:r>
    </w:p>
    <w:p w14:paraId="78E0C434" w14:textId="3EC06F7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Медиумите имаат значајна улога во репродуцирањето, но и во надминувањето на родовите стереотипи. Во медиумските содржини жените и мажите честопати се претставуваат преку традиционални и однапред дефинирани улоги. Жените почесто се поврзуваат со семејството, грижата за другите, </w:t>
      </w:r>
      <w:proofErr w:type="spellStart"/>
      <w:r w:rsidRPr="00D86ADD">
        <w:rPr>
          <w:rFonts w:ascii="Arial Narrow" w:hAnsi="Arial Narrow"/>
          <w:sz w:val="22"/>
          <w:szCs w:val="22"/>
        </w:rPr>
        <w:t>емоционалноста</w:t>
      </w:r>
      <w:proofErr w:type="spellEnd"/>
      <w:r w:rsidRPr="00D86ADD">
        <w:rPr>
          <w:rFonts w:ascii="Arial Narrow" w:hAnsi="Arial Narrow"/>
          <w:sz w:val="22"/>
          <w:szCs w:val="22"/>
        </w:rPr>
        <w:t xml:space="preserve"> и приватната сфера, додека мажите почесто се прикажуваат како носители на авторитет, лидерство, експертиза и општествена моќ. Ваквите модели не мора секогаш да бидат експлицитни, туку често се манифестираат преку изборот на соговорници</w:t>
      </w:r>
      <w:r w:rsidR="00142B07" w:rsidRPr="00D86ADD">
        <w:rPr>
          <w:rFonts w:ascii="Arial Narrow" w:hAnsi="Arial Narrow"/>
          <w:sz w:val="22"/>
          <w:szCs w:val="22"/>
        </w:rPr>
        <w:t>/чки</w:t>
      </w:r>
      <w:r w:rsidRPr="00D86ADD">
        <w:rPr>
          <w:rFonts w:ascii="Arial Narrow" w:hAnsi="Arial Narrow"/>
          <w:sz w:val="22"/>
          <w:szCs w:val="22"/>
        </w:rPr>
        <w:t>, темите за кои се говори или начинот на кој се претставуваат различните општествени улоги.</w:t>
      </w:r>
    </w:p>
    <w:p w14:paraId="61D3FAF8" w14:textId="69EA6E1D"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политичката комуникација, родовите стереотипи можат да влијаат врз начинот на кој се претставуваат и перципираат кандидатите и кандидатките. Одредени карактеристики како лидерство, одлучност или авторитет традиционално се поврзуваат со машките улоги, додека кај жените почесто се нагласуваат особини поврзани со комуникацијата, емпатијата или грижата за заедницата. Ваквите претстави можат да влијаат врз рамката во која јавноста ги оценува политичките актер</w:t>
      </w:r>
      <w:r w:rsidR="00142B07"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врз очекувањата што се поставуваат пред нив.</w:t>
      </w:r>
    </w:p>
    <w:p w14:paraId="1C4FF482" w14:textId="170169A6"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Со родовите стереотипи е поврзана и традиционалната поделба на јавна</w:t>
      </w:r>
      <w:r w:rsidR="00142B07" w:rsidRPr="00D86ADD">
        <w:rPr>
          <w:rFonts w:ascii="Arial Narrow" w:hAnsi="Arial Narrow"/>
          <w:sz w:val="22"/>
          <w:szCs w:val="22"/>
        </w:rPr>
        <w:t>та</w:t>
      </w:r>
      <w:r w:rsidRPr="00D86ADD">
        <w:rPr>
          <w:rFonts w:ascii="Arial Narrow" w:hAnsi="Arial Narrow"/>
          <w:sz w:val="22"/>
          <w:szCs w:val="22"/>
        </w:rPr>
        <w:t xml:space="preserve"> и приватна</w:t>
      </w:r>
      <w:r w:rsidR="00142B07" w:rsidRPr="00D86ADD">
        <w:rPr>
          <w:rFonts w:ascii="Arial Narrow" w:hAnsi="Arial Narrow"/>
          <w:sz w:val="22"/>
          <w:szCs w:val="22"/>
        </w:rPr>
        <w:t>та</w:t>
      </w:r>
      <w:r w:rsidRPr="00D86ADD">
        <w:rPr>
          <w:rFonts w:ascii="Arial Narrow" w:hAnsi="Arial Narrow"/>
          <w:sz w:val="22"/>
          <w:szCs w:val="22"/>
        </w:rPr>
        <w:t xml:space="preserve"> сфера. Историски гледано, јавната сфера – политиката, економијата и процесите на одлучување –</w:t>
      </w:r>
      <w:r w:rsidR="00AD2965">
        <w:rPr>
          <w:rFonts w:ascii="Arial Narrow" w:hAnsi="Arial Narrow"/>
          <w:sz w:val="22"/>
          <w:szCs w:val="22"/>
        </w:rPr>
        <w:t xml:space="preserve"> </w:t>
      </w:r>
      <w:r w:rsidRPr="00D86ADD">
        <w:rPr>
          <w:rFonts w:ascii="Arial Narrow" w:hAnsi="Arial Narrow"/>
          <w:sz w:val="22"/>
          <w:szCs w:val="22"/>
        </w:rPr>
        <w:t>се поврзувала со мажите, додека жените биле позиционирани во рамките на семејството и приватниот живот. Иако современите општества бележат значителен напредок во надминувањето на ваквите поделби, нивните траги и натаму можат да се препознаат во одредени медиумски претстави и наративи.</w:t>
      </w:r>
    </w:p>
    <w:p w14:paraId="2568BD9F" w14:textId="469C6A63" w:rsidR="00C54C5E"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Анализата на родовите стереотипи е особено важна во контекст на изборните кампањи, бидејќи медиумите имаат значајна улога во обликувањето на јавната перцепција за политичките актер</w:t>
      </w:r>
      <w:r w:rsidR="00142B07" w:rsidRPr="00D86ADD">
        <w:rPr>
          <w:rFonts w:ascii="Arial Narrow" w:hAnsi="Arial Narrow"/>
          <w:sz w:val="22"/>
          <w:szCs w:val="22"/>
        </w:rPr>
        <w:t>(к)</w:t>
      </w:r>
      <w:r w:rsidRPr="00D86ADD">
        <w:rPr>
          <w:rFonts w:ascii="Arial Narrow" w:hAnsi="Arial Narrow"/>
          <w:sz w:val="22"/>
          <w:szCs w:val="22"/>
        </w:rPr>
        <w:t>и. Оттука, покрај прашањето за застапеноста на жените и мажите, важно е да се анализира и начинот на кој тие се претставени, како и дали медиумските содржини придонесуваат кон репродуцирање или надминување на традиционалните родови претстави.</w:t>
      </w:r>
    </w:p>
    <w:p w14:paraId="79AA2177" w14:textId="77777777" w:rsidR="0016744F" w:rsidRPr="00D86ADD" w:rsidRDefault="0016744F" w:rsidP="00A632D0">
      <w:pPr>
        <w:pStyle w:val="a"/>
        <w:spacing w:after="120"/>
        <w:ind w:firstLine="720"/>
        <w:rPr>
          <w:rFonts w:ascii="Arial Narrow" w:hAnsi="Arial Narrow"/>
          <w:sz w:val="22"/>
          <w:szCs w:val="22"/>
        </w:rPr>
      </w:pPr>
    </w:p>
    <w:p w14:paraId="09FEBBEC" w14:textId="2C9D30E0" w:rsidR="00830419" w:rsidRPr="00D86ADD" w:rsidRDefault="00830419" w:rsidP="00A632D0">
      <w:pPr>
        <w:pStyle w:val="Heading3"/>
        <w:spacing w:after="120"/>
      </w:pPr>
      <w:bookmarkStart w:id="11" w:name="_Toc240454709"/>
      <w:r w:rsidRPr="00D86ADD">
        <w:t>Родот во изборните кампањи и политичката комуникација</w:t>
      </w:r>
      <w:bookmarkEnd w:id="11"/>
    </w:p>
    <w:p w14:paraId="0C7BF400" w14:textId="0A7E00A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Изборните кампањи претставуваат период во кој политичките партии, кандидатите и кандидатките настојуваат да ги претстават своите програми, ставови и визии пред јавноста. Во овој процес медиумите имаат значајна улога како посредници меѓу политичките актер</w:t>
      </w:r>
      <w:r w:rsidR="00142B07"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граѓан</w:t>
      </w:r>
      <w:r w:rsidR="00142B07" w:rsidRPr="00D86ADD">
        <w:rPr>
          <w:rFonts w:ascii="Arial Narrow" w:hAnsi="Arial Narrow"/>
          <w:sz w:val="22"/>
          <w:szCs w:val="22"/>
        </w:rPr>
        <w:t>(к)</w:t>
      </w:r>
      <w:r w:rsidRPr="00D86ADD">
        <w:rPr>
          <w:rFonts w:ascii="Arial Narrow" w:hAnsi="Arial Narrow"/>
          <w:sz w:val="22"/>
          <w:szCs w:val="22"/>
        </w:rPr>
        <w:t>ите, обезбедувајќи простор за информирање, дебата и политичка комуникација. Поради тоа, начинот на кој медиумите ги претставуваат кандидатите и кандидатките претставува важен аспект на демократскиот изборен процес.</w:t>
      </w:r>
    </w:p>
    <w:p w14:paraId="0A4C5E5F" w14:textId="4BB7F589"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анализите на изборното известување, вниманието често е насочено кон прашањето на видливоста на политичките актер</w:t>
      </w:r>
      <w:r w:rsidR="00142B07" w:rsidRPr="00D86ADD">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рамноправноста во пристапот до медиумскиот простор. Освен квантитативните аспекти, како што се зачестеноста на појавување</w:t>
      </w:r>
      <w:r w:rsidR="00142B07" w:rsidRPr="00D86ADD">
        <w:rPr>
          <w:rFonts w:ascii="Arial Narrow" w:hAnsi="Arial Narrow"/>
          <w:sz w:val="22"/>
          <w:szCs w:val="22"/>
        </w:rPr>
        <w:t>то</w:t>
      </w:r>
      <w:r w:rsidRPr="00D86ADD">
        <w:rPr>
          <w:rFonts w:ascii="Arial Narrow" w:hAnsi="Arial Narrow"/>
          <w:sz w:val="22"/>
          <w:szCs w:val="22"/>
        </w:rPr>
        <w:t xml:space="preserve"> или времето отстапено за претставување на ставовите, значајно е и прашањето на кој начин кандидатите и кандидатките се претставени во медиумските содржини. Начинот на селекција на темите, изборот на соговорници</w:t>
      </w:r>
      <w:r w:rsidR="00142B07" w:rsidRPr="00D86ADD">
        <w:rPr>
          <w:rFonts w:ascii="Arial Narrow" w:hAnsi="Arial Narrow"/>
          <w:sz w:val="22"/>
          <w:szCs w:val="22"/>
        </w:rPr>
        <w:t>/чки</w:t>
      </w:r>
      <w:r w:rsidRPr="00D86ADD">
        <w:rPr>
          <w:rFonts w:ascii="Arial Narrow" w:hAnsi="Arial Narrow"/>
          <w:sz w:val="22"/>
          <w:szCs w:val="22"/>
        </w:rPr>
        <w:t xml:space="preserve"> и контекстот во кој се пласираат информациите можат да влијаат врз формирањето на јавните перцепции за политичките актер</w:t>
      </w:r>
      <w:r w:rsidR="00142B07" w:rsidRPr="00D86ADD">
        <w:rPr>
          <w:rFonts w:ascii="Arial Narrow" w:hAnsi="Arial Narrow"/>
          <w:sz w:val="22"/>
          <w:szCs w:val="22"/>
        </w:rPr>
        <w:t>(к)</w:t>
      </w:r>
      <w:r w:rsidRPr="00D86ADD">
        <w:rPr>
          <w:rFonts w:ascii="Arial Narrow" w:hAnsi="Arial Narrow"/>
          <w:sz w:val="22"/>
          <w:szCs w:val="22"/>
        </w:rPr>
        <w:t>и.</w:t>
      </w:r>
    </w:p>
    <w:p w14:paraId="0FAE5B9B" w14:textId="75EFC203"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lastRenderedPageBreak/>
        <w:t>Во литературата што се занимава со медиуми и избори, често се користи концептот на родово врамување (</w:t>
      </w:r>
      <w:proofErr w:type="spellStart"/>
      <w:r w:rsidRPr="00D86ADD">
        <w:rPr>
          <w:rFonts w:ascii="Arial Narrow" w:hAnsi="Arial Narrow"/>
          <w:sz w:val="22"/>
          <w:szCs w:val="22"/>
        </w:rPr>
        <w:t>gender</w:t>
      </w:r>
      <w:proofErr w:type="spellEnd"/>
      <w:r w:rsidRPr="00D86ADD">
        <w:rPr>
          <w:rFonts w:ascii="Arial Narrow" w:hAnsi="Arial Narrow"/>
          <w:sz w:val="22"/>
          <w:szCs w:val="22"/>
        </w:rPr>
        <w:t xml:space="preserve"> </w:t>
      </w:r>
      <w:proofErr w:type="spellStart"/>
      <w:r w:rsidRPr="00D86ADD">
        <w:rPr>
          <w:rFonts w:ascii="Arial Narrow" w:hAnsi="Arial Narrow"/>
          <w:sz w:val="22"/>
          <w:szCs w:val="22"/>
        </w:rPr>
        <w:t>framing</w:t>
      </w:r>
      <w:proofErr w:type="spellEnd"/>
      <w:r w:rsidRPr="00D86ADD">
        <w:rPr>
          <w:rFonts w:ascii="Arial Narrow" w:hAnsi="Arial Narrow"/>
          <w:sz w:val="22"/>
          <w:szCs w:val="22"/>
        </w:rPr>
        <w:t>)</w:t>
      </w:r>
      <w:r w:rsidRPr="00D86ADD">
        <w:rPr>
          <w:rStyle w:val="FootnoteReference"/>
          <w:rFonts w:ascii="Arial Narrow" w:hAnsi="Arial Narrow"/>
          <w:sz w:val="22"/>
          <w:szCs w:val="22"/>
        </w:rPr>
        <w:footnoteReference w:id="10"/>
      </w:r>
      <w:r w:rsidRPr="00D86ADD">
        <w:rPr>
          <w:rFonts w:ascii="Arial Narrow" w:hAnsi="Arial Narrow"/>
          <w:sz w:val="22"/>
          <w:szCs w:val="22"/>
        </w:rPr>
        <w:t>, кој се однесува на начинот на кој полот</w:t>
      </w:r>
      <w:r w:rsidR="00142B07" w:rsidRPr="00D86ADD">
        <w:rPr>
          <w:rFonts w:ascii="Arial Narrow" w:hAnsi="Arial Narrow"/>
          <w:sz w:val="22"/>
          <w:szCs w:val="22"/>
        </w:rPr>
        <w:t>/родот</w:t>
      </w:r>
      <w:r w:rsidRPr="00D86ADD">
        <w:rPr>
          <w:rFonts w:ascii="Arial Narrow" w:hAnsi="Arial Narrow"/>
          <w:sz w:val="22"/>
          <w:szCs w:val="22"/>
        </w:rPr>
        <w:t xml:space="preserve"> на кандидат</w:t>
      </w:r>
      <w:r w:rsidR="00142B07" w:rsidRPr="00D86ADD">
        <w:rPr>
          <w:rFonts w:ascii="Arial Narrow" w:hAnsi="Arial Narrow"/>
          <w:sz w:val="22"/>
          <w:szCs w:val="22"/>
        </w:rPr>
        <w:t>(к)</w:t>
      </w:r>
      <w:r w:rsidRPr="00D86ADD">
        <w:rPr>
          <w:rFonts w:ascii="Arial Narrow" w:hAnsi="Arial Narrow"/>
          <w:sz w:val="22"/>
          <w:szCs w:val="22"/>
        </w:rPr>
        <w:t>ите може да стане релевантен елемент во нивното медиумско претставување</w:t>
      </w:r>
      <w:r w:rsidRPr="00D86ADD">
        <w:rPr>
          <w:rStyle w:val="FootnoteReference"/>
          <w:rFonts w:ascii="Arial Narrow" w:hAnsi="Arial Narrow"/>
          <w:sz w:val="22"/>
          <w:szCs w:val="22"/>
        </w:rPr>
        <w:footnoteReference w:id="11"/>
      </w:r>
      <w:r w:rsidRPr="00D86ADD">
        <w:rPr>
          <w:rFonts w:ascii="Arial Narrow" w:hAnsi="Arial Narrow"/>
          <w:sz w:val="22"/>
          <w:szCs w:val="22"/>
        </w:rPr>
        <w:t>. Родовото врамување не подразбира нужно позитивен или негативен третман, туку укажува на можноста полот</w:t>
      </w:r>
      <w:r w:rsidR="00142B07" w:rsidRPr="00D86ADD">
        <w:rPr>
          <w:rFonts w:ascii="Arial Narrow" w:hAnsi="Arial Narrow"/>
          <w:sz w:val="22"/>
          <w:szCs w:val="22"/>
        </w:rPr>
        <w:t>/родот</w:t>
      </w:r>
      <w:r w:rsidRPr="00D86ADD">
        <w:rPr>
          <w:rFonts w:ascii="Arial Narrow" w:hAnsi="Arial Narrow"/>
          <w:sz w:val="22"/>
          <w:szCs w:val="22"/>
        </w:rPr>
        <w:t xml:space="preserve"> да биде нагласен како фактор при претставувањето на кандидатите и кандидатките, преку изборот на теми, атрибути, улоги или контекст во кој тие се прикажуваат.</w:t>
      </w:r>
    </w:p>
    <w:p w14:paraId="2EFD13A4" w14:textId="0533BC81"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оваа насока, анализите на изборните кампањи често се фокусираат на прашањето дали постојат разлики во медиумското претставување на мажите и жените како политички актер</w:t>
      </w:r>
      <w:r w:rsidR="00142B07" w:rsidRPr="00D86ADD">
        <w:rPr>
          <w:rFonts w:ascii="Arial Narrow" w:hAnsi="Arial Narrow"/>
          <w:sz w:val="22"/>
          <w:szCs w:val="22"/>
        </w:rPr>
        <w:t>(к)</w:t>
      </w:r>
      <w:r w:rsidRPr="00D86ADD">
        <w:rPr>
          <w:rFonts w:ascii="Arial Narrow" w:hAnsi="Arial Narrow"/>
          <w:sz w:val="22"/>
          <w:szCs w:val="22"/>
        </w:rPr>
        <w:t>и. Предмет на интерес не е само нивната застапеност во медиумските содржини, туку и начинот на кој се опишуваат нивните активности, приоритети и политички пораки. Ваквите анализи настојуваат да утврдат дали кандидатите и кандидатките се претставени низ слични или различни интерпретативни рамки и дали полот</w:t>
      </w:r>
      <w:r w:rsidR="00142B07" w:rsidRPr="00D86ADD">
        <w:rPr>
          <w:rFonts w:ascii="Arial Narrow" w:hAnsi="Arial Narrow"/>
          <w:sz w:val="22"/>
          <w:szCs w:val="22"/>
        </w:rPr>
        <w:t>/родот</w:t>
      </w:r>
      <w:r w:rsidRPr="00D86ADD">
        <w:rPr>
          <w:rFonts w:ascii="Arial Narrow" w:hAnsi="Arial Narrow"/>
          <w:sz w:val="22"/>
          <w:szCs w:val="22"/>
        </w:rPr>
        <w:t xml:space="preserve"> има улога во обликувањето на медиумскиот наратив.</w:t>
      </w:r>
    </w:p>
    <w:p w14:paraId="3DE7353F" w14:textId="23CFCD42"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Посебно внимание во истражувањата за родот и политичката комуникација се посветува на претставувањето на лидерството, компетентноста и авторитетот. Овие поими традиционално се поврзуваат со политичката сфера и претставуваат важни елементи во јавната перцепција на политичките актер</w:t>
      </w:r>
      <w:r w:rsidR="00142B07" w:rsidRPr="00D86ADD">
        <w:rPr>
          <w:rFonts w:ascii="Arial Narrow" w:hAnsi="Arial Narrow"/>
          <w:sz w:val="22"/>
          <w:szCs w:val="22"/>
        </w:rPr>
        <w:t>(к)</w:t>
      </w:r>
      <w:r w:rsidRPr="00D86ADD">
        <w:rPr>
          <w:rFonts w:ascii="Arial Narrow" w:hAnsi="Arial Narrow"/>
          <w:sz w:val="22"/>
          <w:szCs w:val="22"/>
        </w:rPr>
        <w:t>и. Од аспект на родовата анализа, предмет на интерес е дали овие карактеристики подеднакво се поврзуваат со кандидатите и кандидатките и дали постојат разлики во начинот на кој се конструира нивниот јавен имиџ за време на изборните кампањи.</w:t>
      </w:r>
    </w:p>
    <w:p w14:paraId="1963E340" w14:textId="438A9A33" w:rsidR="00C54C5E"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Во контекст на </w:t>
      </w:r>
      <w:r w:rsidR="006C5B1F">
        <w:rPr>
          <w:rFonts w:ascii="Arial Narrow" w:hAnsi="Arial Narrow"/>
          <w:sz w:val="22"/>
          <w:szCs w:val="22"/>
        </w:rPr>
        <w:t>Локалните избори</w:t>
      </w:r>
      <w:r w:rsidRPr="00D86ADD">
        <w:rPr>
          <w:rFonts w:ascii="Arial Narrow" w:hAnsi="Arial Narrow"/>
          <w:sz w:val="22"/>
          <w:szCs w:val="22"/>
        </w:rPr>
        <w:t>, ваквите прашања добиваат дополнителна важност бидејќи медиумите претставуваат еден од главните извори на информации врз основа на кои граѓан</w:t>
      </w:r>
      <w:r w:rsidR="00142B07" w:rsidRPr="00D86ADD">
        <w:rPr>
          <w:rFonts w:ascii="Arial Narrow" w:hAnsi="Arial Narrow"/>
          <w:sz w:val="22"/>
          <w:szCs w:val="22"/>
        </w:rPr>
        <w:t>(к)</w:t>
      </w:r>
      <w:r w:rsidRPr="00D86ADD">
        <w:rPr>
          <w:rFonts w:ascii="Arial Narrow" w:hAnsi="Arial Narrow"/>
          <w:sz w:val="22"/>
          <w:szCs w:val="22"/>
        </w:rPr>
        <w:t>ите ги формираат своите ставови за кандидат</w:t>
      </w:r>
      <w:r w:rsidR="0016744F">
        <w:rPr>
          <w:rFonts w:ascii="Arial Narrow" w:hAnsi="Arial Narrow"/>
          <w:sz w:val="22"/>
          <w:szCs w:val="22"/>
        </w:rPr>
        <w:t>(к)</w:t>
      </w:r>
      <w:r w:rsidRPr="00D86ADD">
        <w:rPr>
          <w:rFonts w:ascii="Arial Narrow" w:hAnsi="Arial Narrow"/>
          <w:sz w:val="22"/>
          <w:szCs w:val="22"/>
        </w:rPr>
        <w:t>ите и нивните политики. Поради тоа, анализата на родовата димензија на изборното известување овозможува подобро разбирање на начинот на кој жените и мажите се претставени во политичката комуникација и на улогата што медиумите ја имаат во обезбедувањето услови за рамноправно учество во демократските процеси.</w:t>
      </w:r>
    </w:p>
    <w:p w14:paraId="09B4113D" w14:textId="77777777" w:rsidR="0016744F" w:rsidRPr="00D86ADD" w:rsidRDefault="0016744F" w:rsidP="0016744F">
      <w:pPr>
        <w:pStyle w:val="a"/>
        <w:spacing w:after="120"/>
        <w:rPr>
          <w:rFonts w:ascii="Arial Narrow" w:hAnsi="Arial Narrow"/>
          <w:sz w:val="22"/>
          <w:szCs w:val="22"/>
        </w:rPr>
      </w:pPr>
    </w:p>
    <w:p w14:paraId="1A31C15F" w14:textId="3E3F31BD" w:rsidR="00830419" w:rsidRPr="00D86ADD" w:rsidRDefault="00830419" w:rsidP="00A632D0">
      <w:pPr>
        <w:pStyle w:val="Heading3"/>
        <w:spacing w:after="120"/>
      </w:pPr>
      <w:bookmarkStart w:id="12" w:name="_Toc240454710"/>
      <w:r w:rsidRPr="00D86ADD">
        <w:t>Меѓународни стандарди и индикатори за родова еднаквост во медиумите</w:t>
      </w:r>
      <w:bookmarkEnd w:id="12"/>
    </w:p>
    <w:p w14:paraId="01D42558"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Прашањето на родовата еднаквост во медиумите е препознаено како важен аспект на демократскиот развој и човековите права од страна на повеќе меѓународни организации. Во текот на изминатите децении се развиени бројни стандарди, препораки и методолошки рамки кои имаат за цел да го поддржат следењето на застапеноста на жените и мажите во медиумските содржини и да поттикнат </w:t>
      </w:r>
      <w:proofErr w:type="spellStart"/>
      <w:r w:rsidRPr="00D86ADD">
        <w:rPr>
          <w:rFonts w:ascii="Arial Narrow" w:hAnsi="Arial Narrow"/>
          <w:sz w:val="22"/>
          <w:szCs w:val="22"/>
        </w:rPr>
        <w:t>поинклузивно</w:t>
      </w:r>
      <w:proofErr w:type="spellEnd"/>
      <w:r w:rsidRPr="00D86ADD">
        <w:rPr>
          <w:rFonts w:ascii="Arial Narrow" w:hAnsi="Arial Narrow"/>
          <w:sz w:val="22"/>
          <w:szCs w:val="22"/>
        </w:rPr>
        <w:t xml:space="preserve"> и родово сензитивно медиумско известување.</w:t>
      </w:r>
    </w:p>
    <w:p w14:paraId="7410F6FC" w14:textId="48AF4E3D"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Една од најшироко прифатените рамки во оваа област се Родово сензитивните индикатори за медиуми на УНЕСКО (</w:t>
      </w:r>
      <w:proofErr w:type="spellStart"/>
      <w:r w:rsidRPr="00D86ADD">
        <w:rPr>
          <w:rFonts w:ascii="Arial Narrow" w:hAnsi="Arial Narrow"/>
          <w:sz w:val="22"/>
          <w:szCs w:val="22"/>
        </w:rPr>
        <w:t>Gender-Sensitive</w:t>
      </w:r>
      <w:proofErr w:type="spellEnd"/>
      <w:r w:rsidRPr="00D86ADD">
        <w:rPr>
          <w:rFonts w:ascii="Arial Narrow" w:hAnsi="Arial Narrow"/>
          <w:sz w:val="22"/>
          <w:szCs w:val="22"/>
        </w:rPr>
        <w:t xml:space="preserve"> </w:t>
      </w:r>
      <w:proofErr w:type="spellStart"/>
      <w:r w:rsidRPr="00D86ADD">
        <w:rPr>
          <w:rFonts w:ascii="Arial Narrow" w:hAnsi="Arial Narrow"/>
          <w:sz w:val="22"/>
          <w:szCs w:val="22"/>
        </w:rPr>
        <w:t>Indicators</w:t>
      </w:r>
      <w:proofErr w:type="spellEnd"/>
      <w:r w:rsidRPr="00D86ADD">
        <w:rPr>
          <w:rFonts w:ascii="Arial Narrow" w:hAnsi="Arial Narrow"/>
          <w:sz w:val="22"/>
          <w:szCs w:val="22"/>
        </w:rPr>
        <w:t xml:space="preserve"> for Media – GSIM)</w:t>
      </w:r>
      <w:r w:rsidRPr="00D86ADD">
        <w:rPr>
          <w:rStyle w:val="FootnoteReference"/>
          <w:rFonts w:ascii="Arial Narrow" w:hAnsi="Arial Narrow"/>
          <w:sz w:val="22"/>
          <w:szCs w:val="22"/>
        </w:rPr>
        <w:footnoteReference w:id="12"/>
      </w:r>
      <w:r w:rsidRPr="00D86ADD">
        <w:rPr>
          <w:rFonts w:ascii="Arial Narrow" w:hAnsi="Arial Narrow"/>
          <w:sz w:val="22"/>
          <w:szCs w:val="22"/>
        </w:rPr>
        <w:t>. Овие индикатори се развиени како алатка за проценка на степенот до кој медиумските организации и медиумските содржини ги почитуваат принципите на родова еднаквост. Индикаторите опфаќаат различни аспекти на медиумското работење, вклучувајќи ја застапеноста на жените и мажите во медиумските содржини, нивната улога како извори на информации и експерт</w:t>
      </w:r>
      <w:r w:rsidR="00142B07" w:rsidRPr="00D86ADD">
        <w:rPr>
          <w:rFonts w:ascii="Arial Narrow" w:hAnsi="Arial Narrow"/>
          <w:sz w:val="22"/>
          <w:szCs w:val="22"/>
        </w:rPr>
        <w:t>(к)</w:t>
      </w:r>
      <w:r w:rsidRPr="00D86ADD">
        <w:rPr>
          <w:rFonts w:ascii="Arial Narrow" w:hAnsi="Arial Narrow"/>
          <w:sz w:val="22"/>
          <w:szCs w:val="22"/>
        </w:rPr>
        <w:t>и, начинот на кој се претставуваат различните родови групи и присуството на родово сензитивни пристапи во известувањето. Дел од методолошките решенија применети во ова истражување се темелат токму на принципите и индикаторите развиени од УНЕСКО.</w:t>
      </w:r>
    </w:p>
    <w:p w14:paraId="49E00D71"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 xml:space="preserve">Значаен придонес во унапредувањето на родовата еднаквост во медиумите има и Советот на Европа, кој преку своите препораки континуирано ја нагласува важноста на еднаквиот пристап до медиумскиот простор и избегнувањето на </w:t>
      </w:r>
      <w:proofErr w:type="spellStart"/>
      <w:r w:rsidRPr="00D86ADD">
        <w:rPr>
          <w:rFonts w:ascii="Arial Narrow" w:hAnsi="Arial Narrow"/>
          <w:sz w:val="22"/>
          <w:szCs w:val="22"/>
        </w:rPr>
        <w:t>дискриминаторни</w:t>
      </w:r>
      <w:proofErr w:type="spellEnd"/>
      <w:r w:rsidRPr="00D86ADD">
        <w:rPr>
          <w:rFonts w:ascii="Arial Narrow" w:hAnsi="Arial Narrow"/>
          <w:sz w:val="22"/>
          <w:szCs w:val="22"/>
        </w:rPr>
        <w:t xml:space="preserve"> и стереотипни претставувања. Советот на </w:t>
      </w:r>
      <w:r w:rsidRPr="00D86ADD">
        <w:rPr>
          <w:rFonts w:ascii="Arial Narrow" w:hAnsi="Arial Narrow"/>
          <w:sz w:val="22"/>
          <w:szCs w:val="22"/>
        </w:rPr>
        <w:lastRenderedPageBreak/>
        <w:t>Европа ја препознава улогата на медиумите во обликувањето на јавните ставови и препорачува медиумските организации да придонесуваат кон промовирање на еднаквоста, плурализмот и недискриминацијата во јавната комуникација.</w:t>
      </w:r>
    </w:p>
    <w:p w14:paraId="33709778" w14:textId="3918A88A"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контекст на изборните процеси, особено значајни се препораките и методологиите развиени од Организацијата за безбедност и соработка во Европа (ОБСЕ), односно Канцеларијата за демократски институции и човекови права (ОДИХР). Во своите насоки за следење на изборното известување, ОБСЕ укажува дека анализата на медиумското покривање на изборите треба да ги земе предвид и родовите аспекти на известувањето, вклучувајќи ја видливоста на кандидатите и кандидатките, рамноправноста во пристапот до медиумскиот простор и начинот на кој различните политички актер</w:t>
      </w:r>
      <w:r w:rsidR="00142B07" w:rsidRPr="00D86ADD">
        <w:rPr>
          <w:rFonts w:ascii="Arial Narrow" w:hAnsi="Arial Narrow"/>
          <w:sz w:val="22"/>
          <w:szCs w:val="22"/>
        </w:rPr>
        <w:t>(к)</w:t>
      </w:r>
      <w:r w:rsidRPr="00D86ADD">
        <w:rPr>
          <w:rFonts w:ascii="Arial Narrow" w:hAnsi="Arial Narrow"/>
          <w:sz w:val="22"/>
          <w:szCs w:val="22"/>
        </w:rPr>
        <w:t>и се претставени пред јавноста.</w:t>
      </w:r>
    </w:p>
    <w:p w14:paraId="016FB442" w14:textId="680FC3C2" w:rsidR="00830419"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Овие меѓународни стандарди претставуваат важна основа за анализата на родовите аспекти на медиумското известување. Тие овозможуваат воспоставување на споредливи индикатори, следење на промените во текот на времето и проценка на степенот до кој медиумите придонесуваат кон промовирање</w:t>
      </w:r>
      <w:r w:rsidR="0016744F">
        <w:rPr>
          <w:rFonts w:ascii="Arial Narrow" w:hAnsi="Arial Narrow"/>
          <w:sz w:val="22"/>
          <w:szCs w:val="22"/>
        </w:rPr>
        <w:t>то</w:t>
      </w:r>
      <w:r w:rsidRPr="00D86ADD">
        <w:rPr>
          <w:rFonts w:ascii="Arial Narrow" w:hAnsi="Arial Narrow"/>
          <w:sz w:val="22"/>
          <w:szCs w:val="22"/>
        </w:rPr>
        <w:t xml:space="preserve"> на родовата еднаквост и рамноправното учество на жените и мажите во јавниот живот.</w:t>
      </w:r>
    </w:p>
    <w:p w14:paraId="3FD5CACF" w14:textId="77777777" w:rsidR="0016744F" w:rsidRPr="00D86ADD" w:rsidRDefault="0016744F" w:rsidP="0016744F">
      <w:pPr>
        <w:pStyle w:val="a"/>
        <w:spacing w:after="120"/>
        <w:rPr>
          <w:rFonts w:ascii="Arial Narrow" w:hAnsi="Arial Narrow"/>
          <w:sz w:val="22"/>
          <w:szCs w:val="22"/>
        </w:rPr>
      </w:pPr>
    </w:p>
    <w:p w14:paraId="3562FD67" w14:textId="77777777" w:rsidR="00830419" w:rsidRPr="00D86ADD" w:rsidRDefault="00830419" w:rsidP="00A632D0">
      <w:pPr>
        <w:pStyle w:val="Heading3"/>
        <w:spacing w:after="120"/>
      </w:pPr>
      <w:bookmarkStart w:id="13" w:name="_Toc240454711"/>
      <w:r w:rsidRPr="00D86ADD">
        <w:t>Нормативна рамка во Република Северна Македонија</w:t>
      </w:r>
      <w:bookmarkEnd w:id="13"/>
    </w:p>
    <w:p w14:paraId="31A01F74" w14:textId="661648DB"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Унапредувањето на родовата еднаквост во медиумската сфера и обезбедувањето рамноправно претставување на жените и мажите во јавната комуникација се поддржани со повеќе законски и институционални механизми во Република Северна Македонија. Нормативната рамка ги утврдува принципите на еднакви</w:t>
      </w:r>
      <w:r w:rsidR="00E16825" w:rsidRPr="00D86ADD">
        <w:rPr>
          <w:rFonts w:ascii="Arial Narrow" w:hAnsi="Arial Narrow"/>
          <w:sz w:val="22"/>
          <w:szCs w:val="22"/>
        </w:rPr>
        <w:t>те</w:t>
      </w:r>
      <w:r w:rsidRPr="00D86ADD">
        <w:rPr>
          <w:rFonts w:ascii="Arial Narrow" w:hAnsi="Arial Narrow"/>
          <w:sz w:val="22"/>
          <w:szCs w:val="22"/>
        </w:rPr>
        <w:t xml:space="preserve"> можности, недискриминација</w:t>
      </w:r>
      <w:r w:rsidR="00E16825" w:rsidRPr="00D86ADD">
        <w:rPr>
          <w:rFonts w:ascii="Arial Narrow" w:hAnsi="Arial Narrow"/>
          <w:sz w:val="22"/>
          <w:szCs w:val="22"/>
        </w:rPr>
        <w:t>та</w:t>
      </w:r>
      <w:r w:rsidRPr="00D86ADD">
        <w:rPr>
          <w:rFonts w:ascii="Arial Narrow" w:hAnsi="Arial Narrow"/>
          <w:sz w:val="22"/>
          <w:szCs w:val="22"/>
        </w:rPr>
        <w:t xml:space="preserve"> и рамноправно</w:t>
      </w:r>
      <w:r w:rsidR="00E16825" w:rsidRPr="00D86ADD">
        <w:rPr>
          <w:rFonts w:ascii="Arial Narrow" w:hAnsi="Arial Narrow"/>
          <w:sz w:val="22"/>
          <w:szCs w:val="22"/>
        </w:rPr>
        <w:t>то</w:t>
      </w:r>
      <w:r w:rsidRPr="00D86ADD">
        <w:rPr>
          <w:rFonts w:ascii="Arial Narrow" w:hAnsi="Arial Narrow"/>
          <w:sz w:val="22"/>
          <w:szCs w:val="22"/>
        </w:rPr>
        <w:t xml:space="preserve"> учество во јавниот живот, како и обврските на релевантните институции во нивното спроведување.</w:t>
      </w:r>
    </w:p>
    <w:p w14:paraId="66E36B92"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Основен документ во оваа област е Законот за еднакви можности на жените и мажите, кој ги утврдува начелата и механизмите за обезбедување еднакви можности и еднаков третман на жените и мажите во сите сфери на општественото живеење. Законот ја препознава важноста на медиумите во промовирањето на родовата еднаквост и предвидува следење на третманот на родовите прашања и на начинот на претставување на жените и мажите во медиумските содржини.</w:t>
      </w:r>
    </w:p>
    <w:p w14:paraId="3DA2B65A" w14:textId="77777777"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Во областа на медиумите, значајна улога има Законот за аудио и аудиовизуелни медиумски услуги, кој ги утврдува принципите на медиумското работење, вклучувајќи ги почитувањето на човековите права, недискриминацијата, еднаквоста и плурализмот. Законот претставува основа за надзор над работата на радиодифузерите и за следење на исполнувањето на нивните обврски во однос на јавниот интерес.</w:t>
      </w:r>
    </w:p>
    <w:p w14:paraId="2A7EA9FD" w14:textId="0AAA69FE" w:rsidR="00830419" w:rsidRPr="00D86ADD" w:rsidRDefault="00830419" w:rsidP="00A632D0">
      <w:pPr>
        <w:pStyle w:val="a"/>
        <w:spacing w:after="120"/>
        <w:ind w:firstLine="720"/>
        <w:rPr>
          <w:rFonts w:ascii="Arial Narrow" w:hAnsi="Arial Narrow"/>
          <w:sz w:val="22"/>
          <w:szCs w:val="22"/>
        </w:rPr>
      </w:pPr>
      <w:r w:rsidRPr="00D86ADD">
        <w:rPr>
          <w:rFonts w:ascii="Arial Narrow" w:hAnsi="Arial Narrow"/>
          <w:sz w:val="22"/>
          <w:szCs w:val="22"/>
        </w:rPr>
        <w:t>За изборните процеси, релевантна е и регулативата содржана во Изборниот законик, кој ги уредува правилата за спроведување на изборите, учеството на политичките субјекти во изборната кампања и медиумското претставување за време на изборниот период. Изборниот законик содржи и одредби поврзани со застапеноста на помалку застапениот пол на кандидатските листи, со што придонесува кон унапредување на родовата застапеност во политичкиот живот.</w:t>
      </w:r>
    </w:p>
    <w:p w14:paraId="0814CF38" w14:textId="77777777" w:rsidR="00830419" w:rsidRPr="0084314E" w:rsidRDefault="00830419" w:rsidP="00830419">
      <w:pPr>
        <w:rPr>
          <w:sz w:val="4"/>
          <w:szCs w:val="4"/>
        </w:rPr>
      </w:pPr>
    </w:p>
    <w:p w14:paraId="6AEB0132" w14:textId="77777777" w:rsidR="0016744F" w:rsidRDefault="0016744F">
      <w:pPr>
        <w:spacing w:after="0"/>
        <w:jc w:val="left"/>
        <w:rPr>
          <w:rFonts w:eastAsiaTheme="majorEastAsia" w:cstheme="majorBidi"/>
          <w:color w:val="0F4761" w:themeColor="accent1" w:themeShade="BF"/>
          <w:sz w:val="40"/>
          <w:szCs w:val="40"/>
        </w:rPr>
      </w:pPr>
      <w:r>
        <w:br w:type="page"/>
      </w:r>
    </w:p>
    <w:p w14:paraId="78EC4319" w14:textId="3FEC64FC" w:rsidR="00830419" w:rsidRPr="00D86ADD" w:rsidRDefault="00830419" w:rsidP="00A632D0">
      <w:pPr>
        <w:pStyle w:val="Heading1"/>
        <w:spacing w:after="120"/>
      </w:pPr>
      <w:bookmarkStart w:id="14" w:name="_Toc240454712"/>
      <w:r w:rsidRPr="00D86ADD">
        <w:lastRenderedPageBreak/>
        <w:t>ОПШТИ НАОДИ</w:t>
      </w:r>
      <w:bookmarkEnd w:id="14"/>
    </w:p>
    <w:p w14:paraId="2C2844BA" w14:textId="7E9D1DB6" w:rsidR="002F7D91" w:rsidRPr="002F7D91" w:rsidRDefault="002F7D91" w:rsidP="002F7D91">
      <w:pPr>
        <w:spacing w:after="120"/>
        <w:ind w:firstLine="720"/>
        <w:rPr>
          <w:szCs w:val="22"/>
        </w:rPr>
      </w:pPr>
      <w:r w:rsidRPr="002F7D91">
        <w:rPr>
          <w:szCs w:val="22"/>
        </w:rPr>
        <w:t xml:space="preserve">Истражувањето беше спроведено врз вкупно седум телевизиски програмски сервиси и тоа два од Јавниот сервис – МРТ1 и МРТ2 (на албански јазик) и пет комерцијални – ТВ Алсат-М (на албански јазик), ТВ Алфа, ТВ Канал 5, ТВ Сител и ТВ Телма. Анализата на податоците беше изработена врз три </w:t>
      </w:r>
      <w:proofErr w:type="spellStart"/>
      <w:r w:rsidRPr="002F7D91">
        <w:rPr>
          <w:szCs w:val="22"/>
        </w:rPr>
        <w:t>потпримероци</w:t>
      </w:r>
      <w:proofErr w:type="spellEnd"/>
      <w:r w:rsidRPr="002F7D91">
        <w:rPr>
          <w:szCs w:val="22"/>
        </w:rPr>
        <w:t xml:space="preserve"> ТВ содржини кои беа емитувани во периодот на првиот круг од изборната кампања за Локалните избори 2025, а кои произлегоа од целта на анализата: да се согледа како учесниците во изборната кампања (партиите, коалициите и независните кандидат</w:t>
      </w:r>
      <w:r w:rsidR="008F30A2">
        <w:rPr>
          <w:szCs w:val="22"/>
        </w:rPr>
        <w:t>(к)</w:t>
      </w:r>
      <w:r w:rsidRPr="002F7D91">
        <w:rPr>
          <w:szCs w:val="22"/>
        </w:rPr>
        <w:t xml:space="preserve">и) ги третираат родовите и родовите прашања во текот на кампањата преку своето платено политичко рекламирање кое е резултат на нивните комуникациски стратегии и дава индиректен, но </w:t>
      </w:r>
      <w:r w:rsidR="008F30A2">
        <w:rPr>
          <w:szCs w:val="22"/>
        </w:rPr>
        <w:t>детален</w:t>
      </w:r>
      <w:r w:rsidRPr="002F7D91">
        <w:rPr>
          <w:szCs w:val="22"/>
        </w:rPr>
        <w:t xml:space="preserve"> увид во нивните ставови во врска со важноста на жените во политиката и родовите прашања, како и да се увиди како медиумите, со своите новинарски избори и уреднички одлуки, ги претставуваат жените, мажите и родовите прашања во кампањата.</w:t>
      </w:r>
    </w:p>
    <w:p w14:paraId="1FE15283" w14:textId="77777777" w:rsidR="002F7D91" w:rsidRPr="002F7D91" w:rsidRDefault="002F7D91" w:rsidP="002F7D91">
      <w:pPr>
        <w:spacing w:after="120"/>
        <w:ind w:firstLine="720"/>
        <w:rPr>
          <w:szCs w:val="22"/>
        </w:rPr>
      </w:pPr>
      <w:r w:rsidRPr="002F7D91">
        <w:rPr>
          <w:szCs w:val="22"/>
        </w:rPr>
        <w:t xml:space="preserve"> Затоа на МРТ 1 и МРТ 2 беа анализирани прилозите со изборна тематика во централните дневници. Овој избор беше направен не само поради тоа што Јавниот сервис не смее да емитува ППР туку и за да се опфатат информативни новинарски продукти за кампањата како контраст на двата рекламни подпримерока; </w:t>
      </w:r>
    </w:p>
    <w:p w14:paraId="2227353F" w14:textId="61F48518" w:rsidR="002F7D91" w:rsidRPr="002F7D91" w:rsidRDefault="002F7D91" w:rsidP="002F7D91">
      <w:pPr>
        <w:spacing w:after="120"/>
        <w:ind w:firstLine="720"/>
        <w:rPr>
          <w:szCs w:val="22"/>
        </w:rPr>
      </w:pPr>
      <w:r w:rsidRPr="002F7D91">
        <w:rPr>
          <w:szCs w:val="22"/>
        </w:rPr>
        <w:t>На комерцијалн</w:t>
      </w:r>
      <w:r>
        <w:rPr>
          <w:szCs w:val="22"/>
        </w:rPr>
        <w:t>и</w:t>
      </w:r>
      <w:r w:rsidRPr="002F7D91">
        <w:rPr>
          <w:szCs w:val="22"/>
        </w:rPr>
        <w:t>те телевизии беа анализирани платеното политичко рекламирање во форма на ППР спотови изработени врз основа на сценарио и ППР спотовите кои содржеа снимки од активности на учесниците/чките во изборната кампања, односно беа сочинети од документарни снимки од митинзи и јавни собири.</w:t>
      </w:r>
    </w:p>
    <w:p w14:paraId="55327A91" w14:textId="77777777" w:rsidR="002F7D91" w:rsidRPr="002F7D91" w:rsidRDefault="002F7D91" w:rsidP="002F7D91">
      <w:pPr>
        <w:spacing w:after="120"/>
        <w:ind w:firstLine="720"/>
        <w:rPr>
          <w:szCs w:val="22"/>
        </w:rPr>
      </w:pPr>
      <w:r w:rsidRPr="002F7D91">
        <w:rPr>
          <w:szCs w:val="22"/>
        </w:rPr>
        <w:t>Беше користена анализа на содржината како истражувачка техника која комбинира квантитативна и квалитативна анализа, што овозможи да се согледа: застапеноста на жените и мажите во изборното медиумско претставување; начините на кои тие беа прикажани во различните видови медиумски содржини (од аспект на присуство, видливост и говор на жените и мажите); темите кои беа обработени; дали и колку се појавуваа родови теми или родови аспекти на прашањата кои се обработуваа во кампањата, јазикот којшто се користеше и сл.</w:t>
      </w:r>
    </w:p>
    <w:p w14:paraId="0C94EDDC" w14:textId="1CD658F6" w:rsidR="002F7D91" w:rsidRPr="002F7D91" w:rsidRDefault="002F7D91" w:rsidP="002F7D91">
      <w:pPr>
        <w:spacing w:after="120"/>
        <w:ind w:firstLine="720"/>
        <w:rPr>
          <w:szCs w:val="22"/>
        </w:rPr>
      </w:pPr>
      <w:r w:rsidRPr="002F7D91">
        <w:rPr>
          <w:szCs w:val="22"/>
        </w:rPr>
        <w:t xml:space="preserve">За потребите на квантитативната анализа субјектите беа кодирани како примарни (оние кои говорат) и секундарни (лицата кои беа визуелно </w:t>
      </w:r>
      <w:proofErr w:type="spellStart"/>
      <w:r w:rsidRPr="002F7D91">
        <w:rPr>
          <w:szCs w:val="22"/>
        </w:rPr>
        <w:t>прикажни</w:t>
      </w:r>
      <w:proofErr w:type="spellEnd"/>
      <w:r w:rsidRPr="002F7D91">
        <w:rPr>
          <w:szCs w:val="22"/>
        </w:rPr>
        <w:t xml:space="preserve">, новинар(к)ите/презентер(к)ите и наратори(к)те), при што во </w:t>
      </w:r>
      <w:r w:rsidR="008F30A2">
        <w:rPr>
          <w:szCs w:val="22"/>
        </w:rPr>
        <w:t xml:space="preserve">поглавјето </w:t>
      </w:r>
      <w:r w:rsidR="008F30A2" w:rsidRPr="002F7D91">
        <w:rPr>
          <w:szCs w:val="22"/>
        </w:rPr>
        <w:t xml:space="preserve">Општи </w:t>
      </w:r>
      <w:r w:rsidRPr="002F7D91">
        <w:rPr>
          <w:szCs w:val="22"/>
        </w:rPr>
        <w:t>наоди, прикажани се само податоците за примарните субјекти. Вкупните наоди за сите субјекти се претставени во поглавјата за поединечните медиуми.</w:t>
      </w:r>
    </w:p>
    <w:p w14:paraId="4316D215" w14:textId="77777777" w:rsidR="002F7D91" w:rsidRDefault="002F7D91" w:rsidP="00192A3B">
      <w:pPr>
        <w:pStyle w:val="a"/>
        <w:spacing w:after="120"/>
        <w:rPr>
          <w:rFonts w:ascii="Arial Narrow" w:hAnsi="Arial Narrow"/>
          <w:sz w:val="22"/>
          <w:szCs w:val="22"/>
        </w:rPr>
      </w:pPr>
    </w:p>
    <w:p w14:paraId="541C6096" w14:textId="49C19FCB" w:rsidR="00432267" w:rsidRDefault="00432267" w:rsidP="00432267">
      <w:pPr>
        <w:pStyle w:val="Heading3"/>
      </w:pPr>
      <w:bookmarkStart w:id="15" w:name="_Toc240454713"/>
      <w:r w:rsidRPr="00432267">
        <w:t>Основни показатели за прилозите со изборна тематика на МРТ 1 и МРТ 2</w:t>
      </w:r>
      <w:bookmarkEnd w:id="15"/>
    </w:p>
    <w:p w14:paraId="6065CC7A" w14:textId="1D576D48" w:rsidR="00432267" w:rsidRDefault="000C4C0A" w:rsidP="00A632D0">
      <w:pPr>
        <w:pStyle w:val="a"/>
        <w:spacing w:after="120"/>
        <w:ind w:firstLine="720"/>
        <w:rPr>
          <w:rFonts w:ascii="Arial Narrow" w:hAnsi="Arial Narrow"/>
          <w:sz w:val="22"/>
          <w:szCs w:val="22"/>
        </w:rPr>
      </w:pPr>
      <w:r w:rsidRPr="000C4C0A">
        <w:rPr>
          <w:rFonts w:ascii="Arial Narrow" w:hAnsi="Arial Narrow"/>
          <w:sz w:val="22"/>
          <w:szCs w:val="22"/>
        </w:rPr>
        <w:t>Во анализираниот примерок беа опфатени вкупно 387 прилози со изборна тематика емитувани во централните дневници на МРТ 1 и МРТ 2, од кои 192 прилози на МРТ 1 и 195 прилози на МРТ 2. Во продолжение се прикажани основните показатели за родовата структура на водител(к)ите и новинар(к)ите, родовата застапеност на примарните субјекти во прилозите, како и распределбата на времето на говор.</w:t>
      </w:r>
    </w:p>
    <w:p w14:paraId="79EAA937" w14:textId="77777777" w:rsidR="00B93CD8" w:rsidRDefault="00B93CD8" w:rsidP="00A632D0">
      <w:pPr>
        <w:pStyle w:val="a"/>
        <w:spacing w:after="120"/>
        <w:ind w:firstLine="720"/>
        <w:rPr>
          <w:rFonts w:ascii="Arial Narrow" w:hAnsi="Arial Narrow"/>
          <w:sz w:val="22"/>
          <w:szCs w:val="22"/>
        </w:rPr>
      </w:pPr>
    </w:p>
    <w:p w14:paraId="406DCB5D" w14:textId="539F41C4" w:rsidR="000C4C0A" w:rsidRDefault="000C4C0A" w:rsidP="000C4C0A">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w:t>
      </w:r>
      <w:r w:rsidRPr="007702C0">
        <w:fldChar w:fldCharType="end"/>
      </w:r>
      <w:r w:rsidRPr="007702C0">
        <w:t>. БРОЈ НА П</w:t>
      </w:r>
      <w:r>
        <w:t>РИЛОЗИ СПОРЕД РОДОТ НА ВОДИТЕЛ(К)ИТЕ и НОВИНАР(К)ИТЕ</w:t>
      </w:r>
    </w:p>
    <w:tbl>
      <w:tblPr>
        <w:tblW w:w="9024" w:type="dxa"/>
        <w:tblLook w:val="04A0" w:firstRow="1" w:lastRow="0" w:firstColumn="1" w:lastColumn="0" w:noHBand="0" w:noVBand="1"/>
      </w:tblPr>
      <w:tblGrid>
        <w:gridCol w:w="1187"/>
        <w:gridCol w:w="2386"/>
        <w:gridCol w:w="1178"/>
        <w:gridCol w:w="1143"/>
        <w:gridCol w:w="985"/>
        <w:gridCol w:w="1090"/>
        <w:gridCol w:w="1055"/>
      </w:tblGrid>
      <w:tr w:rsidR="000C4C0A" w:rsidRPr="000C4C0A" w14:paraId="14C4E885" w14:textId="77777777" w:rsidTr="006C7BD4">
        <w:trPr>
          <w:trHeight w:val="283"/>
        </w:trPr>
        <w:tc>
          <w:tcPr>
            <w:tcW w:w="3573" w:type="dxa"/>
            <w:gridSpan w:val="2"/>
            <w:tcBorders>
              <w:top w:val="single" w:sz="8" w:space="0" w:color="999999"/>
              <w:left w:val="single" w:sz="8" w:space="0" w:color="999999"/>
              <w:bottom w:val="single" w:sz="12" w:space="0" w:color="666666"/>
              <w:right w:val="single" w:sz="8" w:space="0" w:color="999999"/>
            </w:tcBorders>
            <w:noWrap/>
            <w:vAlign w:val="center"/>
            <w:hideMark/>
          </w:tcPr>
          <w:p w14:paraId="6C37666B"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w:t>
            </w:r>
          </w:p>
        </w:tc>
        <w:tc>
          <w:tcPr>
            <w:tcW w:w="1178" w:type="dxa"/>
            <w:tcBorders>
              <w:top w:val="single" w:sz="8" w:space="0" w:color="999999"/>
              <w:left w:val="nil"/>
              <w:bottom w:val="single" w:sz="12" w:space="0" w:color="666666"/>
              <w:right w:val="single" w:sz="8" w:space="0" w:color="999999"/>
            </w:tcBorders>
            <w:noWrap/>
            <w:vAlign w:val="center"/>
            <w:hideMark/>
          </w:tcPr>
          <w:p w14:paraId="246111D5"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Жени</w:t>
            </w:r>
          </w:p>
        </w:tc>
        <w:tc>
          <w:tcPr>
            <w:tcW w:w="1143" w:type="dxa"/>
            <w:tcBorders>
              <w:top w:val="single" w:sz="8" w:space="0" w:color="999999"/>
              <w:left w:val="nil"/>
              <w:bottom w:val="single" w:sz="12" w:space="0" w:color="666666"/>
              <w:right w:val="single" w:sz="8" w:space="0" w:color="999999"/>
            </w:tcBorders>
            <w:noWrap/>
            <w:vAlign w:val="center"/>
            <w:hideMark/>
          </w:tcPr>
          <w:p w14:paraId="3AF5CEB4"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Мажи</w:t>
            </w:r>
          </w:p>
        </w:tc>
        <w:tc>
          <w:tcPr>
            <w:tcW w:w="985" w:type="dxa"/>
            <w:tcBorders>
              <w:top w:val="single" w:sz="8" w:space="0" w:color="999999"/>
              <w:left w:val="nil"/>
              <w:bottom w:val="single" w:sz="12" w:space="0" w:color="666666"/>
              <w:right w:val="single" w:sz="8" w:space="0" w:color="999999"/>
            </w:tcBorders>
            <w:noWrap/>
            <w:vAlign w:val="center"/>
            <w:hideMark/>
          </w:tcPr>
          <w:p w14:paraId="03079D52"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Вкупно</w:t>
            </w:r>
          </w:p>
        </w:tc>
        <w:tc>
          <w:tcPr>
            <w:tcW w:w="1090" w:type="dxa"/>
            <w:tcBorders>
              <w:top w:val="single" w:sz="8" w:space="0" w:color="999999"/>
              <w:left w:val="nil"/>
              <w:bottom w:val="single" w:sz="12" w:space="0" w:color="666666"/>
              <w:right w:val="single" w:sz="8" w:space="0" w:color="999999"/>
            </w:tcBorders>
            <w:noWrap/>
            <w:vAlign w:val="center"/>
            <w:hideMark/>
          </w:tcPr>
          <w:p w14:paraId="562B02AB"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Жени</w:t>
            </w:r>
          </w:p>
        </w:tc>
        <w:tc>
          <w:tcPr>
            <w:tcW w:w="1055" w:type="dxa"/>
            <w:tcBorders>
              <w:top w:val="single" w:sz="8" w:space="0" w:color="999999"/>
              <w:left w:val="nil"/>
              <w:bottom w:val="single" w:sz="12" w:space="0" w:color="666666"/>
              <w:right w:val="single" w:sz="8" w:space="0" w:color="999999"/>
            </w:tcBorders>
            <w:noWrap/>
            <w:vAlign w:val="center"/>
            <w:hideMark/>
          </w:tcPr>
          <w:p w14:paraId="4B123696" w14:textId="77777777" w:rsidR="000C4C0A" w:rsidRPr="000C4C0A" w:rsidRDefault="000C4C0A" w:rsidP="000C4C0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Мажи</w:t>
            </w:r>
          </w:p>
        </w:tc>
      </w:tr>
      <w:tr w:rsidR="002066EE" w:rsidRPr="000C4C0A" w14:paraId="3D680C1C" w14:textId="77777777" w:rsidTr="002066EE">
        <w:trPr>
          <w:trHeight w:val="283"/>
        </w:trPr>
        <w:tc>
          <w:tcPr>
            <w:tcW w:w="1187" w:type="dxa"/>
            <w:vMerge w:val="restart"/>
            <w:tcBorders>
              <w:top w:val="nil"/>
              <w:left w:val="single" w:sz="8" w:space="0" w:color="999999"/>
              <w:bottom w:val="single" w:sz="8" w:space="0" w:color="999999"/>
              <w:right w:val="single" w:sz="8" w:space="0" w:color="999999"/>
            </w:tcBorders>
            <w:noWrap/>
            <w:vAlign w:val="center"/>
            <w:hideMark/>
          </w:tcPr>
          <w:p w14:paraId="6118E97E" w14:textId="77777777" w:rsidR="002066EE" w:rsidRPr="000C4C0A" w:rsidRDefault="002066EE" w:rsidP="002066EE">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МРТ 1</w:t>
            </w:r>
          </w:p>
        </w:tc>
        <w:tc>
          <w:tcPr>
            <w:tcW w:w="2386" w:type="dxa"/>
            <w:tcBorders>
              <w:top w:val="nil"/>
              <w:left w:val="nil"/>
              <w:bottom w:val="single" w:sz="8" w:space="0" w:color="999999"/>
              <w:right w:val="single" w:sz="8" w:space="0" w:color="999999"/>
            </w:tcBorders>
            <w:noWrap/>
            <w:vAlign w:val="center"/>
            <w:hideMark/>
          </w:tcPr>
          <w:p w14:paraId="13C262F0"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Водител(к)и</w:t>
            </w:r>
          </w:p>
        </w:tc>
        <w:tc>
          <w:tcPr>
            <w:tcW w:w="1178" w:type="dxa"/>
            <w:tcBorders>
              <w:top w:val="nil"/>
              <w:left w:val="nil"/>
              <w:bottom w:val="single" w:sz="8" w:space="0" w:color="999999"/>
              <w:right w:val="single" w:sz="8" w:space="0" w:color="999999"/>
            </w:tcBorders>
            <w:noWrap/>
            <w:vAlign w:val="center"/>
            <w:hideMark/>
          </w:tcPr>
          <w:p w14:paraId="235A54B3" w14:textId="6739E21E"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138</w:t>
            </w:r>
          </w:p>
        </w:tc>
        <w:tc>
          <w:tcPr>
            <w:tcW w:w="1143" w:type="dxa"/>
            <w:tcBorders>
              <w:top w:val="nil"/>
              <w:left w:val="nil"/>
              <w:bottom w:val="single" w:sz="8" w:space="0" w:color="999999"/>
              <w:right w:val="single" w:sz="8" w:space="0" w:color="999999"/>
            </w:tcBorders>
            <w:noWrap/>
            <w:vAlign w:val="center"/>
            <w:hideMark/>
          </w:tcPr>
          <w:p w14:paraId="5B7023C1" w14:textId="6FA66B36"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54</w:t>
            </w:r>
          </w:p>
        </w:tc>
        <w:tc>
          <w:tcPr>
            <w:tcW w:w="985" w:type="dxa"/>
            <w:tcBorders>
              <w:top w:val="nil"/>
              <w:left w:val="nil"/>
              <w:bottom w:val="single" w:sz="8" w:space="0" w:color="999999"/>
              <w:right w:val="single" w:sz="8" w:space="0" w:color="999999"/>
            </w:tcBorders>
            <w:noWrap/>
            <w:vAlign w:val="center"/>
            <w:hideMark/>
          </w:tcPr>
          <w:p w14:paraId="78187CF3" w14:textId="6A84BA86"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192</w:t>
            </w:r>
          </w:p>
        </w:tc>
        <w:tc>
          <w:tcPr>
            <w:tcW w:w="1090" w:type="dxa"/>
            <w:tcBorders>
              <w:top w:val="nil"/>
              <w:left w:val="nil"/>
              <w:bottom w:val="single" w:sz="8" w:space="0" w:color="999999"/>
              <w:right w:val="single" w:sz="8" w:space="0" w:color="999999"/>
            </w:tcBorders>
            <w:noWrap/>
            <w:vAlign w:val="center"/>
            <w:hideMark/>
          </w:tcPr>
          <w:p w14:paraId="5E7E6E50" w14:textId="44A49E6C"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71,9%</w:t>
            </w:r>
          </w:p>
        </w:tc>
        <w:tc>
          <w:tcPr>
            <w:tcW w:w="1055" w:type="dxa"/>
            <w:tcBorders>
              <w:top w:val="nil"/>
              <w:left w:val="nil"/>
              <w:bottom w:val="single" w:sz="8" w:space="0" w:color="999999"/>
              <w:right w:val="single" w:sz="8" w:space="0" w:color="999999"/>
            </w:tcBorders>
            <w:noWrap/>
            <w:vAlign w:val="center"/>
            <w:hideMark/>
          </w:tcPr>
          <w:p w14:paraId="335ACC9A" w14:textId="111D887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28,1%</w:t>
            </w:r>
          </w:p>
        </w:tc>
      </w:tr>
      <w:tr w:rsidR="002066EE" w:rsidRPr="000C4C0A" w14:paraId="0C7C2EF1" w14:textId="77777777" w:rsidTr="002066EE">
        <w:trPr>
          <w:trHeight w:val="283"/>
        </w:trPr>
        <w:tc>
          <w:tcPr>
            <w:tcW w:w="1187" w:type="dxa"/>
            <w:vMerge/>
            <w:tcBorders>
              <w:top w:val="nil"/>
              <w:left w:val="single" w:sz="8" w:space="0" w:color="999999"/>
              <w:bottom w:val="single" w:sz="8" w:space="0" w:color="999999"/>
              <w:right w:val="single" w:sz="8" w:space="0" w:color="999999"/>
            </w:tcBorders>
            <w:vAlign w:val="center"/>
            <w:hideMark/>
          </w:tcPr>
          <w:p w14:paraId="5BA551AE"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p>
        </w:tc>
        <w:tc>
          <w:tcPr>
            <w:tcW w:w="2386" w:type="dxa"/>
            <w:tcBorders>
              <w:top w:val="nil"/>
              <w:left w:val="nil"/>
              <w:bottom w:val="single" w:sz="8" w:space="0" w:color="999999"/>
              <w:right w:val="single" w:sz="8" w:space="0" w:color="999999"/>
            </w:tcBorders>
            <w:noWrap/>
            <w:vAlign w:val="center"/>
            <w:hideMark/>
          </w:tcPr>
          <w:p w14:paraId="703B734C"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Новинар(к)и</w:t>
            </w:r>
          </w:p>
        </w:tc>
        <w:tc>
          <w:tcPr>
            <w:tcW w:w="1178" w:type="dxa"/>
            <w:tcBorders>
              <w:top w:val="nil"/>
              <w:left w:val="nil"/>
              <w:bottom w:val="single" w:sz="8" w:space="0" w:color="999999"/>
              <w:right w:val="single" w:sz="8" w:space="0" w:color="999999"/>
            </w:tcBorders>
            <w:noWrap/>
            <w:vAlign w:val="center"/>
            <w:hideMark/>
          </w:tcPr>
          <w:p w14:paraId="33C32AD0" w14:textId="381A66F9"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99</w:t>
            </w:r>
          </w:p>
        </w:tc>
        <w:tc>
          <w:tcPr>
            <w:tcW w:w="1143" w:type="dxa"/>
            <w:tcBorders>
              <w:top w:val="nil"/>
              <w:left w:val="nil"/>
              <w:bottom w:val="single" w:sz="8" w:space="0" w:color="999999"/>
              <w:right w:val="single" w:sz="8" w:space="0" w:color="999999"/>
            </w:tcBorders>
            <w:noWrap/>
            <w:vAlign w:val="center"/>
            <w:hideMark/>
          </w:tcPr>
          <w:p w14:paraId="614E3F4F" w14:textId="0F53F2CA"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42</w:t>
            </w:r>
          </w:p>
        </w:tc>
        <w:tc>
          <w:tcPr>
            <w:tcW w:w="985" w:type="dxa"/>
            <w:tcBorders>
              <w:top w:val="nil"/>
              <w:left w:val="nil"/>
              <w:bottom w:val="single" w:sz="8" w:space="0" w:color="999999"/>
              <w:right w:val="single" w:sz="8" w:space="0" w:color="999999"/>
            </w:tcBorders>
            <w:noWrap/>
            <w:vAlign w:val="center"/>
            <w:hideMark/>
          </w:tcPr>
          <w:p w14:paraId="11DF9A0F" w14:textId="6BFBDA4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141</w:t>
            </w:r>
          </w:p>
        </w:tc>
        <w:tc>
          <w:tcPr>
            <w:tcW w:w="1090" w:type="dxa"/>
            <w:tcBorders>
              <w:top w:val="nil"/>
              <w:left w:val="nil"/>
              <w:bottom w:val="single" w:sz="8" w:space="0" w:color="999999"/>
              <w:right w:val="single" w:sz="8" w:space="0" w:color="999999"/>
            </w:tcBorders>
            <w:noWrap/>
            <w:vAlign w:val="center"/>
            <w:hideMark/>
          </w:tcPr>
          <w:p w14:paraId="4A25FB8E" w14:textId="55211892"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70,2%</w:t>
            </w:r>
          </w:p>
        </w:tc>
        <w:tc>
          <w:tcPr>
            <w:tcW w:w="1055" w:type="dxa"/>
            <w:tcBorders>
              <w:top w:val="nil"/>
              <w:left w:val="nil"/>
              <w:bottom w:val="single" w:sz="8" w:space="0" w:color="999999"/>
              <w:right w:val="single" w:sz="8" w:space="0" w:color="999999"/>
            </w:tcBorders>
            <w:noWrap/>
            <w:vAlign w:val="center"/>
            <w:hideMark/>
          </w:tcPr>
          <w:p w14:paraId="2E3042B7" w14:textId="4D49C5D5"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29,8%</w:t>
            </w:r>
          </w:p>
        </w:tc>
      </w:tr>
      <w:tr w:rsidR="002066EE" w:rsidRPr="000C4C0A" w14:paraId="54C626E6" w14:textId="77777777" w:rsidTr="002066EE">
        <w:trPr>
          <w:trHeight w:val="283"/>
        </w:trPr>
        <w:tc>
          <w:tcPr>
            <w:tcW w:w="1187" w:type="dxa"/>
            <w:vMerge w:val="restart"/>
            <w:tcBorders>
              <w:top w:val="nil"/>
              <w:left w:val="single" w:sz="8" w:space="0" w:color="999999"/>
              <w:bottom w:val="single" w:sz="8" w:space="0" w:color="999999"/>
              <w:right w:val="single" w:sz="8" w:space="0" w:color="999999"/>
            </w:tcBorders>
            <w:noWrap/>
            <w:vAlign w:val="center"/>
            <w:hideMark/>
          </w:tcPr>
          <w:p w14:paraId="13217978" w14:textId="77777777" w:rsidR="002066EE" w:rsidRPr="000C4C0A" w:rsidRDefault="002066EE" w:rsidP="002066EE">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МРТ 2</w:t>
            </w:r>
          </w:p>
        </w:tc>
        <w:tc>
          <w:tcPr>
            <w:tcW w:w="2386" w:type="dxa"/>
            <w:tcBorders>
              <w:top w:val="nil"/>
              <w:left w:val="nil"/>
              <w:bottom w:val="single" w:sz="8" w:space="0" w:color="999999"/>
              <w:right w:val="single" w:sz="8" w:space="0" w:color="999999"/>
            </w:tcBorders>
            <w:noWrap/>
            <w:vAlign w:val="center"/>
            <w:hideMark/>
          </w:tcPr>
          <w:p w14:paraId="063DA0A0"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Водител(к)а</w:t>
            </w:r>
          </w:p>
        </w:tc>
        <w:tc>
          <w:tcPr>
            <w:tcW w:w="1178" w:type="dxa"/>
            <w:tcBorders>
              <w:top w:val="nil"/>
              <w:left w:val="nil"/>
              <w:bottom w:val="single" w:sz="8" w:space="0" w:color="999999"/>
              <w:right w:val="single" w:sz="8" w:space="0" w:color="999999"/>
            </w:tcBorders>
            <w:noWrap/>
            <w:vAlign w:val="center"/>
            <w:hideMark/>
          </w:tcPr>
          <w:p w14:paraId="0547DE2A" w14:textId="3E4A072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141</w:t>
            </w:r>
          </w:p>
        </w:tc>
        <w:tc>
          <w:tcPr>
            <w:tcW w:w="1143" w:type="dxa"/>
            <w:tcBorders>
              <w:top w:val="nil"/>
              <w:left w:val="nil"/>
              <w:bottom w:val="single" w:sz="8" w:space="0" w:color="999999"/>
              <w:right w:val="single" w:sz="8" w:space="0" w:color="999999"/>
            </w:tcBorders>
            <w:noWrap/>
            <w:vAlign w:val="center"/>
            <w:hideMark/>
          </w:tcPr>
          <w:p w14:paraId="3122A20A" w14:textId="04A74CB0"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54</w:t>
            </w:r>
          </w:p>
        </w:tc>
        <w:tc>
          <w:tcPr>
            <w:tcW w:w="985" w:type="dxa"/>
            <w:tcBorders>
              <w:top w:val="nil"/>
              <w:left w:val="nil"/>
              <w:bottom w:val="single" w:sz="8" w:space="0" w:color="999999"/>
              <w:right w:val="single" w:sz="8" w:space="0" w:color="999999"/>
            </w:tcBorders>
            <w:noWrap/>
            <w:vAlign w:val="center"/>
            <w:hideMark/>
          </w:tcPr>
          <w:p w14:paraId="18AF16A1" w14:textId="24D938B2"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195</w:t>
            </w:r>
          </w:p>
        </w:tc>
        <w:tc>
          <w:tcPr>
            <w:tcW w:w="1090" w:type="dxa"/>
            <w:tcBorders>
              <w:top w:val="nil"/>
              <w:left w:val="nil"/>
              <w:bottom w:val="single" w:sz="8" w:space="0" w:color="999999"/>
              <w:right w:val="single" w:sz="8" w:space="0" w:color="999999"/>
            </w:tcBorders>
            <w:noWrap/>
            <w:vAlign w:val="center"/>
            <w:hideMark/>
          </w:tcPr>
          <w:p w14:paraId="1003CC6C" w14:textId="6B058F61"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72,3%</w:t>
            </w:r>
          </w:p>
        </w:tc>
        <w:tc>
          <w:tcPr>
            <w:tcW w:w="1055" w:type="dxa"/>
            <w:tcBorders>
              <w:top w:val="nil"/>
              <w:left w:val="nil"/>
              <w:bottom w:val="single" w:sz="8" w:space="0" w:color="999999"/>
              <w:right w:val="single" w:sz="8" w:space="0" w:color="999999"/>
            </w:tcBorders>
            <w:noWrap/>
            <w:vAlign w:val="center"/>
            <w:hideMark/>
          </w:tcPr>
          <w:p w14:paraId="7CC60BF8" w14:textId="59AA77BC"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27,7%</w:t>
            </w:r>
          </w:p>
        </w:tc>
      </w:tr>
      <w:tr w:rsidR="002066EE" w:rsidRPr="000C4C0A" w14:paraId="4061D09D" w14:textId="77777777" w:rsidTr="002066EE">
        <w:trPr>
          <w:trHeight w:val="283"/>
        </w:trPr>
        <w:tc>
          <w:tcPr>
            <w:tcW w:w="1187" w:type="dxa"/>
            <w:vMerge/>
            <w:tcBorders>
              <w:top w:val="nil"/>
              <w:left w:val="single" w:sz="8" w:space="0" w:color="999999"/>
              <w:bottom w:val="single" w:sz="8" w:space="0" w:color="999999"/>
              <w:right w:val="single" w:sz="8" w:space="0" w:color="999999"/>
            </w:tcBorders>
            <w:vAlign w:val="center"/>
            <w:hideMark/>
          </w:tcPr>
          <w:p w14:paraId="50CF1E7E"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p>
        </w:tc>
        <w:tc>
          <w:tcPr>
            <w:tcW w:w="2386" w:type="dxa"/>
            <w:tcBorders>
              <w:top w:val="nil"/>
              <w:left w:val="nil"/>
              <w:bottom w:val="single" w:sz="8" w:space="0" w:color="999999"/>
              <w:right w:val="single" w:sz="8" w:space="0" w:color="999999"/>
            </w:tcBorders>
            <w:noWrap/>
            <w:vAlign w:val="center"/>
            <w:hideMark/>
          </w:tcPr>
          <w:p w14:paraId="34D1B8EB" w14:textId="77777777" w:rsidR="002066EE" w:rsidRPr="000C4C0A" w:rsidRDefault="002066EE" w:rsidP="002066EE">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Новинар(к)а</w:t>
            </w:r>
          </w:p>
        </w:tc>
        <w:tc>
          <w:tcPr>
            <w:tcW w:w="1178" w:type="dxa"/>
            <w:tcBorders>
              <w:top w:val="nil"/>
              <w:left w:val="nil"/>
              <w:bottom w:val="single" w:sz="8" w:space="0" w:color="999999"/>
              <w:right w:val="single" w:sz="8" w:space="0" w:color="999999"/>
            </w:tcBorders>
            <w:noWrap/>
            <w:vAlign w:val="center"/>
            <w:hideMark/>
          </w:tcPr>
          <w:p w14:paraId="6CAFCD7C" w14:textId="189B5862"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76</w:t>
            </w:r>
          </w:p>
        </w:tc>
        <w:tc>
          <w:tcPr>
            <w:tcW w:w="1143" w:type="dxa"/>
            <w:tcBorders>
              <w:top w:val="nil"/>
              <w:left w:val="nil"/>
              <w:bottom w:val="single" w:sz="8" w:space="0" w:color="999999"/>
              <w:right w:val="single" w:sz="8" w:space="0" w:color="999999"/>
            </w:tcBorders>
            <w:noWrap/>
            <w:vAlign w:val="center"/>
            <w:hideMark/>
          </w:tcPr>
          <w:p w14:paraId="2F6AFE24" w14:textId="2F5717EC"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51</w:t>
            </w:r>
          </w:p>
        </w:tc>
        <w:tc>
          <w:tcPr>
            <w:tcW w:w="985" w:type="dxa"/>
            <w:tcBorders>
              <w:top w:val="nil"/>
              <w:left w:val="nil"/>
              <w:bottom w:val="single" w:sz="8" w:space="0" w:color="999999"/>
              <w:right w:val="single" w:sz="8" w:space="0" w:color="999999"/>
            </w:tcBorders>
            <w:noWrap/>
            <w:vAlign w:val="center"/>
            <w:hideMark/>
          </w:tcPr>
          <w:p w14:paraId="36A47ABA" w14:textId="40500F90"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127</w:t>
            </w:r>
          </w:p>
        </w:tc>
        <w:tc>
          <w:tcPr>
            <w:tcW w:w="1090" w:type="dxa"/>
            <w:tcBorders>
              <w:top w:val="nil"/>
              <w:left w:val="nil"/>
              <w:bottom w:val="single" w:sz="8" w:space="0" w:color="999999"/>
              <w:right w:val="single" w:sz="8" w:space="0" w:color="999999"/>
            </w:tcBorders>
            <w:noWrap/>
            <w:vAlign w:val="center"/>
            <w:hideMark/>
          </w:tcPr>
          <w:p w14:paraId="5F050EA1" w14:textId="5D812AB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59,8%</w:t>
            </w:r>
          </w:p>
        </w:tc>
        <w:tc>
          <w:tcPr>
            <w:tcW w:w="1055" w:type="dxa"/>
            <w:tcBorders>
              <w:top w:val="nil"/>
              <w:left w:val="nil"/>
              <w:bottom w:val="single" w:sz="8" w:space="0" w:color="999999"/>
              <w:right w:val="single" w:sz="8" w:space="0" w:color="999999"/>
            </w:tcBorders>
            <w:noWrap/>
            <w:vAlign w:val="center"/>
            <w:hideMark/>
          </w:tcPr>
          <w:p w14:paraId="600F2741" w14:textId="1680B348" w:rsidR="002066EE" w:rsidRPr="000C4C0A" w:rsidRDefault="002066EE" w:rsidP="002066EE">
            <w:pPr>
              <w:spacing w:after="0"/>
              <w:jc w:val="right"/>
              <w:rPr>
                <w:rFonts w:eastAsia="Times New Roman" w:cs="Times New Roman"/>
                <w:color w:val="000000"/>
                <w:kern w:val="0"/>
                <w:sz w:val="18"/>
                <w:szCs w:val="18"/>
                <w:lang w:eastAsia="mk-MK"/>
                <w14:ligatures w14:val="none"/>
              </w:rPr>
            </w:pPr>
            <w:r>
              <w:rPr>
                <w:color w:val="000000"/>
                <w:sz w:val="18"/>
                <w:szCs w:val="18"/>
              </w:rPr>
              <w:t>40,2%</w:t>
            </w:r>
          </w:p>
        </w:tc>
      </w:tr>
    </w:tbl>
    <w:p w14:paraId="7206C3E8" w14:textId="77777777" w:rsidR="00D454A1" w:rsidRDefault="00D454A1" w:rsidP="007046D8">
      <w:pPr>
        <w:pStyle w:val="a"/>
        <w:spacing w:before="120" w:after="120"/>
        <w:ind w:firstLine="720"/>
        <w:rPr>
          <w:rFonts w:ascii="Arial Narrow" w:hAnsi="Arial Narrow"/>
          <w:sz w:val="22"/>
          <w:szCs w:val="22"/>
        </w:rPr>
      </w:pPr>
    </w:p>
    <w:p w14:paraId="43260BAD" w14:textId="0971E910" w:rsidR="000C4C0A" w:rsidRDefault="000C4C0A" w:rsidP="007046D8">
      <w:pPr>
        <w:pStyle w:val="a"/>
        <w:spacing w:before="120" w:after="120"/>
        <w:ind w:firstLine="720"/>
        <w:rPr>
          <w:rFonts w:ascii="Arial Narrow" w:hAnsi="Arial Narrow"/>
          <w:sz w:val="22"/>
          <w:szCs w:val="22"/>
        </w:rPr>
      </w:pPr>
      <w:r w:rsidRPr="000C4C0A">
        <w:rPr>
          <w:rFonts w:ascii="Arial Narrow" w:hAnsi="Arial Narrow"/>
          <w:sz w:val="22"/>
          <w:szCs w:val="22"/>
        </w:rPr>
        <w:t>Во анализираниот примерок доминираа жени како водителки и новинарки на двата програми на јавниот сервис. На МРТ 1, 71,9% од прилозите ги најави</w:t>
      </w:r>
      <w:r w:rsidR="00965FBA">
        <w:rPr>
          <w:rFonts w:ascii="Arial Narrow" w:hAnsi="Arial Narrow"/>
          <w:sz w:val="22"/>
          <w:szCs w:val="22"/>
        </w:rPr>
        <w:t>ја</w:t>
      </w:r>
      <w:r w:rsidRPr="000C4C0A">
        <w:rPr>
          <w:rFonts w:ascii="Arial Narrow" w:hAnsi="Arial Narrow"/>
          <w:sz w:val="22"/>
          <w:szCs w:val="22"/>
        </w:rPr>
        <w:t xml:space="preserve"> водителки, а 70,</w:t>
      </w:r>
      <w:r w:rsidR="002066EE">
        <w:rPr>
          <w:rFonts w:ascii="Arial Narrow" w:hAnsi="Arial Narrow"/>
          <w:sz w:val="22"/>
          <w:szCs w:val="22"/>
        </w:rPr>
        <w:t>2</w:t>
      </w:r>
      <w:r w:rsidRPr="000C4C0A">
        <w:rPr>
          <w:rFonts w:ascii="Arial Narrow" w:hAnsi="Arial Narrow"/>
          <w:sz w:val="22"/>
          <w:szCs w:val="22"/>
        </w:rPr>
        <w:t>% бе</w:t>
      </w:r>
      <w:r w:rsidR="00965FBA">
        <w:rPr>
          <w:rFonts w:ascii="Arial Narrow" w:hAnsi="Arial Narrow"/>
          <w:sz w:val="22"/>
          <w:szCs w:val="22"/>
        </w:rPr>
        <w:t>а</w:t>
      </w:r>
      <w:r w:rsidRPr="000C4C0A">
        <w:rPr>
          <w:rFonts w:ascii="Arial Narrow" w:hAnsi="Arial Narrow"/>
          <w:sz w:val="22"/>
          <w:szCs w:val="22"/>
        </w:rPr>
        <w:t xml:space="preserve"> подготвени од новинарки. </w:t>
      </w:r>
      <w:r w:rsidRPr="000C4C0A">
        <w:rPr>
          <w:rFonts w:ascii="Arial Narrow" w:hAnsi="Arial Narrow"/>
          <w:sz w:val="22"/>
          <w:szCs w:val="22"/>
        </w:rPr>
        <w:lastRenderedPageBreak/>
        <w:t>Сличен образец беше забележан и на МРТ 2, каде 72,</w:t>
      </w:r>
      <w:r w:rsidR="002066EE">
        <w:rPr>
          <w:rFonts w:ascii="Arial Narrow" w:hAnsi="Arial Narrow"/>
          <w:sz w:val="22"/>
          <w:szCs w:val="22"/>
        </w:rPr>
        <w:t>3</w:t>
      </w:r>
      <w:r w:rsidRPr="000C4C0A">
        <w:rPr>
          <w:rFonts w:ascii="Arial Narrow" w:hAnsi="Arial Narrow"/>
          <w:sz w:val="22"/>
          <w:szCs w:val="22"/>
        </w:rPr>
        <w:t>% од прилозите ги најави</w:t>
      </w:r>
      <w:r w:rsidR="00965FBA">
        <w:rPr>
          <w:rFonts w:ascii="Arial Narrow" w:hAnsi="Arial Narrow"/>
          <w:sz w:val="22"/>
          <w:szCs w:val="22"/>
        </w:rPr>
        <w:t>ја</w:t>
      </w:r>
      <w:r w:rsidRPr="000C4C0A">
        <w:rPr>
          <w:rFonts w:ascii="Arial Narrow" w:hAnsi="Arial Narrow"/>
          <w:sz w:val="22"/>
          <w:szCs w:val="22"/>
        </w:rPr>
        <w:t xml:space="preserve"> водителки, додека 59,</w:t>
      </w:r>
      <w:r w:rsidR="002066EE">
        <w:rPr>
          <w:rFonts w:ascii="Arial Narrow" w:hAnsi="Arial Narrow"/>
          <w:sz w:val="22"/>
          <w:szCs w:val="22"/>
        </w:rPr>
        <w:t>8</w:t>
      </w:r>
      <w:r w:rsidRPr="000C4C0A">
        <w:rPr>
          <w:rFonts w:ascii="Arial Narrow" w:hAnsi="Arial Narrow"/>
          <w:sz w:val="22"/>
          <w:szCs w:val="22"/>
        </w:rPr>
        <w:t>% бе</w:t>
      </w:r>
      <w:r w:rsidR="00965FBA">
        <w:rPr>
          <w:rFonts w:ascii="Arial Narrow" w:hAnsi="Arial Narrow"/>
          <w:sz w:val="22"/>
          <w:szCs w:val="22"/>
        </w:rPr>
        <w:t>а</w:t>
      </w:r>
      <w:r w:rsidRPr="000C4C0A">
        <w:rPr>
          <w:rFonts w:ascii="Arial Narrow" w:hAnsi="Arial Narrow"/>
          <w:sz w:val="22"/>
          <w:szCs w:val="22"/>
        </w:rPr>
        <w:t xml:space="preserve"> подготвени од новинарки. Овие податоци покажуваат дека информативното известување за изборната кампања на јавниот сервис во најголем дел б</w:t>
      </w:r>
      <w:r w:rsidR="00965FBA">
        <w:rPr>
          <w:rFonts w:ascii="Arial Narrow" w:hAnsi="Arial Narrow"/>
          <w:sz w:val="22"/>
          <w:szCs w:val="22"/>
        </w:rPr>
        <w:t>еше</w:t>
      </w:r>
      <w:r w:rsidRPr="000C4C0A">
        <w:rPr>
          <w:rFonts w:ascii="Arial Narrow" w:hAnsi="Arial Narrow"/>
          <w:sz w:val="22"/>
          <w:szCs w:val="22"/>
        </w:rPr>
        <w:t xml:space="preserve"> реализирано од жени во новинарските и водителските улоги</w:t>
      </w:r>
      <w:r w:rsidR="00192A3B">
        <w:rPr>
          <w:rFonts w:ascii="Arial Narrow" w:hAnsi="Arial Narrow"/>
          <w:sz w:val="22"/>
          <w:szCs w:val="22"/>
        </w:rPr>
        <w:t>, што не е за изненадување ако се има предвид дека родовата структура на вработените кај радиодифузерите покажува дека, традиционално, има повеќе новинарки отколку новинари</w:t>
      </w:r>
      <w:r w:rsidR="00192A3B">
        <w:rPr>
          <w:rStyle w:val="FootnoteReference"/>
          <w:rFonts w:ascii="Arial Narrow" w:hAnsi="Arial Narrow"/>
          <w:sz w:val="22"/>
          <w:szCs w:val="22"/>
        </w:rPr>
        <w:footnoteReference w:id="13"/>
      </w:r>
      <w:r w:rsidRPr="000C4C0A">
        <w:rPr>
          <w:rFonts w:ascii="Arial Narrow" w:hAnsi="Arial Narrow"/>
          <w:sz w:val="22"/>
          <w:szCs w:val="22"/>
        </w:rPr>
        <w:t>.</w:t>
      </w:r>
    </w:p>
    <w:p w14:paraId="4034FE21" w14:textId="451E94A4" w:rsidR="00B93CD8" w:rsidRDefault="00B93CD8">
      <w:pPr>
        <w:spacing w:after="0"/>
        <w:jc w:val="left"/>
        <w:rPr>
          <w:b/>
          <w:iCs/>
          <w:color w:val="0E2841" w:themeColor="text2"/>
          <w:sz w:val="20"/>
          <w:szCs w:val="18"/>
        </w:rPr>
      </w:pPr>
    </w:p>
    <w:p w14:paraId="0B2BECC6" w14:textId="7B27EBEE" w:rsidR="000C4C0A" w:rsidRDefault="000C4C0A" w:rsidP="000C4C0A">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2</w:t>
      </w:r>
      <w:r w:rsidRPr="007702C0">
        <w:fldChar w:fldCharType="end"/>
      </w:r>
      <w:r w:rsidRPr="007702C0">
        <w:t>. БРОЈ НА П</w:t>
      </w:r>
      <w:r>
        <w:t>РИЛОЗИ И ПРИМАРНИ СУБЈЕКТИ СПОРЕД РОДОТ</w:t>
      </w:r>
    </w:p>
    <w:tbl>
      <w:tblPr>
        <w:tblW w:w="8981" w:type="dxa"/>
        <w:tblLayout w:type="fixed"/>
        <w:tblLook w:val="04A0" w:firstRow="1" w:lastRow="0" w:firstColumn="1" w:lastColumn="0" w:noHBand="0" w:noVBand="1"/>
      </w:tblPr>
      <w:tblGrid>
        <w:gridCol w:w="1310"/>
        <w:gridCol w:w="852"/>
        <w:gridCol w:w="852"/>
        <w:gridCol w:w="853"/>
        <w:gridCol w:w="852"/>
        <w:gridCol w:w="852"/>
        <w:gridCol w:w="853"/>
        <w:gridCol w:w="852"/>
        <w:gridCol w:w="852"/>
        <w:gridCol w:w="853"/>
      </w:tblGrid>
      <w:tr w:rsidR="000C4C0A" w:rsidRPr="000C4C0A" w14:paraId="15C9CDA9" w14:textId="77777777" w:rsidTr="002E2EE8">
        <w:trPr>
          <w:cantSplit/>
          <w:trHeight w:val="2131"/>
        </w:trPr>
        <w:tc>
          <w:tcPr>
            <w:tcW w:w="1310" w:type="dxa"/>
            <w:tcBorders>
              <w:top w:val="single" w:sz="8" w:space="0" w:color="999999"/>
              <w:left w:val="single" w:sz="8" w:space="0" w:color="999999"/>
              <w:bottom w:val="single" w:sz="12" w:space="0" w:color="666666"/>
              <w:right w:val="single" w:sz="8" w:space="0" w:color="999999"/>
            </w:tcBorders>
            <w:noWrap/>
            <w:vAlign w:val="center"/>
            <w:hideMark/>
          </w:tcPr>
          <w:p w14:paraId="4321A23E" w14:textId="77777777" w:rsidR="000C4C0A" w:rsidRPr="000C4C0A" w:rsidRDefault="000C4C0A" w:rsidP="000C4C0A">
            <w:pPr>
              <w:spacing w:after="0"/>
              <w:jc w:val="left"/>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7C5A04F4"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Прилози со жени како примарен субјект</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247CFC14"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Прилози со мажи како примарен субјект</w:t>
            </w:r>
          </w:p>
        </w:tc>
        <w:tc>
          <w:tcPr>
            <w:tcW w:w="853" w:type="dxa"/>
            <w:tcBorders>
              <w:top w:val="single" w:sz="8" w:space="0" w:color="999999"/>
              <w:left w:val="nil"/>
              <w:bottom w:val="single" w:sz="12" w:space="0" w:color="666666"/>
              <w:right w:val="single" w:sz="8" w:space="0" w:color="999999"/>
            </w:tcBorders>
            <w:textDirection w:val="btLr"/>
            <w:vAlign w:val="center"/>
            <w:hideMark/>
          </w:tcPr>
          <w:p w14:paraId="69DF536B"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Прилози и со мажи и со жени како примарни субјекти</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37902D01"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Прилози без примарни субјекти</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311B3FE1"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Вкупен број прилози</w:t>
            </w:r>
          </w:p>
        </w:tc>
        <w:tc>
          <w:tcPr>
            <w:tcW w:w="853" w:type="dxa"/>
            <w:tcBorders>
              <w:top w:val="single" w:sz="8" w:space="0" w:color="999999"/>
              <w:left w:val="nil"/>
              <w:bottom w:val="single" w:sz="12" w:space="0" w:color="666666"/>
              <w:right w:val="single" w:sz="8" w:space="0" w:color="999999"/>
            </w:tcBorders>
            <w:textDirection w:val="btLr"/>
            <w:vAlign w:val="center"/>
            <w:hideMark/>
          </w:tcPr>
          <w:p w14:paraId="7D6E5D45"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прилози со жени како примарен субјект</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0DFD2BA9"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прилози со мажи како примарен субјект</w:t>
            </w:r>
          </w:p>
        </w:tc>
        <w:tc>
          <w:tcPr>
            <w:tcW w:w="852" w:type="dxa"/>
            <w:tcBorders>
              <w:top w:val="single" w:sz="8" w:space="0" w:color="999999"/>
              <w:left w:val="nil"/>
              <w:bottom w:val="single" w:sz="12" w:space="0" w:color="666666"/>
              <w:right w:val="single" w:sz="8" w:space="0" w:color="999999"/>
            </w:tcBorders>
            <w:textDirection w:val="btLr"/>
            <w:vAlign w:val="center"/>
            <w:hideMark/>
          </w:tcPr>
          <w:p w14:paraId="4480B528"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прилози и со мажи и со жени како примарни субјекти</w:t>
            </w:r>
          </w:p>
        </w:tc>
        <w:tc>
          <w:tcPr>
            <w:tcW w:w="853" w:type="dxa"/>
            <w:tcBorders>
              <w:top w:val="single" w:sz="8" w:space="0" w:color="999999"/>
              <w:left w:val="nil"/>
              <w:bottom w:val="single" w:sz="12" w:space="0" w:color="666666"/>
              <w:right w:val="single" w:sz="8" w:space="0" w:color="999999"/>
            </w:tcBorders>
            <w:textDirection w:val="btLr"/>
            <w:vAlign w:val="center"/>
            <w:hideMark/>
          </w:tcPr>
          <w:p w14:paraId="18B2934E" w14:textId="77777777" w:rsidR="000C4C0A" w:rsidRPr="000C4C0A" w:rsidRDefault="000C4C0A" w:rsidP="000C4C0A">
            <w:pPr>
              <w:spacing w:after="0"/>
              <w:ind w:left="113" w:right="113"/>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 на прилози без примарни субјекти</w:t>
            </w:r>
          </w:p>
        </w:tc>
      </w:tr>
      <w:tr w:rsidR="007A0CAA" w:rsidRPr="000C4C0A" w14:paraId="48E8EB23" w14:textId="77777777" w:rsidTr="00B9003B">
        <w:trPr>
          <w:trHeight w:val="283"/>
        </w:trPr>
        <w:tc>
          <w:tcPr>
            <w:tcW w:w="1310" w:type="dxa"/>
            <w:tcBorders>
              <w:top w:val="nil"/>
              <w:left w:val="single" w:sz="8" w:space="0" w:color="999999"/>
              <w:bottom w:val="single" w:sz="8" w:space="0" w:color="999999"/>
              <w:right w:val="single" w:sz="8" w:space="0" w:color="999999"/>
            </w:tcBorders>
            <w:noWrap/>
            <w:vAlign w:val="center"/>
            <w:hideMark/>
          </w:tcPr>
          <w:p w14:paraId="79E39A51" w14:textId="77777777" w:rsidR="007A0CAA" w:rsidRPr="000C4C0A" w:rsidRDefault="007A0CAA" w:rsidP="007A0CA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МРТ 1</w:t>
            </w:r>
          </w:p>
        </w:tc>
        <w:tc>
          <w:tcPr>
            <w:tcW w:w="852" w:type="dxa"/>
            <w:tcBorders>
              <w:top w:val="nil"/>
              <w:left w:val="nil"/>
              <w:bottom w:val="single" w:sz="8" w:space="0" w:color="999999"/>
              <w:right w:val="single" w:sz="8" w:space="0" w:color="999999"/>
            </w:tcBorders>
            <w:noWrap/>
            <w:vAlign w:val="center"/>
            <w:hideMark/>
          </w:tcPr>
          <w:p w14:paraId="2BA41208" w14:textId="23E11488"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14</w:t>
            </w:r>
          </w:p>
        </w:tc>
        <w:tc>
          <w:tcPr>
            <w:tcW w:w="852" w:type="dxa"/>
            <w:tcBorders>
              <w:top w:val="nil"/>
              <w:left w:val="nil"/>
              <w:bottom w:val="single" w:sz="8" w:space="0" w:color="999999"/>
              <w:right w:val="single" w:sz="8" w:space="0" w:color="999999"/>
            </w:tcBorders>
            <w:noWrap/>
            <w:vAlign w:val="center"/>
            <w:hideMark/>
          </w:tcPr>
          <w:p w14:paraId="50549971" w14:textId="2678FBCE"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142</w:t>
            </w:r>
          </w:p>
        </w:tc>
        <w:tc>
          <w:tcPr>
            <w:tcW w:w="853" w:type="dxa"/>
            <w:tcBorders>
              <w:top w:val="nil"/>
              <w:left w:val="nil"/>
              <w:bottom w:val="single" w:sz="8" w:space="0" w:color="999999"/>
              <w:right w:val="single" w:sz="8" w:space="0" w:color="999999"/>
            </w:tcBorders>
            <w:noWrap/>
            <w:vAlign w:val="center"/>
            <w:hideMark/>
          </w:tcPr>
          <w:p w14:paraId="588F6A67" w14:textId="3F910CF5"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32</w:t>
            </w:r>
          </w:p>
        </w:tc>
        <w:tc>
          <w:tcPr>
            <w:tcW w:w="852" w:type="dxa"/>
            <w:tcBorders>
              <w:top w:val="nil"/>
              <w:left w:val="nil"/>
              <w:bottom w:val="single" w:sz="8" w:space="0" w:color="999999"/>
              <w:right w:val="single" w:sz="8" w:space="0" w:color="999999"/>
            </w:tcBorders>
            <w:noWrap/>
            <w:vAlign w:val="center"/>
            <w:hideMark/>
          </w:tcPr>
          <w:p w14:paraId="10F1CFE8" w14:textId="46FA126C"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4</w:t>
            </w:r>
          </w:p>
        </w:tc>
        <w:tc>
          <w:tcPr>
            <w:tcW w:w="852" w:type="dxa"/>
            <w:tcBorders>
              <w:top w:val="nil"/>
              <w:left w:val="nil"/>
              <w:bottom w:val="single" w:sz="8" w:space="0" w:color="999999"/>
              <w:right w:val="single" w:sz="8" w:space="0" w:color="999999"/>
            </w:tcBorders>
            <w:noWrap/>
            <w:vAlign w:val="center"/>
            <w:hideMark/>
          </w:tcPr>
          <w:p w14:paraId="27C1ACA2" w14:textId="0A57DFCE"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192</w:t>
            </w:r>
          </w:p>
        </w:tc>
        <w:tc>
          <w:tcPr>
            <w:tcW w:w="853" w:type="dxa"/>
            <w:tcBorders>
              <w:top w:val="nil"/>
              <w:left w:val="nil"/>
              <w:bottom w:val="single" w:sz="8" w:space="0" w:color="999999"/>
              <w:right w:val="single" w:sz="8" w:space="0" w:color="999999"/>
            </w:tcBorders>
            <w:noWrap/>
            <w:vAlign w:val="center"/>
            <w:hideMark/>
          </w:tcPr>
          <w:p w14:paraId="4C0882EA" w14:textId="501A93A9"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7,3%</w:t>
            </w:r>
          </w:p>
        </w:tc>
        <w:tc>
          <w:tcPr>
            <w:tcW w:w="852" w:type="dxa"/>
            <w:tcBorders>
              <w:top w:val="nil"/>
              <w:left w:val="nil"/>
              <w:bottom w:val="single" w:sz="8" w:space="0" w:color="999999"/>
              <w:right w:val="single" w:sz="8" w:space="0" w:color="999999"/>
            </w:tcBorders>
            <w:noWrap/>
            <w:vAlign w:val="center"/>
            <w:hideMark/>
          </w:tcPr>
          <w:p w14:paraId="7D933075" w14:textId="089684DC"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74%</w:t>
            </w:r>
          </w:p>
        </w:tc>
        <w:tc>
          <w:tcPr>
            <w:tcW w:w="852" w:type="dxa"/>
            <w:tcBorders>
              <w:top w:val="nil"/>
              <w:left w:val="nil"/>
              <w:bottom w:val="single" w:sz="8" w:space="0" w:color="999999"/>
              <w:right w:val="single" w:sz="8" w:space="0" w:color="999999"/>
            </w:tcBorders>
            <w:noWrap/>
            <w:vAlign w:val="center"/>
            <w:hideMark/>
          </w:tcPr>
          <w:p w14:paraId="12B6F676" w14:textId="62295AB5"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16,7%</w:t>
            </w:r>
          </w:p>
        </w:tc>
        <w:tc>
          <w:tcPr>
            <w:tcW w:w="853" w:type="dxa"/>
            <w:tcBorders>
              <w:top w:val="nil"/>
              <w:left w:val="nil"/>
              <w:bottom w:val="single" w:sz="8" w:space="0" w:color="999999"/>
              <w:right w:val="single" w:sz="8" w:space="0" w:color="999999"/>
            </w:tcBorders>
            <w:noWrap/>
            <w:vAlign w:val="center"/>
            <w:hideMark/>
          </w:tcPr>
          <w:p w14:paraId="1019CD62" w14:textId="284F0EF8"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2,1%</w:t>
            </w:r>
          </w:p>
        </w:tc>
      </w:tr>
      <w:tr w:rsidR="007A0CAA" w:rsidRPr="000C4C0A" w14:paraId="73FC39EA" w14:textId="77777777" w:rsidTr="00B9003B">
        <w:trPr>
          <w:trHeight w:val="283"/>
        </w:trPr>
        <w:tc>
          <w:tcPr>
            <w:tcW w:w="1310" w:type="dxa"/>
            <w:tcBorders>
              <w:top w:val="nil"/>
              <w:left w:val="single" w:sz="8" w:space="0" w:color="999999"/>
              <w:bottom w:val="single" w:sz="8" w:space="0" w:color="999999"/>
              <w:right w:val="single" w:sz="8" w:space="0" w:color="999999"/>
            </w:tcBorders>
            <w:noWrap/>
            <w:vAlign w:val="center"/>
            <w:hideMark/>
          </w:tcPr>
          <w:p w14:paraId="2A9182F2" w14:textId="77777777" w:rsidR="007A0CAA" w:rsidRPr="000C4C0A" w:rsidRDefault="007A0CAA" w:rsidP="007A0CA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МРТ 2</w:t>
            </w:r>
          </w:p>
        </w:tc>
        <w:tc>
          <w:tcPr>
            <w:tcW w:w="852" w:type="dxa"/>
            <w:tcBorders>
              <w:top w:val="nil"/>
              <w:left w:val="nil"/>
              <w:bottom w:val="single" w:sz="8" w:space="0" w:color="999999"/>
              <w:right w:val="single" w:sz="8" w:space="0" w:color="999999"/>
            </w:tcBorders>
            <w:noWrap/>
            <w:vAlign w:val="center"/>
            <w:hideMark/>
          </w:tcPr>
          <w:p w14:paraId="2B59409A" w14:textId="5BC5F38F"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9</w:t>
            </w:r>
          </w:p>
        </w:tc>
        <w:tc>
          <w:tcPr>
            <w:tcW w:w="852" w:type="dxa"/>
            <w:tcBorders>
              <w:top w:val="nil"/>
              <w:left w:val="nil"/>
              <w:bottom w:val="single" w:sz="8" w:space="0" w:color="999999"/>
              <w:right w:val="single" w:sz="8" w:space="0" w:color="999999"/>
            </w:tcBorders>
            <w:noWrap/>
            <w:vAlign w:val="center"/>
            <w:hideMark/>
          </w:tcPr>
          <w:p w14:paraId="1A1020C0" w14:textId="0EB65924"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141</w:t>
            </w:r>
          </w:p>
        </w:tc>
        <w:tc>
          <w:tcPr>
            <w:tcW w:w="853" w:type="dxa"/>
            <w:tcBorders>
              <w:top w:val="nil"/>
              <w:left w:val="nil"/>
              <w:bottom w:val="single" w:sz="8" w:space="0" w:color="999999"/>
              <w:right w:val="single" w:sz="8" w:space="0" w:color="999999"/>
            </w:tcBorders>
            <w:noWrap/>
            <w:vAlign w:val="center"/>
            <w:hideMark/>
          </w:tcPr>
          <w:p w14:paraId="77C52031" w14:textId="36B514C6"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38</w:t>
            </w:r>
          </w:p>
        </w:tc>
        <w:tc>
          <w:tcPr>
            <w:tcW w:w="852" w:type="dxa"/>
            <w:tcBorders>
              <w:top w:val="nil"/>
              <w:left w:val="nil"/>
              <w:bottom w:val="single" w:sz="8" w:space="0" w:color="999999"/>
              <w:right w:val="single" w:sz="8" w:space="0" w:color="999999"/>
            </w:tcBorders>
            <w:noWrap/>
            <w:vAlign w:val="center"/>
            <w:hideMark/>
          </w:tcPr>
          <w:p w14:paraId="6070EBB7" w14:textId="5665BD9A"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w:t>
            </w:r>
          </w:p>
        </w:tc>
        <w:tc>
          <w:tcPr>
            <w:tcW w:w="852" w:type="dxa"/>
            <w:tcBorders>
              <w:top w:val="nil"/>
              <w:left w:val="nil"/>
              <w:bottom w:val="single" w:sz="8" w:space="0" w:color="999999"/>
              <w:right w:val="single" w:sz="8" w:space="0" w:color="999999"/>
            </w:tcBorders>
            <w:noWrap/>
            <w:vAlign w:val="center"/>
            <w:hideMark/>
          </w:tcPr>
          <w:p w14:paraId="670FA551" w14:textId="45DB4022"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195</w:t>
            </w:r>
          </w:p>
        </w:tc>
        <w:tc>
          <w:tcPr>
            <w:tcW w:w="853" w:type="dxa"/>
            <w:tcBorders>
              <w:top w:val="nil"/>
              <w:left w:val="nil"/>
              <w:bottom w:val="single" w:sz="8" w:space="0" w:color="999999"/>
              <w:right w:val="single" w:sz="8" w:space="0" w:color="999999"/>
            </w:tcBorders>
            <w:noWrap/>
            <w:vAlign w:val="center"/>
            <w:hideMark/>
          </w:tcPr>
          <w:p w14:paraId="5E460C76" w14:textId="13BBFE86"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4,6%</w:t>
            </w:r>
          </w:p>
        </w:tc>
        <w:tc>
          <w:tcPr>
            <w:tcW w:w="852" w:type="dxa"/>
            <w:tcBorders>
              <w:top w:val="nil"/>
              <w:left w:val="nil"/>
              <w:bottom w:val="single" w:sz="8" w:space="0" w:color="999999"/>
              <w:right w:val="single" w:sz="8" w:space="0" w:color="999999"/>
            </w:tcBorders>
            <w:noWrap/>
            <w:vAlign w:val="center"/>
            <w:hideMark/>
          </w:tcPr>
          <w:p w14:paraId="4058E442" w14:textId="222A3F68"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72,3%</w:t>
            </w:r>
          </w:p>
        </w:tc>
        <w:tc>
          <w:tcPr>
            <w:tcW w:w="852" w:type="dxa"/>
            <w:tcBorders>
              <w:top w:val="nil"/>
              <w:left w:val="nil"/>
              <w:bottom w:val="single" w:sz="8" w:space="0" w:color="999999"/>
              <w:right w:val="single" w:sz="8" w:space="0" w:color="999999"/>
            </w:tcBorders>
            <w:noWrap/>
            <w:vAlign w:val="center"/>
            <w:hideMark/>
          </w:tcPr>
          <w:p w14:paraId="2D398634" w14:textId="3042BF36"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19,5%</w:t>
            </w:r>
          </w:p>
        </w:tc>
        <w:tc>
          <w:tcPr>
            <w:tcW w:w="853" w:type="dxa"/>
            <w:tcBorders>
              <w:top w:val="nil"/>
              <w:left w:val="nil"/>
              <w:bottom w:val="single" w:sz="8" w:space="0" w:color="999999"/>
              <w:right w:val="single" w:sz="8" w:space="0" w:color="999999"/>
            </w:tcBorders>
            <w:noWrap/>
            <w:vAlign w:val="center"/>
            <w:hideMark/>
          </w:tcPr>
          <w:p w14:paraId="12DE44A5" w14:textId="3A74D7F8"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3,6%</w:t>
            </w:r>
          </w:p>
        </w:tc>
      </w:tr>
      <w:tr w:rsidR="007A0CAA" w:rsidRPr="000C4C0A" w14:paraId="5896541D" w14:textId="77777777" w:rsidTr="00B9003B">
        <w:trPr>
          <w:trHeight w:val="283"/>
        </w:trPr>
        <w:tc>
          <w:tcPr>
            <w:tcW w:w="1310" w:type="dxa"/>
            <w:tcBorders>
              <w:top w:val="nil"/>
              <w:left w:val="single" w:sz="8" w:space="0" w:color="999999"/>
              <w:bottom w:val="single" w:sz="8" w:space="0" w:color="999999"/>
              <w:right w:val="single" w:sz="8" w:space="0" w:color="999999"/>
            </w:tcBorders>
            <w:noWrap/>
            <w:vAlign w:val="center"/>
            <w:hideMark/>
          </w:tcPr>
          <w:p w14:paraId="2E46CD41" w14:textId="77777777" w:rsidR="007A0CAA" w:rsidRPr="000C4C0A" w:rsidRDefault="007A0CAA" w:rsidP="007A0CAA">
            <w:pPr>
              <w:spacing w:after="0"/>
              <w:jc w:val="center"/>
              <w:rPr>
                <w:rFonts w:eastAsia="Times New Roman" w:cs="Times New Roman"/>
                <w:b/>
                <w:bCs/>
                <w:color w:val="000000"/>
                <w:kern w:val="0"/>
                <w:sz w:val="18"/>
                <w:szCs w:val="18"/>
                <w:lang w:eastAsia="mk-MK"/>
                <w14:ligatures w14:val="none"/>
              </w:rPr>
            </w:pPr>
            <w:r w:rsidRPr="000C4C0A">
              <w:rPr>
                <w:rFonts w:eastAsia="Times New Roman" w:cs="Times New Roman"/>
                <w:b/>
                <w:bCs/>
                <w:color w:val="000000"/>
                <w:kern w:val="0"/>
                <w:sz w:val="18"/>
                <w:szCs w:val="18"/>
                <w:lang w:eastAsia="mk-MK"/>
                <w14:ligatures w14:val="none"/>
              </w:rPr>
              <w:t>Вкупно</w:t>
            </w:r>
          </w:p>
        </w:tc>
        <w:tc>
          <w:tcPr>
            <w:tcW w:w="852" w:type="dxa"/>
            <w:tcBorders>
              <w:top w:val="nil"/>
              <w:left w:val="nil"/>
              <w:bottom w:val="single" w:sz="8" w:space="0" w:color="999999"/>
              <w:right w:val="single" w:sz="8" w:space="0" w:color="999999"/>
            </w:tcBorders>
            <w:noWrap/>
            <w:vAlign w:val="center"/>
            <w:hideMark/>
          </w:tcPr>
          <w:p w14:paraId="6D3D0B34" w14:textId="794E539D"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23</w:t>
            </w:r>
          </w:p>
        </w:tc>
        <w:tc>
          <w:tcPr>
            <w:tcW w:w="852" w:type="dxa"/>
            <w:tcBorders>
              <w:top w:val="nil"/>
              <w:left w:val="nil"/>
              <w:bottom w:val="single" w:sz="8" w:space="0" w:color="999999"/>
              <w:right w:val="single" w:sz="8" w:space="0" w:color="999999"/>
            </w:tcBorders>
            <w:noWrap/>
            <w:vAlign w:val="center"/>
            <w:hideMark/>
          </w:tcPr>
          <w:p w14:paraId="59E3CCDD" w14:textId="63789CE7"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283</w:t>
            </w:r>
          </w:p>
        </w:tc>
        <w:tc>
          <w:tcPr>
            <w:tcW w:w="853" w:type="dxa"/>
            <w:tcBorders>
              <w:top w:val="nil"/>
              <w:left w:val="nil"/>
              <w:bottom w:val="single" w:sz="8" w:space="0" w:color="999999"/>
              <w:right w:val="single" w:sz="8" w:space="0" w:color="999999"/>
            </w:tcBorders>
            <w:noWrap/>
            <w:vAlign w:val="center"/>
            <w:hideMark/>
          </w:tcPr>
          <w:p w14:paraId="1337279C" w14:textId="14040C35"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70</w:t>
            </w:r>
          </w:p>
        </w:tc>
        <w:tc>
          <w:tcPr>
            <w:tcW w:w="852" w:type="dxa"/>
            <w:tcBorders>
              <w:top w:val="nil"/>
              <w:left w:val="nil"/>
              <w:bottom w:val="single" w:sz="8" w:space="0" w:color="999999"/>
              <w:right w:val="single" w:sz="8" w:space="0" w:color="999999"/>
            </w:tcBorders>
            <w:noWrap/>
            <w:vAlign w:val="center"/>
            <w:hideMark/>
          </w:tcPr>
          <w:p w14:paraId="45F73FAC" w14:textId="2A0137FF"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11</w:t>
            </w:r>
          </w:p>
        </w:tc>
        <w:tc>
          <w:tcPr>
            <w:tcW w:w="852" w:type="dxa"/>
            <w:tcBorders>
              <w:top w:val="nil"/>
              <w:left w:val="nil"/>
              <w:bottom w:val="single" w:sz="8" w:space="0" w:color="999999"/>
              <w:right w:val="single" w:sz="8" w:space="0" w:color="999999"/>
            </w:tcBorders>
            <w:noWrap/>
            <w:vAlign w:val="center"/>
            <w:hideMark/>
          </w:tcPr>
          <w:p w14:paraId="39528592" w14:textId="76A74683"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387</w:t>
            </w:r>
          </w:p>
        </w:tc>
        <w:tc>
          <w:tcPr>
            <w:tcW w:w="853" w:type="dxa"/>
            <w:tcBorders>
              <w:top w:val="nil"/>
              <w:left w:val="nil"/>
              <w:bottom w:val="single" w:sz="8" w:space="0" w:color="999999"/>
              <w:right w:val="single" w:sz="8" w:space="0" w:color="999999"/>
            </w:tcBorders>
            <w:noWrap/>
            <w:vAlign w:val="center"/>
            <w:hideMark/>
          </w:tcPr>
          <w:p w14:paraId="2DDB14F2" w14:textId="2ECA7DAF"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5,9%</w:t>
            </w:r>
          </w:p>
        </w:tc>
        <w:tc>
          <w:tcPr>
            <w:tcW w:w="852" w:type="dxa"/>
            <w:tcBorders>
              <w:top w:val="nil"/>
              <w:left w:val="nil"/>
              <w:bottom w:val="single" w:sz="8" w:space="0" w:color="999999"/>
              <w:right w:val="single" w:sz="8" w:space="0" w:color="999999"/>
            </w:tcBorders>
            <w:noWrap/>
            <w:vAlign w:val="center"/>
            <w:hideMark/>
          </w:tcPr>
          <w:p w14:paraId="48BF58C3" w14:textId="442097C6"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73,1%</w:t>
            </w:r>
          </w:p>
        </w:tc>
        <w:tc>
          <w:tcPr>
            <w:tcW w:w="852" w:type="dxa"/>
            <w:tcBorders>
              <w:top w:val="nil"/>
              <w:left w:val="nil"/>
              <w:bottom w:val="single" w:sz="8" w:space="0" w:color="999999"/>
              <w:right w:val="single" w:sz="8" w:space="0" w:color="999999"/>
            </w:tcBorders>
            <w:noWrap/>
            <w:vAlign w:val="center"/>
            <w:hideMark/>
          </w:tcPr>
          <w:p w14:paraId="6FBD0A4D" w14:textId="7F74D6D9"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18,1%</w:t>
            </w:r>
          </w:p>
        </w:tc>
        <w:tc>
          <w:tcPr>
            <w:tcW w:w="853" w:type="dxa"/>
            <w:tcBorders>
              <w:top w:val="nil"/>
              <w:left w:val="nil"/>
              <w:bottom w:val="single" w:sz="8" w:space="0" w:color="999999"/>
              <w:right w:val="single" w:sz="8" w:space="0" w:color="999999"/>
            </w:tcBorders>
            <w:noWrap/>
            <w:vAlign w:val="center"/>
            <w:hideMark/>
          </w:tcPr>
          <w:p w14:paraId="42412788" w14:textId="3923F80F" w:rsidR="007A0CAA" w:rsidRPr="000C4C0A" w:rsidRDefault="007A0CAA" w:rsidP="007A0CAA">
            <w:pPr>
              <w:spacing w:after="0"/>
              <w:jc w:val="right"/>
              <w:rPr>
                <w:rFonts w:eastAsia="Times New Roman" w:cs="Times New Roman"/>
                <w:color w:val="000000"/>
                <w:kern w:val="0"/>
                <w:sz w:val="18"/>
                <w:szCs w:val="18"/>
                <w:lang w:eastAsia="mk-MK"/>
                <w14:ligatures w14:val="none"/>
              </w:rPr>
            </w:pPr>
            <w:r>
              <w:rPr>
                <w:color w:val="000000"/>
                <w:sz w:val="18"/>
                <w:szCs w:val="18"/>
              </w:rPr>
              <w:t>2,8%</w:t>
            </w:r>
          </w:p>
        </w:tc>
      </w:tr>
    </w:tbl>
    <w:p w14:paraId="7BC1CDE6" w14:textId="77777777" w:rsidR="00B93CD8" w:rsidRDefault="00B93CD8" w:rsidP="000C4C0A">
      <w:pPr>
        <w:spacing w:before="120"/>
        <w:ind w:firstLine="720"/>
      </w:pPr>
    </w:p>
    <w:p w14:paraId="3B4155D1" w14:textId="7E5F8E71" w:rsidR="000C4C0A" w:rsidRDefault="000C4C0A" w:rsidP="000C4C0A">
      <w:pPr>
        <w:spacing w:before="120"/>
        <w:ind w:firstLine="720"/>
      </w:pPr>
      <w:r w:rsidRPr="000C4C0A">
        <w:t xml:space="preserve">И покрај доминантното учество на жените како водителки и новинарки, родовата структура на примарните субјекти во прилозите покажува значително поинаков образец. Најголем дел од прилозите </w:t>
      </w:r>
      <w:proofErr w:type="spellStart"/>
      <w:r w:rsidRPr="000C4C0A">
        <w:t>содрже</w:t>
      </w:r>
      <w:r w:rsidR="00965FBA">
        <w:t>аа</w:t>
      </w:r>
      <w:proofErr w:type="spellEnd"/>
      <w:r w:rsidRPr="000C4C0A">
        <w:t xml:space="preserve"> исклучиво машки примарни субјекти, односно 74% на МРТ 1 и 7</w:t>
      </w:r>
      <w:r w:rsidR="007A0CAA">
        <w:rPr>
          <w:lang w:val="en-US"/>
        </w:rPr>
        <w:t>2</w:t>
      </w:r>
      <w:r w:rsidRPr="000C4C0A">
        <w:t>,3% на МРТ 2. Прилозите во кои како примарни субјекти се појавува само жени бе</w:t>
      </w:r>
      <w:r w:rsidR="00965FBA">
        <w:t>а</w:t>
      </w:r>
      <w:r w:rsidRPr="000C4C0A">
        <w:t xml:space="preserve"> значително поретки и изнесува</w:t>
      </w:r>
      <w:r w:rsidR="00965FBA">
        <w:t>а</w:t>
      </w:r>
      <w:r w:rsidRPr="000C4C0A">
        <w:t xml:space="preserve"> 7,3% на МРТ 1 и 4,6% на МРТ 2. Во </w:t>
      </w:r>
      <w:r w:rsidR="007A0CAA">
        <w:rPr>
          <w:lang w:val="en-US"/>
        </w:rPr>
        <w:t>70</w:t>
      </w:r>
      <w:r w:rsidRPr="000C4C0A">
        <w:t xml:space="preserve"> прилози, односно </w:t>
      </w:r>
      <w:r w:rsidR="007A0CAA">
        <w:rPr>
          <w:lang w:val="en-US"/>
        </w:rPr>
        <w:t>18,1</w:t>
      </w:r>
      <w:r w:rsidRPr="000C4C0A">
        <w:t>% од вкупниот примерок, како примарни субјекти бе</w:t>
      </w:r>
      <w:r w:rsidR="00965FBA">
        <w:t>а</w:t>
      </w:r>
      <w:r w:rsidRPr="000C4C0A">
        <w:t xml:space="preserve"> застапени и жени и мажи, додека кај 11 прилози (2,8%) не б</w:t>
      </w:r>
      <w:r w:rsidR="00965FBA">
        <w:t>еше</w:t>
      </w:r>
      <w:r w:rsidRPr="000C4C0A">
        <w:t xml:space="preserve"> регистриран ниту еден примарен субјект, односно тие содрже</w:t>
      </w:r>
      <w:r w:rsidR="00965FBA">
        <w:t>а</w:t>
      </w:r>
      <w:r w:rsidRPr="000C4C0A">
        <w:t xml:space="preserve"> само водителски или новинарски најави и известувања.</w:t>
      </w:r>
    </w:p>
    <w:p w14:paraId="7E8441B3" w14:textId="77777777" w:rsidR="00B93CD8" w:rsidRDefault="00B93CD8" w:rsidP="000C4C0A">
      <w:pPr>
        <w:spacing w:before="120"/>
        <w:ind w:firstLine="720"/>
      </w:pPr>
    </w:p>
    <w:p w14:paraId="4447E840" w14:textId="4F475E52" w:rsidR="004F4E8C" w:rsidRDefault="004F4E8C" w:rsidP="004F4E8C">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3</w:t>
      </w:r>
      <w:r w:rsidRPr="007702C0">
        <w:fldChar w:fldCharType="end"/>
      </w:r>
      <w:r w:rsidRPr="007702C0">
        <w:t xml:space="preserve">. </w:t>
      </w:r>
      <w:r w:rsidR="00CA23B6" w:rsidRPr="00CA23B6">
        <w:t>ВРЕМЕТРАЕЊЕ НА ГОВОРОТ СПОРЕД РОДОТ НА ВОДИТЕЛ(К)ИТЕ, НОВИНАР(К)ИТЕ И ПРИМАРНИТЕ СУБЈЕКТИ (ВО СЕКУНДИ)</w:t>
      </w:r>
    </w:p>
    <w:tbl>
      <w:tblPr>
        <w:tblW w:w="9013" w:type="dxa"/>
        <w:tblLook w:val="04A0" w:firstRow="1" w:lastRow="0" w:firstColumn="1" w:lastColumn="0" w:noHBand="0" w:noVBand="1"/>
      </w:tblPr>
      <w:tblGrid>
        <w:gridCol w:w="872"/>
        <w:gridCol w:w="2695"/>
        <w:gridCol w:w="1177"/>
        <w:gridCol w:w="1142"/>
        <w:gridCol w:w="984"/>
        <w:gridCol w:w="1089"/>
        <w:gridCol w:w="1054"/>
      </w:tblGrid>
      <w:tr w:rsidR="00CA23B6" w:rsidRPr="00CA23B6" w14:paraId="2AE7A1F7" w14:textId="77777777" w:rsidTr="006C7BD4">
        <w:trPr>
          <w:trHeight w:val="283"/>
        </w:trPr>
        <w:tc>
          <w:tcPr>
            <w:tcW w:w="3567" w:type="dxa"/>
            <w:gridSpan w:val="2"/>
            <w:tcBorders>
              <w:top w:val="single" w:sz="8" w:space="0" w:color="999999"/>
              <w:left w:val="single" w:sz="8" w:space="0" w:color="999999"/>
              <w:bottom w:val="single" w:sz="12" w:space="0" w:color="666666"/>
              <w:right w:val="single" w:sz="8" w:space="0" w:color="999999"/>
            </w:tcBorders>
            <w:noWrap/>
            <w:vAlign w:val="center"/>
            <w:hideMark/>
          </w:tcPr>
          <w:p w14:paraId="360BAADB"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 </w:t>
            </w:r>
          </w:p>
        </w:tc>
        <w:tc>
          <w:tcPr>
            <w:tcW w:w="1177" w:type="dxa"/>
            <w:tcBorders>
              <w:top w:val="single" w:sz="8" w:space="0" w:color="999999"/>
              <w:left w:val="nil"/>
              <w:bottom w:val="single" w:sz="12" w:space="0" w:color="666666"/>
              <w:right w:val="single" w:sz="8" w:space="0" w:color="999999"/>
            </w:tcBorders>
            <w:noWrap/>
            <w:vAlign w:val="center"/>
            <w:hideMark/>
          </w:tcPr>
          <w:p w14:paraId="78A66C7F"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Жени</w:t>
            </w:r>
          </w:p>
        </w:tc>
        <w:tc>
          <w:tcPr>
            <w:tcW w:w="1142" w:type="dxa"/>
            <w:tcBorders>
              <w:top w:val="single" w:sz="8" w:space="0" w:color="999999"/>
              <w:left w:val="nil"/>
              <w:bottom w:val="single" w:sz="12" w:space="0" w:color="666666"/>
              <w:right w:val="single" w:sz="8" w:space="0" w:color="999999"/>
            </w:tcBorders>
            <w:noWrap/>
            <w:vAlign w:val="center"/>
            <w:hideMark/>
          </w:tcPr>
          <w:p w14:paraId="239D3548"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Мажи</w:t>
            </w:r>
          </w:p>
        </w:tc>
        <w:tc>
          <w:tcPr>
            <w:tcW w:w="984" w:type="dxa"/>
            <w:tcBorders>
              <w:top w:val="single" w:sz="8" w:space="0" w:color="999999"/>
              <w:left w:val="nil"/>
              <w:bottom w:val="single" w:sz="12" w:space="0" w:color="666666"/>
              <w:right w:val="single" w:sz="8" w:space="0" w:color="999999"/>
            </w:tcBorders>
            <w:noWrap/>
            <w:vAlign w:val="center"/>
            <w:hideMark/>
          </w:tcPr>
          <w:p w14:paraId="6111C96C"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Вкупно</w:t>
            </w:r>
          </w:p>
        </w:tc>
        <w:tc>
          <w:tcPr>
            <w:tcW w:w="1089" w:type="dxa"/>
            <w:tcBorders>
              <w:top w:val="single" w:sz="8" w:space="0" w:color="999999"/>
              <w:left w:val="nil"/>
              <w:bottom w:val="single" w:sz="12" w:space="0" w:color="666666"/>
              <w:right w:val="single" w:sz="8" w:space="0" w:color="999999"/>
            </w:tcBorders>
            <w:noWrap/>
            <w:vAlign w:val="center"/>
            <w:hideMark/>
          </w:tcPr>
          <w:p w14:paraId="02690BE8"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 Жени</w:t>
            </w:r>
          </w:p>
        </w:tc>
        <w:tc>
          <w:tcPr>
            <w:tcW w:w="1054" w:type="dxa"/>
            <w:tcBorders>
              <w:top w:val="single" w:sz="8" w:space="0" w:color="999999"/>
              <w:left w:val="nil"/>
              <w:bottom w:val="single" w:sz="12" w:space="0" w:color="666666"/>
              <w:right w:val="single" w:sz="8" w:space="0" w:color="999999"/>
            </w:tcBorders>
            <w:noWrap/>
            <w:vAlign w:val="center"/>
            <w:hideMark/>
          </w:tcPr>
          <w:p w14:paraId="12FA6454" w14:textId="77777777" w:rsidR="00CA23B6" w:rsidRPr="00CA23B6" w:rsidRDefault="00CA23B6" w:rsidP="00CA23B6">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 Мажи</w:t>
            </w:r>
          </w:p>
        </w:tc>
      </w:tr>
      <w:tr w:rsidR="002254E8" w:rsidRPr="00CA23B6" w14:paraId="155C43B8" w14:textId="77777777" w:rsidTr="002254E8">
        <w:trPr>
          <w:trHeight w:val="283"/>
        </w:trPr>
        <w:tc>
          <w:tcPr>
            <w:tcW w:w="872" w:type="dxa"/>
            <w:vMerge w:val="restart"/>
            <w:tcBorders>
              <w:top w:val="nil"/>
              <w:left w:val="single" w:sz="8" w:space="0" w:color="999999"/>
              <w:bottom w:val="single" w:sz="8" w:space="0" w:color="999999"/>
              <w:right w:val="single" w:sz="8" w:space="0" w:color="999999"/>
            </w:tcBorders>
            <w:noWrap/>
            <w:vAlign w:val="center"/>
            <w:hideMark/>
          </w:tcPr>
          <w:p w14:paraId="133D5B19" w14:textId="77777777" w:rsidR="002254E8" w:rsidRPr="00CA23B6" w:rsidRDefault="002254E8" w:rsidP="002254E8">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МРТ 1</w:t>
            </w:r>
          </w:p>
        </w:tc>
        <w:tc>
          <w:tcPr>
            <w:tcW w:w="2695" w:type="dxa"/>
            <w:tcBorders>
              <w:top w:val="nil"/>
              <w:left w:val="nil"/>
              <w:bottom w:val="single" w:sz="8" w:space="0" w:color="999999"/>
              <w:right w:val="single" w:sz="8" w:space="0" w:color="999999"/>
            </w:tcBorders>
            <w:noWrap/>
            <w:vAlign w:val="center"/>
            <w:hideMark/>
          </w:tcPr>
          <w:p w14:paraId="33DC83CF"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Водител(к)и</w:t>
            </w:r>
          </w:p>
        </w:tc>
        <w:tc>
          <w:tcPr>
            <w:tcW w:w="1177" w:type="dxa"/>
            <w:tcBorders>
              <w:top w:val="nil"/>
              <w:left w:val="nil"/>
              <w:bottom w:val="single" w:sz="8" w:space="0" w:color="999999"/>
              <w:right w:val="single" w:sz="8" w:space="0" w:color="999999"/>
            </w:tcBorders>
            <w:noWrap/>
            <w:vAlign w:val="center"/>
            <w:hideMark/>
          </w:tcPr>
          <w:p w14:paraId="2DB958BE" w14:textId="2200FF00"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3</w:t>
            </w:r>
            <w:r w:rsidR="009861EB">
              <w:rPr>
                <w:color w:val="000000"/>
                <w:sz w:val="18"/>
                <w:szCs w:val="18"/>
              </w:rPr>
              <w:t>.</w:t>
            </w:r>
            <w:r>
              <w:rPr>
                <w:color w:val="000000"/>
                <w:sz w:val="18"/>
                <w:szCs w:val="18"/>
              </w:rPr>
              <w:t>237</w:t>
            </w:r>
          </w:p>
        </w:tc>
        <w:tc>
          <w:tcPr>
            <w:tcW w:w="1142" w:type="dxa"/>
            <w:tcBorders>
              <w:top w:val="nil"/>
              <w:left w:val="nil"/>
              <w:bottom w:val="single" w:sz="8" w:space="0" w:color="999999"/>
              <w:right w:val="single" w:sz="8" w:space="0" w:color="999999"/>
            </w:tcBorders>
            <w:noWrap/>
            <w:vAlign w:val="center"/>
            <w:hideMark/>
          </w:tcPr>
          <w:p w14:paraId="3A8E41DF" w14:textId="5747C85E"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w:t>
            </w:r>
            <w:r w:rsidR="009861EB">
              <w:rPr>
                <w:color w:val="000000"/>
                <w:sz w:val="18"/>
                <w:szCs w:val="18"/>
              </w:rPr>
              <w:t>.</w:t>
            </w:r>
            <w:r>
              <w:rPr>
                <w:color w:val="000000"/>
                <w:sz w:val="18"/>
                <w:szCs w:val="18"/>
              </w:rPr>
              <w:t>426</w:t>
            </w:r>
          </w:p>
        </w:tc>
        <w:tc>
          <w:tcPr>
            <w:tcW w:w="984" w:type="dxa"/>
            <w:tcBorders>
              <w:top w:val="nil"/>
              <w:left w:val="nil"/>
              <w:bottom w:val="single" w:sz="8" w:space="0" w:color="999999"/>
              <w:right w:val="single" w:sz="8" w:space="0" w:color="999999"/>
            </w:tcBorders>
            <w:noWrap/>
            <w:vAlign w:val="center"/>
            <w:hideMark/>
          </w:tcPr>
          <w:p w14:paraId="7E81E179" w14:textId="77DEB3C8"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4</w:t>
            </w:r>
            <w:r w:rsidR="009861EB">
              <w:rPr>
                <w:color w:val="000000"/>
                <w:sz w:val="18"/>
                <w:szCs w:val="18"/>
              </w:rPr>
              <w:t>.</w:t>
            </w:r>
            <w:r>
              <w:rPr>
                <w:color w:val="000000"/>
                <w:sz w:val="18"/>
                <w:szCs w:val="18"/>
              </w:rPr>
              <w:t>663</w:t>
            </w:r>
          </w:p>
        </w:tc>
        <w:tc>
          <w:tcPr>
            <w:tcW w:w="1089" w:type="dxa"/>
            <w:tcBorders>
              <w:top w:val="nil"/>
              <w:left w:val="nil"/>
              <w:bottom w:val="single" w:sz="8" w:space="0" w:color="999999"/>
              <w:right w:val="single" w:sz="8" w:space="0" w:color="999999"/>
            </w:tcBorders>
            <w:noWrap/>
            <w:vAlign w:val="center"/>
            <w:hideMark/>
          </w:tcPr>
          <w:p w14:paraId="57B3DA83" w14:textId="235A7D6B"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69,4%</w:t>
            </w:r>
          </w:p>
        </w:tc>
        <w:tc>
          <w:tcPr>
            <w:tcW w:w="1054" w:type="dxa"/>
            <w:tcBorders>
              <w:top w:val="nil"/>
              <w:left w:val="nil"/>
              <w:bottom w:val="single" w:sz="8" w:space="0" w:color="999999"/>
              <w:right w:val="single" w:sz="8" w:space="0" w:color="999999"/>
            </w:tcBorders>
            <w:noWrap/>
            <w:vAlign w:val="center"/>
            <w:hideMark/>
          </w:tcPr>
          <w:p w14:paraId="29D2C1A9" w14:textId="0DE6E091"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30,6%</w:t>
            </w:r>
          </w:p>
        </w:tc>
      </w:tr>
      <w:tr w:rsidR="002254E8" w:rsidRPr="00CA23B6" w14:paraId="75487406" w14:textId="77777777" w:rsidTr="002254E8">
        <w:trPr>
          <w:trHeight w:val="283"/>
        </w:trPr>
        <w:tc>
          <w:tcPr>
            <w:tcW w:w="872" w:type="dxa"/>
            <w:vMerge/>
            <w:tcBorders>
              <w:top w:val="nil"/>
              <w:left w:val="single" w:sz="8" w:space="0" w:color="999999"/>
              <w:bottom w:val="single" w:sz="8" w:space="0" w:color="999999"/>
              <w:right w:val="single" w:sz="8" w:space="0" w:color="999999"/>
            </w:tcBorders>
            <w:vAlign w:val="center"/>
            <w:hideMark/>
          </w:tcPr>
          <w:p w14:paraId="0F9E9CB9"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p>
        </w:tc>
        <w:tc>
          <w:tcPr>
            <w:tcW w:w="2695" w:type="dxa"/>
            <w:tcBorders>
              <w:top w:val="nil"/>
              <w:left w:val="nil"/>
              <w:bottom w:val="single" w:sz="8" w:space="0" w:color="999999"/>
              <w:right w:val="single" w:sz="8" w:space="0" w:color="999999"/>
            </w:tcBorders>
            <w:noWrap/>
            <w:vAlign w:val="center"/>
            <w:hideMark/>
          </w:tcPr>
          <w:p w14:paraId="52EF257F"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Новинар(к)и</w:t>
            </w:r>
          </w:p>
        </w:tc>
        <w:tc>
          <w:tcPr>
            <w:tcW w:w="1177" w:type="dxa"/>
            <w:tcBorders>
              <w:top w:val="nil"/>
              <w:left w:val="nil"/>
              <w:bottom w:val="single" w:sz="8" w:space="0" w:color="999999"/>
              <w:right w:val="single" w:sz="8" w:space="0" w:color="999999"/>
            </w:tcBorders>
            <w:noWrap/>
            <w:vAlign w:val="center"/>
            <w:hideMark/>
          </w:tcPr>
          <w:p w14:paraId="3B7E4D22" w14:textId="1B437307"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4</w:t>
            </w:r>
            <w:r w:rsidR="009861EB">
              <w:rPr>
                <w:color w:val="000000"/>
                <w:sz w:val="18"/>
                <w:szCs w:val="18"/>
              </w:rPr>
              <w:t>.</w:t>
            </w:r>
            <w:r>
              <w:rPr>
                <w:color w:val="000000"/>
                <w:sz w:val="18"/>
                <w:szCs w:val="18"/>
              </w:rPr>
              <w:t>412</w:t>
            </w:r>
          </w:p>
        </w:tc>
        <w:tc>
          <w:tcPr>
            <w:tcW w:w="1142" w:type="dxa"/>
            <w:tcBorders>
              <w:top w:val="nil"/>
              <w:left w:val="nil"/>
              <w:bottom w:val="single" w:sz="8" w:space="0" w:color="999999"/>
              <w:right w:val="single" w:sz="8" w:space="0" w:color="999999"/>
            </w:tcBorders>
            <w:noWrap/>
            <w:vAlign w:val="center"/>
            <w:hideMark/>
          </w:tcPr>
          <w:p w14:paraId="7761DC94" w14:textId="5C9B9248"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w:t>
            </w:r>
            <w:r w:rsidR="009861EB">
              <w:rPr>
                <w:color w:val="000000"/>
                <w:sz w:val="18"/>
                <w:szCs w:val="18"/>
              </w:rPr>
              <w:t>.</w:t>
            </w:r>
            <w:r>
              <w:rPr>
                <w:color w:val="000000"/>
                <w:sz w:val="18"/>
                <w:szCs w:val="18"/>
              </w:rPr>
              <w:t>875</w:t>
            </w:r>
          </w:p>
        </w:tc>
        <w:tc>
          <w:tcPr>
            <w:tcW w:w="984" w:type="dxa"/>
            <w:tcBorders>
              <w:top w:val="nil"/>
              <w:left w:val="nil"/>
              <w:bottom w:val="single" w:sz="8" w:space="0" w:color="999999"/>
              <w:right w:val="single" w:sz="8" w:space="0" w:color="999999"/>
            </w:tcBorders>
            <w:noWrap/>
            <w:vAlign w:val="center"/>
            <w:hideMark/>
          </w:tcPr>
          <w:p w14:paraId="005801B2" w14:textId="35A4069A"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7</w:t>
            </w:r>
            <w:r w:rsidR="009861EB">
              <w:rPr>
                <w:color w:val="000000"/>
                <w:sz w:val="18"/>
                <w:szCs w:val="18"/>
              </w:rPr>
              <w:t>.</w:t>
            </w:r>
            <w:r>
              <w:rPr>
                <w:color w:val="000000"/>
                <w:sz w:val="18"/>
                <w:szCs w:val="18"/>
              </w:rPr>
              <w:t>287</w:t>
            </w:r>
          </w:p>
        </w:tc>
        <w:tc>
          <w:tcPr>
            <w:tcW w:w="1089" w:type="dxa"/>
            <w:tcBorders>
              <w:top w:val="nil"/>
              <w:left w:val="nil"/>
              <w:bottom w:val="single" w:sz="8" w:space="0" w:color="999999"/>
              <w:right w:val="single" w:sz="8" w:space="0" w:color="999999"/>
            </w:tcBorders>
            <w:noWrap/>
            <w:vAlign w:val="center"/>
            <w:hideMark/>
          </w:tcPr>
          <w:p w14:paraId="4B45BABE" w14:textId="04FEA1E5"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60,5%</w:t>
            </w:r>
          </w:p>
        </w:tc>
        <w:tc>
          <w:tcPr>
            <w:tcW w:w="1054" w:type="dxa"/>
            <w:tcBorders>
              <w:top w:val="nil"/>
              <w:left w:val="nil"/>
              <w:bottom w:val="single" w:sz="8" w:space="0" w:color="999999"/>
              <w:right w:val="single" w:sz="8" w:space="0" w:color="999999"/>
            </w:tcBorders>
            <w:noWrap/>
            <w:vAlign w:val="center"/>
            <w:hideMark/>
          </w:tcPr>
          <w:p w14:paraId="4D19E3E4" w14:textId="7F683A19"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39,5%</w:t>
            </w:r>
          </w:p>
        </w:tc>
      </w:tr>
      <w:tr w:rsidR="002254E8" w:rsidRPr="00CA23B6" w14:paraId="1FCE8680" w14:textId="77777777" w:rsidTr="002254E8">
        <w:trPr>
          <w:trHeight w:val="283"/>
        </w:trPr>
        <w:tc>
          <w:tcPr>
            <w:tcW w:w="872" w:type="dxa"/>
            <w:vMerge/>
            <w:tcBorders>
              <w:top w:val="nil"/>
              <w:left w:val="single" w:sz="8" w:space="0" w:color="999999"/>
              <w:bottom w:val="single" w:sz="8" w:space="0" w:color="999999"/>
              <w:right w:val="single" w:sz="8" w:space="0" w:color="999999"/>
            </w:tcBorders>
            <w:vAlign w:val="center"/>
            <w:hideMark/>
          </w:tcPr>
          <w:p w14:paraId="7797EDFB"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p>
        </w:tc>
        <w:tc>
          <w:tcPr>
            <w:tcW w:w="2695" w:type="dxa"/>
            <w:tcBorders>
              <w:top w:val="nil"/>
              <w:left w:val="nil"/>
              <w:bottom w:val="single" w:sz="8" w:space="0" w:color="999999"/>
              <w:right w:val="single" w:sz="8" w:space="0" w:color="999999"/>
            </w:tcBorders>
            <w:noWrap/>
            <w:vAlign w:val="center"/>
            <w:hideMark/>
          </w:tcPr>
          <w:p w14:paraId="1A91B44A"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Примарни субјекти</w:t>
            </w:r>
          </w:p>
        </w:tc>
        <w:tc>
          <w:tcPr>
            <w:tcW w:w="1177" w:type="dxa"/>
            <w:tcBorders>
              <w:top w:val="nil"/>
              <w:left w:val="nil"/>
              <w:bottom w:val="single" w:sz="8" w:space="0" w:color="999999"/>
              <w:right w:val="single" w:sz="8" w:space="0" w:color="999999"/>
            </w:tcBorders>
            <w:noWrap/>
            <w:vAlign w:val="center"/>
            <w:hideMark/>
          </w:tcPr>
          <w:p w14:paraId="62BE4955" w14:textId="05A086B9"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w:t>
            </w:r>
            <w:r w:rsidR="009861EB">
              <w:rPr>
                <w:color w:val="000000"/>
                <w:sz w:val="18"/>
                <w:szCs w:val="18"/>
              </w:rPr>
              <w:t>.</w:t>
            </w:r>
            <w:r>
              <w:rPr>
                <w:color w:val="000000"/>
                <w:sz w:val="18"/>
                <w:szCs w:val="18"/>
              </w:rPr>
              <w:t>832</w:t>
            </w:r>
          </w:p>
        </w:tc>
        <w:tc>
          <w:tcPr>
            <w:tcW w:w="1142" w:type="dxa"/>
            <w:tcBorders>
              <w:top w:val="nil"/>
              <w:left w:val="nil"/>
              <w:bottom w:val="single" w:sz="8" w:space="0" w:color="999999"/>
              <w:right w:val="single" w:sz="8" w:space="0" w:color="999999"/>
            </w:tcBorders>
            <w:noWrap/>
            <w:vAlign w:val="center"/>
            <w:hideMark/>
          </w:tcPr>
          <w:p w14:paraId="3910228A" w14:textId="03A7EF7F"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9</w:t>
            </w:r>
            <w:r w:rsidR="009861EB">
              <w:rPr>
                <w:color w:val="000000"/>
                <w:sz w:val="18"/>
                <w:szCs w:val="18"/>
              </w:rPr>
              <w:t>.</w:t>
            </w:r>
            <w:r>
              <w:rPr>
                <w:color w:val="000000"/>
                <w:sz w:val="18"/>
                <w:szCs w:val="18"/>
              </w:rPr>
              <w:t>975</w:t>
            </w:r>
          </w:p>
        </w:tc>
        <w:tc>
          <w:tcPr>
            <w:tcW w:w="984" w:type="dxa"/>
            <w:tcBorders>
              <w:top w:val="nil"/>
              <w:left w:val="nil"/>
              <w:bottom w:val="single" w:sz="8" w:space="0" w:color="999999"/>
              <w:right w:val="single" w:sz="8" w:space="0" w:color="999999"/>
            </w:tcBorders>
            <w:noWrap/>
            <w:vAlign w:val="center"/>
            <w:hideMark/>
          </w:tcPr>
          <w:p w14:paraId="3B09C7BF" w14:textId="709E2107"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11</w:t>
            </w:r>
            <w:r w:rsidR="009861EB">
              <w:rPr>
                <w:color w:val="000000"/>
                <w:sz w:val="18"/>
                <w:szCs w:val="18"/>
              </w:rPr>
              <w:t>.</w:t>
            </w:r>
            <w:r>
              <w:rPr>
                <w:color w:val="000000"/>
                <w:sz w:val="18"/>
                <w:szCs w:val="18"/>
              </w:rPr>
              <w:t>807</w:t>
            </w:r>
          </w:p>
        </w:tc>
        <w:tc>
          <w:tcPr>
            <w:tcW w:w="1089" w:type="dxa"/>
            <w:tcBorders>
              <w:top w:val="nil"/>
              <w:left w:val="nil"/>
              <w:bottom w:val="single" w:sz="8" w:space="0" w:color="999999"/>
              <w:right w:val="single" w:sz="8" w:space="0" w:color="999999"/>
            </w:tcBorders>
            <w:noWrap/>
            <w:vAlign w:val="center"/>
            <w:hideMark/>
          </w:tcPr>
          <w:p w14:paraId="0140CC66" w14:textId="6129B964"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15,5%</w:t>
            </w:r>
          </w:p>
        </w:tc>
        <w:tc>
          <w:tcPr>
            <w:tcW w:w="1054" w:type="dxa"/>
            <w:tcBorders>
              <w:top w:val="nil"/>
              <w:left w:val="nil"/>
              <w:bottom w:val="single" w:sz="8" w:space="0" w:color="999999"/>
              <w:right w:val="single" w:sz="8" w:space="0" w:color="999999"/>
            </w:tcBorders>
            <w:noWrap/>
            <w:vAlign w:val="center"/>
            <w:hideMark/>
          </w:tcPr>
          <w:p w14:paraId="2DEE08A6" w14:textId="36594AA1"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84,5%</w:t>
            </w:r>
          </w:p>
        </w:tc>
      </w:tr>
      <w:tr w:rsidR="002254E8" w:rsidRPr="00CA23B6" w14:paraId="2176C88A" w14:textId="77777777" w:rsidTr="002254E8">
        <w:trPr>
          <w:trHeight w:val="283"/>
        </w:trPr>
        <w:tc>
          <w:tcPr>
            <w:tcW w:w="872" w:type="dxa"/>
            <w:vMerge w:val="restart"/>
            <w:tcBorders>
              <w:top w:val="nil"/>
              <w:left w:val="single" w:sz="8" w:space="0" w:color="999999"/>
              <w:bottom w:val="single" w:sz="8" w:space="0" w:color="999999"/>
              <w:right w:val="single" w:sz="8" w:space="0" w:color="999999"/>
            </w:tcBorders>
            <w:noWrap/>
            <w:vAlign w:val="center"/>
            <w:hideMark/>
          </w:tcPr>
          <w:p w14:paraId="510A9256" w14:textId="77777777" w:rsidR="002254E8" w:rsidRPr="00CA23B6" w:rsidRDefault="002254E8" w:rsidP="002254E8">
            <w:pPr>
              <w:spacing w:after="0"/>
              <w:jc w:val="center"/>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МРТ 2</w:t>
            </w:r>
          </w:p>
        </w:tc>
        <w:tc>
          <w:tcPr>
            <w:tcW w:w="2695" w:type="dxa"/>
            <w:tcBorders>
              <w:top w:val="nil"/>
              <w:left w:val="nil"/>
              <w:bottom w:val="single" w:sz="8" w:space="0" w:color="999999"/>
              <w:right w:val="single" w:sz="8" w:space="0" w:color="999999"/>
            </w:tcBorders>
            <w:noWrap/>
            <w:vAlign w:val="center"/>
            <w:hideMark/>
          </w:tcPr>
          <w:p w14:paraId="1D9CC76C"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Водител(к)а</w:t>
            </w:r>
          </w:p>
        </w:tc>
        <w:tc>
          <w:tcPr>
            <w:tcW w:w="1177" w:type="dxa"/>
            <w:tcBorders>
              <w:top w:val="nil"/>
              <w:left w:val="nil"/>
              <w:bottom w:val="single" w:sz="8" w:space="0" w:color="999999"/>
              <w:right w:val="single" w:sz="8" w:space="0" w:color="999999"/>
            </w:tcBorders>
            <w:noWrap/>
            <w:vAlign w:val="center"/>
            <w:hideMark/>
          </w:tcPr>
          <w:p w14:paraId="229B31AF" w14:textId="7A5D1D01"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w:t>
            </w:r>
            <w:r w:rsidR="009861EB">
              <w:rPr>
                <w:color w:val="000000"/>
                <w:sz w:val="18"/>
                <w:szCs w:val="18"/>
              </w:rPr>
              <w:t>.</w:t>
            </w:r>
            <w:r>
              <w:rPr>
                <w:color w:val="000000"/>
                <w:sz w:val="18"/>
                <w:szCs w:val="18"/>
              </w:rPr>
              <w:t>712</w:t>
            </w:r>
          </w:p>
        </w:tc>
        <w:tc>
          <w:tcPr>
            <w:tcW w:w="1142" w:type="dxa"/>
            <w:tcBorders>
              <w:top w:val="nil"/>
              <w:left w:val="nil"/>
              <w:bottom w:val="single" w:sz="8" w:space="0" w:color="999999"/>
              <w:right w:val="single" w:sz="8" w:space="0" w:color="999999"/>
            </w:tcBorders>
            <w:noWrap/>
            <w:vAlign w:val="center"/>
            <w:hideMark/>
          </w:tcPr>
          <w:p w14:paraId="36CDC9F0" w14:textId="5EC69751"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w:t>
            </w:r>
            <w:r w:rsidR="009861EB">
              <w:rPr>
                <w:color w:val="000000"/>
                <w:sz w:val="18"/>
                <w:szCs w:val="18"/>
              </w:rPr>
              <w:t>.</w:t>
            </w:r>
            <w:r>
              <w:rPr>
                <w:color w:val="000000"/>
                <w:sz w:val="18"/>
                <w:szCs w:val="18"/>
              </w:rPr>
              <w:t>001</w:t>
            </w:r>
          </w:p>
        </w:tc>
        <w:tc>
          <w:tcPr>
            <w:tcW w:w="984" w:type="dxa"/>
            <w:tcBorders>
              <w:top w:val="nil"/>
              <w:left w:val="nil"/>
              <w:bottom w:val="single" w:sz="8" w:space="0" w:color="999999"/>
              <w:right w:val="single" w:sz="8" w:space="0" w:color="999999"/>
            </w:tcBorders>
            <w:noWrap/>
            <w:vAlign w:val="center"/>
            <w:hideMark/>
          </w:tcPr>
          <w:p w14:paraId="0FC8BAFB" w14:textId="7D65F6A3"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3</w:t>
            </w:r>
            <w:r w:rsidR="009861EB">
              <w:rPr>
                <w:color w:val="000000"/>
                <w:sz w:val="18"/>
                <w:szCs w:val="18"/>
              </w:rPr>
              <w:t>.</w:t>
            </w:r>
            <w:r>
              <w:rPr>
                <w:color w:val="000000"/>
                <w:sz w:val="18"/>
                <w:szCs w:val="18"/>
              </w:rPr>
              <w:t>713</w:t>
            </w:r>
          </w:p>
        </w:tc>
        <w:tc>
          <w:tcPr>
            <w:tcW w:w="1089" w:type="dxa"/>
            <w:tcBorders>
              <w:top w:val="nil"/>
              <w:left w:val="nil"/>
              <w:bottom w:val="single" w:sz="8" w:space="0" w:color="999999"/>
              <w:right w:val="single" w:sz="8" w:space="0" w:color="999999"/>
            </w:tcBorders>
            <w:noWrap/>
            <w:vAlign w:val="center"/>
            <w:hideMark/>
          </w:tcPr>
          <w:p w14:paraId="22B9EAE7" w14:textId="50BD8442"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73%</w:t>
            </w:r>
          </w:p>
        </w:tc>
        <w:tc>
          <w:tcPr>
            <w:tcW w:w="1054" w:type="dxa"/>
            <w:tcBorders>
              <w:top w:val="nil"/>
              <w:left w:val="nil"/>
              <w:bottom w:val="single" w:sz="8" w:space="0" w:color="999999"/>
              <w:right w:val="single" w:sz="8" w:space="0" w:color="999999"/>
            </w:tcBorders>
            <w:noWrap/>
            <w:vAlign w:val="center"/>
            <w:hideMark/>
          </w:tcPr>
          <w:p w14:paraId="517570D7" w14:textId="1187A648"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27%</w:t>
            </w:r>
          </w:p>
        </w:tc>
      </w:tr>
      <w:tr w:rsidR="002254E8" w:rsidRPr="00CA23B6" w14:paraId="486FEBD4" w14:textId="77777777" w:rsidTr="002254E8">
        <w:trPr>
          <w:trHeight w:val="283"/>
        </w:trPr>
        <w:tc>
          <w:tcPr>
            <w:tcW w:w="872" w:type="dxa"/>
            <w:vMerge/>
            <w:tcBorders>
              <w:top w:val="nil"/>
              <w:left w:val="single" w:sz="8" w:space="0" w:color="999999"/>
              <w:bottom w:val="single" w:sz="8" w:space="0" w:color="999999"/>
              <w:right w:val="single" w:sz="8" w:space="0" w:color="999999"/>
            </w:tcBorders>
            <w:vAlign w:val="center"/>
            <w:hideMark/>
          </w:tcPr>
          <w:p w14:paraId="64F82734"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p>
        </w:tc>
        <w:tc>
          <w:tcPr>
            <w:tcW w:w="2695" w:type="dxa"/>
            <w:tcBorders>
              <w:top w:val="nil"/>
              <w:left w:val="nil"/>
              <w:bottom w:val="single" w:sz="8" w:space="0" w:color="999999"/>
              <w:right w:val="single" w:sz="8" w:space="0" w:color="999999"/>
            </w:tcBorders>
            <w:noWrap/>
            <w:vAlign w:val="center"/>
            <w:hideMark/>
          </w:tcPr>
          <w:p w14:paraId="1F04E443"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Новинар(к)а</w:t>
            </w:r>
          </w:p>
        </w:tc>
        <w:tc>
          <w:tcPr>
            <w:tcW w:w="1177" w:type="dxa"/>
            <w:tcBorders>
              <w:top w:val="nil"/>
              <w:left w:val="nil"/>
              <w:bottom w:val="single" w:sz="8" w:space="0" w:color="999999"/>
              <w:right w:val="single" w:sz="8" w:space="0" w:color="999999"/>
            </w:tcBorders>
            <w:noWrap/>
            <w:vAlign w:val="center"/>
            <w:hideMark/>
          </w:tcPr>
          <w:p w14:paraId="19B5A72C" w14:textId="612E993C"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7</w:t>
            </w:r>
            <w:r w:rsidR="009861EB">
              <w:rPr>
                <w:color w:val="000000"/>
                <w:sz w:val="18"/>
                <w:szCs w:val="18"/>
              </w:rPr>
              <w:t>.</w:t>
            </w:r>
            <w:r>
              <w:rPr>
                <w:color w:val="000000"/>
                <w:sz w:val="18"/>
                <w:szCs w:val="18"/>
              </w:rPr>
              <w:t>016</w:t>
            </w:r>
          </w:p>
        </w:tc>
        <w:tc>
          <w:tcPr>
            <w:tcW w:w="1142" w:type="dxa"/>
            <w:tcBorders>
              <w:top w:val="nil"/>
              <w:left w:val="nil"/>
              <w:bottom w:val="single" w:sz="8" w:space="0" w:color="999999"/>
              <w:right w:val="single" w:sz="8" w:space="0" w:color="999999"/>
            </w:tcBorders>
            <w:noWrap/>
            <w:vAlign w:val="center"/>
            <w:hideMark/>
          </w:tcPr>
          <w:p w14:paraId="68DB0BBD" w14:textId="4D33FEE6"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w:t>
            </w:r>
            <w:r w:rsidR="009861EB">
              <w:rPr>
                <w:color w:val="000000"/>
                <w:sz w:val="18"/>
                <w:szCs w:val="18"/>
              </w:rPr>
              <w:t>.</w:t>
            </w:r>
            <w:r>
              <w:rPr>
                <w:color w:val="000000"/>
                <w:sz w:val="18"/>
                <w:szCs w:val="18"/>
              </w:rPr>
              <w:t>960</w:t>
            </w:r>
          </w:p>
        </w:tc>
        <w:tc>
          <w:tcPr>
            <w:tcW w:w="984" w:type="dxa"/>
            <w:tcBorders>
              <w:top w:val="nil"/>
              <w:left w:val="nil"/>
              <w:bottom w:val="single" w:sz="8" w:space="0" w:color="999999"/>
              <w:right w:val="single" w:sz="8" w:space="0" w:color="999999"/>
            </w:tcBorders>
            <w:noWrap/>
            <w:vAlign w:val="center"/>
            <w:hideMark/>
          </w:tcPr>
          <w:p w14:paraId="365E39D0" w14:textId="4BB3B709"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9</w:t>
            </w:r>
            <w:r w:rsidR="009861EB">
              <w:rPr>
                <w:color w:val="000000"/>
                <w:sz w:val="18"/>
                <w:szCs w:val="18"/>
              </w:rPr>
              <w:t>.</w:t>
            </w:r>
            <w:r>
              <w:rPr>
                <w:color w:val="000000"/>
                <w:sz w:val="18"/>
                <w:szCs w:val="18"/>
              </w:rPr>
              <w:t>976</w:t>
            </w:r>
          </w:p>
        </w:tc>
        <w:tc>
          <w:tcPr>
            <w:tcW w:w="1089" w:type="dxa"/>
            <w:tcBorders>
              <w:top w:val="nil"/>
              <w:left w:val="nil"/>
              <w:bottom w:val="single" w:sz="8" w:space="0" w:color="999999"/>
              <w:right w:val="single" w:sz="8" w:space="0" w:color="999999"/>
            </w:tcBorders>
            <w:noWrap/>
            <w:vAlign w:val="center"/>
            <w:hideMark/>
          </w:tcPr>
          <w:p w14:paraId="57DCA678" w14:textId="42182EA9"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70,3%</w:t>
            </w:r>
          </w:p>
        </w:tc>
        <w:tc>
          <w:tcPr>
            <w:tcW w:w="1054" w:type="dxa"/>
            <w:tcBorders>
              <w:top w:val="nil"/>
              <w:left w:val="nil"/>
              <w:bottom w:val="single" w:sz="8" w:space="0" w:color="999999"/>
              <w:right w:val="single" w:sz="8" w:space="0" w:color="999999"/>
            </w:tcBorders>
            <w:noWrap/>
            <w:vAlign w:val="center"/>
            <w:hideMark/>
          </w:tcPr>
          <w:p w14:paraId="46EB357E" w14:textId="32AB70F2"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29,7%</w:t>
            </w:r>
          </w:p>
        </w:tc>
      </w:tr>
      <w:tr w:rsidR="002254E8" w:rsidRPr="00CA23B6" w14:paraId="013558A8" w14:textId="77777777" w:rsidTr="002254E8">
        <w:trPr>
          <w:trHeight w:val="283"/>
        </w:trPr>
        <w:tc>
          <w:tcPr>
            <w:tcW w:w="872" w:type="dxa"/>
            <w:vMerge/>
            <w:tcBorders>
              <w:top w:val="nil"/>
              <w:left w:val="single" w:sz="8" w:space="0" w:color="999999"/>
              <w:bottom w:val="single" w:sz="8" w:space="0" w:color="999999"/>
              <w:right w:val="single" w:sz="8" w:space="0" w:color="999999"/>
            </w:tcBorders>
            <w:vAlign w:val="center"/>
            <w:hideMark/>
          </w:tcPr>
          <w:p w14:paraId="08B701AE"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p>
        </w:tc>
        <w:tc>
          <w:tcPr>
            <w:tcW w:w="2695" w:type="dxa"/>
            <w:tcBorders>
              <w:top w:val="nil"/>
              <w:left w:val="nil"/>
              <w:bottom w:val="single" w:sz="8" w:space="0" w:color="999999"/>
              <w:right w:val="single" w:sz="8" w:space="0" w:color="999999"/>
            </w:tcBorders>
            <w:noWrap/>
            <w:vAlign w:val="center"/>
            <w:hideMark/>
          </w:tcPr>
          <w:p w14:paraId="6FC825A2" w14:textId="77777777" w:rsidR="002254E8" w:rsidRPr="00CA23B6" w:rsidRDefault="002254E8" w:rsidP="002254E8">
            <w:pPr>
              <w:spacing w:after="0"/>
              <w:jc w:val="left"/>
              <w:rPr>
                <w:rFonts w:eastAsia="Times New Roman" w:cs="Times New Roman"/>
                <w:b/>
                <w:bCs/>
                <w:color w:val="000000"/>
                <w:kern w:val="0"/>
                <w:sz w:val="18"/>
                <w:szCs w:val="18"/>
                <w:lang w:eastAsia="mk-MK"/>
                <w14:ligatures w14:val="none"/>
              </w:rPr>
            </w:pPr>
            <w:r w:rsidRPr="00CA23B6">
              <w:rPr>
                <w:rFonts w:eastAsia="Times New Roman" w:cs="Times New Roman"/>
                <w:b/>
                <w:bCs/>
                <w:color w:val="000000"/>
                <w:kern w:val="0"/>
                <w:sz w:val="18"/>
                <w:szCs w:val="18"/>
                <w:lang w:eastAsia="mk-MK"/>
                <w14:ligatures w14:val="none"/>
              </w:rPr>
              <w:t>Примарни субјекти</w:t>
            </w:r>
          </w:p>
        </w:tc>
        <w:tc>
          <w:tcPr>
            <w:tcW w:w="1177" w:type="dxa"/>
            <w:tcBorders>
              <w:top w:val="nil"/>
              <w:left w:val="nil"/>
              <w:bottom w:val="single" w:sz="8" w:space="0" w:color="999999"/>
              <w:right w:val="single" w:sz="8" w:space="0" w:color="999999"/>
            </w:tcBorders>
            <w:noWrap/>
            <w:vAlign w:val="center"/>
            <w:hideMark/>
          </w:tcPr>
          <w:p w14:paraId="6C58A53F" w14:textId="53B985F6"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w:t>
            </w:r>
            <w:r w:rsidR="009861EB">
              <w:rPr>
                <w:color w:val="000000"/>
                <w:sz w:val="18"/>
                <w:szCs w:val="18"/>
              </w:rPr>
              <w:t>.</w:t>
            </w:r>
            <w:r>
              <w:rPr>
                <w:color w:val="000000"/>
                <w:sz w:val="18"/>
                <w:szCs w:val="18"/>
              </w:rPr>
              <w:t>397</w:t>
            </w:r>
          </w:p>
        </w:tc>
        <w:tc>
          <w:tcPr>
            <w:tcW w:w="1142" w:type="dxa"/>
            <w:tcBorders>
              <w:top w:val="nil"/>
              <w:left w:val="nil"/>
              <w:bottom w:val="single" w:sz="8" w:space="0" w:color="999999"/>
              <w:right w:val="single" w:sz="8" w:space="0" w:color="999999"/>
            </w:tcBorders>
            <w:noWrap/>
            <w:vAlign w:val="center"/>
            <w:hideMark/>
          </w:tcPr>
          <w:p w14:paraId="1FC84339" w14:textId="0F550F2E"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11</w:t>
            </w:r>
            <w:r w:rsidR="009861EB">
              <w:rPr>
                <w:color w:val="000000"/>
                <w:sz w:val="18"/>
                <w:szCs w:val="18"/>
              </w:rPr>
              <w:t>.</w:t>
            </w:r>
            <w:r>
              <w:rPr>
                <w:color w:val="000000"/>
                <w:sz w:val="18"/>
                <w:szCs w:val="18"/>
              </w:rPr>
              <w:t>433</w:t>
            </w:r>
          </w:p>
        </w:tc>
        <w:tc>
          <w:tcPr>
            <w:tcW w:w="984" w:type="dxa"/>
            <w:tcBorders>
              <w:top w:val="nil"/>
              <w:left w:val="nil"/>
              <w:bottom w:val="single" w:sz="8" w:space="0" w:color="999999"/>
              <w:right w:val="single" w:sz="8" w:space="0" w:color="999999"/>
            </w:tcBorders>
            <w:noWrap/>
            <w:vAlign w:val="center"/>
            <w:hideMark/>
          </w:tcPr>
          <w:p w14:paraId="60C79362" w14:textId="4881BCCB"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12</w:t>
            </w:r>
            <w:r w:rsidR="009861EB">
              <w:rPr>
                <w:color w:val="000000"/>
                <w:sz w:val="18"/>
                <w:szCs w:val="18"/>
              </w:rPr>
              <w:t>.</w:t>
            </w:r>
            <w:r>
              <w:rPr>
                <w:color w:val="000000"/>
                <w:sz w:val="18"/>
                <w:szCs w:val="18"/>
              </w:rPr>
              <w:t>830</w:t>
            </w:r>
          </w:p>
        </w:tc>
        <w:tc>
          <w:tcPr>
            <w:tcW w:w="1089" w:type="dxa"/>
            <w:tcBorders>
              <w:top w:val="nil"/>
              <w:left w:val="nil"/>
              <w:bottom w:val="single" w:sz="8" w:space="0" w:color="999999"/>
              <w:right w:val="single" w:sz="8" w:space="0" w:color="999999"/>
            </w:tcBorders>
            <w:noWrap/>
            <w:vAlign w:val="center"/>
            <w:hideMark/>
          </w:tcPr>
          <w:p w14:paraId="636E00D9" w14:textId="24A1795F"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10,9%</w:t>
            </w:r>
          </w:p>
        </w:tc>
        <w:tc>
          <w:tcPr>
            <w:tcW w:w="1054" w:type="dxa"/>
            <w:tcBorders>
              <w:top w:val="nil"/>
              <w:left w:val="nil"/>
              <w:bottom w:val="single" w:sz="8" w:space="0" w:color="999999"/>
              <w:right w:val="single" w:sz="8" w:space="0" w:color="999999"/>
            </w:tcBorders>
            <w:noWrap/>
            <w:vAlign w:val="center"/>
            <w:hideMark/>
          </w:tcPr>
          <w:p w14:paraId="0E237467" w14:textId="38FC113F" w:rsidR="002254E8" w:rsidRPr="00CA23B6" w:rsidRDefault="002254E8" w:rsidP="002254E8">
            <w:pPr>
              <w:spacing w:after="0"/>
              <w:jc w:val="right"/>
              <w:rPr>
                <w:rFonts w:eastAsia="Times New Roman" w:cs="Times New Roman"/>
                <w:color w:val="000000"/>
                <w:kern w:val="0"/>
                <w:sz w:val="18"/>
                <w:szCs w:val="18"/>
                <w:lang w:eastAsia="mk-MK"/>
                <w14:ligatures w14:val="none"/>
              </w:rPr>
            </w:pPr>
            <w:r>
              <w:rPr>
                <w:color w:val="000000"/>
                <w:sz w:val="18"/>
                <w:szCs w:val="18"/>
              </w:rPr>
              <w:t>89,1%</w:t>
            </w:r>
          </w:p>
        </w:tc>
      </w:tr>
    </w:tbl>
    <w:p w14:paraId="7230B836" w14:textId="77777777" w:rsidR="00B93CD8" w:rsidRDefault="00B93CD8" w:rsidP="00B9003B">
      <w:pPr>
        <w:pStyle w:val="a"/>
        <w:spacing w:before="120" w:after="120"/>
        <w:ind w:firstLine="720"/>
        <w:rPr>
          <w:rFonts w:ascii="Arial Narrow" w:hAnsi="Arial Narrow"/>
          <w:sz w:val="22"/>
          <w:szCs w:val="22"/>
        </w:rPr>
      </w:pPr>
    </w:p>
    <w:p w14:paraId="0018FAB8" w14:textId="6B30B3FF" w:rsidR="00BD7F16" w:rsidRPr="00BD7F16" w:rsidRDefault="00BD7F16" w:rsidP="00B9003B">
      <w:pPr>
        <w:pStyle w:val="a"/>
        <w:spacing w:before="120" w:after="120"/>
        <w:ind w:firstLine="720"/>
        <w:rPr>
          <w:rFonts w:ascii="Arial Narrow" w:hAnsi="Arial Narrow"/>
          <w:sz w:val="22"/>
          <w:szCs w:val="22"/>
        </w:rPr>
      </w:pPr>
      <w:r w:rsidRPr="00BD7F16">
        <w:rPr>
          <w:rFonts w:ascii="Arial Narrow" w:hAnsi="Arial Narrow"/>
          <w:sz w:val="22"/>
          <w:szCs w:val="22"/>
        </w:rPr>
        <w:t>Анализата на времетраењето на говорот покажува дека жените има</w:t>
      </w:r>
      <w:r w:rsidR="00965FBA">
        <w:rPr>
          <w:rFonts w:ascii="Arial Narrow" w:hAnsi="Arial Narrow"/>
          <w:sz w:val="22"/>
          <w:szCs w:val="22"/>
        </w:rPr>
        <w:t>а</w:t>
      </w:r>
      <w:r w:rsidRPr="00BD7F16">
        <w:rPr>
          <w:rFonts w:ascii="Arial Narrow" w:hAnsi="Arial Narrow"/>
          <w:sz w:val="22"/>
          <w:szCs w:val="22"/>
        </w:rPr>
        <w:t xml:space="preserve"> доминантно учество во говорот на водител(к)ите и новинар(к)ите на двата програми на </w:t>
      </w:r>
      <w:r w:rsidR="00DB4BF7">
        <w:rPr>
          <w:rFonts w:ascii="Arial Narrow" w:hAnsi="Arial Narrow"/>
          <w:sz w:val="22"/>
          <w:szCs w:val="22"/>
        </w:rPr>
        <w:t>Ј</w:t>
      </w:r>
      <w:r w:rsidRPr="00BD7F16">
        <w:rPr>
          <w:rFonts w:ascii="Arial Narrow" w:hAnsi="Arial Narrow"/>
          <w:sz w:val="22"/>
          <w:szCs w:val="22"/>
        </w:rPr>
        <w:t>авниот сервис. На МРТ 1, 69,</w:t>
      </w:r>
      <w:r w:rsidR="002254E8">
        <w:rPr>
          <w:rFonts w:ascii="Arial Narrow" w:hAnsi="Arial Narrow"/>
          <w:sz w:val="22"/>
          <w:szCs w:val="22"/>
          <w:lang w:val="en-US"/>
        </w:rPr>
        <w:t>4</w:t>
      </w:r>
      <w:r w:rsidRPr="00BD7F16">
        <w:rPr>
          <w:rFonts w:ascii="Arial Narrow" w:hAnsi="Arial Narrow"/>
          <w:sz w:val="22"/>
          <w:szCs w:val="22"/>
        </w:rPr>
        <w:t xml:space="preserve">% од времето на говор на водител(к)ите и 60,5% од говорот на новинар(к)ите им припадна на жени, додека на </w:t>
      </w:r>
      <w:r w:rsidRPr="00BD7F16">
        <w:rPr>
          <w:rFonts w:ascii="Arial Narrow" w:hAnsi="Arial Narrow"/>
          <w:sz w:val="22"/>
          <w:szCs w:val="22"/>
        </w:rPr>
        <w:lastRenderedPageBreak/>
        <w:t>МРТ 2 нивното учество изнесува</w:t>
      </w:r>
      <w:r w:rsidR="00965FBA">
        <w:rPr>
          <w:rFonts w:ascii="Arial Narrow" w:hAnsi="Arial Narrow"/>
          <w:sz w:val="22"/>
          <w:szCs w:val="22"/>
        </w:rPr>
        <w:t>ше</w:t>
      </w:r>
      <w:r w:rsidRPr="00BD7F16">
        <w:rPr>
          <w:rFonts w:ascii="Arial Narrow" w:hAnsi="Arial Narrow"/>
          <w:sz w:val="22"/>
          <w:szCs w:val="22"/>
        </w:rPr>
        <w:t xml:space="preserve"> 73% кај водител(к)ите и 70,3% кај новинар(к)ите. Спротивно на тоа, кај примарните субјекти беше забележана изразена доминација на машкиот говор. На МРТ 1 мажите учествува</w:t>
      </w:r>
      <w:r w:rsidR="00965FBA">
        <w:rPr>
          <w:rFonts w:ascii="Arial Narrow" w:hAnsi="Arial Narrow"/>
          <w:sz w:val="22"/>
          <w:szCs w:val="22"/>
        </w:rPr>
        <w:t>а</w:t>
      </w:r>
      <w:r w:rsidRPr="00BD7F16">
        <w:rPr>
          <w:rFonts w:ascii="Arial Narrow" w:hAnsi="Arial Narrow"/>
          <w:sz w:val="22"/>
          <w:szCs w:val="22"/>
        </w:rPr>
        <w:t xml:space="preserve"> со 84,5% од вкупното говорно време на примарните субјекти, а на МРТ 2 со 89,</w:t>
      </w:r>
      <w:r w:rsidR="002254E8">
        <w:rPr>
          <w:rFonts w:ascii="Arial Narrow" w:hAnsi="Arial Narrow"/>
          <w:sz w:val="22"/>
          <w:szCs w:val="22"/>
          <w:lang w:val="en-US"/>
        </w:rPr>
        <w:t>1</w:t>
      </w:r>
      <w:r w:rsidRPr="00BD7F16">
        <w:rPr>
          <w:rFonts w:ascii="Arial Narrow" w:hAnsi="Arial Narrow"/>
          <w:sz w:val="22"/>
          <w:szCs w:val="22"/>
        </w:rPr>
        <w:t>%, додека учеството на жените изнесува</w:t>
      </w:r>
      <w:r w:rsidR="00965FBA">
        <w:rPr>
          <w:rFonts w:ascii="Arial Narrow" w:hAnsi="Arial Narrow"/>
          <w:sz w:val="22"/>
          <w:szCs w:val="22"/>
        </w:rPr>
        <w:t>ше</w:t>
      </w:r>
      <w:r w:rsidRPr="00BD7F16">
        <w:rPr>
          <w:rFonts w:ascii="Arial Narrow" w:hAnsi="Arial Narrow"/>
          <w:sz w:val="22"/>
          <w:szCs w:val="22"/>
        </w:rPr>
        <w:t xml:space="preserve"> 15,5% и 10,</w:t>
      </w:r>
      <w:r w:rsidR="002254E8">
        <w:rPr>
          <w:rFonts w:ascii="Arial Narrow" w:hAnsi="Arial Narrow"/>
          <w:sz w:val="22"/>
          <w:szCs w:val="22"/>
          <w:lang w:val="en-US"/>
        </w:rPr>
        <w:t>9</w:t>
      </w:r>
      <w:r w:rsidRPr="00BD7F16">
        <w:rPr>
          <w:rFonts w:ascii="Arial Narrow" w:hAnsi="Arial Narrow"/>
          <w:sz w:val="22"/>
          <w:szCs w:val="22"/>
        </w:rPr>
        <w:t>%, соодветно.</w:t>
      </w:r>
    </w:p>
    <w:p w14:paraId="2ACFEDCD" w14:textId="17E2B1FF" w:rsidR="000C4C0A" w:rsidRDefault="00BD7F16" w:rsidP="00BD7F16">
      <w:pPr>
        <w:pStyle w:val="a"/>
        <w:spacing w:after="120"/>
        <w:ind w:firstLine="720"/>
        <w:rPr>
          <w:rFonts w:ascii="Arial Narrow" w:hAnsi="Arial Narrow"/>
          <w:sz w:val="22"/>
          <w:szCs w:val="22"/>
        </w:rPr>
      </w:pPr>
      <w:r w:rsidRPr="00BD7F16">
        <w:rPr>
          <w:rFonts w:ascii="Arial Narrow" w:hAnsi="Arial Narrow"/>
          <w:sz w:val="22"/>
          <w:szCs w:val="22"/>
        </w:rPr>
        <w:t xml:space="preserve">Овие показатели укажуваат на јасна разлика помеѓу родовата структура на лицата кои ги подготвувале и презентирале прилозите и родовата структура на политичките актери кои добиле простор во изборното известување. Иако жените доминирале како водителки и новинарки, главните политички пораки и директното обраќање до јавноста во најголем дел им припаднале на машките примарни субјекти. </w:t>
      </w:r>
      <w:proofErr w:type="spellStart"/>
      <w:r w:rsidRPr="00BD7F16">
        <w:rPr>
          <w:rFonts w:ascii="Arial Narrow" w:hAnsi="Arial Narrow"/>
          <w:sz w:val="22"/>
          <w:szCs w:val="22"/>
        </w:rPr>
        <w:t>Подеталната</w:t>
      </w:r>
      <w:proofErr w:type="spellEnd"/>
      <w:r w:rsidRPr="00BD7F16">
        <w:rPr>
          <w:rFonts w:ascii="Arial Narrow" w:hAnsi="Arial Narrow"/>
          <w:sz w:val="22"/>
          <w:szCs w:val="22"/>
        </w:rPr>
        <w:t xml:space="preserve"> анализа на бројот на појавувања, времето на застапеност на екранот, говорното време и улогите на примарните субјекти е прикажана во продолжение.</w:t>
      </w:r>
    </w:p>
    <w:p w14:paraId="6ED34BCA" w14:textId="77777777" w:rsidR="00AE3D3C" w:rsidRDefault="00AE3D3C" w:rsidP="00BD7F16">
      <w:pPr>
        <w:pStyle w:val="a"/>
        <w:spacing w:after="120"/>
        <w:ind w:firstLine="720"/>
        <w:rPr>
          <w:rFonts w:ascii="Arial Narrow" w:hAnsi="Arial Narrow"/>
          <w:sz w:val="22"/>
          <w:szCs w:val="22"/>
        </w:rPr>
      </w:pPr>
    </w:p>
    <w:p w14:paraId="2C4655DE" w14:textId="74BBC021" w:rsidR="00BD7F16" w:rsidRDefault="00BD7F16" w:rsidP="00BD7F16">
      <w:pPr>
        <w:pStyle w:val="Heading3"/>
      </w:pPr>
      <w:bookmarkStart w:id="16" w:name="_Toc240454714"/>
      <w:r>
        <w:t>Родова структура на примарните субјекти</w:t>
      </w:r>
      <w:bookmarkEnd w:id="16"/>
    </w:p>
    <w:p w14:paraId="5F65DC9D" w14:textId="55914A54" w:rsidR="00055521" w:rsidRDefault="00055521" w:rsidP="00A632D0">
      <w:pPr>
        <w:pStyle w:val="Caption"/>
        <w:spacing w:after="120"/>
        <w:ind w:firstLine="720"/>
        <w:rPr>
          <w:b w:val="0"/>
          <w:iCs w:val="0"/>
          <w:color w:val="auto"/>
          <w:sz w:val="22"/>
          <w:szCs w:val="22"/>
        </w:rPr>
      </w:pPr>
      <w:bookmarkStart w:id="17" w:name="_Toc232260870"/>
      <w:bookmarkStart w:id="18" w:name="_Toc232662413"/>
      <w:r w:rsidRPr="00D86ADD">
        <w:rPr>
          <w:b w:val="0"/>
          <w:iCs w:val="0"/>
          <w:color w:val="auto"/>
          <w:sz w:val="22"/>
          <w:szCs w:val="22"/>
        </w:rPr>
        <w:t xml:space="preserve">Квантитативните податоци покажаа дека во сите анализирани </w:t>
      </w:r>
      <w:proofErr w:type="spellStart"/>
      <w:r w:rsidRPr="00D86ADD">
        <w:rPr>
          <w:b w:val="0"/>
          <w:iCs w:val="0"/>
          <w:color w:val="auto"/>
          <w:sz w:val="22"/>
          <w:szCs w:val="22"/>
        </w:rPr>
        <w:t>потпримероци</w:t>
      </w:r>
      <w:proofErr w:type="spellEnd"/>
      <w:r w:rsidRPr="00D86ADD">
        <w:rPr>
          <w:b w:val="0"/>
          <w:iCs w:val="0"/>
          <w:color w:val="auto"/>
          <w:sz w:val="22"/>
          <w:szCs w:val="22"/>
        </w:rPr>
        <w:t xml:space="preserve"> мажите беа значително позастапени од жените како примарни субјекти, односно како лица кои имаа централна улога во изборните прилози </w:t>
      </w:r>
      <w:r w:rsidR="00146D50">
        <w:rPr>
          <w:b w:val="0"/>
          <w:iCs w:val="0"/>
          <w:color w:val="auto"/>
          <w:sz w:val="22"/>
          <w:szCs w:val="22"/>
        </w:rPr>
        <w:t xml:space="preserve">(новинарски продукт на Јавниот сервис) </w:t>
      </w:r>
      <w:r w:rsidRPr="00D86ADD">
        <w:rPr>
          <w:b w:val="0"/>
          <w:iCs w:val="0"/>
          <w:color w:val="auto"/>
          <w:sz w:val="22"/>
          <w:szCs w:val="22"/>
        </w:rPr>
        <w:t xml:space="preserve">и </w:t>
      </w:r>
      <w:r w:rsidR="00146D50">
        <w:rPr>
          <w:b w:val="0"/>
          <w:iCs w:val="0"/>
          <w:color w:val="auto"/>
          <w:sz w:val="22"/>
          <w:szCs w:val="22"/>
        </w:rPr>
        <w:t xml:space="preserve">во </w:t>
      </w:r>
      <w:r w:rsidRPr="00D86ADD">
        <w:rPr>
          <w:b w:val="0"/>
          <w:iCs w:val="0"/>
          <w:color w:val="auto"/>
          <w:sz w:val="22"/>
          <w:szCs w:val="22"/>
        </w:rPr>
        <w:t>политичките пораки</w:t>
      </w:r>
      <w:r w:rsidR="00146D50">
        <w:rPr>
          <w:b w:val="0"/>
          <w:iCs w:val="0"/>
          <w:color w:val="auto"/>
          <w:sz w:val="22"/>
          <w:szCs w:val="22"/>
        </w:rPr>
        <w:t xml:space="preserve"> (во ППР на партиите, коалициите и независните кандидат(к)и кај комерцијалните телевизии)</w:t>
      </w:r>
      <w:r w:rsidRPr="00D86ADD">
        <w:rPr>
          <w:b w:val="0"/>
          <w:iCs w:val="0"/>
          <w:color w:val="auto"/>
          <w:sz w:val="22"/>
          <w:szCs w:val="22"/>
        </w:rPr>
        <w:t>. Вкупно, во анализираните содржини беа регистрирани 1.</w:t>
      </w:r>
      <w:r w:rsidR="00AB1219">
        <w:rPr>
          <w:b w:val="0"/>
          <w:iCs w:val="0"/>
          <w:color w:val="auto"/>
          <w:sz w:val="22"/>
          <w:szCs w:val="22"/>
          <w:lang w:val="en-US"/>
        </w:rPr>
        <w:t>379</w:t>
      </w:r>
      <w:r w:rsidRPr="00D86ADD">
        <w:rPr>
          <w:b w:val="0"/>
          <w:iCs w:val="0"/>
          <w:color w:val="auto"/>
          <w:sz w:val="22"/>
          <w:szCs w:val="22"/>
        </w:rPr>
        <w:t xml:space="preserve"> </w:t>
      </w:r>
      <w:r w:rsidR="007F4062">
        <w:rPr>
          <w:b w:val="0"/>
          <w:iCs w:val="0"/>
          <w:color w:val="auto"/>
          <w:sz w:val="22"/>
          <w:szCs w:val="22"/>
        </w:rPr>
        <w:t xml:space="preserve">појавувања на </w:t>
      </w:r>
      <w:r w:rsidRPr="00D86ADD">
        <w:rPr>
          <w:b w:val="0"/>
          <w:iCs w:val="0"/>
          <w:color w:val="auto"/>
          <w:sz w:val="22"/>
          <w:szCs w:val="22"/>
        </w:rPr>
        <w:t>примарни субјекти, од кои 1</w:t>
      </w:r>
      <w:r w:rsidR="00AB1219">
        <w:rPr>
          <w:b w:val="0"/>
          <w:iCs w:val="0"/>
          <w:color w:val="auto"/>
          <w:sz w:val="22"/>
          <w:szCs w:val="22"/>
          <w:lang w:val="en-US"/>
        </w:rPr>
        <w:t>67</w:t>
      </w:r>
      <w:r w:rsidRPr="00D86ADD">
        <w:rPr>
          <w:b w:val="0"/>
          <w:iCs w:val="0"/>
          <w:color w:val="auto"/>
          <w:sz w:val="22"/>
          <w:szCs w:val="22"/>
        </w:rPr>
        <w:t xml:space="preserve"> беа </w:t>
      </w:r>
      <w:r w:rsidR="007F4062">
        <w:rPr>
          <w:b w:val="0"/>
          <w:iCs w:val="0"/>
          <w:color w:val="auto"/>
          <w:sz w:val="22"/>
          <w:szCs w:val="22"/>
        </w:rPr>
        <w:t xml:space="preserve">појавувања на </w:t>
      </w:r>
      <w:r w:rsidRPr="00D86ADD">
        <w:rPr>
          <w:b w:val="0"/>
          <w:iCs w:val="0"/>
          <w:color w:val="auto"/>
          <w:sz w:val="22"/>
          <w:szCs w:val="22"/>
        </w:rPr>
        <w:t>жени (12</w:t>
      </w:r>
      <w:r w:rsidR="00AB1219">
        <w:rPr>
          <w:b w:val="0"/>
          <w:iCs w:val="0"/>
          <w:color w:val="auto"/>
          <w:sz w:val="22"/>
          <w:szCs w:val="22"/>
          <w:lang w:val="en-US"/>
        </w:rPr>
        <w:t>,1</w:t>
      </w:r>
      <w:r w:rsidRPr="00D86ADD">
        <w:rPr>
          <w:b w:val="0"/>
          <w:iCs w:val="0"/>
          <w:color w:val="auto"/>
          <w:sz w:val="22"/>
          <w:szCs w:val="22"/>
        </w:rPr>
        <w:t>%)</w:t>
      </w:r>
      <w:r w:rsidR="00146D50">
        <w:rPr>
          <w:b w:val="0"/>
          <w:iCs w:val="0"/>
          <w:color w:val="auto"/>
          <w:sz w:val="22"/>
          <w:szCs w:val="22"/>
        </w:rPr>
        <w:t xml:space="preserve"> и</w:t>
      </w:r>
      <w:r w:rsidRPr="00D86ADD">
        <w:rPr>
          <w:b w:val="0"/>
          <w:iCs w:val="0"/>
          <w:color w:val="auto"/>
          <w:sz w:val="22"/>
          <w:szCs w:val="22"/>
        </w:rPr>
        <w:t xml:space="preserve"> </w:t>
      </w:r>
      <w:r w:rsidR="00146D50" w:rsidRPr="00D86ADD">
        <w:rPr>
          <w:b w:val="0"/>
          <w:iCs w:val="0"/>
          <w:color w:val="auto"/>
          <w:sz w:val="22"/>
          <w:szCs w:val="22"/>
        </w:rPr>
        <w:t>1</w:t>
      </w:r>
      <w:r w:rsidR="00146D50">
        <w:rPr>
          <w:b w:val="0"/>
          <w:iCs w:val="0"/>
          <w:color w:val="auto"/>
          <w:sz w:val="22"/>
          <w:szCs w:val="22"/>
        </w:rPr>
        <w:t>.</w:t>
      </w:r>
      <w:r w:rsidR="00146D50">
        <w:rPr>
          <w:b w:val="0"/>
          <w:iCs w:val="0"/>
          <w:color w:val="auto"/>
          <w:sz w:val="22"/>
          <w:szCs w:val="22"/>
          <w:lang w:val="en-US"/>
        </w:rPr>
        <w:t>212</w:t>
      </w:r>
      <w:r w:rsidR="00146D50" w:rsidRPr="00D86ADD">
        <w:rPr>
          <w:b w:val="0"/>
          <w:iCs w:val="0"/>
          <w:color w:val="auto"/>
          <w:sz w:val="22"/>
          <w:szCs w:val="22"/>
        </w:rPr>
        <w:t xml:space="preserve"> </w:t>
      </w:r>
      <w:r w:rsidR="007F4062">
        <w:rPr>
          <w:b w:val="0"/>
          <w:iCs w:val="0"/>
          <w:color w:val="auto"/>
          <w:sz w:val="22"/>
          <w:szCs w:val="22"/>
        </w:rPr>
        <w:t xml:space="preserve">појавувања на </w:t>
      </w:r>
      <w:r w:rsidRPr="00D86ADD">
        <w:rPr>
          <w:b w:val="0"/>
          <w:iCs w:val="0"/>
          <w:color w:val="auto"/>
          <w:sz w:val="22"/>
          <w:szCs w:val="22"/>
        </w:rPr>
        <w:t>мажи (8</w:t>
      </w:r>
      <w:r w:rsidR="00AB1219">
        <w:rPr>
          <w:b w:val="0"/>
          <w:iCs w:val="0"/>
          <w:color w:val="auto"/>
          <w:sz w:val="22"/>
          <w:szCs w:val="22"/>
          <w:lang w:val="en-US"/>
        </w:rPr>
        <w:t>7,9</w:t>
      </w:r>
      <w:r w:rsidRPr="00D86ADD">
        <w:rPr>
          <w:b w:val="0"/>
          <w:iCs w:val="0"/>
          <w:color w:val="auto"/>
          <w:sz w:val="22"/>
          <w:szCs w:val="22"/>
        </w:rPr>
        <w:t>%).</w:t>
      </w:r>
    </w:p>
    <w:p w14:paraId="629227A4" w14:textId="77777777" w:rsidR="00A73621" w:rsidRPr="00A73621" w:rsidRDefault="00A73621" w:rsidP="00A73621"/>
    <w:p w14:paraId="16FC2945" w14:textId="3A66CDEC" w:rsidR="00A73621" w:rsidRPr="007702C0" w:rsidRDefault="00A73621" w:rsidP="00A73621">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4</w:t>
      </w:r>
      <w:r w:rsidRPr="007702C0">
        <w:fldChar w:fldCharType="end"/>
      </w:r>
      <w:r w:rsidRPr="007702C0">
        <w:t>. БРОЈ НА ПОЈАВУВАЊА НА ПРИМАРНИ</w:t>
      </w:r>
      <w:r>
        <w:t>ТЕ</w:t>
      </w:r>
      <w:r w:rsidRPr="007702C0">
        <w:t xml:space="preserve"> СУБЈЕКТИ ПО РОД</w:t>
      </w:r>
      <w:r>
        <w:t xml:space="preserve"> КАЈ ПРИЛОЗИ</w:t>
      </w:r>
      <w:r w:rsidR="00AE3D3C">
        <w:t>ТЕ</w:t>
      </w:r>
      <w:r>
        <w:t xml:space="preserve"> ЕМИТУВАНИ НА ЈАВНИОТ СЕРВИС</w:t>
      </w:r>
    </w:p>
    <w:tbl>
      <w:tblPr>
        <w:tblStyle w:val="GridTable1Light"/>
        <w:tblW w:w="9011" w:type="dxa"/>
        <w:tblInd w:w="-5" w:type="dxa"/>
        <w:tblLayout w:type="fixed"/>
        <w:tblLook w:val="04A0" w:firstRow="1" w:lastRow="0" w:firstColumn="1" w:lastColumn="0" w:noHBand="0" w:noVBand="1"/>
      </w:tblPr>
      <w:tblGrid>
        <w:gridCol w:w="1620"/>
        <w:gridCol w:w="1478"/>
        <w:gridCol w:w="1479"/>
        <w:gridCol w:w="1478"/>
        <w:gridCol w:w="1478"/>
        <w:gridCol w:w="1478"/>
      </w:tblGrid>
      <w:tr w:rsidR="00A73621" w:rsidRPr="00D86ADD" w14:paraId="11BF2662" w14:textId="77777777" w:rsidTr="00B600D1">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62C7FD67"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2957" w:type="dxa"/>
            <w:gridSpan w:val="2"/>
            <w:noWrap/>
            <w:vAlign w:val="center"/>
            <w:hideMark/>
          </w:tcPr>
          <w:p w14:paraId="2D51413E"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Прилози</w:t>
            </w:r>
          </w:p>
        </w:tc>
        <w:tc>
          <w:tcPr>
            <w:tcW w:w="1478" w:type="dxa"/>
            <w:vMerge w:val="restart"/>
            <w:shd w:val="clear" w:color="auto" w:fill="D9D9D9" w:themeFill="background1" w:themeFillShade="D9"/>
            <w:vAlign w:val="center"/>
          </w:tcPr>
          <w:p w14:paraId="2140C5C9"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Вкупно</w:t>
            </w:r>
          </w:p>
        </w:tc>
        <w:tc>
          <w:tcPr>
            <w:tcW w:w="1478" w:type="dxa"/>
            <w:vMerge w:val="restart"/>
            <w:vAlign w:val="center"/>
          </w:tcPr>
          <w:p w14:paraId="4CF076D4"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жени</w:t>
            </w:r>
          </w:p>
        </w:tc>
        <w:tc>
          <w:tcPr>
            <w:tcW w:w="1478" w:type="dxa"/>
            <w:vMerge w:val="restart"/>
            <w:vAlign w:val="center"/>
          </w:tcPr>
          <w:p w14:paraId="400B6F71"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мажи</w:t>
            </w:r>
          </w:p>
        </w:tc>
      </w:tr>
      <w:tr w:rsidR="00A73621" w:rsidRPr="00D86ADD" w14:paraId="4301D5AE"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6D303964" w14:textId="77777777" w:rsidR="00A73621" w:rsidRPr="00D86ADD" w:rsidRDefault="00A73621" w:rsidP="00B600D1">
            <w:pPr>
              <w:spacing w:after="0"/>
              <w:jc w:val="left"/>
              <w:rPr>
                <w:rFonts w:eastAsia="Times New Roman" w:cs="Times New Roman"/>
                <w:sz w:val="18"/>
                <w:szCs w:val="18"/>
                <w:lang w:eastAsia="mk-MK"/>
              </w:rPr>
            </w:pPr>
          </w:p>
        </w:tc>
        <w:tc>
          <w:tcPr>
            <w:tcW w:w="1478" w:type="dxa"/>
            <w:noWrap/>
            <w:vAlign w:val="center"/>
            <w:hideMark/>
          </w:tcPr>
          <w:p w14:paraId="6E16AF94" w14:textId="77777777" w:rsidR="00A73621" w:rsidRPr="00D86ADD"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Жени</w:t>
            </w:r>
          </w:p>
        </w:tc>
        <w:tc>
          <w:tcPr>
            <w:tcW w:w="1479" w:type="dxa"/>
            <w:noWrap/>
            <w:vAlign w:val="center"/>
            <w:hideMark/>
          </w:tcPr>
          <w:p w14:paraId="775AC383" w14:textId="77777777" w:rsidR="00A73621" w:rsidRPr="00D86ADD"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Мажи</w:t>
            </w:r>
          </w:p>
        </w:tc>
        <w:tc>
          <w:tcPr>
            <w:tcW w:w="1478" w:type="dxa"/>
            <w:vMerge/>
            <w:shd w:val="clear" w:color="auto" w:fill="D9D9D9" w:themeFill="background1" w:themeFillShade="D9"/>
            <w:vAlign w:val="center"/>
          </w:tcPr>
          <w:p w14:paraId="700B7771"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02F217D3"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1C88B12D"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r>
      <w:tr w:rsidR="00A73621" w:rsidRPr="00D86ADD" w14:paraId="1F0D266C"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386F45E2"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1</w:t>
            </w:r>
          </w:p>
        </w:tc>
        <w:tc>
          <w:tcPr>
            <w:tcW w:w="1478" w:type="dxa"/>
            <w:noWrap/>
            <w:vAlign w:val="center"/>
            <w:hideMark/>
          </w:tcPr>
          <w:p w14:paraId="1FD8C87E"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53</w:t>
            </w:r>
          </w:p>
        </w:tc>
        <w:tc>
          <w:tcPr>
            <w:tcW w:w="1479" w:type="dxa"/>
            <w:noWrap/>
            <w:vAlign w:val="center"/>
            <w:hideMark/>
          </w:tcPr>
          <w:p w14:paraId="5A9057FF"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rPr>
              <w:t>320</w:t>
            </w:r>
          </w:p>
        </w:tc>
        <w:tc>
          <w:tcPr>
            <w:tcW w:w="1478" w:type="dxa"/>
            <w:shd w:val="clear" w:color="auto" w:fill="D9D9D9" w:themeFill="background1" w:themeFillShade="D9"/>
            <w:vAlign w:val="center"/>
          </w:tcPr>
          <w:p w14:paraId="6E8CC3C0"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373</w:t>
            </w:r>
          </w:p>
        </w:tc>
        <w:tc>
          <w:tcPr>
            <w:tcW w:w="1478" w:type="dxa"/>
            <w:vAlign w:val="center"/>
          </w:tcPr>
          <w:p w14:paraId="293E8F18"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14,2%</w:t>
            </w:r>
          </w:p>
        </w:tc>
        <w:tc>
          <w:tcPr>
            <w:tcW w:w="1478" w:type="dxa"/>
            <w:vAlign w:val="center"/>
          </w:tcPr>
          <w:p w14:paraId="60044663"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85,8%</w:t>
            </w:r>
          </w:p>
        </w:tc>
      </w:tr>
      <w:tr w:rsidR="00A73621" w:rsidRPr="00D86ADD" w14:paraId="0F40DF77"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5687CAA2"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2</w:t>
            </w:r>
          </w:p>
        </w:tc>
        <w:tc>
          <w:tcPr>
            <w:tcW w:w="1478" w:type="dxa"/>
            <w:noWrap/>
            <w:vAlign w:val="center"/>
            <w:hideMark/>
          </w:tcPr>
          <w:p w14:paraId="32759B0B"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lang w:val="en-US"/>
              </w:rPr>
              <w:t>50</w:t>
            </w:r>
          </w:p>
        </w:tc>
        <w:tc>
          <w:tcPr>
            <w:tcW w:w="1479" w:type="dxa"/>
            <w:noWrap/>
            <w:vAlign w:val="center"/>
            <w:hideMark/>
          </w:tcPr>
          <w:p w14:paraId="64C9C7F1"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lang w:val="en-US"/>
              </w:rPr>
              <w:t>368</w:t>
            </w:r>
          </w:p>
        </w:tc>
        <w:tc>
          <w:tcPr>
            <w:tcW w:w="1478" w:type="dxa"/>
            <w:shd w:val="clear" w:color="auto" w:fill="D9D9D9" w:themeFill="background1" w:themeFillShade="D9"/>
            <w:vAlign w:val="center"/>
          </w:tcPr>
          <w:p w14:paraId="2C084550" w14:textId="77777777" w:rsidR="00A73621" w:rsidRPr="008D025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418</w:t>
            </w:r>
          </w:p>
        </w:tc>
        <w:tc>
          <w:tcPr>
            <w:tcW w:w="1478" w:type="dxa"/>
            <w:vAlign w:val="center"/>
          </w:tcPr>
          <w:p w14:paraId="5457E2F5"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color w:val="000000"/>
                <w:sz w:val="18"/>
                <w:szCs w:val="18"/>
              </w:rPr>
              <w:t>12,0%</w:t>
            </w:r>
          </w:p>
        </w:tc>
        <w:tc>
          <w:tcPr>
            <w:tcW w:w="1478" w:type="dxa"/>
            <w:vAlign w:val="center"/>
          </w:tcPr>
          <w:p w14:paraId="4AAAA320"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color w:val="000000"/>
                <w:sz w:val="18"/>
                <w:szCs w:val="18"/>
              </w:rPr>
              <w:t>88,0%</w:t>
            </w:r>
          </w:p>
        </w:tc>
      </w:tr>
      <w:tr w:rsidR="00A73621" w:rsidRPr="00D86ADD" w14:paraId="233E012B"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shd w:val="clear" w:color="auto" w:fill="D9D9D9" w:themeFill="background1" w:themeFillShade="D9"/>
            <w:noWrap/>
            <w:vAlign w:val="center"/>
            <w:hideMark/>
          </w:tcPr>
          <w:p w14:paraId="46C98DBB"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Вкупно</w:t>
            </w:r>
          </w:p>
        </w:tc>
        <w:tc>
          <w:tcPr>
            <w:tcW w:w="1478" w:type="dxa"/>
            <w:shd w:val="clear" w:color="auto" w:fill="D9D9D9" w:themeFill="background1" w:themeFillShade="D9"/>
            <w:noWrap/>
            <w:vAlign w:val="center"/>
            <w:hideMark/>
          </w:tcPr>
          <w:p w14:paraId="3D4F0CEF"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Pr>
                <w:b/>
                <w:bCs/>
                <w:color w:val="000000"/>
                <w:sz w:val="18"/>
                <w:szCs w:val="18"/>
              </w:rPr>
              <w:t>103</w:t>
            </w:r>
          </w:p>
        </w:tc>
        <w:tc>
          <w:tcPr>
            <w:tcW w:w="1479" w:type="dxa"/>
            <w:shd w:val="clear" w:color="auto" w:fill="D9D9D9" w:themeFill="background1" w:themeFillShade="D9"/>
            <w:noWrap/>
            <w:vAlign w:val="center"/>
            <w:hideMark/>
          </w:tcPr>
          <w:p w14:paraId="1CB00A0A"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Pr>
                <w:b/>
                <w:bCs/>
                <w:color w:val="000000"/>
                <w:sz w:val="18"/>
                <w:szCs w:val="18"/>
              </w:rPr>
              <w:t>688</w:t>
            </w:r>
          </w:p>
        </w:tc>
        <w:tc>
          <w:tcPr>
            <w:tcW w:w="1478" w:type="dxa"/>
            <w:shd w:val="clear" w:color="auto" w:fill="D9D9D9" w:themeFill="background1" w:themeFillShade="D9"/>
            <w:vAlign w:val="center"/>
          </w:tcPr>
          <w:p w14:paraId="287DD39D"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791</w:t>
            </w:r>
          </w:p>
        </w:tc>
        <w:tc>
          <w:tcPr>
            <w:tcW w:w="1478" w:type="dxa"/>
            <w:shd w:val="clear" w:color="auto" w:fill="D9D9D9" w:themeFill="background1" w:themeFillShade="D9"/>
            <w:vAlign w:val="center"/>
          </w:tcPr>
          <w:p w14:paraId="7E2BE76D" w14:textId="77777777" w:rsidR="00A73621" w:rsidRPr="008A5107"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8A5107">
              <w:rPr>
                <w:b/>
                <w:bCs/>
                <w:color w:val="000000"/>
                <w:sz w:val="18"/>
                <w:szCs w:val="18"/>
              </w:rPr>
              <w:t>13,0%</w:t>
            </w:r>
          </w:p>
        </w:tc>
        <w:tc>
          <w:tcPr>
            <w:tcW w:w="1478" w:type="dxa"/>
            <w:shd w:val="clear" w:color="auto" w:fill="D9D9D9" w:themeFill="background1" w:themeFillShade="D9"/>
            <w:vAlign w:val="center"/>
          </w:tcPr>
          <w:p w14:paraId="755A460B" w14:textId="77777777" w:rsidR="00A73621" w:rsidRPr="008A5107"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8A5107">
              <w:rPr>
                <w:b/>
                <w:bCs/>
                <w:color w:val="000000"/>
                <w:sz w:val="18"/>
                <w:szCs w:val="18"/>
              </w:rPr>
              <w:t>87,0%</w:t>
            </w:r>
          </w:p>
        </w:tc>
      </w:tr>
    </w:tbl>
    <w:p w14:paraId="42037FA4" w14:textId="77777777" w:rsidR="00146D50" w:rsidRPr="00146D50" w:rsidRDefault="00146D50" w:rsidP="007A1D99"/>
    <w:bookmarkEnd w:id="17"/>
    <w:bookmarkEnd w:id="18"/>
    <w:p w14:paraId="79E74115" w14:textId="60C188DA" w:rsidR="00055521" w:rsidRPr="00520AEF" w:rsidRDefault="00055521" w:rsidP="00055521">
      <w:pPr>
        <w:pStyle w:val="a"/>
        <w:spacing w:before="120" w:after="120"/>
        <w:ind w:firstLine="720"/>
        <w:rPr>
          <w:rFonts w:ascii="Arial Narrow" w:hAnsi="Arial Narrow"/>
          <w:sz w:val="22"/>
          <w:szCs w:val="22"/>
        </w:rPr>
      </w:pPr>
      <w:r w:rsidRPr="00D86ADD">
        <w:rPr>
          <w:rFonts w:ascii="Arial Narrow" w:hAnsi="Arial Narrow"/>
          <w:sz w:val="22"/>
          <w:szCs w:val="22"/>
        </w:rPr>
        <w:t xml:space="preserve">На </w:t>
      </w:r>
      <w:r w:rsidR="007A1D99">
        <w:rPr>
          <w:rFonts w:ascii="Arial Narrow" w:hAnsi="Arial Narrow"/>
          <w:sz w:val="22"/>
          <w:szCs w:val="22"/>
        </w:rPr>
        <w:t>Ј</w:t>
      </w:r>
      <w:r w:rsidRPr="00D86ADD">
        <w:rPr>
          <w:rFonts w:ascii="Arial Narrow" w:hAnsi="Arial Narrow"/>
          <w:sz w:val="22"/>
          <w:szCs w:val="22"/>
        </w:rPr>
        <w:t>авниот сервис, во прилозите со изборна тематика на МРТ 1</w:t>
      </w:r>
      <w:r w:rsidR="006054ED">
        <w:rPr>
          <w:rFonts w:ascii="Arial Narrow" w:hAnsi="Arial Narrow"/>
          <w:sz w:val="22"/>
          <w:szCs w:val="22"/>
        </w:rPr>
        <w:t xml:space="preserve">, </w:t>
      </w:r>
      <w:r w:rsidR="006054ED" w:rsidRPr="00D86ADD">
        <w:rPr>
          <w:rFonts w:ascii="Arial Narrow" w:hAnsi="Arial Narrow"/>
          <w:sz w:val="22"/>
          <w:szCs w:val="22"/>
        </w:rPr>
        <w:t>како примарни субјекти</w:t>
      </w:r>
      <w:r w:rsidRPr="00D86ADD">
        <w:rPr>
          <w:rFonts w:ascii="Arial Narrow" w:hAnsi="Arial Narrow"/>
          <w:sz w:val="22"/>
          <w:szCs w:val="22"/>
        </w:rPr>
        <w:t xml:space="preserve"> беа регистрирани 53</w:t>
      </w:r>
      <w:r w:rsidR="007F4062">
        <w:rPr>
          <w:rFonts w:ascii="Arial Narrow" w:hAnsi="Arial Narrow"/>
          <w:sz w:val="22"/>
          <w:szCs w:val="22"/>
        </w:rPr>
        <w:t xml:space="preserve"> појавувања на</w:t>
      </w:r>
      <w:r w:rsidRPr="00D86ADD">
        <w:rPr>
          <w:rFonts w:ascii="Arial Narrow" w:hAnsi="Arial Narrow"/>
          <w:sz w:val="22"/>
          <w:szCs w:val="22"/>
        </w:rPr>
        <w:t xml:space="preserve"> жени (14,</w:t>
      </w:r>
      <w:r w:rsidR="00EC297E">
        <w:rPr>
          <w:rFonts w:ascii="Arial Narrow" w:hAnsi="Arial Narrow"/>
          <w:sz w:val="22"/>
          <w:szCs w:val="22"/>
          <w:lang w:val="en-US"/>
        </w:rPr>
        <w:t>2</w:t>
      </w:r>
      <w:r w:rsidRPr="00D86ADD">
        <w:rPr>
          <w:rFonts w:ascii="Arial Narrow" w:hAnsi="Arial Narrow"/>
          <w:sz w:val="22"/>
          <w:szCs w:val="22"/>
        </w:rPr>
        <w:t>%) и 3</w:t>
      </w:r>
      <w:r w:rsidR="00EC297E">
        <w:rPr>
          <w:rFonts w:ascii="Arial Narrow" w:hAnsi="Arial Narrow"/>
          <w:sz w:val="22"/>
          <w:szCs w:val="22"/>
          <w:lang w:val="en-US"/>
        </w:rPr>
        <w:t>20</w:t>
      </w:r>
      <w:r w:rsidRPr="00D86ADD">
        <w:rPr>
          <w:rFonts w:ascii="Arial Narrow" w:hAnsi="Arial Narrow"/>
          <w:sz w:val="22"/>
          <w:szCs w:val="22"/>
        </w:rPr>
        <w:t xml:space="preserve"> </w:t>
      </w:r>
      <w:r w:rsidR="007F4062">
        <w:rPr>
          <w:rFonts w:ascii="Arial Narrow" w:hAnsi="Arial Narrow"/>
          <w:sz w:val="22"/>
          <w:szCs w:val="22"/>
        </w:rPr>
        <w:t xml:space="preserve">на </w:t>
      </w:r>
      <w:r w:rsidRPr="00D86ADD">
        <w:rPr>
          <w:rFonts w:ascii="Arial Narrow" w:hAnsi="Arial Narrow"/>
          <w:sz w:val="22"/>
          <w:szCs w:val="22"/>
        </w:rPr>
        <w:t>мажи (85,</w:t>
      </w:r>
      <w:r w:rsidR="00EC297E">
        <w:rPr>
          <w:rFonts w:ascii="Arial Narrow" w:hAnsi="Arial Narrow"/>
          <w:sz w:val="22"/>
          <w:szCs w:val="22"/>
          <w:lang w:val="en-US"/>
        </w:rPr>
        <w:t>8</w:t>
      </w:r>
      <w:r w:rsidRPr="00D86ADD">
        <w:rPr>
          <w:rFonts w:ascii="Arial Narrow" w:hAnsi="Arial Narrow"/>
          <w:sz w:val="22"/>
          <w:szCs w:val="22"/>
        </w:rPr>
        <w:t xml:space="preserve">%), додека на МРТ 2 беа регистрирани </w:t>
      </w:r>
      <w:r w:rsidR="00EC297E">
        <w:rPr>
          <w:rFonts w:ascii="Arial Narrow" w:hAnsi="Arial Narrow"/>
          <w:sz w:val="22"/>
          <w:szCs w:val="22"/>
          <w:lang w:val="en-US"/>
        </w:rPr>
        <w:t>50</w:t>
      </w:r>
      <w:r w:rsidRPr="00D86ADD">
        <w:rPr>
          <w:rFonts w:ascii="Arial Narrow" w:hAnsi="Arial Narrow"/>
          <w:sz w:val="22"/>
          <w:szCs w:val="22"/>
        </w:rPr>
        <w:t xml:space="preserve"> </w:t>
      </w:r>
      <w:r w:rsidR="007F4062">
        <w:rPr>
          <w:rFonts w:ascii="Arial Narrow" w:hAnsi="Arial Narrow"/>
          <w:sz w:val="22"/>
          <w:szCs w:val="22"/>
        </w:rPr>
        <w:t xml:space="preserve">појавувања на </w:t>
      </w:r>
      <w:r w:rsidRPr="00D86ADD">
        <w:rPr>
          <w:rFonts w:ascii="Arial Narrow" w:hAnsi="Arial Narrow"/>
          <w:sz w:val="22"/>
          <w:szCs w:val="22"/>
        </w:rPr>
        <w:t>жени (1</w:t>
      </w:r>
      <w:r w:rsidR="00EC297E">
        <w:rPr>
          <w:rFonts w:ascii="Arial Narrow" w:hAnsi="Arial Narrow"/>
          <w:sz w:val="22"/>
          <w:szCs w:val="22"/>
          <w:lang w:val="en-US"/>
        </w:rPr>
        <w:t>2</w:t>
      </w:r>
      <w:r w:rsidRPr="00D86ADD">
        <w:rPr>
          <w:rFonts w:ascii="Arial Narrow" w:hAnsi="Arial Narrow"/>
          <w:sz w:val="22"/>
          <w:szCs w:val="22"/>
        </w:rPr>
        <w:t>%) и 3</w:t>
      </w:r>
      <w:r w:rsidR="00EC297E">
        <w:rPr>
          <w:rFonts w:ascii="Arial Narrow" w:hAnsi="Arial Narrow"/>
          <w:sz w:val="22"/>
          <w:szCs w:val="22"/>
          <w:lang w:val="en-US"/>
        </w:rPr>
        <w:t>68</w:t>
      </w:r>
      <w:r w:rsidR="007F4062">
        <w:rPr>
          <w:rFonts w:ascii="Arial Narrow" w:hAnsi="Arial Narrow"/>
          <w:sz w:val="22"/>
          <w:szCs w:val="22"/>
        </w:rPr>
        <w:t xml:space="preserve"> на</w:t>
      </w:r>
      <w:r w:rsidRPr="00D86ADD">
        <w:rPr>
          <w:rFonts w:ascii="Arial Narrow" w:hAnsi="Arial Narrow"/>
          <w:sz w:val="22"/>
          <w:szCs w:val="22"/>
        </w:rPr>
        <w:t xml:space="preserve"> мажи (88%). </w:t>
      </w:r>
      <w:r w:rsidR="00262AA6" w:rsidRPr="00262AA6">
        <w:rPr>
          <w:rFonts w:ascii="Arial Narrow" w:hAnsi="Arial Narrow"/>
          <w:sz w:val="22"/>
          <w:szCs w:val="22"/>
        </w:rPr>
        <w:t xml:space="preserve">Овие податоци покажуваат дека и во информативното известување за изборниот процес </w:t>
      </w:r>
      <w:r w:rsidR="00262AA6" w:rsidRPr="00520AEF">
        <w:rPr>
          <w:rFonts w:ascii="Arial Narrow" w:hAnsi="Arial Narrow"/>
          <w:sz w:val="22"/>
          <w:szCs w:val="22"/>
        </w:rPr>
        <w:t>доминирале машките политички актери, како главни извори на информации и носители на политичките пораки. Ваквата застапеност укажува на помала видливост на кандидатките во медиумското известување, што може да се поврзе како со начинот на кој партиите и коалициите ги претставуваат своите кандидатки, така и со помалата застапеност на жените меѓу независните кандидат(к)и.</w:t>
      </w:r>
    </w:p>
    <w:p w14:paraId="1E42B61A" w14:textId="268D99E6" w:rsidR="00492D06" w:rsidRPr="00D86ADD" w:rsidRDefault="00492D06" w:rsidP="00492D06">
      <w:pPr>
        <w:pStyle w:val="a"/>
        <w:spacing w:before="120" w:after="120"/>
        <w:ind w:firstLine="720"/>
        <w:rPr>
          <w:rFonts w:ascii="Arial Narrow" w:hAnsi="Arial Narrow"/>
          <w:sz w:val="22"/>
          <w:szCs w:val="22"/>
        </w:rPr>
      </w:pPr>
      <w:r w:rsidRPr="00520AEF">
        <w:rPr>
          <w:rFonts w:ascii="Arial Narrow" w:hAnsi="Arial Narrow"/>
          <w:sz w:val="22"/>
          <w:szCs w:val="22"/>
        </w:rPr>
        <w:t>Сличен образец беше забележан и кај платеното политичко рекламирање на комерцијалните телевизии. Најголема застапеност на појавувања на жени како примарни субјекти беше регистрирана на ТВ Канал 5 – 1</w:t>
      </w:r>
      <w:r w:rsidRPr="00520AEF">
        <w:rPr>
          <w:rFonts w:ascii="Arial Narrow" w:hAnsi="Arial Narrow"/>
          <w:sz w:val="22"/>
          <w:szCs w:val="22"/>
          <w:lang w:val="en-US"/>
        </w:rPr>
        <w:t>8</w:t>
      </w:r>
      <w:r w:rsidRPr="00520AEF">
        <w:rPr>
          <w:rFonts w:ascii="Arial Narrow" w:hAnsi="Arial Narrow"/>
          <w:sz w:val="22"/>
          <w:szCs w:val="22"/>
        </w:rPr>
        <w:t xml:space="preserve"> (1</w:t>
      </w:r>
      <w:r w:rsidRPr="00520AEF">
        <w:rPr>
          <w:rFonts w:ascii="Arial Narrow" w:hAnsi="Arial Narrow"/>
          <w:sz w:val="22"/>
          <w:szCs w:val="22"/>
          <w:lang w:val="en-US"/>
        </w:rPr>
        <w:t>4</w:t>
      </w:r>
      <w:r w:rsidRPr="00520AEF">
        <w:rPr>
          <w:rFonts w:ascii="Arial Narrow" w:hAnsi="Arial Narrow"/>
          <w:sz w:val="22"/>
          <w:szCs w:val="22"/>
        </w:rPr>
        <w:t>,</w:t>
      </w:r>
      <w:r w:rsidRPr="00520AEF">
        <w:rPr>
          <w:rFonts w:ascii="Arial Narrow" w:hAnsi="Arial Narrow"/>
          <w:sz w:val="22"/>
          <w:szCs w:val="22"/>
          <w:lang w:val="en-US"/>
        </w:rPr>
        <w:t>9</w:t>
      </w:r>
      <w:r w:rsidRPr="00520AEF">
        <w:rPr>
          <w:rFonts w:ascii="Arial Narrow" w:hAnsi="Arial Narrow"/>
          <w:sz w:val="22"/>
          <w:szCs w:val="22"/>
        </w:rPr>
        <w:t xml:space="preserve">%), потоа на ТВ Сител </w:t>
      </w:r>
      <w:r w:rsidRPr="00520AEF">
        <w:rPr>
          <w:rFonts w:ascii="Arial Narrow" w:hAnsi="Arial Narrow"/>
          <w:sz w:val="22"/>
          <w:szCs w:val="22"/>
          <w:lang w:val="en-US"/>
        </w:rPr>
        <w:t>15</w:t>
      </w:r>
      <w:r w:rsidRPr="00520AEF">
        <w:rPr>
          <w:rFonts w:ascii="Arial Narrow" w:hAnsi="Arial Narrow"/>
          <w:sz w:val="22"/>
          <w:szCs w:val="22"/>
        </w:rPr>
        <w:t xml:space="preserve"> (12</w:t>
      </w:r>
      <w:r w:rsidRPr="00520AEF">
        <w:rPr>
          <w:rFonts w:ascii="Arial Narrow" w:hAnsi="Arial Narrow"/>
          <w:sz w:val="22"/>
          <w:szCs w:val="22"/>
          <w:lang w:val="en-US"/>
        </w:rPr>
        <w:t>,8</w:t>
      </w:r>
      <w:r w:rsidRPr="00520AEF">
        <w:rPr>
          <w:rFonts w:ascii="Arial Narrow" w:hAnsi="Arial Narrow"/>
          <w:sz w:val="22"/>
          <w:szCs w:val="22"/>
        </w:rPr>
        <w:t>%)</w:t>
      </w:r>
      <w:r w:rsidRPr="00520AEF">
        <w:rPr>
          <w:rFonts w:ascii="Arial Narrow" w:hAnsi="Arial Narrow"/>
          <w:sz w:val="22"/>
          <w:szCs w:val="22"/>
          <w:lang w:val="en-US"/>
        </w:rPr>
        <w:t xml:space="preserve"> </w:t>
      </w:r>
      <w:r w:rsidRPr="00520AEF">
        <w:rPr>
          <w:rFonts w:ascii="Arial Narrow" w:hAnsi="Arial Narrow"/>
          <w:sz w:val="22"/>
          <w:szCs w:val="22"/>
        </w:rPr>
        <w:t>и ТВ Телма</w:t>
      </w:r>
      <w:r w:rsidRPr="00D86ADD">
        <w:rPr>
          <w:rFonts w:ascii="Arial Narrow" w:hAnsi="Arial Narrow"/>
          <w:sz w:val="22"/>
          <w:szCs w:val="22"/>
        </w:rPr>
        <w:t xml:space="preserve"> </w:t>
      </w:r>
      <w:r>
        <w:rPr>
          <w:rFonts w:ascii="Arial Narrow" w:hAnsi="Arial Narrow"/>
          <w:sz w:val="22"/>
          <w:szCs w:val="22"/>
        </w:rPr>
        <w:t>1</w:t>
      </w:r>
      <w:r>
        <w:rPr>
          <w:rFonts w:ascii="Arial Narrow" w:hAnsi="Arial Narrow"/>
          <w:sz w:val="22"/>
          <w:szCs w:val="22"/>
          <w:lang w:val="en-US"/>
        </w:rPr>
        <w:t>4</w:t>
      </w:r>
      <w:r>
        <w:rPr>
          <w:rFonts w:ascii="Arial Narrow" w:hAnsi="Arial Narrow"/>
          <w:sz w:val="22"/>
          <w:szCs w:val="22"/>
        </w:rPr>
        <w:t xml:space="preserve"> </w:t>
      </w:r>
      <w:r w:rsidRPr="00D86ADD">
        <w:rPr>
          <w:rFonts w:ascii="Arial Narrow" w:hAnsi="Arial Narrow"/>
          <w:sz w:val="22"/>
          <w:szCs w:val="22"/>
        </w:rPr>
        <w:t>(</w:t>
      </w:r>
      <w:r>
        <w:rPr>
          <w:rFonts w:ascii="Arial Narrow" w:hAnsi="Arial Narrow"/>
          <w:sz w:val="22"/>
          <w:szCs w:val="22"/>
        </w:rPr>
        <w:t>1</w:t>
      </w:r>
      <w:r>
        <w:rPr>
          <w:rFonts w:ascii="Arial Narrow" w:hAnsi="Arial Narrow"/>
          <w:sz w:val="22"/>
          <w:szCs w:val="22"/>
          <w:lang w:val="en-US"/>
        </w:rPr>
        <w:t>2</w:t>
      </w:r>
      <w:r w:rsidRPr="00D86ADD">
        <w:rPr>
          <w:rFonts w:ascii="Arial Narrow" w:hAnsi="Arial Narrow"/>
          <w:sz w:val="22"/>
          <w:szCs w:val="22"/>
        </w:rPr>
        <w:t xml:space="preserve">%), додека на </w:t>
      </w:r>
      <w:r>
        <w:rPr>
          <w:rFonts w:ascii="Arial Narrow" w:hAnsi="Arial Narrow"/>
          <w:sz w:val="22"/>
          <w:szCs w:val="22"/>
        </w:rPr>
        <w:t xml:space="preserve">ТВ Алфа беа регистрирани </w:t>
      </w:r>
      <w:r>
        <w:rPr>
          <w:rFonts w:ascii="Arial Narrow" w:hAnsi="Arial Narrow"/>
          <w:sz w:val="22"/>
          <w:szCs w:val="22"/>
          <w:lang w:val="en-US"/>
        </w:rPr>
        <w:t>16</w:t>
      </w:r>
      <w:r>
        <w:rPr>
          <w:rFonts w:ascii="Arial Narrow" w:hAnsi="Arial Narrow"/>
          <w:sz w:val="22"/>
          <w:szCs w:val="22"/>
        </w:rPr>
        <w:t xml:space="preserve"> (11,</w:t>
      </w:r>
      <w:r>
        <w:rPr>
          <w:rFonts w:ascii="Arial Narrow" w:hAnsi="Arial Narrow"/>
          <w:sz w:val="22"/>
          <w:szCs w:val="22"/>
          <w:lang w:val="en-US"/>
        </w:rPr>
        <w:t>2</w:t>
      </w:r>
      <w:r>
        <w:rPr>
          <w:rFonts w:ascii="Arial Narrow" w:hAnsi="Arial Narrow"/>
          <w:sz w:val="22"/>
          <w:szCs w:val="22"/>
        </w:rPr>
        <w:t xml:space="preserve">%), а на </w:t>
      </w:r>
      <w:r w:rsidRPr="00D86ADD">
        <w:rPr>
          <w:rFonts w:ascii="Arial Narrow" w:hAnsi="Arial Narrow"/>
          <w:sz w:val="22"/>
          <w:szCs w:val="22"/>
        </w:rPr>
        <w:t xml:space="preserve">ТВ Алсат-М </w:t>
      </w:r>
      <w:r>
        <w:rPr>
          <w:rFonts w:ascii="Arial Narrow" w:hAnsi="Arial Narrow"/>
          <w:sz w:val="22"/>
          <w:szCs w:val="22"/>
        </w:rPr>
        <w:t>само 1 (1,</w:t>
      </w:r>
      <w:r>
        <w:rPr>
          <w:rFonts w:ascii="Arial Narrow" w:hAnsi="Arial Narrow"/>
          <w:sz w:val="22"/>
          <w:szCs w:val="22"/>
          <w:lang w:val="en-US"/>
        </w:rPr>
        <w:t>1</w:t>
      </w:r>
      <w:r>
        <w:rPr>
          <w:rFonts w:ascii="Arial Narrow" w:hAnsi="Arial Narrow"/>
          <w:sz w:val="22"/>
          <w:szCs w:val="22"/>
        </w:rPr>
        <w:t xml:space="preserve">%). </w:t>
      </w:r>
      <w:r w:rsidRPr="00D86ADD">
        <w:rPr>
          <w:rFonts w:ascii="Arial Narrow" w:hAnsi="Arial Narrow"/>
          <w:sz w:val="22"/>
          <w:szCs w:val="22"/>
        </w:rPr>
        <w:t xml:space="preserve"> Кај ППР содржините со снимки од партиски настани родовиот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беше најизразен, при што сите 4</w:t>
      </w:r>
      <w:r>
        <w:rPr>
          <w:rFonts w:ascii="Arial Narrow" w:hAnsi="Arial Narrow"/>
          <w:sz w:val="22"/>
          <w:szCs w:val="22"/>
          <w:lang w:val="en-US"/>
        </w:rPr>
        <w:t>4</w:t>
      </w:r>
      <w:r w:rsidRPr="00D86ADD">
        <w:rPr>
          <w:rFonts w:ascii="Arial Narrow" w:hAnsi="Arial Narrow"/>
          <w:sz w:val="22"/>
          <w:szCs w:val="22"/>
        </w:rPr>
        <w:t xml:space="preserve"> регистрирани</w:t>
      </w:r>
      <w:r>
        <w:rPr>
          <w:rFonts w:ascii="Arial Narrow" w:hAnsi="Arial Narrow"/>
          <w:sz w:val="22"/>
          <w:szCs w:val="22"/>
        </w:rPr>
        <w:t xml:space="preserve"> појавувања на</w:t>
      </w:r>
      <w:r w:rsidRPr="00D86ADD">
        <w:rPr>
          <w:rFonts w:ascii="Arial Narrow" w:hAnsi="Arial Narrow"/>
          <w:sz w:val="22"/>
          <w:szCs w:val="22"/>
        </w:rPr>
        <w:t xml:space="preserve"> примарни субјекти беа мажи.</w:t>
      </w:r>
    </w:p>
    <w:p w14:paraId="631415E5" w14:textId="77777777" w:rsidR="007A1D99" w:rsidRDefault="007A1D99" w:rsidP="00055521">
      <w:pPr>
        <w:pStyle w:val="a"/>
        <w:spacing w:before="120" w:after="120"/>
        <w:ind w:firstLine="720"/>
        <w:rPr>
          <w:rFonts w:ascii="Arial Narrow" w:hAnsi="Arial Narrow"/>
          <w:sz w:val="22"/>
          <w:szCs w:val="22"/>
        </w:rPr>
      </w:pPr>
    </w:p>
    <w:p w14:paraId="39A1B2E7" w14:textId="77777777" w:rsidR="007320A1" w:rsidRDefault="007320A1">
      <w:pPr>
        <w:spacing w:after="0"/>
        <w:jc w:val="left"/>
        <w:rPr>
          <w:b/>
          <w:iCs/>
          <w:color w:val="0E2841" w:themeColor="text2"/>
          <w:sz w:val="20"/>
          <w:szCs w:val="18"/>
        </w:rPr>
      </w:pPr>
      <w:r>
        <w:br w:type="page"/>
      </w:r>
    </w:p>
    <w:p w14:paraId="32F26D22" w14:textId="23095F82" w:rsidR="00A73621" w:rsidRDefault="00A73621" w:rsidP="00A73621">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5</w:t>
      </w:r>
      <w:r w:rsidRPr="007702C0">
        <w:fldChar w:fldCharType="end"/>
      </w:r>
      <w:r w:rsidRPr="007702C0">
        <w:t>. БРОЈ НА ПОЈАВУВАЊА НА ПРИМАРНИ</w:t>
      </w:r>
      <w:r>
        <w:t>ТЕ</w:t>
      </w:r>
      <w:r w:rsidRPr="007702C0">
        <w:t xml:space="preserve"> СУБЈЕКТИ ПО РОД</w:t>
      </w:r>
      <w:r>
        <w:t xml:space="preserve"> ЗА ППР ЕМИТУВАНО НА КОМЕРЦИЈАЛНИТЕ НАЦИОНАЛНИ ТЕЛЕВИЗИИ</w:t>
      </w:r>
    </w:p>
    <w:tbl>
      <w:tblPr>
        <w:tblStyle w:val="GridTable1Light"/>
        <w:tblW w:w="9067" w:type="dxa"/>
        <w:tblLayout w:type="fixed"/>
        <w:tblLook w:val="04A0" w:firstRow="1" w:lastRow="0" w:firstColumn="1" w:lastColumn="0" w:noHBand="0" w:noVBand="1"/>
      </w:tblPr>
      <w:tblGrid>
        <w:gridCol w:w="960"/>
        <w:gridCol w:w="736"/>
        <w:gridCol w:w="851"/>
        <w:gridCol w:w="709"/>
        <w:gridCol w:w="850"/>
        <w:gridCol w:w="992"/>
        <w:gridCol w:w="993"/>
        <w:gridCol w:w="850"/>
        <w:gridCol w:w="992"/>
        <w:gridCol w:w="1134"/>
      </w:tblGrid>
      <w:tr w:rsidR="00F047F8" w:rsidRPr="006F04F2" w14:paraId="6E4DD508" w14:textId="77777777" w:rsidTr="00A7362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0" w:type="dxa"/>
            <w:vMerge w:val="restart"/>
            <w:noWrap/>
            <w:hideMark/>
          </w:tcPr>
          <w:p w14:paraId="19517E02" w14:textId="77777777" w:rsidR="00F047F8" w:rsidRPr="006F04F2" w:rsidRDefault="00F047F8" w:rsidP="00B600D1">
            <w:pPr>
              <w:spacing w:after="0"/>
              <w:jc w:val="center"/>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w:t>
            </w:r>
          </w:p>
        </w:tc>
        <w:tc>
          <w:tcPr>
            <w:tcW w:w="1587" w:type="dxa"/>
            <w:gridSpan w:val="2"/>
            <w:vAlign w:val="center"/>
            <w:hideMark/>
          </w:tcPr>
          <w:p w14:paraId="665BBF3B"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ППР спотови</w:t>
            </w:r>
          </w:p>
        </w:tc>
        <w:tc>
          <w:tcPr>
            <w:tcW w:w="1559" w:type="dxa"/>
            <w:gridSpan w:val="2"/>
            <w:noWrap/>
            <w:vAlign w:val="center"/>
            <w:hideMark/>
          </w:tcPr>
          <w:p w14:paraId="68C43696"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со снимки од настани</w:t>
            </w:r>
          </w:p>
        </w:tc>
        <w:tc>
          <w:tcPr>
            <w:tcW w:w="1985" w:type="dxa"/>
            <w:gridSpan w:val="2"/>
            <w:noWrap/>
            <w:vAlign w:val="center"/>
            <w:hideMark/>
          </w:tcPr>
          <w:p w14:paraId="4A6F17DF"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 ППР</w:t>
            </w:r>
          </w:p>
        </w:tc>
        <w:tc>
          <w:tcPr>
            <w:tcW w:w="850" w:type="dxa"/>
            <w:vMerge w:val="restart"/>
            <w:shd w:val="clear" w:color="auto" w:fill="D9D9D9" w:themeFill="background1" w:themeFillShade="D9"/>
            <w:noWrap/>
            <w:vAlign w:val="center"/>
            <w:hideMark/>
          </w:tcPr>
          <w:p w14:paraId="22F397C3"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992" w:type="dxa"/>
            <w:vMerge w:val="restart"/>
            <w:noWrap/>
            <w:vAlign w:val="center"/>
            <w:hideMark/>
          </w:tcPr>
          <w:p w14:paraId="7611CDD5"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Жени</w:t>
            </w:r>
          </w:p>
        </w:tc>
        <w:tc>
          <w:tcPr>
            <w:tcW w:w="1134" w:type="dxa"/>
            <w:vMerge w:val="restart"/>
            <w:noWrap/>
            <w:vAlign w:val="center"/>
            <w:hideMark/>
          </w:tcPr>
          <w:p w14:paraId="241254D9" w14:textId="77777777" w:rsidR="00F047F8" w:rsidRPr="006F04F2" w:rsidRDefault="00F047F8"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Мажи</w:t>
            </w:r>
          </w:p>
        </w:tc>
      </w:tr>
      <w:tr w:rsidR="00F047F8" w:rsidRPr="006F04F2" w14:paraId="5BA4F59E" w14:textId="77777777" w:rsidTr="00F047F8">
        <w:trPr>
          <w:trHeight w:val="330"/>
        </w:trPr>
        <w:tc>
          <w:tcPr>
            <w:cnfStyle w:val="001000000000" w:firstRow="0" w:lastRow="0" w:firstColumn="1" w:lastColumn="0" w:oddVBand="0" w:evenVBand="0" w:oddHBand="0" w:evenHBand="0" w:firstRowFirstColumn="0" w:firstRowLastColumn="0" w:lastRowFirstColumn="0" w:lastRowLastColumn="0"/>
            <w:tcW w:w="960" w:type="dxa"/>
            <w:vMerge/>
            <w:hideMark/>
          </w:tcPr>
          <w:p w14:paraId="3AF289B2" w14:textId="77777777" w:rsidR="00F047F8" w:rsidRPr="006F04F2" w:rsidRDefault="00F047F8" w:rsidP="00B600D1">
            <w:pPr>
              <w:spacing w:after="0"/>
              <w:jc w:val="left"/>
              <w:rPr>
                <w:rFonts w:eastAsia="Times New Roman" w:cs="Times New Roman"/>
                <w:color w:val="000000"/>
                <w:kern w:val="0"/>
                <w:sz w:val="18"/>
                <w:szCs w:val="18"/>
                <w:lang w:eastAsia="mk-MK"/>
                <w14:ligatures w14:val="none"/>
              </w:rPr>
            </w:pPr>
          </w:p>
        </w:tc>
        <w:tc>
          <w:tcPr>
            <w:tcW w:w="736" w:type="dxa"/>
            <w:noWrap/>
            <w:vAlign w:val="center"/>
            <w:hideMark/>
          </w:tcPr>
          <w:p w14:paraId="059939D3"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51" w:type="dxa"/>
            <w:noWrap/>
            <w:vAlign w:val="center"/>
            <w:hideMark/>
          </w:tcPr>
          <w:p w14:paraId="624C040E" w14:textId="28A5A2DE"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709" w:type="dxa"/>
            <w:noWrap/>
            <w:vAlign w:val="center"/>
            <w:hideMark/>
          </w:tcPr>
          <w:p w14:paraId="194473F7"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50" w:type="dxa"/>
            <w:noWrap/>
            <w:vAlign w:val="center"/>
            <w:hideMark/>
          </w:tcPr>
          <w:p w14:paraId="72218D44"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992" w:type="dxa"/>
            <w:noWrap/>
            <w:vAlign w:val="center"/>
            <w:hideMark/>
          </w:tcPr>
          <w:p w14:paraId="0C354EEF"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993" w:type="dxa"/>
            <w:noWrap/>
            <w:vAlign w:val="center"/>
            <w:hideMark/>
          </w:tcPr>
          <w:p w14:paraId="7421E995" w14:textId="77777777" w:rsidR="00F047F8" w:rsidRPr="006F04F2" w:rsidRDefault="00F047F8"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850" w:type="dxa"/>
            <w:vMerge/>
            <w:shd w:val="clear" w:color="auto" w:fill="D9D9D9" w:themeFill="background1" w:themeFillShade="D9"/>
            <w:hideMark/>
          </w:tcPr>
          <w:p w14:paraId="540AF343" w14:textId="77777777" w:rsidR="00F047F8" w:rsidRPr="006F04F2" w:rsidRDefault="00F047F8"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992" w:type="dxa"/>
            <w:vMerge/>
            <w:hideMark/>
          </w:tcPr>
          <w:p w14:paraId="43232E2D" w14:textId="77777777" w:rsidR="00F047F8" w:rsidRPr="006F04F2" w:rsidRDefault="00F047F8"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1134" w:type="dxa"/>
            <w:vMerge/>
            <w:hideMark/>
          </w:tcPr>
          <w:p w14:paraId="37AF5036" w14:textId="77777777" w:rsidR="00F047F8" w:rsidRPr="006F04F2" w:rsidRDefault="00F047F8"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r>
      <w:tr w:rsidR="00A73621" w:rsidRPr="006F04F2" w14:paraId="025B5BBE"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26F8B9C"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Алфа</w:t>
            </w:r>
          </w:p>
        </w:tc>
        <w:tc>
          <w:tcPr>
            <w:tcW w:w="736" w:type="dxa"/>
            <w:noWrap/>
            <w:vAlign w:val="center"/>
            <w:hideMark/>
          </w:tcPr>
          <w:p w14:paraId="6C4BB803"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val="en-US" w:eastAsia="mk-MK"/>
                <w14:ligatures w14:val="none"/>
              </w:rPr>
              <w:t>16</w:t>
            </w:r>
          </w:p>
        </w:tc>
        <w:tc>
          <w:tcPr>
            <w:tcW w:w="851" w:type="dxa"/>
            <w:noWrap/>
            <w:vAlign w:val="center"/>
            <w:hideMark/>
          </w:tcPr>
          <w:p w14:paraId="2FDF2AD9" w14:textId="12323965"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124</w:t>
            </w:r>
          </w:p>
        </w:tc>
        <w:tc>
          <w:tcPr>
            <w:tcW w:w="709" w:type="dxa"/>
            <w:noWrap/>
            <w:vAlign w:val="center"/>
            <w:hideMark/>
          </w:tcPr>
          <w:p w14:paraId="1F7BA61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659EAED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3</w:t>
            </w:r>
          </w:p>
        </w:tc>
        <w:tc>
          <w:tcPr>
            <w:tcW w:w="992" w:type="dxa"/>
            <w:noWrap/>
            <w:vAlign w:val="center"/>
            <w:hideMark/>
          </w:tcPr>
          <w:p w14:paraId="13A6780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val="en-US" w:eastAsia="mk-MK"/>
                <w14:ligatures w14:val="none"/>
              </w:rPr>
              <w:t>16</w:t>
            </w:r>
          </w:p>
        </w:tc>
        <w:tc>
          <w:tcPr>
            <w:tcW w:w="993" w:type="dxa"/>
            <w:noWrap/>
            <w:vAlign w:val="center"/>
            <w:hideMark/>
          </w:tcPr>
          <w:p w14:paraId="74584D8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127</w:t>
            </w:r>
          </w:p>
        </w:tc>
        <w:tc>
          <w:tcPr>
            <w:tcW w:w="850" w:type="dxa"/>
            <w:shd w:val="clear" w:color="auto" w:fill="D9D9D9" w:themeFill="background1" w:themeFillShade="D9"/>
            <w:noWrap/>
            <w:vAlign w:val="center"/>
            <w:hideMark/>
          </w:tcPr>
          <w:p w14:paraId="7AA441A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143</w:t>
            </w:r>
          </w:p>
        </w:tc>
        <w:tc>
          <w:tcPr>
            <w:tcW w:w="992" w:type="dxa"/>
            <w:noWrap/>
            <w:vAlign w:val="center"/>
            <w:hideMark/>
          </w:tcPr>
          <w:p w14:paraId="0A78D59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11,2%</w:t>
            </w:r>
          </w:p>
        </w:tc>
        <w:tc>
          <w:tcPr>
            <w:tcW w:w="1134" w:type="dxa"/>
            <w:noWrap/>
            <w:vAlign w:val="center"/>
            <w:hideMark/>
          </w:tcPr>
          <w:p w14:paraId="58A6641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88,8%</w:t>
            </w:r>
          </w:p>
        </w:tc>
      </w:tr>
      <w:tr w:rsidR="00A73621" w:rsidRPr="006F04F2" w14:paraId="5E5F1877"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5DB4C23"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Алсат - М</w:t>
            </w:r>
          </w:p>
        </w:tc>
        <w:tc>
          <w:tcPr>
            <w:tcW w:w="736" w:type="dxa"/>
            <w:noWrap/>
            <w:vAlign w:val="center"/>
            <w:hideMark/>
          </w:tcPr>
          <w:p w14:paraId="4904927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w:t>
            </w:r>
          </w:p>
        </w:tc>
        <w:tc>
          <w:tcPr>
            <w:tcW w:w="851" w:type="dxa"/>
            <w:noWrap/>
            <w:vAlign w:val="center"/>
            <w:hideMark/>
          </w:tcPr>
          <w:p w14:paraId="4F73AF18" w14:textId="62F51E8C"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78</w:t>
            </w:r>
          </w:p>
        </w:tc>
        <w:tc>
          <w:tcPr>
            <w:tcW w:w="709" w:type="dxa"/>
            <w:noWrap/>
            <w:vAlign w:val="center"/>
            <w:hideMark/>
          </w:tcPr>
          <w:p w14:paraId="24110E6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3D62415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color w:val="000000"/>
                <w:sz w:val="18"/>
                <w:szCs w:val="18"/>
              </w:rPr>
              <w:t>11</w:t>
            </w:r>
          </w:p>
        </w:tc>
        <w:tc>
          <w:tcPr>
            <w:tcW w:w="992" w:type="dxa"/>
            <w:noWrap/>
            <w:vAlign w:val="center"/>
            <w:hideMark/>
          </w:tcPr>
          <w:p w14:paraId="7D724C3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w:t>
            </w:r>
          </w:p>
        </w:tc>
        <w:tc>
          <w:tcPr>
            <w:tcW w:w="993" w:type="dxa"/>
            <w:noWrap/>
            <w:vAlign w:val="center"/>
            <w:hideMark/>
          </w:tcPr>
          <w:p w14:paraId="24E4075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89</w:t>
            </w:r>
          </w:p>
        </w:tc>
        <w:tc>
          <w:tcPr>
            <w:tcW w:w="850" w:type="dxa"/>
            <w:shd w:val="clear" w:color="auto" w:fill="D9D9D9" w:themeFill="background1" w:themeFillShade="D9"/>
            <w:noWrap/>
            <w:vAlign w:val="center"/>
            <w:hideMark/>
          </w:tcPr>
          <w:p w14:paraId="5AF9A72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90</w:t>
            </w:r>
          </w:p>
        </w:tc>
        <w:tc>
          <w:tcPr>
            <w:tcW w:w="992" w:type="dxa"/>
            <w:noWrap/>
            <w:vAlign w:val="center"/>
            <w:hideMark/>
          </w:tcPr>
          <w:p w14:paraId="368DB51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1,1%</w:t>
            </w:r>
          </w:p>
        </w:tc>
        <w:tc>
          <w:tcPr>
            <w:tcW w:w="1134" w:type="dxa"/>
            <w:noWrap/>
            <w:vAlign w:val="center"/>
            <w:hideMark/>
          </w:tcPr>
          <w:p w14:paraId="7569293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98,9%</w:t>
            </w:r>
          </w:p>
        </w:tc>
      </w:tr>
      <w:tr w:rsidR="00A73621" w:rsidRPr="006F04F2" w14:paraId="6270D142"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13A863E"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Канал 5</w:t>
            </w:r>
          </w:p>
        </w:tc>
        <w:tc>
          <w:tcPr>
            <w:tcW w:w="736" w:type="dxa"/>
            <w:noWrap/>
            <w:vAlign w:val="center"/>
            <w:hideMark/>
          </w:tcPr>
          <w:p w14:paraId="3D3CB96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18</w:t>
            </w:r>
          </w:p>
        </w:tc>
        <w:tc>
          <w:tcPr>
            <w:tcW w:w="851" w:type="dxa"/>
            <w:noWrap/>
            <w:vAlign w:val="center"/>
            <w:hideMark/>
          </w:tcPr>
          <w:p w14:paraId="5DA1D686" w14:textId="174C3E98"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93</w:t>
            </w:r>
          </w:p>
        </w:tc>
        <w:tc>
          <w:tcPr>
            <w:tcW w:w="709" w:type="dxa"/>
            <w:noWrap/>
            <w:vAlign w:val="center"/>
            <w:hideMark/>
          </w:tcPr>
          <w:p w14:paraId="24AFAEC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02D0781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color w:val="000000"/>
                <w:sz w:val="18"/>
                <w:szCs w:val="18"/>
              </w:rPr>
              <w:t>10</w:t>
            </w:r>
          </w:p>
        </w:tc>
        <w:tc>
          <w:tcPr>
            <w:tcW w:w="992" w:type="dxa"/>
            <w:noWrap/>
            <w:vAlign w:val="center"/>
            <w:hideMark/>
          </w:tcPr>
          <w:p w14:paraId="129C9B06"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18</w:t>
            </w:r>
          </w:p>
        </w:tc>
        <w:tc>
          <w:tcPr>
            <w:tcW w:w="993" w:type="dxa"/>
            <w:noWrap/>
            <w:vAlign w:val="center"/>
            <w:hideMark/>
          </w:tcPr>
          <w:p w14:paraId="1CF3E84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103</w:t>
            </w:r>
          </w:p>
        </w:tc>
        <w:tc>
          <w:tcPr>
            <w:tcW w:w="850" w:type="dxa"/>
            <w:shd w:val="clear" w:color="auto" w:fill="D9D9D9" w:themeFill="background1" w:themeFillShade="D9"/>
            <w:noWrap/>
            <w:vAlign w:val="center"/>
            <w:hideMark/>
          </w:tcPr>
          <w:p w14:paraId="5422FE5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121</w:t>
            </w:r>
          </w:p>
        </w:tc>
        <w:tc>
          <w:tcPr>
            <w:tcW w:w="992" w:type="dxa"/>
            <w:noWrap/>
            <w:vAlign w:val="center"/>
            <w:hideMark/>
          </w:tcPr>
          <w:p w14:paraId="5D84A79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14,9%</w:t>
            </w:r>
          </w:p>
        </w:tc>
        <w:tc>
          <w:tcPr>
            <w:tcW w:w="1134" w:type="dxa"/>
            <w:noWrap/>
            <w:vAlign w:val="center"/>
            <w:hideMark/>
          </w:tcPr>
          <w:p w14:paraId="451F724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85,1%</w:t>
            </w:r>
          </w:p>
        </w:tc>
      </w:tr>
      <w:tr w:rsidR="00A73621" w:rsidRPr="006F04F2" w14:paraId="24E888E6"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D18B04A"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Сител</w:t>
            </w:r>
          </w:p>
        </w:tc>
        <w:tc>
          <w:tcPr>
            <w:tcW w:w="736" w:type="dxa"/>
            <w:noWrap/>
            <w:vAlign w:val="center"/>
            <w:hideMark/>
          </w:tcPr>
          <w:p w14:paraId="572FBC2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15</w:t>
            </w:r>
          </w:p>
        </w:tc>
        <w:tc>
          <w:tcPr>
            <w:tcW w:w="851" w:type="dxa"/>
            <w:noWrap/>
            <w:vAlign w:val="center"/>
            <w:hideMark/>
          </w:tcPr>
          <w:p w14:paraId="5D5229FD" w14:textId="722E9E72"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92</w:t>
            </w:r>
          </w:p>
        </w:tc>
        <w:tc>
          <w:tcPr>
            <w:tcW w:w="709" w:type="dxa"/>
            <w:noWrap/>
            <w:vAlign w:val="center"/>
            <w:hideMark/>
          </w:tcPr>
          <w:p w14:paraId="3421B87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0CAF4444"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color w:val="000000"/>
                <w:sz w:val="18"/>
                <w:szCs w:val="18"/>
              </w:rPr>
              <w:t>10</w:t>
            </w:r>
          </w:p>
        </w:tc>
        <w:tc>
          <w:tcPr>
            <w:tcW w:w="992" w:type="dxa"/>
            <w:noWrap/>
            <w:vAlign w:val="center"/>
            <w:hideMark/>
          </w:tcPr>
          <w:p w14:paraId="3ADAA8A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15</w:t>
            </w:r>
          </w:p>
        </w:tc>
        <w:tc>
          <w:tcPr>
            <w:tcW w:w="993" w:type="dxa"/>
            <w:noWrap/>
            <w:vAlign w:val="center"/>
            <w:hideMark/>
          </w:tcPr>
          <w:p w14:paraId="718551E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102</w:t>
            </w:r>
          </w:p>
        </w:tc>
        <w:tc>
          <w:tcPr>
            <w:tcW w:w="850" w:type="dxa"/>
            <w:shd w:val="clear" w:color="auto" w:fill="D9D9D9" w:themeFill="background1" w:themeFillShade="D9"/>
            <w:noWrap/>
            <w:vAlign w:val="center"/>
            <w:hideMark/>
          </w:tcPr>
          <w:p w14:paraId="22A4FEF0"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117</w:t>
            </w:r>
          </w:p>
        </w:tc>
        <w:tc>
          <w:tcPr>
            <w:tcW w:w="992" w:type="dxa"/>
            <w:noWrap/>
            <w:vAlign w:val="center"/>
            <w:hideMark/>
          </w:tcPr>
          <w:p w14:paraId="2ED5112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12,8%</w:t>
            </w:r>
          </w:p>
        </w:tc>
        <w:tc>
          <w:tcPr>
            <w:tcW w:w="1134" w:type="dxa"/>
            <w:noWrap/>
            <w:vAlign w:val="center"/>
            <w:hideMark/>
          </w:tcPr>
          <w:p w14:paraId="3F01034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87,2%</w:t>
            </w:r>
          </w:p>
        </w:tc>
      </w:tr>
      <w:tr w:rsidR="00A73621" w:rsidRPr="006F04F2" w14:paraId="04F18AA3"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7D8B6ED"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Телма</w:t>
            </w:r>
          </w:p>
        </w:tc>
        <w:tc>
          <w:tcPr>
            <w:tcW w:w="736" w:type="dxa"/>
            <w:noWrap/>
            <w:vAlign w:val="center"/>
            <w:hideMark/>
          </w:tcPr>
          <w:p w14:paraId="1FEE4DA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14</w:t>
            </w:r>
          </w:p>
        </w:tc>
        <w:tc>
          <w:tcPr>
            <w:tcW w:w="851" w:type="dxa"/>
            <w:noWrap/>
            <w:vAlign w:val="center"/>
            <w:hideMark/>
          </w:tcPr>
          <w:p w14:paraId="142507C9" w14:textId="4E3A3BAB"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kern w:val="0"/>
                <w:sz w:val="18"/>
                <w:szCs w:val="18"/>
                <w:lang w:val="en-US" w:eastAsia="mk-MK"/>
                <w14:ligatures w14:val="none"/>
              </w:rPr>
            </w:pPr>
            <w:r>
              <w:rPr>
                <w:rFonts w:eastAsia="Times New Roman" w:cs="Times New Roman"/>
                <w:color w:val="000000" w:themeColor="text1"/>
                <w:kern w:val="0"/>
                <w:sz w:val="18"/>
                <w:szCs w:val="18"/>
                <w:lang w:val="en-US" w:eastAsia="mk-MK"/>
                <w14:ligatures w14:val="none"/>
              </w:rPr>
              <w:t>93</w:t>
            </w:r>
          </w:p>
        </w:tc>
        <w:tc>
          <w:tcPr>
            <w:tcW w:w="709" w:type="dxa"/>
            <w:noWrap/>
            <w:vAlign w:val="center"/>
            <w:hideMark/>
          </w:tcPr>
          <w:p w14:paraId="6BA86BE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b/>
                <w:bCs/>
                <w:color w:val="000000"/>
                <w:sz w:val="18"/>
                <w:szCs w:val="18"/>
              </w:rPr>
              <w:t>0</w:t>
            </w:r>
          </w:p>
        </w:tc>
        <w:tc>
          <w:tcPr>
            <w:tcW w:w="850" w:type="dxa"/>
            <w:noWrap/>
            <w:vAlign w:val="center"/>
            <w:hideMark/>
          </w:tcPr>
          <w:p w14:paraId="373F89F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rFonts w:cs="Calibri"/>
                <w:color w:val="000000"/>
                <w:sz w:val="18"/>
                <w:szCs w:val="18"/>
              </w:rPr>
              <w:t>10</w:t>
            </w:r>
          </w:p>
        </w:tc>
        <w:tc>
          <w:tcPr>
            <w:tcW w:w="992" w:type="dxa"/>
            <w:noWrap/>
            <w:vAlign w:val="center"/>
            <w:hideMark/>
          </w:tcPr>
          <w:p w14:paraId="1B9D23C0"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14</w:t>
            </w:r>
          </w:p>
        </w:tc>
        <w:tc>
          <w:tcPr>
            <w:tcW w:w="993" w:type="dxa"/>
            <w:noWrap/>
            <w:vAlign w:val="center"/>
            <w:hideMark/>
          </w:tcPr>
          <w:p w14:paraId="76712DC0"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103</w:t>
            </w:r>
          </w:p>
        </w:tc>
        <w:tc>
          <w:tcPr>
            <w:tcW w:w="850" w:type="dxa"/>
            <w:shd w:val="clear" w:color="auto" w:fill="D9D9D9" w:themeFill="background1" w:themeFillShade="D9"/>
            <w:noWrap/>
            <w:vAlign w:val="center"/>
            <w:hideMark/>
          </w:tcPr>
          <w:p w14:paraId="6EF5170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Calibri"/>
                <w:color w:val="000000"/>
                <w:kern w:val="0"/>
                <w:sz w:val="18"/>
                <w:szCs w:val="18"/>
                <w:lang w:eastAsia="mk-MK"/>
                <w14:ligatures w14:val="none"/>
              </w:rPr>
              <w:t>117</w:t>
            </w:r>
          </w:p>
        </w:tc>
        <w:tc>
          <w:tcPr>
            <w:tcW w:w="992" w:type="dxa"/>
            <w:noWrap/>
            <w:vAlign w:val="center"/>
            <w:hideMark/>
          </w:tcPr>
          <w:p w14:paraId="4B80961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12,0%</w:t>
            </w:r>
          </w:p>
        </w:tc>
        <w:tc>
          <w:tcPr>
            <w:tcW w:w="1134" w:type="dxa"/>
            <w:noWrap/>
            <w:vAlign w:val="center"/>
            <w:hideMark/>
          </w:tcPr>
          <w:p w14:paraId="1F0B05F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88,0%</w:t>
            </w:r>
          </w:p>
        </w:tc>
      </w:tr>
      <w:tr w:rsidR="00A73621" w:rsidRPr="006F04F2" w14:paraId="7FCED123" w14:textId="77777777" w:rsidTr="00F047F8">
        <w:trPr>
          <w:trHeight w:val="285"/>
        </w:trPr>
        <w:tc>
          <w:tcPr>
            <w:cnfStyle w:val="001000000000" w:firstRow="0" w:lastRow="0" w:firstColumn="1" w:lastColumn="0" w:oddVBand="0" w:evenVBand="0" w:oddHBand="0" w:evenHBand="0" w:firstRowFirstColumn="0" w:firstRowLastColumn="0" w:lastRowFirstColumn="0" w:lastRowLastColumn="0"/>
            <w:tcW w:w="960" w:type="dxa"/>
            <w:shd w:val="clear" w:color="auto" w:fill="D9D9D9" w:themeFill="background1" w:themeFillShade="D9"/>
            <w:noWrap/>
            <w:vAlign w:val="center"/>
            <w:hideMark/>
          </w:tcPr>
          <w:p w14:paraId="41604CE2"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736" w:type="dxa"/>
            <w:shd w:val="clear" w:color="auto" w:fill="D9D9D9" w:themeFill="background1" w:themeFillShade="D9"/>
            <w:noWrap/>
            <w:vAlign w:val="center"/>
            <w:hideMark/>
          </w:tcPr>
          <w:p w14:paraId="26724063"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64</w:t>
            </w:r>
          </w:p>
        </w:tc>
        <w:tc>
          <w:tcPr>
            <w:tcW w:w="851" w:type="dxa"/>
            <w:shd w:val="clear" w:color="auto" w:fill="D9D9D9" w:themeFill="background1" w:themeFillShade="D9"/>
            <w:noWrap/>
            <w:vAlign w:val="center"/>
            <w:hideMark/>
          </w:tcPr>
          <w:p w14:paraId="081CD7FB" w14:textId="1AA417D3"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kern w:val="0"/>
                <w:sz w:val="18"/>
                <w:szCs w:val="18"/>
                <w:lang w:val="en-US" w:eastAsia="mk-MK"/>
                <w14:ligatures w14:val="none"/>
              </w:rPr>
            </w:pPr>
            <w:r>
              <w:rPr>
                <w:rFonts w:eastAsia="Times New Roman" w:cs="Times New Roman"/>
                <w:b/>
                <w:bCs/>
                <w:color w:val="000000" w:themeColor="text1"/>
                <w:kern w:val="0"/>
                <w:sz w:val="18"/>
                <w:szCs w:val="18"/>
                <w:lang w:val="en-US" w:eastAsia="mk-MK"/>
                <w14:ligatures w14:val="none"/>
              </w:rPr>
              <w:t>480</w:t>
            </w:r>
          </w:p>
        </w:tc>
        <w:tc>
          <w:tcPr>
            <w:tcW w:w="709" w:type="dxa"/>
            <w:shd w:val="clear" w:color="auto" w:fill="D9D9D9" w:themeFill="background1" w:themeFillShade="D9"/>
            <w:noWrap/>
            <w:vAlign w:val="center"/>
            <w:hideMark/>
          </w:tcPr>
          <w:p w14:paraId="55966CA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rFonts w:cs="Calibri"/>
                <w:color w:val="000000"/>
                <w:sz w:val="18"/>
                <w:szCs w:val="18"/>
              </w:rPr>
              <w:t>0</w:t>
            </w:r>
          </w:p>
        </w:tc>
        <w:tc>
          <w:tcPr>
            <w:tcW w:w="850" w:type="dxa"/>
            <w:shd w:val="clear" w:color="auto" w:fill="D9D9D9" w:themeFill="background1" w:themeFillShade="D9"/>
            <w:noWrap/>
            <w:vAlign w:val="center"/>
            <w:hideMark/>
          </w:tcPr>
          <w:p w14:paraId="06D26264"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rFonts w:cs="Calibri"/>
                <w:b/>
                <w:bCs/>
                <w:color w:val="000000"/>
                <w:sz w:val="18"/>
                <w:szCs w:val="18"/>
              </w:rPr>
              <w:t>44</w:t>
            </w:r>
          </w:p>
        </w:tc>
        <w:tc>
          <w:tcPr>
            <w:tcW w:w="992" w:type="dxa"/>
            <w:shd w:val="clear" w:color="auto" w:fill="D9D9D9" w:themeFill="background1" w:themeFillShade="D9"/>
            <w:noWrap/>
            <w:vAlign w:val="center"/>
            <w:hideMark/>
          </w:tcPr>
          <w:p w14:paraId="50153A25" w14:textId="2A2FB1D0"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val="en-US" w:eastAsia="mk-MK"/>
                <w14:ligatures w14:val="none"/>
              </w:rPr>
            </w:pPr>
            <w:r>
              <w:rPr>
                <w:rFonts w:eastAsia="Times New Roman" w:cs="Times New Roman"/>
                <w:b/>
                <w:bCs/>
                <w:color w:val="000000"/>
                <w:kern w:val="0"/>
                <w:sz w:val="18"/>
                <w:szCs w:val="18"/>
                <w:lang w:val="en-US" w:eastAsia="mk-MK"/>
                <w14:ligatures w14:val="none"/>
              </w:rPr>
              <w:t>64</w:t>
            </w:r>
          </w:p>
        </w:tc>
        <w:tc>
          <w:tcPr>
            <w:tcW w:w="993" w:type="dxa"/>
            <w:shd w:val="clear" w:color="auto" w:fill="D9D9D9" w:themeFill="background1" w:themeFillShade="D9"/>
            <w:noWrap/>
            <w:vAlign w:val="center"/>
            <w:hideMark/>
          </w:tcPr>
          <w:p w14:paraId="59647089" w14:textId="3D0D60EE"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val="en-US" w:eastAsia="mk-MK"/>
                <w14:ligatures w14:val="none"/>
              </w:rPr>
            </w:pPr>
            <w:r>
              <w:rPr>
                <w:rFonts w:eastAsia="Times New Roman" w:cs="Times New Roman"/>
                <w:b/>
                <w:bCs/>
                <w:color w:val="000000"/>
                <w:kern w:val="0"/>
                <w:sz w:val="18"/>
                <w:szCs w:val="18"/>
                <w:lang w:val="en-US" w:eastAsia="mk-MK"/>
                <w14:ligatures w14:val="none"/>
              </w:rPr>
              <w:t>524</w:t>
            </w:r>
          </w:p>
        </w:tc>
        <w:tc>
          <w:tcPr>
            <w:tcW w:w="850" w:type="dxa"/>
            <w:shd w:val="clear" w:color="auto" w:fill="D9D9D9" w:themeFill="background1" w:themeFillShade="D9"/>
            <w:noWrap/>
            <w:vAlign w:val="center"/>
            <w:hideMark/>
          </w:tcPr>
          <w:p w14:paraId="7D3E2277" w14:textId="214985CB"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val="en-US" w:eastAsia="mk-MK"/>
                <w14:ligatures w14:val="none"/>
              </w:rPr>
            </w:pPr>
            <w:r>
              <w:rPr>
                <w:rFonts w:eastAsia="Times New Roman" w:cs="Times New Roman"/>
                <w:b/>
                <w:bCs/>
                <w:color w:val="000000"/>
                <w:kern w:val="0"/>
                <w:sz w:val="18"/>
                <w:szCs w:val="18"/>
                <w:lang w:val="en-US" w:eastAsia="mk-MK"/>
                <w14:ligatures w14:val="none"/>
              </w:rPr>
              <w:t>588</w:t>
            </w:r>
          </w:p>
        </w:tc>
        <w:tc>
          <w:tcPr>
            <w:tcW w:w="992" w:type="dxa"/>
            <w:shd w:val="clear" w:color="auto" w:fill="D9D9D9" w:themeFill="background1" w:themeFillShade="D9"/>
            <w:noWrap/>
            <w:vAlign w:val="center"/>
            <w:hideMark/>
          </w:tcPr>
          <w:p w14:paraId="53BD223F" w14:textId="1BA1022D" w:rsidR="00A73621" w:rsidRPr="00492668"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val="en-US" w:eastAsia="mk-MK"/>
                <w14:ligatures w14:val="none"/>
              </w:rPr>
            </w:pPr>
            <w:r>
              <w:rPr>
                <w:rFonts w:eastAsia="Times New Roman" w:cs="Times New Roman"/>
                <w:b/>
                <w:bCs/>
                <w:color w:val="000000"/>
                <w:kern w:val="0"/>
                <w:sz w:val="18"/>
                <w:szCs w:val="18"/>
                <w:lang w:val="en-US" w:eastAsia="mk-MK"/>
                <w14:ligatures w14:val="none"/>
              </w:rPr>
              <w:t>10,9%</w:t>
            </w:r>
          </w:p>
        </w:tc>
        <w:tc>
          <w:tcPr>
            <w:tcW w:w="1134" w:type="dxa"/>
            <w:shd w:val="clear" w:color="auto" w:fill="D9D9D9" w:themeFill="background1" w:themeFillShade="D9"/>
            <w:noWrap/>
            <w:vAlign w:val="center"/>
            <w:hideMark/>
          </w:tcPr>
          <w:p w14:paraId="19D79DD6" w14:textId="57C49E0D" w:rsidR="00A73621" w:rsidRPr="006F04F2" w:rsidRDefault="00492668"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rFonts w:eastAsia="Times New Roman" w:cs="Times New Roman"/>
                <w:b/>
                <w:bCs/>
                <w:color w:val="000000"/>
                <w:kern w:val="0"/>
                <w:sz w:val="18"/>
                <w:szCs w:val="18"/>
                <w:lang w:val="en-US" w:eastAsia="mk-MK"/>
                <w14:ligatures w14:val="none"/>
              </w:rPr>
              <w:t>89,1</w:t>
            </w:r>
            <w:r w:rsidR="00A73621" w:rsidRPr="006F04F2">
              <w:rPr>
                <w:rFonts w:eastAsia="Times New Roman" w:cs="Times New Roman"/>
                <w:b/>
                <w:bCs/>
                <w:color w:val="000000"/>
                <w:kern w:val="0"/>
                <w:sz w:val="18"/>
                <w:szCs w:val="18"/>
                <w:lang w:eastAsia="mk-MK"/>
                <w14:ligatures w14:val="none"/>
              </w:rPr>
              <w:t>%</w:t>
            </w:r>
          </w:p>
        </w:tc>
      </w:tr>
    </w:tbl>
    <w:p w14:paraId="04BA11D9" w14:textId="77777777" w:rsidR="00A73621" w:rsidRDefault="00A73621" w:rsidP="00A73621">
      <w:pPr>
        <w:pStyle w:val="a"/>
        <w:spacing w:before="120" w:after="120"/>
        <w:rPr>
          <w:rFonts w:ascii="Arial Narrow" w:hAnsi="Arial Narrow"/>
          <w:sz w:val="22"/>
          <w:szCs w:val="22"/>
        </w:rPr>
      </w:pPr>
    </w:p>
    <w:p w14:paraId="79A4D506" w14:textId="7878CC55" w:rsidR="00055521" w:rsidRDefault="00055521" w:rsidP="00A632D0">
      <w:pPr>
        <w:pStyle w:val="a"/>
        <w:spacing w:before="120" w:after="120"/>
        <w:ind w:firstLine="720"/>
        <w:rPr>
          <w:rFonts w:ascii="Arial Narrow" w:hAnsi="Arial Narrow"/>
          <w:sz w:val="22"/>
          <w:szCs w:val="22"/>
        </w:rPr>
      </w:pPr>
      <w:r w:rsidRPr="00D86ADD">
        <w:rPr>
          <w:rFonts w:ascii="Arial Narrow" w:hAnsi="Arial Narrow"/>
          <w:sz w:val="22"/>
          <w:szCs w:val="22"/>
        </w:rPr>
        <w:t>Генерално, анализата покажува дека жените беа присутни во изборното медиумско претставување, но значително поретко во улоги на главни носителки на политичките пораки. Централниот простор во изборната комуникација</w:t>
      </w:r>
      <w:r w:rsidR="00B600D1">
        <w:rPr>
          <w:rFonts w:ascii="Arial Narrow" w:hAnsi="Arial Narrow"/>
          <w:sz w:val="22"/>
          <w:szCs w:val="22"/>
        </w:rPr>
        <w:t xml:space="preserve"> </w:t>
      </w:r>
      <w:r w:rsidR="00B600D1" w:rsidRPr="00D86ADD">
        <w:rPr>
          <w:rFonts w:ascii="Arial Narrow" w:hAnsi="Arial Narrow"/>
          <w:sz w:val="22"/>
          <w:szCs w:val="22"/>
        </w:rPr>
        <w:t>во најголем дел им припадна на машките политички актери</w:t>
      </w:r>
      <w:r w:rsidRPr="00D86ADD">
        <w:rPr>
          <w:rFonts w:ascii="Arial Narrow" w:hAnsi="Arial Narrow"/>
          <w:sz w:val="22"/>
          <w:szCs w:val="22"/>
        </w:rPr>
        <w:t>, без оглед дали станува</w:t>
      </w:r>
      <w:r w:rsidR="007F4062">
        <w:rPr>
          <w:rFonts w:ascii="Arial Narrow" w:hAnsi="Arial Narrow"/>
          <w:sz w:val="22"/>
          <w:szCs w:val="22"/>
        </w:rPr>
        <w:t>ше</w:t>
      </w:r>
      <w:r w:rsidRPr="00D86ADD">
        <w:rPr>
          <w:rFonts w:ascii="Arial Narrow" w:hAnsi="Arial Narrow"/>
          <w:sz w:val="22"/>
          <w:szCs w:val="22"/>
        </w:rPr>
        <w:t xml:space="preserve"> збор за</w:t>
      </w:r>
      <w:r w:rsidR="00B600D1">
        <w:rPr>
          <w:rFonts w:ascii="Arial Narrow" w:hAnsi="Arial Narrow"/>
          <w:sz w:val="22"/>
          <w:szCs w:val="22"/>
        </w:rPr>
        <w:t xml:space="preserve"> новинарски</w:t>
      </w:r>
      <w:r w:rsidRPr="00D86ADD">
        <w:rPr>
          <w:rFonts w:ascii="Arial Narrow" w:hAnsi="Arial Narrow"/>
          <w:sz w:val="22"/>
          <w:szCs w:val="22"/>
        </w:rPr>
        <w:t xml:space="preserve"> </w:t>
      </w:r>
      <w:r w:rsidR="00B600D1">
        <w:rPr>
          <w:rFonts w:ascii="Arial Narrow" w:hAnsi="Arial Narrow"/>
          <w:sz w:val="22"/>
          <w:szCs w:val="22"/>
        </w:rPr>
        <w:t xml:space="preserve">продуцирани </w:t>
      </w:r>
      <w:r w:rsidRPr="00D86ADD">
        <w:rPr>
          <w:rFonts w:ascii="Arial Narrow" w:hAnsi="Arial Narrow"/>
          <w:sz w:val="22"/>
          <w:szCs w:val="22"/>
        </w:rPr>
        <w:t xml:space="preserve">информативни прилози или </w:t>
      </w:r>
      <w:r w:rsidR="00B600D1">
        <w:rPr>
          <w:rFonts w:ascii="Arial Narrow" w:hAnsi="Arial Narrow"/>
          <w:sz w:val="22"/>
          <w:szCs w:val="22"/>
        </w:rPr>
        <w:t xml:space="preserve">за партиски осмислено/одобрено </w:t>
      </w:r>
      <w:r w:rsidRPr="00D86ADD">
        <w:rPr>
          <w:rFonts w:ascii="Arial Narrow" w:hAnsi="Arial Narrow"/>
          <w:sz w:val="22"/>
          <w:szCs w:val="22"/>
        </w:rPr>
        <w:t xml:space="preserve">платено политичко рекламирање. </w:t>
      </w:r>
    </w:p>
    <w:p w14:paraId="26E8C150" w14:textId="77777777" w:rsidR="00084E6B" w:rsidRDefault="00084E6B" w:rsidP="00A632D0">
      <w:pPr>
        <w:pStyle w:val="a"/>
        <w:spacing w:before="120" w:after="120"/>
        <w:ind w:firstLine="720"/>
        <w:rPr>
          <w:rFonts w:ascii="Arial Narrow" w:hAnsi="Arial Narrow"/>
          <w:sz w:val="22"/>
          <w:szCs w:val="22"/>
        </w:rPr>
      </w:pPr>
    </w:p>
    <w:p w14:paraId="492B451D" w14:textId="159CE465" w:rsidR="00BD7F16" w:rsidRPr="00D86ADD" w:rsidRDefault="00BD7F16" w:rsidP="00BD7F16">
      <w:pPr>
        <w:pStyle w:val="Heading3"/>
      </w:pPr>
      <w:bookmarkStart w:id="19" w:name="_Toc240454715"/>
      <w:r>
        <w:t>Време на застапеност на екранот</w:t>
      </w:r>
      <w:bookmarkEnd w:id="19"/>
    </w:p>
    <w:p w14:paraId="7D589606" w14:textId="75E48EE8" w:rsidR="00830419" w:rsidRDefault="00055521" w:rsidP="00A632D0">
      <w:pPr>
        <w:pStyle w:val="a"/>
        <w:spacing w:after="120"/>
        <w:ind w:firstLine="720"/>
        <w:rPr>
          <w:rFonts w:ascii="Arial Narrow" w:hAnsi="Arial Narrow"/>
          <w:sz w:val="22"/>
          <w:szCs w:val="22"/>
        </w:rPr>
      </w:pPr>
      <w:r w:rsidRPr="00D86ADD">
        <w:rPr>
          <w:rFonts w:ascii="Arial Narrow" w:hAnsi="Arial Narrow"/>
          <w:sz w:val="22"/>
          <w:szCs w:val="22"/>
        </w:rPr>
        <w:t xml:space="preserve">Сличен образец беше забележан и кај времето поминато на екранот. Иако жените беа присутни во сите анализирани видови медиумски содржини, нивната визуелна застапеност беше значително помала во споредба со мажите. </w:t>
      </w:r>
    </w:p>
    <w:p w14:paraId="6478E3AC" w14:textId="77777777" w:rsidR="00492D06" w:rsidRDefault="00492D06" w:rsidP="00A632D0">
      <w:pPr>
        <w:pStyle w:val="a"/>
        <w:spacing w:after="120"/>
        <w:ind w:firstLine="720"/>
        <w:rPr>
          <w:rFonts w:ascii="Arial Narrow" w:hAnsi="Arial Narrow"/>
          <w:sz w:val="22"/>
          <w:szCs w:val="22"/>
        </w:rPr>
      </w:pPr>
    </w:p>
    <w:p w14:paraId="15AC4E37" w14:textId="317547FC" w:rsidR="00A73621" w:rsidRDefault="00A73621" w:rsidP="00A73621">
      <w:pPr>
        <w:pStyle w:val="Caption"/>
      </w:pPr>
      <w:bookmarkStart w:id="20" w:name="_Toc232260872"/>
      <w:bookmarkStart w:id="21" w:name="_Toc232662415"/>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6</w:t>
      </w:r>
      <w:r w:rsidRPr="007702C0">
        <w:fldChar w:fldCharType="end"/>
      </w:r>
      <w:r w:rsidRPr="007702C0">
        <w:t xml:space="preserve">. ВРЕМЕ НА ЕКРАНОТ </w:t>
      </w:r>
      <w:r>
        <w:t xml:space="preserve">НА ПРИМАРНИ СУБЈЕКТИ </w:t>
      </w:r>
      <w:r w:rsidRPr="007702C0">
        <w:t>ПО РОД</w:t>
      </w:r>
      <w:bookmarkEnd w:id="20"/>
      <w:bookmarkEnd w:id="21"/>
      <w:r>
        <w:t xml:space="preserve"> (ВО СЕКУНДИ) </w:t>
      </w:r>
      <w:r w:rsidR="00966F23">
        <w:t xml:space="preserve">ВО </w:t>
      </w:r>
      <w:r>
        <w:t>ПРИЛОЗИ</w:t>
      </w:r>
      <w:r w:rsidR="00AE3D3C">
        <w:t>ТЕ</w:t>
      </w:r>
      <w:r>
        <w:t xml:space="preserve"> НА </w:t>
      </w:r>
      <w:r w:rsidR="00966F23">
        <w:t>ЈРС</w:t>
      </w:r>
    </w:p>
    <w:tbl>
      <w:tblPr>
        <w:tblStyle w:val="GridTable1Light"/>
        <w:tblW w:w="9011" w:type="dxa"/>
        <w:tblInd w:w="-5" w:type="dxa"/>
        <w:tblLayout w:type="fixed"/>
        <w:tblLook w:val="04A0" w:firstRow="1" w:lastRow="0" w:firstColumn="1" w:lastColumn="0" w:noHBand="0" w:noVBand="1"/>
      </w:tblPr>
      <w:tblGrid>
        <w:gridCol w:w="1620"/>
        <w:gridCol w:w="1478"/>
        <w:gridCol w:w="1479"/>
        <w:gridCol w:w="1478"/>
        <w:gridCol w:w="1478"/>
        <w:gridCol w:w="1478"/>
      </w:tblGrid>
      <w:tr w:rsidR="00A73621" w:rsidRPr="00D86ADD" w14:paraId="544A784A" w14:textId="77777777" w:rsidTr="00B600D1">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0E414450"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2957" w:type="dxa"/>
            <w:gridSpan w:val="2"/>
            <w:noWrap/>
            <w:vAlign w:val="center"/>
            <w:hideMark/>
          </w:tcPr>
          <w:p w14:paraId="78E66A9B"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Прилози</w:t>
            </w:r>
          </w:p>
        </w:tc>
        <w:tc>
          <w:tcPr>
            <w:tcW w:w="1478" w:type="dxa"/>
            <w:vMerge w:val="restart"/>
            <w:shd w:val="clear" w:color="auto" w:fill="D9D9D9" w:themeFill="background1" w:themeFillShade="D9"/>
            <w:vAlign w:val="center"/>
          </w:tcPr>
          <w:p w14:paraId="3A94A954"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Вкупно</w:t>
            </w:r>
          </w:p>
        </w:tc>
        <w:tc>
          <w:tcPr>
            <w:tcW w:w="1478" w:type="dxa"/>
            <w:vMerge w:val="restart"/>
            <w:vAlign w:val="center"/>
          </w:tcPr>
          <w:p w14:paraId="7430E071"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жени</w:t>
            </w:r>
          </w:p>
        </w:tc>
        <w:tc>
          <w:tcPr>
            <w:tcW w:w="1478" w:type="dxa"/>
            <w:vMerge w:val="restart"/>
            <w:vAlign w:val="center"/>
          </w:tcPr>
          <w:p w14:paraId="121F4298" w14:textId="77777777" w:rsidR="00A73621" w:rsidRPr="00D86ADD"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мажи</w:t>
            </w:r>
          </w:p>
        </w:tc>
      </w:tr>
      <w:tr w:rsidR="00A73621" w:rsidRPr="00D86ADD" w14:paraId="2BFF1A51"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47F59C21" w14:textId="77777777" w:rsidR="00A73621" w:rsidRPr="00D86ADD" w:rsidRDefault="00A73621" w:rsidP="00B600D1">
            <w:pPr>
              <w:spacing w:after="0"/>
              <w:jc w:val="left"/>
              <w:rPr>
                <w:rFonts w:eastAsia="Times New Roman" w:cs="Times New Roman"/>
                <w:sz w:val="18"/>
                <w:szCs w:val="18"/>
                <w:lang w:eastAsia="mk-MK"/>
              </w:rPr>
            </w:pPr>
          </w:p>
        </w:tc>
        <w:tc>
          <w:tcPr>
            <w:tcW w:w="1478" w:type="dxa"/>
            <w:noWrap/>
            <w:vAlign w:val="center"/>
            <w:hideMark/>
          </w:tcPr>
          <w:p w14:paraId="34737162" w14:textId="77777777" w:rsidR="00A73621" w:rsidRPr="00D86ADD"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Жени</w:t>
            </w:r>
          </w:p>
        </w:tc>
        <w:tc>
          <w:tcPr>
            <w:tcW w:w="1479" w:type="dxa"/>
            <w:noWrap/>
            <w:vAlign w:val="center"/>
            <w:hideMark/>
          </w:tcPr>
          <w:p w14:paraId="4BD19CCF" w14:textId="77777777" w:rsidR="00A73621" w:rsidRPr="00D86ADD"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Мажи</w:t>
            </w:r>
          </w:p>
        </w:tc>
        <w:tc>
          <w:tcPr>
            <w:tcW w:w="1478" w:type="dxa"/>
            <w:vMerge/>
            <w:shd w:val="clear" w:color="auto" w:fill="D9D9D9" w:themeFill="background1" w:themeFillShade="D9"/>
            <w:vAlign w:val="center"/>
          </w:tcPr>
          <w:p w14:paraId="437993BB"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2A25414E"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7247150A"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r>
      <w:tr w:rsidR="00A73621" w:rsidRPr="00D86ADD" w14:paraId="5E808D7B"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74A16EAA"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1</w:t>
            </w:r>
          </w:p>
        </w:tc>
        <w:tc>
          <w:tcPr>
            <w:tcW w:w="1478" w:type="dxa"/>
            <w:noWrap/>
            <w:vAlign w:val="center"/>
          </w:tcPr>
          <w:p w14:paraId="701F5668" w14:textId="77777777" w:rsidR="00A73621" w:rsidRPr="00D86ADD"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2.254</w:t>
            </w:r>
          </w:p>
        </w:tc>
        <w:tc>
          <w:tcPr>
            <w:tcW w:w="1479" w:type="dxa"/>
            <w:noWrap/>
            <w:vAlign w:val="center"/>
          </w:tcPr>
          <w:p w14:paraId="7D42CE49"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12.933</w:t>
            </w:r>
          </w:p>
        </w:tc>
        <w:tc>
          <w:tcPr>
            <w:tcW w:w="1478" w:type="dxa"/>
            <w:shd w:val="clear" w:color="auto" w:fill="D9D9D9" w:themeFill="background1" w:themeFillShade="D9"/>
            <w:vAlign w:val="center"/>
          </w:tcPr>
          <w:p w14:paraId="06F0C620"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15.187</w:t>
            </w:r>
          </w:p>
        </w:tc>
        <w:tc>
          <w:tcPr>
            <w:tcW w:w="1478" w:type="dxa"/>
            <w:vAlign w:val="center"/>
          </w:tcPr>
          <w:p w14:paraId="5DED79FD"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14,8%</w:t>
            </w:r>
          </w:p>
        </w:tc>
        <w:tc>
          <w:tcPr>
            <w:tcW w:w="1478" w:type="dxa"/>
            <w:vAlign w:val="center"/>
          </w:tcPr>
          <w:p w14:paraId="7A6DB9DF"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85,2%</w:t>
            </w:r>
          </w:p>
        </w:tc>
      </w:tr>
      <w:tr w:rsidR="00A73621" w:rsidRPr="00D86ADD" w14:paraId="67A6A4AA"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04C09010"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2</w:t>
            </w:r>
          </w:p>
        </w:tc>
        <w:tc>
          <w:tcPr>
            <w:tcW w:w="1478" w:type="dxa"/>
            <w:noWrap/>
            <w:vAlign w:val="center"/>
          </w:tcPr>
          <w:p w14:paraId="6A636A43"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rPr>
              <w:t>2.069</w:t>
            </w:r>
          </w:p>
        </w:tc>
        <w:tc>
          <w:tcPr>
            <w:tcW w:w="1479" w:type="dxa"/>
            <w:noWrap/>
            <w:vAlign w:val="center"/>
          </w:tcPr>
          <w:p w14:paraId="02F06BE1" w14:textId="77777777" w:rsidR="00A73621" w:rsidRPr="00BF658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color w:val="000000"/>
                <w:sz w:val="18"/>
                <w:szCs w:val="18"/>
              </w:rPr>
              <w:t>17.312</w:t>
            </w:r>
          </w:p>
        </w:tc>
        <w:tc>
          <w:tcPr>
            <w:tcW w:w="1478" w:type="dxa"/>
            <w:shd w:val="clear" w:color="auto" w:fill="D9D9D9" w:themeFill="background1" w:themeFillShade="D9"/>
            <w:vAlign w:val="center"/>
          </w:tcPr>
          <w:p w14:paraId="5C673A8D" w14:textId="77777777" w:rsidR="00A73621" w:rsidRPr="008D025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19.381</w:t>
            </w:r>
          </w:p>
        </w:tc>
        <w:tc>
          <w:tcPr>
            <w:tcW w:w="1478" w:type="dxa"/>
            <w:vAlign w:val="center"/>
          </w:tcPr>
          <w:p w14:paraId="7F3E2CAE"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color w:val="000000"/>
                <w:sz w:val="18"/>
                <w:szCs w:val="18"/>
              </w:rPr>
              <w:t>10,7%</w:t>
            </w:r>
          </w:p>
        </w:tc>
        <w:tc>
          <w:tcPr>
            <w:tcW w:w="1478" w:type="dxa"/>
            <w:vAlign w:val="center"/>
          </w:tcPr>
          <w:p w14:paraId="0F4510EA" w14:textId="77777777" w:rsidR="00A73621"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color w:val="000000"/>
                <w:sz w:val="18"/>
                <w:szCs w:val="18"/>
              </w:rPr>
              <w:t>89,3%</w:t>
            </w:r>
          </w:p>
        </w:tc>
      </w:tr>
      <w:tr w:rsidR="00A73621" w:rsidRPr="00D86ADD" w14:paraId="29DA186F"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shd w:val="clear" w:color="auto" w:fill="D9D9D9" w:themeFill="background1" w:themeFillShade="D9"/>
            <w:noWrap/>
            <w:vAlign w:val="center"/>
            <w:hideMark/>
          </w:tcPr>
          <w:p w14:paraId="7F080EC8" w14:textId="77777777" w:rsidR="00A73621" w:rsidRPr="00D86ADD" w:rsidRDefault="00A73621"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Вкупно</w:t>
            </w:r>
          </w:p>
        </w:tc>
        <w:tc>
          <w:tcPr>
            <w:tcW w:w="1478" w:type="dxa"/>
            <w:shd w:val="clear" w:color="auto" w:fill="D9D9D9" w:themeFill="background1" w:themeFillShade="D9"/>
            <w:noWrap/>
            <w:vAlign w:val="center"/>
          </w:tcPr>
          <w:p w14:paraId="732C069D"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sidRPr="00105993">
              <w:rPr>
                <w:b/>
                <w:bCs/>
                <w:color w:val="000000"/>
                <w:sz w:val="18"/>
                <w:szCs w:val="18"/>
              </w:rPr>
              <w:t>4.323</w:t>
            </w:r>
          </w:p>
        </w:tc>
        <w:tc>
          <w:tcPr>
            <w:tcW w:w="1479" w:type="dxa"/>
            <w:shd w:val="clear" w:color="auto" w:fill="D9D9D9" w:themeFill="background1" w:themeFillShade="D9"/>
            <w:noWrap/>
            <w:vAlign w:val="center"/>
          </w:tcPr>
          <w:p w14:paraId="7B06ADE4"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sidRPr="00105993">
              <w:rPr>
                <w:b/>
                <w:bCs/>
                <w:color w:val="000000"/>
                <w:sz w:val="18"/>
                <w:szCs w:val="18"/>
              </w:rPr>
              <w:t>30.245</w:t>
            </w:r>
          </w:p>
        </w:tc>
        <w:tc>
          <w:tcPr>
            <w:tcW w:w="1478" w:type="dxa"/>
            <w:shd w:val="clear" w:color="auto" w:fill="D9D9D9" w:themeFill="background1" w:themeFillShade="D9"/>
            <w:vAlign w:val="center"/>
          </w:tcPr>
          <w:p w14:paraId="4A4A0395"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105993">
              <w:rPr>
                <w:b/>
                <w:bCs/>
                <w:color w:val="000000"/>
                <w:sz w:val="18"/>
                <w:szCs w:val="18"/>
              </w:rPr>
              <w:t>34.568</w:t>
            </w:r>
          </w:p>
        </w:tc>
        <w:tc>
          <w:tcPr>
            <w:tcW w:w="1478" w:type="dxa"/>
            <w:shd w:val="clear" w:color="auto" w:fill="D9D9D9" w:themeFill="background1" w:themeFillShade="D9"/>
            <w:vAlign w:val="center"/>
          </w:tcPr>
          <w:p w14:paraId="1478396F"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105993">
              <w:rPr>
                <w:b/>
                <w:bCs/>
                <w:color w:val="000000"/>
                <w:sz w:val="18"/>
                <w:szCs w:val="18"/>
              </w:rPr>
              <w:t>12,5%</w:t>
            </w:r>
          </w:p>
        </w:tc>
        <w:tc>
          <w:tcPr>
            <w:tcW w:w="1478" w:type="dxa"/>
            <w:shd w:val="clear" w:color="auto" w:fill="D9D9D9" w:themeFill="background1" w:themeFillShade="D9"/>
            <w:vAlign w:val="center"/>
          </w:tcPr>
          <w:p w14:paraId="634003AE" w14:textId="77777777" w:rsidR="00A73621" w:rsidRPr="00105993"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105993">
              <w:rPr>
                <w:b/>
                <w:bCs/>
                <w:color w:val="000000"/>
                <w:sz w:val="18"/>
                <w:szCs w:val="18"/>
              </w:rPr>
              <w:t>87,5%</w:t>
            </w:r>
          </w:p>
        </w:tc>
      </w:tr>
    </w:tbl>
    <w:p w14:paraId="7D56004B" w14:textId="77777777" w:rsidR="00A73621" w:rsidRPr="00D86ADD" w:rsidRDefault="00A73621" w:rsidP="00A632D0">
      <w:pPr>
        <w:pStyle w:val="a"/>
        <w:spacing w:after="120"/>
        <w:ind w:firstLine="720"/>
        <w:rPr>
          <w:rFonts w:ascii="Arial Narrow" w:hAnsi="Arial Narrow"/>
          <w:sz w:val="22"/>
          <w:szCs w:val="22"/>
        </w:rPr>
      </w:pPr>
    </w:p>
    <w:p w14:paraId="5B793B2D" w14:textId="706819A7" w:rsidR="00A242F3" w:rsidRDefault="003E09F3" w:rsidP="00055521">
      <w:pPr>
        <w:pStyle w:val="a"/>
        <w:spacing w:before="120" w:after="120"/>
        <w:ind w:firstLine="720"/>
        <w:rPr>
          <w:rFonts w:ascii="Arial Narrow" w:hAnsi="Arial Narrow"/>
          <w:sz w:val="22"/>
          <w:szCs w:val="22"/>
        </w:rPr>
      </w:pPr>
      <w:r w:rsidRPr="003E09F3">
        <w:rPr>
          <w:rFonts w:ascii="Arial Narrow" w:hAnsi="Arial Narrow"/>
          <w:sz w:val="22"/>
          <w:szCs w:val="22"/>
        </w:rPr>
        <w:t xml:space="preserve">Во информативните прилози на </w:t>
      </w:r>
      <w:r w:rsidR="00B600D1">
        <w:rPr>
          <w:rFonts w:ascii="Arial Narrow" w:hAnsi="Arial Narrow"/>
          <w:sz w:val="22"/>
          <w:szCs w:val="22"/>
        </w:rPr>
        <w:t>Ј</w:t>
      </w:r>
      <w:r w:rsidRPr="003E09F3">
        <w:rPr>
          <w:rFonts w:ascii="Arial Narrow" w:hAnsi="Arial Narrow"/>
          <w:sz w:val="22"/>
          <w:szCs w:val="22"/>
        </w:rPr>
        <w:t xml:space="preserve">авниот сервис беше </w:t>
      </w:r>
      <w:proofErr w:type="spellStart"/>
      <w:r w:rsidRPr="003E09F3">
        <w:rPr>
          <w:rFonts w:ascii="Arial Narrow" w:hAnsi="Arial Narrow"/>
          <w:sz w:val="22"/>
          <w:szCs w:val="22"/>
        </w:rPr>
        <w:t>забележанo</w:t>
      </w:r>
      <w:proofErr w:type="spellEnd"/>
      <w:r w:rsidRPr="003E09F3">
        <w:rPr>
          <w:rFonts w:ascii="Arial Narrow" w:hAnsi="Arial Narrow"/>
          <w:sz w:val="22"/>
          <w:szCs w:val="22"/>
        </w:rPr>
        <w:t xml:space="preserve"> значително поголемо присуство на мажите од жените, вкупно 4.323 секунди појавување на жени како примарни субјекти (12,5%), наспроти 30.245 секунди визуелно присуство на мажи како примарни субјекти (87,5%). На МРТ 1 жените на екранот беа присутни 2.254 секунди, односно во 14,8% од вкупното време на екранот, додека мажите беа присутни 12.933 секунди (85,2%). На МРТ 2 учеството на жените изнесуваше 10,7% (2.069 секунди), наспроти 89,3% (17.312 секунди) кај мажите.</w:t>
      </w:r>
    </w:p>
    <w:p w14:paraId="64AD1892" w14:textId="77777777" w:rsidR="0008483E" w:rsidRPr="00D86ADD" w:rsidRDefault="0008483E" w:rsidP="00055521">
      <w:pPr>
        <w:pStyle w:val="a"/>
        <w:spacing w:before="120" w:after="120"/>
        <w:ind w:firstLine="720"/>
        <w:rPr>
          <w:rFonts w:ascii="Arial Narrow" w:hAnsi="Arial Narrow"/>
          <w:sz w:val="22"/>
          <w:szCs w:val="22"/>
        </w:rPr>
      </w:pPr>
    </w:p>
    <w:p w14:paraId="550C49F6" w14:textId="0567ECB4" w:rsidR="00A73621" w:rsidRDefault="00A73621" w:rsidP="00A73621">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7</w:t>
      </w:r>
      <w:r w:rsidRPr="007702C0">
        <w:fldChar w:fldCharType="end"/>
      </w:r>
      <w:r w:rsidRPr="007702C0">
        <w:t>. ВРЕМЕ НА ЕКРАНОТ</w:t>
      </w:r>
      <w:r>
        <w:t xml:space="preserve"> НА ПРИМАРНИ СУБЈЕКТИ</w:t>
      </w:r>
      <w:r w:rsidRPr="007702C0">
        <w:t xml:space="preserve"> ПО РОД</w:t>
      </w:r>
      <w:r>
        <w:t xml:space="preserve"> (ВО СЕКУНДИ) ЗА ППР НА КОМЕРЦИЈАЛНИТЕ НАЦИОНАЛНИ ТЕЛЕВИЗИИ</w:t>
      </w:r>
    </w:p>
    <w:tbl>
      <w:tblPr>
        <w:tblStyle w:val="GridTable1Light"/>
        <w:tblW w:w="9067" w:type="dxa"/>
        <w:tblLook w:val="04A0" w:firstRow="1" w:lastRow="0" w:firstColumn="1" w:lastColumn="0" w:noHBand="0" w:noVBand="1"/>
      </w:tblPr>
      <w:tblGrid>
        <w:gridCol w:w="948"/>
        <w:gridCol w:w="727"/>
        <w:gridCol w:w="824"/>
        <w:gridCol w:w="994"/>
        <w:gridCol w:w="1024"/>
        <w:gridCol w:w="795"/>
        <w:gridCol w:w="839"/>
        <w:gridCol w:w="932"/>
        <w:gridCol w:w="979"/>
        <w:gridCol w:w="1005"/>
      </w:tblGrid>
      <w:tr w:rsidR="00A73621" w:rsidRPr="006F04F2" w14:paraId="6EB88786" w14:textId="77777777" w:rsidTr="00A7362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48" w:type="dxa"/>
            <w:vMerge w:val="restart"/>
            <w:noWrap/>
            <w:hideMark/>
          </w:tcPr>
          <w:p w14:paraId="537E4532" w14:textId="77777777" w:rsidR="00A73621" w:rsidRPr="006F04F2" w:rsidRDefault="00A73621" w:rsidP="00B600D1">
            <w:pPr>
              <w:spacing w:after="0"/>
              <w:jc w:val="center"/>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w:t>
            </w:r>
          </w:p>
        </w:tc>
        <w:tc>
          <w:tcPr>
            <w:tcW w:w="1551" w:type="dxa"/>
            <w:gridSpan w:val="2"/>
            <w:vAlign w:val="center"/>
            <w:hideMark/>
          </w:tcPr>
          <w:p w14:paraId="2E317F68"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спотови</w:t>
            </w:r>
          </w:p>
        </w:tc>
        <w:tc>
          <w:tcPr>
            <w:tcW w:w="2018" w:type="dxa"/>
            <w:gridSpan w:val="2"/>
            <w:noWrap/>
            <w:vAlign w:val="center"/>
            <w:hideMark/>
          </w:tcPr>
          <w:p w14:paraId="3BF1965E"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со снимки од настани</w:t>
            </w:r>
          </w:p>
        </w:tc>
        <w:tc>
          <w:tcPr>
            <w:tcW w:w="1634" w:type="dxa"/>
            <w:gridSpan w:val="2"/>
            <w:noWrap/>
            <w:vAlign w:val="center"/>
            <w:hideMark/>
          </w:tcPr>
          <w:p w14:paraId="3E2268F8"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 ППР</w:t>
            </w:r>
          </w:p>
        </w:tc>
        <w:tc>
          <w:tcPr>
            <w:tcW w:w="932" w:type="dxa"/>
            <w:shd w:val="clear" w:color="auto" w:fill="D9D9D9" w:themeFill="background1" w:themeFillShade="D9"/>
            <w:noWrap/>
            <w:vAlign w:val="center"/>
            <w:hideMark/>
          </w:tcPr>
          <w:p w14:paraId="4921BD3F"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979" w:type="dxa"/>
            <w:vMerge w:val="restart"/>
            <w:noWrap/>
            <w:vAlign w:val="center"/>
            <w:hideMark/>
          </w:tcPr>
          <w:p w14:paraId="2E65FAD8"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Жени</w:t>
            </w:r>
          </w:p>
        </w:tc>
        <w:tc>
          <w:tcPr>
            <w:tcW w:w="1005" w:type="dxa"/>
            <w:vMerge w:val="restart"/>
            <w:noWrap/>
            <w:vAlign w:val="center"/>
            <w:hideMark/>
          </w:tcPr>
          <w:p w14:paraId="19550BF5" w14:textId="77777777" w:rsidR="00A73621" w:rsidRPr="006F04F2" w:rsidRDefault="00A73621"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Мажи</w:t>
            </w:r>
          </w:p>
        </w:tc>
      </w:tr>
      <w:tr w:rsidR="00A73621" w:rsidRPr="006F04F2" w14:paraId="614BF2E3" w14:textId="77777777" w:rsidTr="00A73621">
        <w:trPr>
          <w:trHeight w:val="330"/>
        </w:trPr>
        <w:tc>
          <w:tcPr>
            <w:cnfStyle w:val="001000000000" w:firstRow="0" w:lastRow="0" w:firstColumn="1" w:lastColumn="0" w:oddVBand="0" w:evenVBand="0" w:oddHBand="0" w:evenHBand="0" w:firstRowFirstColumn="0" w:firstRowLastColumn="0" w:lastRowFirstColumn="0" w:lastRowLastColumn="0"/>
            <w:tcW w:w="948" w:type="dxa"/>
            <w:vMerge/>
            <w:hideMark/>
          </w:tcPr>
          <w:p w14:paraId="3834117F"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p>
        </w:tc>
        <w:tc>
          <w:tcPr>
            <w:tcW w:w="727" w:type="dxa"/>
            <w:noWrap/>
            <w:vAlign w:val="center"/>
            <w:hideMark/>
          </w:tcPr>
          <w:p w14:paraId="40900BAE"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24" w:type="dxa"/>
            <w:noWrap/>
            <w:vAlign w:val="center"/>
            <w:hideMark/>
          </w:tcPr>
          <w:p w14:paraId="711CE42E"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994" w:type="dxa"/>
            <w:noWrap/>
            <w:vAlign w:val="center"/>
            <w:hideMark/>
          </w:tcPr>
          <w:p w14:paraId="7C6AADF8"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1024" w:type="dxa"/>
            <w:noWrap/>
            <w:vAlign w:val="center"/>
            <w:hideMark/>
          </w:tcPr>
          <w:p w14:paraId="23A10DA3"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795" w:type="dxa"/>
            <w:noWrap/>
            <w:vAlign w:val="center"/>
            <w:hideMark/>
          </w:tcPr>
          <w:p w14:paraId="7494FA82"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39" w:type="dxa"/>
            <w:noWrap/>
            <w:vAlign w:val="center"/>
            <w:hideMark/>
          </w:tcPr>
          <w:p w14:paraId="125B3455" w14:textId="77777777" w:rsidR="00A73621" w:rsidRPr="006F04F2" w:rsidRDefault="00A73621"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932" w:type="dxa"/>
            <w:shd w:val="clear" w:color="auto" w:fill="D9D9D9" w:themeFill="background1" w:themeFillShade="D9"/>
            <w:hideMark/>
          </w:tcPr>
          <w:p w14:paraId="4FF351F5" w14:textId="77777777" w:rsidR="00A73621" w:rsidRPr="006F04F2" w:rsidRDefault="00A73621"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979" w:type="dxa"/>
            <w:vMerge/>
            <w:hideMark/>
          </w:tcPr>
          <w:p w14:paraId="449BFCDE" w14:textId="77777777" w:rsidR="00A73621" w:rsidRPr="006F04F2" w:rsidRDefault="00A73621"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1005" w:type="dxa"/>
            <w:vMerge/>
            <w:hideMark/>
          </w:tcPr>
          <w:p w14:paraId="2F40BAD3" w14:textId="77777777" w:rsidR="00A73621" w:rsidRPr="006F04F2" w:rsidRDefault="00A73621"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r>
      <w:tr w:rsidR="00A73621" w:rsidRPr="006F04F2" w14:paraId="79A1AF8B"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39B1DE2F"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Алфа</w:t>
            </w:r>
          </w:p>
        </w:tc>
        <w:tc>
          <w:tcPr>
            <w:tcW w:w="727" w:type="dxa"/>
            <w:noWrap/>
            <w:vAlign w:val="center"/>
            <w:hideMark/>
          </w:tcPr>
          <w:p w14:paraId="77A5843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114</w:t>
            </w:r>
          </w:p>
        </w:tc>
        <w:tc>
          <w:tcPr>
            <w:tcW w:w="824" w:type="dxa"/>
            <w:noWrap/>
            <w:vAlign w:val="center"/>
            <w:hideMark/>
          </w:tcPr>
          <w:p w14:paraId="23CF303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1.188</w:t>
            </w:r>
          </w:p>
        </w:tc>
        <w:tc>
          <w:tcPr>
            <w:tcW w:w="994" w:type="dxa"/>
            <w:noWrap/>
            <w:vAlign w:val="center"/>
            <w:hideMark/>
          </w:tcPr>
          <w:p w14:paraId="5E78906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5248BFF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44</w:t>
            </w:r>
          </w:p>
        </w:tc>
        <w:tc>
          <w:tcPr>
            <w:tcW w:w="795" w:type="dxa"/>
            <w:noWrap/>
            <w:vAlign w:val="center"/>
            <w:hideMark/>
          </w:tcPr>
          <w:p w14:paraId="4BFA67C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114</w:t>
            </w:r>
          </w:p>
        </w:tc>
        <w:tc>
          <w:tcPr>
            <w:tcW w:w="839" w:type="dxa"/>
            <w:noWrap/>
            <w:vAlign w:val="center"/>
            <w:hideMark/>
          </w:tcPr>
          <w:p w14:paraId="606C752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1.232</w:t>
            </w:r>
          </w:p>
        </w:tc>
        <w:tc>
          <w:tcPr>
            <w:tcW w:w="932" w:type="dxa"/>
            <w:shd w:val="clear" w:color="auto" w:fill="D9D9D9" w:themeFill="background1" w:themeFillShade="D9"/>
            <w:noWrap/>
            <w:vAlign w:val="center"/>
            <w:hideMark/>
          </w:tcPr>
          <w:p w14:paraId="3BD7C2B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1.346</w:t>
            </w:r>
          </w:p>
        </w:tc>
        <w:tc>
          <w:tcPr>
            <w:tcW w:w="979" w:type="dxa"/>
            <w:noWrap/>
            <w:vAlign w:val="center"/>
            <w:hideMark/>
          </w:tcPr>
          <w:p w14:paraId="5F55ED5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8,5%</w:t>
            </w:r>
          </w:p>
        </w:tc>
        <w:tc>
          <w:tcPr>
            <w:tcW w:w="1005" w:type="dxa"/>
            <w:noWrap/>
            <w:vAlign w:val="center"/>
            <w:hideMark/>
          </w:tcPr>
          <w:p w14:paraId="7E7F6DB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91,5%</w:t>
            </w:r>
          </w:p>
        </w:tc>
      </w:tr>
      <w:tr w:rsidR="00A73621" w:rsidRPr="006F04F2" w14:paraId="6FECCB88"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4AD85737"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Алсат - М</w:t>
            </w:r>
          </w:p>
        </w:tc>
        <w:tc>
          <w:tcPr>
            <w:tcW w:w="727" w:type="dxa"/>
            <w:noWrap/>
            <w:vAlign w:val="center"/>
            <w:hideMark/>
          </w:tcPr>
          <w:p w14:paraId="6896AC3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w:t>
            </w:r>
          </w:p>
        </w:tc>
        <w:tc>
          <w:tcPr>
            <w:tcW w:w="824" w:type="dxa"/>
            <w:noWrap/>
            <w:vAlign w:val="center"/>
            <w:hideMark/>
          </w:tcPr>
          <w:p w14:paraId="7759FF5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1.302</w:t>
            </w:r>
          </w:p>
        </w:tc>
        <w:tc>
          <w:tcPr>
            <w:tcW w:w="994" w:type="dxa"/>
            <w:noWrap/>
            <w:vAlign w:val="center"/>
            <w:hideMark/>
          </w:tcPr>
          <w:p w14:paraId="52A5976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35AD37EF"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347</w:t>
            </w:r>
          </w:p>
        </w:tc>
        <w:tc>
          <w:tcPr>
            <w:tcW w:w="795" w:type="dxa"/>
            <w:noWrap/>
            <w:vAlign w:val="center"/>
            <w:hideMark/>
          </w:tcPr>
          <w:p w14:paraId="5147A18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w:t>
            </w:r>
          </w:p>
        </w:tc>
        <w:tc>
          <w:tcPr>
            <w:tcW w:w="839" w:type="dxa"/>
            <w:noWrap/>
            <w:vAlign w:val="center"/>
            <w:hideMark/>
          </w:tcPr>
          <w:p w14:paraId="440D238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1.649</w:t>
            </w:r>
          </w:p>
        </w:tc>
        <w:tc>
          <w:tcPr>
            <w:tcW w:w="932" w:type="dxa"/>
            <w:shd w:val="clear" w:color="auto" w:fill="D9D9D9" w:themeFill="background1" w:themeFillShade="D9"/>
            <w:noWrap/>
            <w:vAlign w:val="center"/>
            <w:hideMark/>
          </w:tcPr>
          <w:p w14:paraId="4719615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1.651</w:t>
            </w:r>
          </w:p>
        </w:tc>
        <w:tc>
          <w:tcPr>
            <w:tcW w:w="979" w:type="dxa"/>
            <w:noWrap/>
            <w:vAlign w:val="center"/>
            <w:hideMark/>
          </w:tcPr>
          <w:p w14:paraId="33B90CC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0,1%</w:t>
            </w:r>
          </w:p>
        </w:tc>
        <w:tc>
          <w:tcPr>
            <w:tcW w:w="1005" w:type="dxa"/>
            <w:noWrap/>
            <w:vAlign w:val="center"/>
            <w:hideMark/>
          </w:tcPr>
          <w:p w14:paraId="5D2BAF3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99,9%</w:t>
            </w:r>
          </w:p>
        </w:tc>
      </w:tr>
      <w:tr w:rsidR="00A73621" w:rsidRPr="006F04F2" w14:paraId="2775BD59"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6A490D5A"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lastRenderedPageBreak/>
              <w:t>Канал 5</w:t>
            </w:r>
          </w:p>
        </w:tc>
        <w:tc>
          <w:tcPr>
            <w:tcW w:w="727" w:type="dxa"/>
            <w:noWrap/>
            <w:vAlign w:val="center"/>
            <w:hideMark/>
          </w:tcPr>
          <w:p w14:paraId="0F9213B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281</w:t>
            </w:r>
          </w:p>
        </w:tc>
        <w:tc>
          <w:tcPr>
            <w:tcW w:w="824" w:type="dxa"/>
            <w:noWrap/>
            <w:vAlign w:val="center"/>
            <w:hideMark/>
          </w:tcPr>
          <w:p w14:paraId="720BC53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2.294</w:t>
            </w:r>
          </w:p>
        </w:tc>
        <w:tc>
          <w:tcPr>
            <w:tcW w:w="994" w:type="dxa"/>
            <w:noWrap/>
            <w:vAlign w:val="center"/>
            <w:hideMark/>
          </w:tcPr>
          <w:p w14:paraId="48990E5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32C71CB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355</w:t>
            </w:r>
          </w:p>
        </w:tc>
        <w:tc>
          <w:tcPr>
            <w:tcW w:w="795" w:type="dxa"/>
            <w:noWrap/>
            <w:vAlign w:val="center"/>
            <w:hideMark/>
          </w:tcPr>
          <w:p w14:paraId="1BA5191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281</w:t>
            </w:r>
          </w:p>
        </w:tc>
        <w:tc>
          <w:tcPr>
            <w:tcW w:w="839" w:type="dxa"/>
            <w:noWrap/>
            <w:vAlign w:val="center"/>
            <w:hideMark/>
          </w:tcPr>
          <w:p w14:paraId="27BFFF7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2.649</w:t>
            </w:r>
          </w:p>
        </w:tc>
        <w:tc>
          <w:tcPr>
            <w:tcW w:w="932" w:type="dxa"/>
            <w:shd w:val="clear" w:color="auto" w:fill="D9D9D9" w:themeFill="background1" w:themeFillShade="D9"/>
            <w:noWrap/>
            <w:vAlign w:val="center"/>
            <w:hideMark/>
          </w:tcPr>
          <w:p w14:paraId="0BB9357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2.930</w:t>
            </w:r>
          </w:p>
        </w:tc>
        <w:tc>
          <w:tcPr>
            <w:tcW w:w="979" w:type="dxa"/>
            <w:noWrap/>
            <w:vAlign w:val="center"/>
            <w:hideMark/>
          </w:tcPr>
          <w:p w14:paraId="5B4565B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9,6%</w:t>
            </w:r>
          </w:p>
        </w:tc>
        <w:tc>
          <w:tcPr>
            <w:tcW w:w="1005" w:type="dxa"/>
            <w:noWrap/>
            <w:vAlign w:val="center"/>
            <w:hideMark/>
          </w:tcPr>
          <w:p w14:paraId="105BA92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90,4%</w:t>
            </w:r>
          </w:p>
        </w:tc>
      </w:tr>
      <w:tr w:rsidR="00A73621" w:rsidRPr="006F04F2" w14:paraId="7E81EB91"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6AEDDA4B"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Сител</w:t>
            </w:r>
          </w:p>
        </w:tc>
        <w:tc>
          <w:tcPr>
            <w:tcW w:w="727" w:type="dxa"/>
            <w:noWrap/>
            <w:vAlign w:val="center"/>
            <w:hideMark/>
          </w:tcPr>
          <w:p w14:paraId="41DC5CB7"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300</w:t>
            </w:r>
          </w:p>
        </w:tc>
        <w:tc>
          <w:tcPr>
            <w:tcW w:w="824" w:type="dxa"/>
            <w:noWrap/>
            <w:vAlign w:val="center"/>
            <w:hideMark/>
          </w:tcPr>
          <w:p w14:paraId="3DDDC0D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2.286</w:t>
            </w:r>
          </w:p>
        </w:tc>
        <w:tc>
          <w:tcPr>
            <w:tcW w:w="994" w:type="dxa"/>
            <w:noWrap/>
            <w:vAlign w:val="center"/>
            <w:hideMark/>
          </w:tcPr>
          <w:p w14:paraId="7F3C6C5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4C16580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355</w:t>
            </w:r>
          </w:p>
        </w:tc>
        <w:tc>
          <w:tcPr>
            <w:tcW w:w="795" w:type="dxa"/>
            <w:noWrap/>
            <w:vAlign w:val="center"/>
            <w:hideMark/>
          </w:tcPr>
          <w:p w14:paraId="103C8E9E"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300</w:t>
            </w:r>
          </w:p>
        </w:tc>
        <w:tc>
          <w:tcPr>
            <w:tcW w:w="839" w:type="dxa"/>
            <w:noWrap/>
            <w:vAlign w:val="center"/>
            <w:hideMark/>
          </w:tcPr>
          <w:p w14:paraId="7E37F718"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2.641</w:t>
            </w:r>
          </w:p>
        </w:tc>
        <w:tc>
          <w:tcPr>
            <w:tcW w:w="932" w:type="dxa"/>
            <w:shd w:val="clear" w:color="auto" w:fill="D9D9D9" w:themeFill="background1" w:themeFillShade="D9"/>
            <w:noWrap/>
            <w:vAlign w:val="center"/>
            <w:hideMark/>
          </w:tcPr>
          <w:p w14:paraId="440F60A9"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2.941</w:t>
            </w:r>
          </w:p>
        </w:tc>
        <w:tc>
          <w:tcPr>
            <w:tcW w:w="979" w:type="dxa"/>
            <w:noWrap/>
            <w:vAlign w:val="center"/>
            <w:hideMark/>
          </w:tcPr>
          <w:p w14:paraId="1CFC0080"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10,2%</w:t>
            </w:r>
          </w:p>
        </w:tc>
        <w:tc>
          <w:tcPr>
            <w:tcW w:w="1005" w:type="dxa"/>
            <w:noWrap/>
            <w:vAlign w:val="center"/>
            <w:hideMark/>
          </w:tcPr>
          <w:p w14:paraId="0AABDE7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89,8%</w:t>
            </w:r>
          </w:p>
        </w:tc>
      </w:tr>
      <w:tr w:rsidR="00A73621" w:rsidRPr="006F04F2" w14:paraId="22016F59"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noWrap/>
            <w:vAlign w:val="center"/>
            <w:hideMark/>
          </w:tcPr>
          <w:p w14:paraId="59371B4D"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Телма</w:t>
            </w:r>
          </w:p>
        </w:tc>
        <w:tc>
          <w:tcPr>
            <w:tcW w:w="727" w:type="dxa"/>
            <w:noWrap/>
            <w:vAlign w:val="center"/>
            <w:hideMark/>
          </w:tcPr>
          <w:p w14:paraId="321F3C1B"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284</w:t>
            </w:r>
          </w:p>
        </w:tc>
        <w:tc>
          <w:tcPr>
            <w:tcW w:w="824" w:type="dxa"/>
            <w:noWrap/>
            <w:vAlign w:val="center"/>
            <w:hideMark/>
          </w:tcPr>
          <w:p w14:paraId="7351973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2.206</w:t>
            </w:r>
          </w:p>
        </w:tc>
        <w:tc>
          <w:tcPr>
            <w:tcW w:w="994" w:type="dxa"/>
            <w:noWrap/>
            <w:vAlign w:val="center"/>
            <w:hideMark/>
          </w:tcPr>
          <w:p w14:paraId="1C224CA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1024" w:type="dxa"/>
            <w:noWrap/>
            <w:vAlign w:val="center"/>
            <w:hideMark/>
          </w:tcPr>
          <w:p w14:paraId="6AE292E1"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363</w:t>
            </w:r>
          </w:p>
        </w:tc>
        <w:tc>
          <w:tcPr>
            <w:tcW w:w="795" w:type="dxa"/>
            <w:noWrap/>
            <w:vAlign w:val="center"/>
            <w:hideMark/>
          </w:tcPr>
          <w:p w14:paraId="1129AC24"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284</w:t>
            </w:r>
          </w:p>
        </w:tc>
        <w:tc>
          <w:tcPr>
            <w:tcW w:w="839" w:type="dxa"/>
            <w:noWrap/>
            <w:vAlign w:val="center"/>
            <w:hideMark/>
          </w:tcPr>
          <w:p w14:paraId="06BD91D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2.569</w:t>
            </w:r>
          </w:p>
        </w:tc>
        <w:tc>
          <w:tcPr>
            <w:tcW w:w="932" w:type="dxa"/>
            <w:shd w:val="clear" w:color="auto" w:fill="D9D9D9" w:themeFill="background1" w:themeFillShade="D9"/>
            <w:noWrap/>
            <w:vAlign w:val="center"/>
            <w:hideMark/>
          </w:tcPr>
          <w:p w14:paraId="319161EA"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2.853</w:t>
            </w:r>
          </w:p>
        </w:tc>
        <w:tc>
          <w:tcPr>
            <w:tcW w:w="979" w:type="dxa"/>
            <w:noWrap/>
            <w:vAlign w:val="center"/>
            <w:hideMark/>
          </w:tcPr>
          <w:p w14:paraId="3166224E" w14:textId="7C76FBBC" w:rsidR="00A73621" w:rsidRPr="006F04F2" w:rsidRDefault="00A73621" w:rsidP="0008483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10%</w:t>
            </w:r>
          </w:p>
        </w:tc>
        <w:tc>
          <w:tcPr>
            <w:tcW w:w="1005" w:type="dxa"/>
            <w:noWrap/>
            <w:vAlign w:val="center"/>
            <w:hideMark/>
          </w:tcPr>
          <w:p w14:paraId="363ECB13" w14:textId="7BA45281" w:rsidR="00A73621" w:rsidRPr="006F04F2" w:rsidRDefault="00A73621" w:rsidP="0008483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w:t>
            </w:r>
          </w:p>
        </w:tc>
      </w:tr>
      <w:tr w:rsidR="00A73621" w:rsidRPr="006F04F2" w14:paraId="1E288FCF" w14:textId="77777777" w:rsidTr="00A73621">
        <w:trPr>
          <w:trHeight w:val="285"/>
        </w:trPr>
        <w:tc>
          <w:tcPr>
            <w:cnfStyle w:val="001000000000" w:firstRow="0" w:lastRow="0" w:firstColumn="1" w:lastColumn="0" w:oddVBand="0" w:evenVBand="0" w:oddHBand="0" w:evenHBand="0" w:firstRowFirstColumn="0" w:firstRowLastColumn="0" w:lastRowFirstColumn="0" w:lastRowLastColumn="0"/>
            <w:tcW w:w="948" w:type="dxa"/>
            <w:shd w:val="clear" w:color="auto" w:fill="D9D9D9" w:themeFill="background1" w:themeFillShade="D9"/>
            <w:noWrap/>
            <w:vAlign w:val="center"/>
            <w:hideMark/>
          </w:tcPr>
          <w:p w14:paraId="2C195BD6" w14:textId="77777777" w:rsidR="00A73621" w:rsidRPr="006F04F2" w:rsidRDefault="00A73621"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727" w:type="dxa"/>
            <w:shd w:val="clear" w:color="auto" w:fill="D9D9D9" w:themeFill="background1" w:themeFillShade="D9"/>
            <w:noWrap/>
            <w:vAlign w:val="center"/>
            <w:hideMark/>
          </w:tcPr>
          <w:p w14:paraId="63E4E48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981</w:t>
            </w:r>
          </w:p>
        </w:tc>
        <w:tc>
          <w:tcPr>
            <w:tcW w:w="824" w:type="dxa"/>
            <w:shd w:val="clear" w:color="auto" w:fill="D9D9D9" w:themeFill="background1" w:themeFillShade="D9"/>
            <w:noWrap/>
            <w:vAlign w:val="center"/>
            <w:hideMark/>
          </w:tcPr>
          <w:p w14:paraId="5F20DDD2"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9.276</w:t>
            </w:r>
          </w:p>
        </w:tc>
        <w:tc>
          <w:tcPr>
            <w:tcW w:w="994" w:type="dxa"/>
            <w:shd w:val="clear" w:color="auto" w:fill="D9D9D9" w:themeFill="background1" w:themeFillShade="D9"/>
            <w:noWrap/>
            <w:vAlign w:val="center"/>
            <w:hideMark/>
          </w:tcPr>
          <w:p w14:paraId="0AEAB103"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0</w:t>
            </w:r>
          </w:p>
        </w:tc>
        <w:tc>
          <w:tcPr>
            <w:tcW w:w="1024" w:type="dxa"/>
            <w:shd w:val="clear" w:color="auto" w:fill="D9D9D9" w:themeFill="background1" w:themeFillShade="D9"/>
            <w:noWrap/>
            <w:vAlign w:val="center"/>
            <w:hideMark/>
          </w:tcPr>
          <w:p w14:paraId="68956CE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1.464</w:t>
            </w:r>
          </w:p>
        </w:tc>
        <w:tc>
          <w:tcPr>
            <w:tcW w:w="795" w:type="dxa"/>
            <w:shd w:val="clear" w:color="auto" w:fill="D9D9D9" w:themeFill="background1" w:themeFillShade="D9"/>
            <w:noWrap/>
            <w:vAlign w:val="center"/>
            <w:hideMark/>
          </w:tcPr>
          <w:p w14:paraId="477F7EDC"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981</w:t>
            </w:r>
          </w:p>
        </w:tc>
        <w:tc>
          <w:tcPr>
            <w:tcW w:w="839" w:type="dxa"/>
            <w:shd w:val="clear" w:color="auto" w:fill="D9D9D9" w:themeFill="background1" w:themeFillShade="D9"/>
            <w:noWrap/>
            <w:vAlign w:val="center"/>
            <w:hideMark/>
          </w:tcPr>
          <w:p w14:paraId="01328675"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10.740</w:t>
            </w:r>
          </w:p>
        </w:tc>
        <w:tc>
          <w:tcPr>
            <w:tcW w:w="932" w:type="dxa"/>
            <w:shd w:val="clear" w:color="auto" w:fill="D9D9D9" w:themeFill="background1" w:themeFillShade="D9"/>
            <w:noWrap/>
            <w:vAlign w:val="center"/>
            <w:hideMark/>
          </w:tcPr>
          <w:p w14:paraId="0A5CE364"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11.721</w:t>
            </w:r>
          </w:p>
        </w:tc>
        <w:tc>
          <w:tcPr>
            <w:tcW w:w="979" w:type="dxa"/>
            <w:shd w:val="clear" w:color="auto" w:fill="D9D9D9" w:themeFill="background1" w:themeFillShade="D9"/>
            <w:noWrap/>
            <w:vAlign w:val="center"/>
            <w:hideMark/>
          </w:tcPr>
          <w:p w14:paraId="288C1F3D"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8,4%</w:t>
            </w:r>
          </w:p>
        </w:tc>
        <w:tc>
          <w:tcPr>
            <w:tcW w:w="1005" w:type="dxa"/>
            <w:shd w:val="clear" w:color="auto" w:fill="D9D9D9" w:themeFill="background1" w:themeFillShade="D9"/>
            <w:noWrap/>
            <w:vAlign w:val="center"/>
            <w:hideMark/>
          </w:tcPr>
          <w:p w14:paraId="22973713" w14:textId="77777777" w:rsidR="00A73621" w:rsidRPr="006F04F2" w:rsidRDefault="00A7362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91,6%</w:t>
            </w:r>
          </w:p>
        </w:tc>
      </w:tr>
    </w:tbl>
    <w:p w14:paraId="7B275CAA" w14:textId="77777777" w:rsidR="00A73621" w:rsidRDefault="00A73621" w:rsidP="00A73621">
      <w:pPr>
        <w:pStyle w:val="a"/>
        <w:spacing w:before="120" w:after="120"/>
        <w:rPr>
          <w:rFonts w:ascii="Arial Narrow" w:hAnsi="Arial Narrow"/>
          <w:sz w:val="22"/>
          <w:szCs w:val="22"/>
        </w:rPr>
      </w:pPr>
    </w:p>
    <w:p w14:paraId="713A06BA" w14:textId="54EF2170" w:rsidR="003E09F3" w:rsidRPr="003E09F3" w:rsidRDefault="003E09F3" w:rsidP="003E09F3">
      <w:pPr>
        <w:pStyle w:val="a"/>
        <w:spacing w:before="120" w:after="120"/>
        <w:ind w:firstLine="720"/>
        <w:rPr>
          <w:rFonts w:ascii="Arial Narrow" w:hAnsi="Arial Narrow"/>
          <w:sz w:val="22"/>
          <w:szCs w:val="22"/>
        </w:rPr>
      </w:pPr>
      <w:r w:rsidRPr="003E09F3">
        <w:rPr>
          <w:rFonts w:ascii="Arial Narrow" w:hAnsi="Arial Narrow"/>
          <w:sz w:val="22"/>
          <w:szCs w:val="22"/>
        </w:rPr>
        <w:t>Кај платеното политичко рекламирање емитувано на комерцијалните национални телевизии, учеството на жените меѓу примарните субјекти во времето поминато на екранот беше значително пониско од учеството на мажите. На ТВ Алфа, жените беа присутни со 114 секунди, односно 8,5% од вкупното време поминато на екранот, додека мажите беа присутни со 1.232 секунди, односно 91,5%. На ТВ Алсат-М, жените беа застапени со само 2 секунди (0,1%), наспроти 1.649 секунди (99,9%) за мажите. На ТВ Канал 5, жените учествуваа со 281 секунда, односно 9,6%, додека мажите со 2.649 секунди, односно 90,4%. На ТВ Сител, жените беа присутни со 300 секунди (10,2%), а мажите со 2.641 секунда (89,8%). На ТВ Телма, жените учествуваа со 284 секунди, односно 10 од времето поминато на екранот, додека мажите со 2.569 секунди, односно 90.</w:t>
      </w:r>
    </w:p>
    <w:p w14:paraId="462CA594" w14:textId="77777777" w:rsidR="0008483E" w:rsidRDefault="003E09F3" w:rsidP="0043430A">
      <w:pPr>
        <w:pStyle w:val="a"/>
        <w:spacing w:before="120" w:after="120"/>
        <w:ind w:firstLine="720"/>
        <w:rPr>
          <w:rFonts w:ascii="Arial Narrow" w:hAnsi="Arial Narrow"/>
          <w:sz w:val="22"/>
          <w:szCs w:val="22"/>
        </w:rPr>
      </w:pPr>
      <w:r w:rsidRPr="003E09F3">
        <w:rPr>
          <w:rFonts w:ascii="Arial Narrow" w:hAnsi="Arial Narrow"/>
          <w:sz w:val="22"/>
          <w:szCs w:val="22"/>
        </w:rPr>
        <w:t>Оттука, највисоко учество на жените меѓу примарните субјекти беше регистрирано на ТВ Сител (10,2%), а најниско на ТВ Алсат-М (0,1%). На сите пет комерцијални национални телевизии мажите имаа доминантно визуелно присуство, со учество од 89,8% до 99,9% од вкупното време поминато на екранот.</w:t>
      </w:r>
    </w:p>
    <w:p w14:paraId="062E6A63" w14:textId="38814803" w:rsidR="00055521" w:rsidRDefault="00055521" w:rsidP="0043430A">
      <w:pPr>
        <w:pStyle w:val="a"/>
        <w:spacing w:before="120" w:after="120"/>
        <w:ind w:firstLine="720"/>
        <w:rPr>
          <w:rFonts w:ascii="Arial Narrow" w:hAnsi="Arial Narrow"/>
          <w:sz w:val="22"/>
          <w:szCs w:val="22"/>
        </w:rPr>
      </w:pPr>
      <w:r w:rsidRPr="00D86ADD">
        <w:rPr>
          <w:rFonts w:ascii="Arial Narrow" w:hAnsi="Arial Narrow"/>
          <w:sz w:val="22"/>
          <w:szCs w:val="22"/>
        </w:rPr>
        <w:t xml:space="preserve">Овие податоци покажуваат дека родовиот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не се однесуваше само на бројот на лица кои се појавуваа како главни субјекти, туку и на времетраењето на нивната видливост. </w:t>
      </w:r>
      <w:r w:rsidR="00A242F3">
        <w:rPr>
          <w:rFonts w:ascii="Arial Narrow" w:hAnsi="Arial Narrow"/>
          <w:sz w:val="22"/>
          <w:szCs w:val="22"/>
        </w:rPr>
        <w:t>Ж</w:t>
      </w:r>
      <w:r w:rsidRPr="00D86ADD">
        <w:rPr>
          <w:rFonts w:ascii="Arial Narrow" w:hAnsi="Arial Narrow"/>
          <w:sz w:val="22"/>
          <w:szCs w:val="22"/>
        </w:rPr>
        <w:t xml:space="preserve">ените беа дел од изборното медиумско претставување, </w:t>
      </w:r>
      <w:r w:rsidR="00A242F3">
        <w:rPr>
          <w:rFonts w:ascii="Arial Narrow" w:hAnsi="Arial Narrow"/>
          <w:sz w:val="22"/>
          <w:szCs w:val="22"/>
        </w:rPr>
        <w:t xml:space="preserve">но </w:t>
      </w:r>
      <w:r w:rsidRPr="00D86ADD">
        <w:rPr>
          <w:rFonts w:ascii="Arial Narrow" w:hAnsi="Arial Narrow"/>
          <w:sz w:val="22"/>
          <w:szCs w:val="22"/>
        </w:rPr>
        <w:t xml:space="preserve">мажите добија значително поголем визуелен простор во сите анализирани медиуми и видови содржини. </w:t>
      </w:r>
    </w:p>
    <w:p w14:paraId="65252A76" w14:textId="77777777" w:rsidR="00A242F3" w:rsidRDefault="00A242F3" w:rsidP="0043430A">
      <w:pPr>
        <w:pStyle w:val="a"/>
        <w:spacing w:before="120" w:after="120"/>
        <w:ind w:firstLine="720"/>
        <w:rPr>
          <w:rFonts w:ascii="Arial Narrow" w:hAnsi="Arial Narrow"/>
          <w:sz w:val="22"/>
          <w:szCs w:val="22"/>
        </w:rPr>
      </w:pPr>
    </w:p>
    <w:p w14:paraId="7750F2B7" w14:textId="258F6CB6" w:rsidR="00BD7F16" w:rsidRPr="00D86ADD" w:rsidRDefault="00BD7F16" w:rsidP="00BD7F16">
      <w:pPr>
        <w:pStyle w:val="Heading3"/>
      </w:pPr>
      <w:bookmarkStart w:id="22" w:name="_Toc240454716"/>
      <w:r>
        <w:t>Време поминато во говор</w:t>
      </w:r>
      <w:bookmarkEnd w:id="22"/>
    </w:p>
    <w:p w14:paraId="32E2E388" w14:textId="5D198929" w:rsidR="00830419" w:rsidRDefault="00055521" w:rsidP="00A632D0">
      <w:pPr>
        <w:pStyle w:val="a"/>
        <w:spacing w:after="120"/>
        <w:ind w:firstLine="720"/>
        <w:rPr>
          <w:rFonts w:ascii="Arial Narrow" w:hAnsi="Arial Narrow"/>
          <w:sz w:val="22"/>
          <w:szCs w:val="22"/>
        </w:rPr>
      </w:pPr>
      <w:r w:rsidRPr="00D86ADD">
        <w:rPr>
          <w:rFonts w:ascii="Arial Narrow" w:hAnsi="Arial Narrow"/>
          <w:sz w:val="22"/>
          <w:szCs w:val="22"/>
        </w:rPr>
        <w:t xml:space="preserve">Анализата на времето поминато во говор покажа уште поизразена родова нерамнотежа во споредба со визуелното присуство. Иако жените беа присутни во изборните медиумски содржини, нивната можност директно да ги пренесат политичките пораки и ставови беше значително поограничена. </w:t>
      </w:r>
    </w:p>
    <w:p w14:paraId="37AFC7B5" w14:textId="77777777" w:rsidR="00A242F3" w:rsidRPr="00D86ADD" w:rsidRDefault="00A242F3" w:rsidP="00A632D0">
      <w:pPr>
        <w:pStyle w:val="a"/>
        <w:spacing w:after="120"/>
        <w:ind w:firstLine="720"/>
        <w:rPr>
          <w:rFonts w:ascii="Arial Narrow" w:hAnsi="Arial Narrow"/>
          <w:sz w:val="22"/>
          <w:szCs w:val="22"/>
        </w:rPr>
      </w:pPr>
    </w:p>
    <w:p w14:paraId="0F85B59E" w14:textId="389EC453" w:rsidR="005B6460" w:rsidRDefault="005B6460" w:rsidP="005B6460">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8</w:t>
      </w:r>
      <w:r w:rsidRPr="007702C0">
        <w:fldChar w:fldCharType="end"/>
      </w:r>
      <w:r w:rsidRPr="007702C0">
        <w:t xml:space="preserve">. ВРЕМЕ </w:t>
      </w:r>
      <w:r w:rsidR="00DA3020">
        <w:t xml:space="preserve">НА </w:t>
      </w:r>
      <w:r w:rsidRPr="007702C0">
        <w:t>ГОВОР</w:t>
      </w:r>
      <w:r>
        <w:t xml:space="preserve"> НА ПРИМАРНИ СУБЈЕКТИ </w:t>
      </w:r>
      <w:r w:rsidRPr="007702C0">
        <w:t>ПО РОД</w:t>
      </w:r>
      <w:r>
        <w:t xml:space="preserve"> (ВО СЕКУНДИ) </w:t>
      </w:r>
      <w:r w:rsidR="00DA3020">
        <w:t>ВО ПРИЛОЗИТЕ НА ЈРС</w:t>
      </w:r>
    </w:p>
    <w:tbl>
      <w:tblPr>
        <w:tblStyle w:val="GridTable1Light"/>
        <w:tblW w:w="9011" w:type="dxa"/>
        <w:tblInd w:w="-5" w:type="dxa"/>
        <w:tblLayout w:type="fixed"/>
        <w:tblLook w:val="04A0" w:firstRow="1" w:lastRow="0" w:firstColumn="1" w:lastColumn="0" w:noHBand="0" w:noVBand="1"/>
      </w:tblPr>
      <w:tblGrid>
        <w:gridCol w:w="1620"/>
        <w:gridCol w:w="1478"/>
        <w:gridCol w:w="1479"/>
        <w:gridCol w:w="1478"/>
        <w:gridCol w:w="1478"/>
        <w:gridCol w:w="1478"/>
      </w:tblGrid>
      <w:tr w:rsidR="005B6460" w:rsidRPr="00D86ADD" w14:paraId="0C0468FC" w14:textId="77777777" w:rsidTr="00B600D1">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17951896" w14:textId="77777777" w:rsidR="005B6460" w:rsidRPr="00D86ADD" w:rsidRDefault="005B6460"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2957" w:type="dxa"/>
            <w:gridSpan w:val="2"/>
            <w:noWrap/>
            <w:vAlign w:val="center"/>
            <w:hideMark/>
          </w:tcPr>
          <w:p w14:paraId="4DDCF015" w14:textId="77777777" w:rsidR="005B6460" w:rsidRPr="00D86ADD" w:rsidRDefault="005B6460"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Прилози</w:t>
            </w:r>
          </w:p>
        </w:tc>
        <w:tc>
          <w:tcPr>
            <w:tcW w:w="1478" w:type="dxa"/>
            <w:vMerge w:val="restart"/>
            <w:shd w:val="clear" w:color="auto" w:fill="D9D9D9" w:themeFill="background1" w:themeFillShade="D9"/>
            <w:vAlign w:val="center"/>
          </w:tcPr>
          <w:p w14:paraId="2FF33B4F" w14:textId="77777777" w:rsidR="005B6460" w:rsidRPr="00D86ADD" w:rsidRDefault="005B6460"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Вкупно</w:t>
            </w:r>
          </w:p>
        </w:tc>
        <w:tc>
          <w:tcPr>
            <w:tcW w:w="1478" w:type="dxa"/>
            <w:vMerge w:val="restart"/>
            <w:vAlign w:val="center"/>
          </w:tcPr>
          <w:p w14:paraId="21370BD6" w14:textId="77777777" w:rsidR="005B6460" w:rsidRPr="00D86ADD" w:rsidRDefault="005B6460"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жени</w:t>
            </w:r>
          </w:p>
        </w:tc>
        <w:tc>
          <w:tcPr>
            <w:tcW w:w="1478" w:type="dxa"/>
            <w:vMerge w:val="restart"/>
            <w:vAlign w:val="center"/>
          </w:tcPr>
          <w:p w14:paraId="57CDC4D1" w14:textId="77777777" w:rsidR="005B6460" w:rsidRPr="00D86ADD" w:rsidRDefault="005B6460"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 мажи</w:t>
            </w:r>
          </w:p>
        </w:tc>
      </w:tr>
      <w:tr w:rsidR="005B6460" w:rsidRPr="00D86ADD" w14:paraId="06619A08"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03C43F8" w14:textId="77777777" w:rsidR="005B6460" w:rsidRPr="00D86ADD" w:rsidRDefault="005B6460" w:rsidP="00B600D1">
            <w:pPr>
              <w:spacing w:after="0"/>
              <w:jc w:val="left"/>
              <w:rPr>
                <w:rFonts w:eastAsia="Times New Roman" w:cs="Times New Roman"/>
                <w:sz w:val="18"/>
                <w:szCs w:val="18"/>
                <w:lang w:eastAsia="mk-MK"/>
              </w:rPr>
            </w:pPr>
          </w:p>
        </w:tc>
        <w:tc>
          <w:tcPr>
            <w:tcW w:w="1478" w:type="dxa"/>
            <w:noWrap/>
            <w:vAlign w:val="center"/>
            <w:hideMark/>
          </w:tcPr>
          <w:p w14:paraId="43085251" w14:textId="77777777" w:rsidR="005B6460" w:rsidRPr="00D86ADD" w:rsidRDefault="005B6460"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Жени</w:t>
            </w:r>
          </w:p>
        </w:tc>
        <w:tc>
          <w:tcPr>
            <w:tcW w:w="1479" w:type="dxa"/>
            <w:noWrap/>
            <w:vAlign w:val="center"/>
            <w:hideMark/>
          </w:tcPr>
          <w:p w14:paraId="314AC35F" w14:textId="77777777" w:rsidR="005B6460" w:rsidRPr="00D86ADD" w:rsidRDefault="005B6460"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r w:rsidRPr="00D86ADD">
              <w:rPr>
                <w:rFonts w:eastAsia="Times New Roman" w:cs="Times New Roman"/>
                <w:b/>
                <w:bCs/>
                <w:sz w:val="18"/>
                <w:szCs w:val="18"/>
                <w:lang w:eastAsia="mk-MK"/>
              </w:rPr>
              <w:t>Мажи</w:t>
            </w:r>
          </w:p>
        </w:tc>
        <w:tc>
          <w:tcPr>
            <w:tcW w:w="1478" w:type="dxa"/>
            <w:vMerge/>
            <w:shd w:val="clear" w:color="auto" w:fill="D9D9D9" w:themeFill="background1" w:themeFillShade="D9"/>
            <w:vAlign w:val="center"/>
          </w:tcPr>
          <w:p w14:paraId="1C35D41A" w14:textId="77777777" w:rsidR="005B6460" w:rsidRPr="00D86ADD"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5816B2F3" w14:textId="77777777" w:rsidR="005B6460" w:rsidRPr="00D86ADD"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c>
          <w:tcPr>
            <w:tcW w:w="1478" w:type="dxa"/>
            <w:vMerge/>
            <w:vAlign w:val="center"/>
          </w:tcPr>
          <w:p w14:paraId="79DBF562" w14:textId="77777777" w:rsidR="005B6460" w:rsidRPr="00D86ADD"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eastAsia="mk-MK"/>
              </w:rPr>
            </w:pPr>
          </w:p>
        </w:tc>
      </w:tr>
      <w:tr w:rsidR="005B6460" w:rsidRPr="00D86ADD" w14:paraId="4646F80A"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695EC7E5" w14:textId="77777777" w:rsidR="005B6460" w:rsidRPr="00D86ADD" w:rsidRDefault="005B6460"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1</w:t>
            </w:r>
          </w:p>
        </w:tc>
        <w:tc>
          <w:tcPr>
            <w:tcW w:w="1478" w:type="dxa"/>
            <w:noWrap/>
            <w:vAlign w:val="center"/>
          </w:tcPr>
          <w:p w14:paraId="742795B9" w14:textId="77777777" w:rsidR="005B6460" w:rsidRPr="00D86ADD"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cs="Arial"/>
                <w:color w:val="000000"/>
                <w:sz w:val="18"/>
                <w:szCs w:val="18"/>
              </w:rPr>
              <w:t>1.832</w:t>
            </w:r>
          </w:p>
        </w:tc>
        <w:tc>
          <w:tcPr>
            <w:tcW w:w="1479" w:type="dxa"/>
            <w:noWrap/>
            <w:vAlign w:val="center"/>
          </w:tcPr>
          <w:p w14:paraId="2DA7CBE0"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cs="Arial"/>
                <w:color w:val="000000"/>
                <w:sz w:val="18"/>
                <w:szCs w:val="18"/>
              </w:rPr>
              <w:t>9.975</w:t>
            </w:r>
          </w:p>
        </w:tc>
        <w:tc>
          <w:tcPr>
            <w:tcW w:w="1478" w:type="dxa"/>
            <w:shd w:val="clear" w:color="auto" w:fill="D9D9D9" w:themeFill="background1" w:themeFillShade="D9"/>
            <w:vAlign w:val="center"/>
          </w:tcPr>
          <w:p w14:paraId="194518FC"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rFonts w:cs="Calibri"/>
                <w:color w:val="000000"/>
                <w:sz w:val="18"/>
                <w:szCs w:val="18"/>
              </w:rPr>
              <w:t>11.807</w:t>
            </w:r>
          </w:p>
        </w:tc>
        <w:tc>
          <w:tcPr>
            <w:tcW w:w="1478" w:type="dxa"/>
            <w:vAlign w:val="center"/>
          </w:tcPr>
          <w:p w14:paraId="0ADC2F67"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rFonts w:cs="Calibri"/>
                <w:color w:val="000000"/>
                <w:sz w:val="18"/>
                <w:szCs w:val="18"/>
              </w:rPr>
              <w:t>15,5%</w:t>
            </w:r>
          </w:p>
        </w:tc>
        <w:tc>
          <w:tcPr>
            <w:tcW w:w="1478" w:type="dxa"/>
            <w:vAlign w:val="center"/>
          </w:tcPr>
          <w:p w14:paraId="3C132A35"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rFonts w:cs="Calibri"/>
                <w:color w:val="000000"/>
                <w:sz w:val="18"/>
                <w:szCs w:val="18"/>
              </w:rPr>
              <w:t>84,5%</w:t>
            </w:r>
          </w:p>
        </w:tc>
      </w:tr>
      <w:tr w:rsidR="005B6460" w:rsidRPr="00D86ADD" w14:paraId="0A99D8FC"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2BA667BC" w14:textId="77777777" w:rsidR="005B6460" w:rsidRPr="00D86ADD" w:rsidRDefault="005B6460"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2</w:t>
            </w:r>
          </w:p>
        </w:tc>
        <w:tc>
          <w:tcPr>
            <w:tcW w:w="1478" w:type="dxa"/>
            <w:noWrap/>
            <w:vAlign w:val="center"/>
          </w:tcPr>
          <w:p w14:paraId="29E65171" w14:textId="77777777" w:rsidR="005B6460" w:rsidRPr="00BF658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rFonts w:cs="Arial"/>
                <w:color w:val="000000"/>
                <w:sz w:val="18"/>
                <w:szCs w:val="18"/>
              </w:rPr>
              <w:t>1.397</w:t>
            </w:r>
          </w:p>
        </w:tc>
        <w:tc>
          <w:tcPr>
            <w:tcW w:w="1479" w:type="dxa"/>
            <w:noWrap/>
            <w:vAlign w:val="center"/>
          </w:tcPr>
          <w:p w14:paraId="03CF3418" w14:textId="77777777" w:rsidR="005B6460" w:rsidRPr="00BF658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val="en-US" w:eastAsia="mk-MK"/>
              </w:rPr>
            </w:pPr>
            <w:r>
              <w:rPr>
                <w:rFonts w:cs="Arial"/>
                <w:color w:val="000000"/>
                <w:sz w:val="18"/>
                <w:szCs w:val="18"/>
              </w:rPr>
              <w:t>11.433</w:t>
            </w:r>
          </w:p>
        </w:tc>
        <w:tc>
          <w:tcPr>
            <w:tcW w:w="1478" w:type="dxa"/>
            <w:shd w:val="clear" w:color="auto" w:fill="D9D9D9" w:themeFill="background1" w:themeFillShade="D9"/>
            <w:vAlign w:val="center"/>
          </w:tcPr>
          <w:p w14:paraId="3F0E409B" w14:textId="77777777" w:rsidR="005B6460" w:rsidRPr="008D025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rFonts w:cs="Calibri"/>
                <w:color w:val="000000"/>
                <w:sz w:val="18"/>
                <w:szCs w:val="18"/>
              </w:rPr>
              <w:t>12.830</w:t>
            </w:r>
          </w:p>
        </w:tc>
        <w:tc>
          <w:tcPr>
            <w:tcW w:w="1478" w:type="dxa"/>
            <w:vAlign w:val="center"/>
          </w:tcPr>
          <w:p w14:paraId="20D14384"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rFonts w:cs="Calibri"/>
                <w:color w:val="000000"/>
                <w:sz w:val="18"/>
                <w:szCs w:val="18"/>
              </w:rPr>
              <w:t>10,9%</w:t>
            </w:r>
          </w:p>
        </w:tc>
        <w:tc>
          <w:tcPr>
            <w:tcW w:w="1478" w:type="dxa"/>
            <w:vAlign w:val="center"/>
          </w:tcPr>
          <w:p w14:paraId="1717E431" w14:textId="77777777" w:rsidR="005B6460"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lang w:val="en-US"/>
              </w:rPr>
            </w:pPr>
            <w:r>
              <w:rPr>
                <w:rFonts w:cs="Calibri"/>
                <w:color w:val="000000"/>
                <w:sz w:val="18"/>
                <w:szCs w:val="18"/>
              </w:rPr>
              <w:t>89,1%</w:t>
            </w:r>
          </w:p>
        </w:tc>
      </w:tr>
      <w:tr w:rsidR="005B6460" w:rsidRPr="00D86ADD" w14:paraId="15D1A9B1" w14:textId="77777777" w:rsidTr="00B600D1">
        <w:trPr>
          <w:trHeight w:val="308"/>
        </w:trPr>
        <w:tc>
          <w:tcPr>
            <w:cnfStyle w:val="001000000000" w:firstRow="0" w:lastRow="0" w:firstColumn="1" w:lastColumn="0" w:oddVBand="0" w:evenVBand="0" w:oddHBand="0" w:evenHBand="0" w:firstRowFirstColumn="0" w:firstRowLastColumn="0" w:lastRowFirstColumn="0" w:lastRowLastColumn="0"/>
            <w:tcW w:w="1620" w:type="dxa"/>
            <w:shd w:val="clear" w:color="auto" w:fill="D9D9D9" w:themeFill="background1" w:themeFillShade="D9"/>
            <w:noWrap/>
            <w:vAlign w:val="center"/>
            <w:hideMark/>
          </w:tcPr>
          <w:p w14:paraId="4B260354" w14:textId="77777777" w:rsidR="005B6460" w:rsidRPr="00D86ADD" w:rsidRDefault="005B6460" w:rsidP="00B600D1">
            <w:pPr>
              <w:spacing w:after="0"/>
              <w:jc w:val="left"/>
              <w:rPr>
                <w:rFonts w:eastAsia="Times New Roman" w:cs="Times New Roman"/>
                <w:sz w:val="18"/>
                <w:szCs w:val="18"/>
                <w:lang w:eastAsia="mk-MK"/>
              </w:rPr>
            </w:pPr>
            <w:r w:rsidRPr="00D86ADD">
              <w:rPr>
                <w:rFonts w:eastAsia="Times New Roman" w:cs="Times New Roman"/>
                <w:sz w:val="18"/>
                <w:szCs w:val="18"/>
                <w:lang w:eastAsia="mk-MK"/>
              </w:rPr>
              <w:t>Вкупно</w:t>
            </w:r>
          </w:p>
        </w:tc>
        <w:tc>
          <w:tcPr>
            <w:tcW w:w="1478" w:type="dxa"/>
            <w:shd w:val="clear" w:color="auto" w:fill="D9D9D9" w:themeFill="background1" w:themeFillShade="D9"/>
            <w:noWrap/>
            <w:vAlign w:val="center"/>
          </w:tcPr>
          <w:p w14:paraId="0C5A87CF"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Pr>
                <w:b/>
                <w:bCs/>
                <w:color w:val="000000"/>
                <w:sz w:val="18"/>
                <w:szCs w:val="18"/>
                <w:lang w:val="en-US"/>
              </w:rPr>
              <w:t>3.229</w:t>
            </w:r>
          </w:p>
        </w:tc>
        <w:tc>
          <w:tcPr>
            <w:tcW w:w="1479" w:type="dxa"/>
            <w:shd w:val="clear" w:color="auto" w:fill="D9D9D9" w:themeFill="background1" w:themeFillShade="D9"/>
            <w:noWrap/>
            <w:vAlign w:val="center"/>
          </w:tcPr>
          <w:p w14:paraId="0818BEF5"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 w:val="18"/>
                <w:szCs w:val="18"/>
                <w:lang w:val="en-US" w:eastAsia="mk-MK"/>
              </w:rPr>
            </w:pPr>
            <w:r>
              <w:rPr>
                <w:b/>
                <w:bCs/>
                <w:color w:val="000000"/>
                <w:sz w:val="18"/>
                <w:szCs w:val="18"/>
                <w:lang w:val="en-US"/>
              </w:rPr>
              <w:t>21.408</w:t>
            </w:r>
          </w:p>
        </w:tc>
        <w:tc>
          <w:tcPr>
            <w:tcW w:w="1478" w:type="dxa"/>
            <w:shd w:val="clear" w:color="auto" w:fill="D9D9D9" w:themeFill="background1" w:themeFillShade="D9"/>
            <w:vAlign w:val="center"/>
          </w:tcPr>
          <w:p w14:paraId="38627DAB"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24.637</w:t>
            </w:r>
          </w:p>
        </w:tc>
        <w:tc>
          <w:tcPr>
            <w:tcW w:w="1478" w:type="dxa"/>
            <w:shd w:val="clear" w:color="auto" w:fill="D9D9D9" w:themeFill="background1" w:themeFillShade="D9"/>
            <w:vAlign w:val="center"/>
          </w:tcPr>
          <w:p w14:paraId="357BD998"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13,1%</w:t>
            </w:r>
          </w:p>
        </w:tc>
        <w:tc>
          <w:tcPr>
            <w:tcW w:w="1478" w:type="dxa"/>
            <w:shd w:val="clear" w:color="auto" w:fill="D9D9D9" w:themeFill="background1" w:themeFillShade="D9"/>
            <w:vAlign w:val="center"/>
          </w:tcPr>
          <w:p w14:paraId="6B577934" w14:textId="77777777" w:rsidR="005B6460" w:rsidRPr="00105993" w:rsidRDefault="005B6460" w:rsidP="00B600D1">
            <w:pPr>
              <w:spacing w:after="0"/>
              <w:jc w:val="right"/>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86,9%</w:t>
            </w:r>
          </w:p>
        </w:tc>
      </w:tr>
    </w:tbl>
    <w:p w14:paraId="3F0F7454" w14:textId="350EAD64" w:rsidR="005B6460" w:rsidRDefault="003E09F3" w:rsidP="006B2497">
      <w:pPr>
        <w:pStyle w:val="a"/>
        <w:spacing w:before="120" w:after="120"/>
        <w:ind w:firstLine="720"/>
        <w:rPr>
          <w:rFonts w:ascii="Arial Narrow" w:hAnsi="Arial Narrow"/>
          <w:sz w:val="22"/>
          <w:szCs w:val="22"/>
        </w:rPr>
      </w:pPr>
      <w:r w:rsidRPr="003E09F3">
        <w:rPr>
          <w:rFonts w:ascii="Arial Narrow" w:hAnsi="Arial Narrow"/>
          <w:sz w:val="22"/>
          <w:szCs w:val="22"/>
        </w:rPr>
        <w:t xml:space="preserve">Во информативните прилози на </w:t>
      </w:r>
      <w:r w:rsidR="0008483E">
        <w:rPr>
          <w:rFonts w:ascii="Arial Narrow" w:hAnsi="Arial Narrow"/>
          <w:sz w:val="22"/>
          <w:szCs w:val="22"/>
        </w:rPr>
        <w:t>Ј</w:t>
      </w:r>
      <w:r w:rsidRPr="003E09F3">
        <w:rPr>
          <w:rFonts w:ascii="Arial Narrow" w:hAnsi="Arial Narrow"/>
          <w:sz w:val="22"/>
          <w:szCs w:val="22"/>
        </w:rPr>
        <w:t>авниот сервис, жените учествуваа со 15,5% (1.832 секунди) од говорното време на МРТ 1 и со 10,9% (1.397 секунди) на МРТ 2, додека најголемиот дел од времето за директно обраќање им припадна на машките субјекти – 9.975 секунди (84,5%) на МРТ 1 и 11.433 секунди (89,1%) на МРТ 2. Ова покажува дека и во информативното известување, каде жените беа присутни како политички актерки, нивниот удел во директното говорно претставување беше значително помал од оној на мажите.</w:t>
      </w:r>
    </w:p>
    <w:p w14:paraId="23D97C46" w14:textId="77777777" w:rsidR="00D47D97" w:rsidRPr="006B2497" w:rsidRDefault="00D47D97" w:rsidP="006B2497">
      <w:pPr>
        <w:pStyle w:val="a"/>
        <w:spacing w:before="120" w:after="120"/>
        <w:ind w:firstLine="720"/>
        <w:rPr>
          <w:rFonts w:ascii="Arial Narrow" w:hAnsi="Arial Narrow"/>
          <w:sz w:val="22"/>
          <w:szCs w:val="22"/>
        </w:rPr>
      </w:pPr>
    </w:p>
    <w:p w14:paraId="73AD9573" w14:textId="77777777" w:rsidR="007320A1" w:rsidRDefault="007320A1">
      <w:pPr>
        <w:spacing w:after="0"/>
        <w:jc w:val="left"/>
        <w:rPr>
          <w:b/>
          <w:iCs/>
          <w:color w:val="0E2841" w:themeColor="text2"/>
          <w:sz w:val="20"/>
          <w:szCs w:val="18"/>
        </w:rPr>
      </w:pPr>
      <w:r>
        <w:br w:type="page"/>
      </w:r>
    </w:p>
    <w:p w14:paraId="14B43FC0" w14:textId="0B5915FF" w:rsidR="00AE3D3C" w:rsidRDefault="00A32713" w:rsidP="00AE3D3C">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9</w:t>
      </w:r>
      <w:r w:rsidRPr="007702C0">
        <w:fldChar w:fldCharType="end"/>
      </w:r>
      <w:r w:rsidRPr="007702C0">
        <w:t xml:space="preserve">. ВРЕМЕ ПОМИНАТО ВО ГОВОР </w:t>
      </w:r>
      <w:r>
        <w:t xml:space="preserve">НА ПРИМАРНИ СУБЈЕКТИ </w:t>
      </w:r>
      <w:r w:rsidRPr="007702C0">
        <w:t>ПО РОД</w:t>
      </w:r>
      <w:r>
        <w:t xml:space="preserve"> (ВО СЕКУНДИ)</w:t>
      </w:r>
      <w:r w:rsidR="00AE3D3C" w:rsidRPr="00AE3D3C">
        <w:t xml:space="preserve"> </w:t>
      </w:r>
      <w:r w:rsidR="00AE3D3C">
        <w:t>ЗА ППР ЕМИТУВАНО НА КОМЕРЦИЈАЛНИТЕ НАЦИОНАЛНИ ТЕЛЕВИЗИИ</w:t>
      </w:r>
    </w:p>
    <w:tbl>
      <w:tblPr>
        <w:tblStyle w:val="GridTable1Light"/>
        <w:tblW w:w="8750" w:type="dxa"/>
        <w:tblLook w:val="04A0" w:firstRow="1" w:lastRow="0" w:firstColumn="1" w:lastColumn="0" w:noHBand="0" w:noVBand="1"/>
      </w:tblPr>
      <w:tblGrid>
        <w:gridCol w:w="960"/>
        <w:gridCol w:w="736"/>
        <w:gridCol w:w="886"/>
        <w:gridCol w:w="815"/>
        <w:gridCol w:w="851"/>
        <w:gridCol w:w="850"/>
        <w:gridCol w:w="772"/>
        <w:gridCol w:w="960"/>
        <w:gridCol w:w="960"/>
        <w:gridCol w:w="960"/>
      </w:tblGrid>
      <w:tr w:rsidR="00A32713" w:rsidRPr="006F04F2" w14:paraId="4AECDE28" w14:textId="77777777" w:rsidTr="00A3271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0" w:type="dxa"/>
            <w:vMerge w:val="restart"/>
            <w:noWrap/>
            <w:hideMark/>
          </w:tcPr>
          <w:p w14:paraId="353436F9" w14:textId="77777777" w:rsidR="00A32713" w:rsidRPr="006F04F2" w:rsidRDefault="00A32713" w:rsidP="00B600D1">
            <w:pPr>
              <w:spacing w:after="0"/>
              <w:jc w:val="center"/>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w:t>
            </w:r>
          </w:p>
        </w:tc>
        <w:tc>
          <w:tcPr>
            <w:tcW w:w="1622" w:type="dxa"/>
            <w:gridSpan w:val="2"/>
            <w:vAlign w:val="center"/>
            <w:hideMark/>
          </w:tcPr>
          <w:p w14:paraId="2F2DCB72"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спотови</w:t>
            </w:r>
          </w:p>
        </w:tc>
        <w:tc>
          <w:tcPr>
            <w:tcW w:w="1666" w:type="dxa"/>
            <w:gridSpan w:val="2"/>
            <w:noWrap/>
            <w:vAlign w:val="center"/>
            <w:hideMark/>
          </w:tcPr>
          <w:p w14:paraId="0AE297DA"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xml:space="preserve">ППР </w:t>
            </w:r>
            <w:r>
              <w:rPr>
                <w:rFonts w:eastAsia="Times New Roman" w:cs="Times New Roman"/>
                <w:color w:val="000000"/>
                <w:kern w:val="0"/>
                <w:sz w:val="18"/>
                <w:szCs w:val="18"/>
                <w:lang w:eastAsia="mk-MK"/>
                <w14:ligatures w14:val="none"/>
              </w:rPr>
              <w:t xml:space="preserve">со </w:t>
            </w:r>
            <w:r w:rsidRPr="006F04F2">
              <w:rPr>
                <w:rFonts w:eastAsia="Times New Roman" w:cs="Times New Roman"/>
                <w:color w:val="000000"/>
                <w:kern w:val="0"/>
                <w:sz w:val="18"/>
                <w:szCs w:val="18"/>
                <w:lang w:eastAsia="mk-MK"/>
                <w14:ligatures w14:val="none"/>
              </w:rPr>
              <w:t>с</w:t>
            </w:r>
            <w:r>
              <w:rPr>
                <w:rFonts w:eastAsia="Times New Roman" w:cs="Times New Roman"/>
                <w:color w:val="000000"/>
                <w:kern w:val="0"/>
                <w:sz w:val="18"/>
                <w:szCs w:val="18"/>
                <w:lang w:eastAsia="mk-MK"/>
                <w14:ligatures w14:val="none"/>
              </w:rPr>
              <w:t>нимки од настани</w:t>
            </w:r>
          </w:p>
        </w:tc>
        <w:tc>
          <w:tcPr>
            <w:tcW w:w="1622" w:type="dxa"/>
            <w:gridSpan w:val="2"/>
            <w:noWrap/>
            <w:vAlign w:val="center"/>
            <w:hideMark/>
          </w:tcPr>
          <w:p w14:paraId="31E84BF4"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 ППР</w:t>
            </w:r>
          </w:p>
        </w:tc>
        <w:tc>
          <w:tcPr>
            <w:tcW w:w="960" w:type="dxa"/>
            <w:vMerge w:val="restart"/>
            <w:shd w:val="clear" w:color="auto" w:fill="D9D9D9" w:themeFill="background1" w:themeFillShade="D9"/>
            <w:noWrap/>
            <w:vAlign w:val="center"/>
            <w:hideMark/>
          </w:tcPr>
          <w:p w14:paraId="37B6AD9A"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960" w:type="dxa"/>
            <w:vMerge w:val="restart"/>
            <w:noWrap/>
            <w:vAlign w:val="center"/>
            <w:hideMark/>
          </w:tcPr>
          <w:p w14:paraId="762EBE3D"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Жени</w:t>
            </w:r>
          </w:p>
        </w:tc>
        <w:tc>
          <w:tcPr>
            <w:tcW w:w="960" w:type="dxa"/>
            <w:vMerge w:val="restart"/>
            <w:noWrap/>
            <w:vAlign w:val="center"/>
            <w:hideMark/>
          </w:tcPr>
          <w:p w14:paraId="7A452D6E" w14:textId="77777777" w:rsidR="00A32713" w:rsidRPr="006F04F2" w:rsidRDefault="00A32713"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 Мажи</w:t>
            </w:r>
          </w:p>
        </w:tc>
      </w:tr>
      <w:tr w:rsidR="00A32713" w:rsidRPr="006F04F2" w14:paraId="635BE367" w14:textId="77777777" w:rsidTr="00A32713">
        <w:trPr>
          <w:trHeight w:val="330"/>
        </w:trPr>
        <w:tc>
          <w:tcPr>
            <w:cnfStyle w:val="001000000000" w:firstRow="0" w:lastRow="0" w:firstColumn="1" w:lastColumn="0" w:oddVBand="0" w:evenVBand="0" w:oddHBand="0" w:evenHBand="0" w:firstRowFirstColumn="0" w:firstRowLastColumn="0" w:lastRowFirstColumn="0" w:lastRowLastColumn="0"/>
            <w:tcW w:w="960" w:type="dxa"/>
            <w:vMerge/>
            <w:hideMark/>
          </w:tcPr>
          <w:p w14:paraId="7C136E7B"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p>
        </w:tc>
        <w:tc>
          <w:tcPr>
            <w:tcW w:w="736" w:type="dxa"/>
            <w:noWrap/>
            <w:vAlign w:val="center"/>
            <w:hideMark/>
          </w:tcPr>
          <w:p w14:paraId="10826F9B"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86" w:type="dxa"/>
            <w:noWrap/>
            <w:vAlign w:val="center"/>
            <w:hideMark/>
          </w:tcPr>
          <w:p w14:paraId="770037CA"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815" w:type="dxa"/>
            <w:noWrap/>
            <w:vAlign w:val="center"/>
            <w:hideMark/>
          </w:tcPr>
          <w:p w14:paraId="5E694035"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851" w:type="dxa"/>
            <w:noWrap/>
            <w:vAlign w:val="center"/>
            <w:hideMark/>
          </w:tcPr>
          <w:p w14:paraId="06D12CF7"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850" w:type="dxa"/>
            <w:noWrap/>
            <w:vAlign w:val="center"/>
            <w:hideMark/>
          </w:tcPr>
          <w:p w14:paraId="21B6AEF0"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Жени</w:t>
            </w:r>
          </w:p>
        </w:tc>
        <w:tc>
          <w:tcPr>
            <w:tcW w:w="772" w:type="dxa"/>
            <w:noWrap/>
            <w:vAlign w:val="center"/>
            <w:hideMark/>
          </w:tcPr>
          <w:p w14:paraId="7861F14B" w14:textId="77777777" w:rsidR="00A32713" w:rsidRPr="006F04F2" w:rsidRDefault="00A32713" w:rsidP="00B600D1">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sidRPr="006F04F2">
              <w:rPr>
                <w:rFonts w:eastAsia="Times New Roman" w:cs="Times New Roman"/>
                <w:b/>
                <w:bCs/>
                <w:color w:val="000000"/>
                <w:kern w:val="0"/>
                <w:sz w:val="18"/>
                <w:szCs w:val="18"/>
                <w:lang w:eastAsia="mk-MK"/>
                <w14:ligatures w14:val="none"/>
              </w:rPr>
              <w:t>Мажи</w:t>
            </w:r>
          </w:p>
        </w:tc>
        <w:tc>
          <w:tcPr>
            <w:tcW w:w="960" w:type="dxa"/>
            <w:vMerge/>
            <w:shd w:val="clear" w:color="auto" w:fill="D9D9D9" w:themeFill="background1" w:themeFillShade="D9"/>
            <w:hideMark/>
          </w:tcPr>
          <w:p w14:paraId="6072CEB8" w14:textId="77777777" w:rsidR="00A32713" w:rsidRPr="006F04F2" w:rsidRDefault="00A32713"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960" w:type="dxa"/>
            <w:vMerge/>
            <w:hideMark/>
          </w:tcPr>
          <w:p w14:paraId="2F714814" w14:textId="77777777" w:rsidR="00A32713" w:rsidRPr="006F04F2" w:rsidRDefault="00A32713"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c>
          <w:tcPr>
            <w:tcW w:w="960" w:type="dxa"/>
            <w:vMerge/>
            <w:hideMark/>
          </w:tcPr>
          <w:p w14:paraId="27E6FBF0" w14:textId="77777777" w:rsidR="00A32713" w:rsidRPr="006F04F2" w:rsidRDefault="00A32713"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p>
        </w:tc>
      </w:tr>
      <w:tr w:rsidR="00A32713" w:rsidRPr="006F04F2" w14:paraId="2C06122B"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72FCF9E"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Алфа</w:t>
            </w:r>
          </w:p>
        </w:tc>
        <w:tc>
          <w:tcPr>
            <w:tcW w:w="736" w:type="dxa"/>
            <w:noWrap/>
            <w:vAlign w:val="center"/>
          </w:tcPr>
          <w:p w14:paraId="603CBB23"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146</w:t>
            </w:r>
          </w:p>
        </w:tc>
        <w:tc>
          <w:tcPr>
            <w:tcW w:w="886" w:type="dxa"/>
            <w:noWrap/>
            <w:vAlign w:val="center"/>
          </w:tcPr>
          <w:p w14:paraId="14E40648"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1.482</w:t>
            </w:r>
          </w:p>
        </w:tc>
        <w:tc>
          <w:tcPr>
            <w:tcW w:w="815" w:type="dxa"/>
            <w:noWrap/>
            <w:vAlign w:val="center"/>
          </w:tcPr>
          <w:p w14:paraId="0AD1C676"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2CB7493A"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53</w:t>
            </w:r>
          </w:p>
        </w:tc>
        <w:tc>
          <w:tcPr>
            <w:tcW w:w="850" w:type="dxa"/>
            <w:noWrap/>
            <w:vAlign w:val="center"/>
          </w:tcPr>
          <w:p w14:paraId="0E80FDEE"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146</w:t>
            </w:r>
          </w:p>
        </w:tc>
        <w:tc>
          <w:tcPr>
            <w:tcW w:w="772" w:type="dxa"/>
            <w:noWrap/>
            <w:vAlign w:val="center"/>
          </w:tcPr>
          <w:p w14:paraId="059A4E5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1.535</w:t>
            </w:r>
          </w:p>
        </w:tc>
        <w:tc>
          <w:tcPr>
            <w:tcW w:w="960" w:type="dxa"/>
            <w:shd w:val="clear" w:color="auto" w:fill="D9D9D9" w:themeFill="background1" w:themeFillShade="D9"/>
            <w:noWrap/>
            <w:vAlign w:val="center"/>
          </w:tcPr>
          <w:p w14:paraId="0BBCCA0F"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1.681</w:t>
            </w:r>
          </w:p>
        </w:tc>
        <w:tc>
          <w:tcPr>
            <w:tcW w:w="960" w:type="dxa"/>
            <w:noWrap/>
            <w:vAlign w:val="center"/>
          </w:tcPr>
          <w:p w14:paraId="64A0627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8,7%</w:t>
            </w:r>
          </w:p>
        </w:tc>
        <w:tc>
          <w:tcPr>
            <w:tcW w:w="960" w:type="dxa"/>
            <w:noWrap/>
            <w:vAlign w:val="center"/>
          </w:tcPr>
          <w:p w14:paraId="77EF225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91,3%</w:t>
            </w:r>
          </w:p>
        </w:tc>
      </w:tr>
      <w:tr w:rsidR="00A32713" w:rsidRPr="006F04F2" w14:paraId="4A0CE7F1"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FF3C113"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Алсат - М</w:t>
            </w:r>
          </w:p>
        </w:tc>
        <w:tc>
          <w:tcPr>
            <w:tcW w:w="736" w:type="dxa"/>
            <w:noWrap/>
            <w:vAlign w:val="center"/>
          </w:tcPr>
          <w:p w14:paraId="454304B7"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86" w:type="dxa"/>
            <w:noWrap/>
            <w:vAlign w:val="center"/>
          </w:tcPr>
          <w:p w14:paraId="3718C26A"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1.476</w:t>
            </w:r>
          </w:p>
        </w:tc>
        <w:tc>
          <w:tcPr>
            <w:tcW w:w="815" w:type="dxa"/>
            <w:noWrap/>
            <w:vAlign w:val="center"/>
          </w:tcPr>
          <w:p w14:paraId="4BE71F7E"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7CB00D72"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382</w:t>
            </w:r>
          </w:p>
        </w:tc>
        <w:tc>
          <w:tcPr>
            <w:tcW w:w="850" w:type="dxa"/>
            <w:noWrap/>
            <w:vAlign w:val="center"/>
          </w:tcPr>
          <w:p w14:paraId="0900C51B"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772" w:type="dxa"/>
            <w:noWrap/>
            <w:vAlign w:val="center"/>
          </w:tcPr>
          <w:p w14:paraId="7D96457E"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1.858</w:t>
            </w:r>
          </w:p>
        </w:tc>
        <w:tc>
          <w:tcPr>
            <w:tcW w:w="960" w:type="dxa"/>
            <w:shd w:val="clear" w:color="auto" w:fill="D9D9D9" w:themeFill="background1" w:themeFillShade="D9"/>
            <w:noWrap/>
            <w:vAlign w:val="center"/>
          </w:tcPr>
          <w:p w14:paraId="08F4E4D1"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1.858</w:t>
            </w:r>
          </w:p>
        </w:tc>
        <w:tc>
          <w:tcPr>
            <w:tcW w:w="960" w:type="dxa"/>
            <w:noWrap/>
            <w:vAlign w:val="center"/>
          </w:tcPr>
          <w:p w14:paraId="35FAEB16" w14:textId="79108D15"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960" w:type="dxa"/>
            <w:noWrap/>
            <w:vAlign w:val="center"/>
          </w:tcPr>
          <w:p w14:paraId="76197791" w14:textId="0B01558B"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100</w:t>
            </w:r>
          </w:p>
        </w:tc>
      </w:tr>
      <w:tr w:rsidR="00A32713" w:rsidRPr="006F04F2" w14:paraId="24E5C3DE"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C2AE28A"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Канал 5</w:t>
            </w:r>
          </w:p>
        </w:tc>
        <w:tc>
          <w:tcPr>
            <w:tcW w:w="736" w:type="dxa"/>
            <w:noWrap/>
            <w:vAlign w:val="center"/>
          </w:tcPr>
          <w:p w14:paraId="4441A7BE"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311</w:t>
            </w:r>
          </w:p>
        </w:tc>
        <w:tc>
          <w:tcPr>
            <w:tcW w:w="886" w:type="dxa"/>
            <w:noWrap/>
            <w:vAlign w:val="center"/>
          </w:tcPr>
          <w:p w14:paraId="25CCF52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2.651</w:t>
            </w:r>
          </w:p>
        </w:tc>
        <w:tc>
          <w:tcPr>
            <w:tcW w:w="815" w:type="dxa"/>
            <w:noWrap/>
            <w:vAlign w:val="center"/>
          </w:tcPr>
          <w:p w14:paraId="42E667F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1C2F0D14"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456</w:t>
            </w:r>
          </w:p>
        </w:tc>
        <w:tc>
          <w:tcPr>
            <w:tcW w:w="850" w:type="dxa"/>
            <w:noWrap/>
            <w:vAlign w:val="center"/>
          </w:tcPr>
          <w:p w14:paraId="5415816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311</w:t>
            </w:r>
          </w:p>
        </w:tc>
        <w:tc>
          <w:tcPr>
            <w:tcW w:w="772" w:type="dxa"/>
            <w:noWrap/>
            <w:vAlign w:val="center"/>
          </w:tcPr>
          <w:p w14:paraId="5811E452"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3.107</w:t>
            </w:r>
          </w:p>
        </w:tc>
        <w:tc>
          <w:tcPr>
            <w:tcW w:w="960" w:type="dxa"/>
            <w:shd w:val="clear" w:color="auto" w:fill="D9D9D9" w:themeFill="background1" w:themeFillShade="D9"/>
            <w:noWrap/>
            <w:vAlign w:val="center"/>
          </w:tcPr>
          <w:p w14:paraId="4170F57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3.418</w:t>
            </w:r>
          </w:p>
        </w:tc>
        <w:tc>
          <w:tcPr>
            <w:tcW w:w="960" w:type="dxa"/>
            <w:noWrap/>
            <w:vAlign w:val="center"/>
          </w:tcPr>
          <w:p w14:paraId="258550EA"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9,1%</w:t>
            </w:r>
          </w:p>
        </w:tc>
        <w:tc>
          <w:tcPr>
            <w:tcW w:w="960" w:type="dxa"/>
            <w:noWrap/>
            <w:vAlign w:val="center"/>
          </w:tcPr>
          <w:p w14:paraId="067DD87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90,9%</w:t>
            </w:r>
          </w:p>
        </w:tc>
      </w:tr>
      <w:tr w:rsidR="00A32713" w:rsidRPr="006F04F2" w14:paraId="13CC1EE4"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D97DA71"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Сител</w:t>
            </w:r>
          </w:p>
        </w:tc>
        <w:tc>
          <w:tcPr>
            <w:tcW w:w="736" w:type="dxa"/>
            <w:noWrap/>
            <w:vAlign w:val="center"/>
          </w:tcPr>
          <w:p w14:paraId="65A3DCC4"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327</w:t>
            </w:r>
          </w:p>
        </w:tc>
        <w:tc>
          <w:tcPr>
            <w:tcW w:w="886" w:type="dxa"/>
            <w:noWrap/>
            <w:vAlign w:val="center"/>
          </w:tcPr>
          <w:p w14:paraId="5A59427D"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2.714</w:t>
            </w:r>
          </w:p>
        </w:tc>
        <w:tc>
          <w:tcPr>
            <w:tcW w:w="815" w:type="dxa"/>
            <w:noWrap/>
            <w:vAlign w:val="center"/>
          </w:tcPr>
          <w:p w14:paraId="2D5895D8"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3A79508B"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456</w:t>
            </w:r>
          </w:p>
        </w:tc>
        <w:tc>
          <w:tcPr>
            <w:tcW w:w="850" w:type="dxa"/>
            <w:noWrap/>
            <w:vAlign w:val="center"/>
          </w:tcPr>
          <w:p w14:paraId="5B13AC80"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327</w:t>
            </w:r>
          </w:p>
        </w:tc>
        <w:tc>
          <w:tcPr>
            <w:tcW w:w="772" w:type="dxa"/>
            <w:noWrap/>
            <w:vAlign w:val="center"/>
          </w:tcPr>
          <w:p w14:paraId="1CCD99B2"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3.170</w:t>
            </w:r>
          </w:p>
        </w:tc>
        <w:tc>
          <w:tcPr>
            <w:tcW w:w="960" w:type="dxa"/>
            <w:shd w:val="clear" w:color="auto" w:fill="D9D9D9" w:themeFill="background1" w:themeFillShade="D9"/>
            <w:noWrap/>
            <w:vAlign w:val="center"/>
          </w:tcPr>
          <w:p w14:paraId="168E0A6C"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3.497</w:t>
            </w:r>
          </w:p>
        </w:tc>
        <w:tc>
          <w:tcPr>
            <w:tcW w:w="960" w:type="dxa"/>
            <w:noWrap/>
            <w:vAlign w:val="center"/>
          </w:tcPr>
          <w:p w14:paraId="6232930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9,4%</w:t>
            </w:r>
          </w:p>
        </w:tc>
        <w:tc>
          <w:tcPr>
            <w:tcW w:w="960" w:type="dxa"/>
            <w:noWrap/>
            <w:vAlign w:val="center"/>
          </w:tcPr>
          <w:p w14:paraId="493F1316"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90,6%</w:t>
            </w:r>
          </w:p>
        </w:tc>
      </w:tr>
      <w:tr w:rsidR="00A32713" w:rsidRPr="006F04F2" w14:paraId="311281A9"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8C9D9E3"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Телма</w:t>
            </w:r>
          </w:p>
        </w:tc>
        <w:tc>
          <w:tcPr>
            <w:tcW w:w="736" w:type="dxa"/>
            <w:noWrap/>
            <w:vAlign w:val="center"/>
          </w:tcPr>
          <w:p w14:paraId="12B890C4"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324</w:t>
            </w:r>
          </w:p>
        </w:tc>
        <w:tc>
          <w:tcPr>
            <w:tcW w:w="886" w:type="dxa"/>
            <w:noWrap/>
            <w:vAlign w:val="center"/>
          </w:tcPr>
          <w:p w14:paraId="4D9664A0"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2.567</w:t>
            </w:r>
          </w:p>
        </w:tc>
        <w:tc>
          <w:tcPr>
            <w:tcW w:w="815" w:type="dxa"/>
            <w:noWrap/>
            <w:vAlign w:val="center"/>
          </w:tcPr>
          <w:p w14:paraId="1D9F3B86"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0</w:t>
            </w:r>
          </w:p>
        </w:tc>
        <w:tc>
          <w:tcPr>
            <w:tcW w:w="851" w:type="dxa"/>
            <w:noWrap/>
            <w:vAlign w:val="center"/>
          </w:tcPr>
          <w:p w14:paraId="00BB3EA7"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449</w:t>
            </w:r>
          </w:p>
        </w:tc>
        <w:tc>
          <w:tcPr>
            <w:tcW w:w="850" w:type="dxa"/>
            <w:noWrap/>
            <w:vAlign w:val="center"/>
          </w:tcPr>
          <w:p w14:paraId="2A5F3E46"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324</w:t>
            </w:r>
          </w:p>
        </w:tc>
        <w:tc>
          <w:tcPr>
            <w:tcW w:w="772" w:type="dxa"/>
            <w:noWrap/>
            <w:vAlign w:val="center"/>
          </w:tcPr>
          <w:p w14:paraId="22E4C05A"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3.016</w:t>
            </w:r>
          </w:p>
        </w:tc>
        <w:tc>
          <w:tcPr>
            <w:tcW w:w="960" w:type="dxa"/>
            <w:shd w:val="clear" w:color="auto" w:fill="D9D9D9" w:themeFill="background1" w:themeFillShade="D9"/>
            <w:noWrap/>
            <w:vAlign w:val="center"/>
          </w:tcPr>
          <w:p w14:paraId="3CB3EF29"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3.340</w:t>
            </w:r>
          </w:p>
        </w:tc>
        <w:tc>
          <w:tcPr>
            <w:tcW w:w="960" w:type="dxa"/>
            <w:noWrap/>
            <w:vAlign w:val="center"/>
          </w:tcPr>
          <w:p w14:paraId="5DEACB67"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9,7%</w:t>
            </w:r>
          </w:p>
        </w:tc>
        <w:tc>
          <w:tcPr>
            <w:tcW w:w="960" w:type="dxa"/>
            <w:noWrap/>
            <w:vAlign w:val="center"/>
          </w:tcPr>
          <w:p w14:paraId="138A05F0"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18"/>
                <w:szCs w:val="18"/>
                <w:lang w:eastAsia="mk-MK"/>
                <w14:ligatures w14:val="none"/>
              </w:rPr>
            </w:pPr>
            <w:r>
              <w:rPr>
                <w:color w:val="000000"/>
                <w:sz w:val="18"/>
                <w:szCs w:val="18"/>
              </w:rPr>
              <w:t>90,3%</w:t>
            </w:r>
          </w:p>
        </w:tc>
      </w:tr>
      <w:tr w:rsidR="00A32713" w:rsidRPr="006F04F2" w14:paraId="1CD7A01E" w14:textId="77777777" w:rsidTr="00A32713">
        <w:trPr>
          <w:trHeight w:val="285"/>
        </w:trPr>
        <w:tc>
          <w:tcPr>
            <w:cnfStyle w:val="001000000000" w:firstRow="0" w:lastRow="0" w:firstColumn="1" w:lastColumn="0" w:oddVBand="0" w:evenVBand="0" w:oddHBand="0" w:evenHBand="0" w:firstRowFirstColumn="0" w:firstRowLastColumn="0" w:lastRowFirstColumn="0" w:lastRowLastColumn="0"/>
            <w:tcW w:w="960" w:type="dxa"/>
            <w:shd w:val="clear" w:color="auto" w:fill="D9D9D9" w:themeFill="background1" w:themeFillShade="D9"/>
            <w:noWrap/>
            <w:vAlign w:val="center"/>
            <w:hideMark/>
          </w:tcPr>
          <w:p w14:paraId="2E04F016" w14:textId="77777777" w:rsidR="00A32713" w:rsidRPr="006F04F2" w:rsidRDefault="00A32713" w:rsidP="00B600D1">
            <w:pPr>
              <w:spacing w:after="0"/>
              <w:jc w:val="left"/>
              <w:rPr>
                <w:rFonts w:eastAsia="Times New Roman" w:cs="Times New Roman"/>
                <w:color w:val="000000"/>
                <w:kern w:val="0"/>
                <w:sz w:val="18"/>
                <w:szCs w:val="18"/>
                <w:lang w:eastAsia="mk-MK"/>
                <w14:ligatures w14:val="none"/>
              </w:rPr>
            </w:pPr>
            <w:r w:rsidRPr="006F04F2">
              <w:rPr>
                <w:rFonts w:eastAsia="Times New Roman" w:cs="Times New Roman"/>
                <w:color w:val="000000"/>
                <w:kern w:val="0"/>
                <w:sz w:val="18"/>
                <w:szCs w:val="18"/>
                <w:lang w:eastAsia="mk-MK"/>
                <w14:ligatures w14:val="none"/>
              </w:rPr>
              <w:t>Вкупно</w:t>
            </w:r>
          </w:p>
        </w:tc>
        <w:tc>
          <w:tcPr>
            <w:tcW w:w="736" w:type="dxa"/>
            <w:shd w:val="clear" w:color="auto" w:fill="D9D9D9" w:themeFill="background1" w:themeFillShade="D9"/>
            <w:noWrap/>
            <w:vAlign w:val="center"/>
          </w:tcPr>
          <w:p w14:paraId="0E7B3E9B"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1.108</w:t>
            </w:r>
          </w:p>
        </w:tc>
        <w:tc>
          <w:tcPr>
            <w:tcW w:w="886" w:type="dxa"/>
            <w:shd w:val="clear" w:color="auto" w:fill="D9D9D9" w:themeFill="background1" w:themeFillShade="D9"/>
            <w:noWrap/>
            <w:vAlign w:val="center"/>
          </w:tcPr>
          <w:p w14:paraId="291D8625"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10.890</w:t>
            </w:r>
          </w:p>
        </w:tc>
        <w:tc>
          <w:tcPr>
            <w:tcW w:w="815" w:type="dxa"/>
            <w:shd w:val="clear" w:color="auto" w:fill="D9D9D9" w:themeFill="background1" w:themeFillShade="D9"/>
            <w:noWrap/>
            <w:vAlign w:val="center"/>
          </w:tcPr>
          <w:p w14:paraId="6CAFF801"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0</w:t>
            </w:r>
          </w:p>
        </w:tc>
        <w:tc>
          <w:tcPr>
            <w:tcW w:w="851" w:type="dxa"/>
            <w:shd w:val="clear" w:color="auto" w:fill="D9D9D9" w:themeFill="background1" w:themeFillShade="D9"/>
            <w:noWrap/>
            <w:vAlign w:val="center"/>
          </w:tcPr>
          <w:p w14:paraId="35CA31E7"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1.796</w:t>
            </w:r>
          </w:p>
        </w:tc>
        <w:tc>
          <w:tcPr>
            <w:tcW w:w="850" w:type="dxa"/>
            <w:shd w:val="clear" w:color="auto" w:fill="D9D9D9" w:themeFill="background1" w:themeFillShade="D9"/>
            <w:noWrap/>
            <w:vAlign w:val="center"/>
          </w:tcPr>
          <w:p w14:paraId="28E9485B"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1.108</w:t>
            </w:r>
          </w:p>
        </w:tc>
        <w:tc>
          <w:tcPr>
            <w:tcW w:w="772" w:type="dxa"/>
            <w:shd w:val="clear" w:color="auto" w:fill="D9D9D9" w:themeFill="background1" w:themeFillShade="D9"/>
            <w:noWrap/>
            <w:vAlign w:val="center"/>
          </w:tcPr>
          <w:p w14:paraId="188991F2"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12.686</w:t>
            </w:r>
          </w:p>
        </w:tc>
        <w:tc>
          <w:tcPr>
            <w:tcW w:w="960" w:type="dxa"/>
            <w:shd w:val="clear" w:color="auto" w:fill="D9D9D9" w:themeFill="background1" w:themeFillShade="D9"/>
            <w:noWrap/>
            <w:vAlign w:val="center"/>
          </w:tcPr>
          <w:p w14:paraId="70B09DF1" w14:textId="77777777"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13.794</w:t>
            </w:r>
          </w:p>
        </w:tc>
        <w:tc>
          <w:tcPr>
            <w:tcW w:w="960" w:type="dxa"/>
            <w:shd w:val="clear" w:color="auto" w:fill="D9D9D9" w:themeFill="background1" w:themeFillShade="D9"/>
            <w:noWrap/>
            <w:vAlign w:val="center"/>
          </w:tcPr>
          <w:p w14:paraId="42A82D1F" w14:textId="4D3B7329"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8</w:t>
            </w:r>
          </w:p>
        </w:tc>
        <w:tc>
          <w:tcPr>
            <w:tcW w:w="960" w:type="dxa"/>
            <w:shd w:val="clear" w:color="auto" w:fill="D9D9D9" w:themeFill="background1" w:themeFillShade="D9"/>
            <w:noWrap/>
            <w:vAlign w:val="center"/>
          </w:tcPr>
          <w:p w14:paraId="48D7E0CB" w14:textId="7CBDD88A" w:rsidR="00A32713" w:rsidRPr="006F04F2" w:rsidRDefault="00A32713"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18"/>
                <w:szCs w:val="18"/>
                <w:lang w:eastAsia="mk-MK"/>
                <w14:ligatures w14:val="none"/>
              </w:rPr>
            </w:pPr>
            <w:r>
              <w:rPr>
                <w:b/>
                <w:bCs/>
                <w:color w:val="000000"/>
                <w:sz w:val="18"/>
                <w:szCs w:val="18"/>
              </w:rPr>
              <w:t>92</w:t>
            </w:r>
          </w:p>
        </w:tc>
      </w:tr>
    </w:tbl>
    <w:p w14:paraId="678FFADB" w14:textId="77777777" w:rsidR="00A32713" w:rsidRDefault="00A32713" w:rsidP="002E2EE8">
      <w:pPr>
        <w:pStyle w:val="a"/>
        <w:spacing w:before="120" w:after="120"/>
        <w:ind w:firstLine="720"/>
        <w:rPr>
          <w:rFonts w:ascii="Arial Narrow" w:hAnsi="Arial Narrow"/>
          <w:sz w:val="22"/>
          <w:szCs w:val="22"/>
        </w:rPr>
      </w:pPr>
    </w:p>
    <w:p w14:paraId="58EAA22D" w14:textId="64F0DFB2" w:rsidR="000377EB" w:rsidRDefault="000377EB" w:rsidP="000377EB">
      <w:pPr>
        <w:pStyle w:val="a"/>
        <w:spacing w:before="120" w:after="120"/>
        <w:ind w:firstLine="720"/>
        <w:rPr>
          <w:rFonts w:ascii="Arial Narrow" w:hAnsi="Arial Narrow"/>
          <w:sz w:val="22"/>
          <w:szCs w:val="22"/>
        </w:rPr>
      </w:pPr>
      <w:r w:rsidRPr="00241508">
        <w:rPr>
          <w:rFonts w:ascii="Arial Narrow" w:hAnsi="Arial Narrow"/>
          <w:sz w:val="22"/>
          <w:szCs w:val="22"/>
        </w:rPr>
        <w:t>Кај платеното политичко рекламирање на комерцијалните телевизии, говорното време на примарните субјекти доминантно им припадна на мажите на сите анализирани телевизии. На ТВ Алфа, жените учествуваа со 146 секунди, односно 8,7% од вкупното говорно време на примарните субјекти, додека мажите со 1.535 секунди (91,3%). На ТВ Алсат-М, меѓу примарните субјекти немаше женски субјекти со говорна улога, додека мажите говореа 1.858 секунди (100%). На ТВ Канал 5, жените учествуваа со 311 секунди (9,1%), а мажите со 3.107 секунди (90,9%). На ТВ Сител, жените беа застапени со 327 секунди (9,4%), наспроти 3.170 секунди (90,6%) за мажите, додека на ТВ Телма жените учествуваа со 324 секунди (9,7%), а мажите со 3.016 секунди (90,3%). Вкупно, на сите пет телевизии, жените како примарни субјекти учествуваа со 1.108 секунди, односно 8</w:t>
      </w:r>
      <w:r w:rsidR="008F30A2">
        <w:rPr>
          <w:rFonts w:ascii="Arial Narrow" w:hAnsi="Arial Narrow"/>
          <w:sz w:val="22"/>
          <w:szCs w:val="22"/>
        </w:rPr>
        <w:t>%</w:t>
      </w:r>
      <w:r w:rsidRPr="00241508">
        <w:rPr>
          <w:rFonts w:ascii="Arial Narrow" w:hAnsi="Arial Narrow"/>
          <w:sz w:val="22"/>
          <w:szCs w:val="22"/>
        </w:rPr>
        <w:t xml:space="preserve"> од говорното време, додека мажите со 12.686 секунди, односно 92</w:t>
      </w:r>
      <w:r w:rsidR="008F30A2">
        <w:rPr>
          <w:rFonts w:ascii="Arial Narrow" w:hAnsi="Arial Narrow"/>
          <w:sz w:val="22"/>
          <w:szCs w:val="22"/>
        </w:rPr>
        <w:t>%</w:t>
      </w:r>
      <w:r w:rsidRPr="00241508">
        <w:rPr>
          <w:rFonts w:ascii="Arial Narrow" w:hAnsi="Arial Narrow"/>
          <w:sz w:val="22"/>
          <w:szCs w:val="22"/>
        </w:rPr>
        <w:t>.</w:t>
      </w:r>
    </w:p>
    <w:p w14:paraId="3C5C7050" w14:textId="77777777" w:rsidR="000377EB" w:rsidRPr="006B2497" w:rsidRDefault="000377EB" w:rsidP="000377EB">
      <w:pPr>
        <w:pStyle w:val="a"/>
        <w:spacing w:before="120" w:after="120"/>
        <w:ind w:firstLine="720"/>
        <w:rPr>
          <w:rFonts w:ascii="Arial Narrow" w:hAnsi="Arial Narrow"/>
          <w:sz w:val="22"/>
          <w:szCs w:val="22"/>
        </w:rPr>
      </w:pPr>
      <w:r w:rsidRPr="00241508">
        <w:rPr>
          <w:rFonts w:ascii="Arial Narrow" w:hAnsi="Arial Narrow"/>
          <w:sz w:val="22"/>
          <w:szCs w:val="22"/>
        </w:rPr>
        <w:t>Особено значајно е што во ППР содржините со снимки од партиски настани не беше регистрирано говорно присуство на ниту еден женски примарен субјект. Женското говорно присуство беше забележано исклучиво во ППР спотовите, каде женските примарни субјекти учествуваа со 1.108 секунди, наспроти 12.686 секунди говор на машките примарни субјекти.</w:t>
      </w:r>
    </w:p>
    <w:p w14:paraId="4EB89EEB" w14:textId="77777777" w:rsidR="000377EB" w:rsidRDefault="000377EB" w:rsidP="000377EB">
      <w:pPr>
        <w:pStyle w:val="a"/>
        <w:spacing w:before="120" w:after="120"/>
        <w:ind w:firstLine="720"/>
        <w:rPr>
          <w:rFonts w:ascii="Arial Narrow" w:hAnsi="Arial Narrow"/>
          <w:sz w:val="22"/>
          <w:szCs w:val="22"/>
        </w:rPr>
      </w:pPr>
      <w:r w:rsidRPr="00241508">
        <w:rPr>
          <w:rFonts w:ascii="Arial Narrow" w:hAnsi="Arial Narrow"/>
          <w:sz w:val="22"/>
          <w:szCs w:val="22"/>
        </w:rPr>
        <w:t>Генерално, споредбата меѓу визуелното присуство и говорното време покажува изразена родова нерамнотежа во изборното медиумско претставување. Жените беа помалку застапени и во времето поминато на екранот и во директното говорно претставување, при што доминантниот дел од визуелното присуство и директното артикулирање на политичките пораки им припадна на мажите.</w:t>
      </w:r>
    </w:p>
    <w:p w14:paraId="3CA3AF2D" w14:textId="77777777" w:rsidR="00AE7E7F" w:rsidRPr="002F5857" w:rsidRDefault="00AE7E7F" w:rsidP="002E2EE8">
      <w:pPr>
        <w:pStyle w:val="a"/>
        <w:spacing w:before="120" w:after="120"/>
        <w:ind w:firstLine="720"/>
        <w:rPr>
          <w:b/>
          <w:iCs/>
          <w:sz w:val="22"/>
          <w:szCs w:val="22"/>
          <w:lang w:val="en-US"/>
        </w:rPr>
      </w:pPr>
    </w:p>
    <w:p w14:paraId="5BF3EEC8" w14:textId="4C7E4D45" w:rsidR="006B04F6" w:rsidRDefault="006B04F6" w:rsidP="006B04F6">
      <w:pPr>
        <w:pStyle w:val="Heading3"/>
      </w:pPr>
      <w:bookmarkStart w:id="23" w:name="_Toc240454717"/>
      <w:r>
        <w:t>Улоги на примарните субјекти</w:t>
      </w:r>
      <w:bookmarkEnd w:id="23"/>
    </w:p>
    <w:p w14:paraId="638A7697" w14:textId="77777777" w:rsidR="003E2EE9" w:rsidRDefault="003E2EE9" w:rsidP="003E2EE9">
      <w:pPr>
        <w:pStyle w:val="a"/>
        <w:spacing w:before="120" w:after="120"/>
        <w:ind w:firstLine="720"/>
        <w:rPr>
          <w:b/>
          <w:iCs/>
          <w:sz w:val="22"/>
          <w:szCs w:val="22"/>
        </w:rPr>
      </w:pPr>
      <w:r w:rsidRPr="006B2497">
        <w:rPr>
          <w:rFonts w:ascii="Arial Narrow" w:hAnsi="Arial Narrow"/>
          <w:sz w:val="22"/>
          <w:szCs w:val="22"/>
        </w:rPr>
        <w:t>Анализата на улогите во кои се појавуваа политичките актер(к)и покажа дека родовата нерамнотежа беше најизразена кај позициите кои имаа централна улога во изборната комуникација, односно кај кандидат(к)ите за градоначалници/чки и лидер(к)ите на политичките партии. На сите анализирани телевизии, мажите значително почесто беа претставени како носители на овие политички функции.</w:t>
      </w:r>
    </w:p>
    <w:p w14:paraId="29981E0D" w14:textId="352588DC" w:rsidR="00AE7E7F" w:rsidRDefault="00AE7E7F" w:rsidP="00C13593">
      <w:pPr>
        <w:spacing w:before="120" w:after="120"/>
        <w:ind w:firstLine="720"/>
      </w:pPr>
    </w:p>
    <w:p w14:paraId="1663448F" w14:textId="77777777" w:rsidR="007320A1" w:rsidRDefault="007320A1">
      <w:pPr>
        <w:spacing w:after="0"/>
        <w:jc w:val="left"/>
        <w:rPr>
          <w:b/>
          <w:iCs/>
          <w:color w:val="0E2841" w:themeColor="text2"/>
          <w:sz w:val="20"/>
          <w:szCs w:val="18"/>
        </w:rPr>
      </w:pPr>
      <w:r>
        <w:br w:type="page"/>
      </w:r>
    </w:p>
    <w:p w14:paraId="5CEC720D" w14:textId="654B575C" w:rsidR="003E2EE9" w:rsidRPr="007702C0" w:rsidRDefault="003E2EE9" w:rsidP="003E2EE9">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10</w:t>
      </w:r>
      <w:r w:rsidRPr="007702C0">
        <w:fldChar w:fldCharType="end"/>
      </w:r>
      <w:r w:rsidRPr="007702C0">
        <w:t>. БРОЈ НА ПОЈАВУВАЊА НА ПРИМАРНИ</w:t>
      </w:r>
      <w:r>
        <w:t>ТЕ</w:t>
      </w:r>
      <w:r w:rsidRPr="007702C0">
        <w:t xml:space="preserve"> СУБЈЕКТИ СПОРЕД УЛОГИ, РОД И ТВ</w:t>
      </w:r>
      <w:r>
        <w:t xml:space="preserve"> КАЈ ПРИЛОЗИ</w:t>
      </w:r>
      <w:r w:rsidR="00AE3D3C">
        <w:t>ТЕ</w:t>
      </w:r>
      <w:r>
        <w:t xml:space="preserve"> ЕМИТУВАНИ НА ЈАВНИОТ СЕРВИС</w:t>
      </w:r>
    </w:p>
    <w:tbl>
      <w:tblPr>
        <w:tblStyle w:val="GridTable1Light"/>
        <w:tblW w:w="8992" w:type="dxa"/>
        <w:tblLayout w:type="fixed"/>
        <w:tblCellMar>
          <w:left w:w="57" w:type="dxa"/>
          <w:right w:w="57" w:type="dxa"/>
        </w:tblCellMar>
        <w:tblLook w:val="04A0" w:firstRow="1" w:lastRow="0" w:firstColumn="1" w:lastColumn="0" w:noHBand="0" w:noVBand="1"/>
      </w:tblPr>
      <w:tblGrid>
        <w:gridCol w:w="1645"/>
        <w:gridCol w:w="1050"/>
        <w:gridCol w:w="1049"/>
        <w:gridCol w:w="1049"/>
        <w:gridCol w:w="1042"/>
        <w:gridCol w:w="1057"/>
        <w:gridCol w:w="1050"/>
        <w:gridCol w:w="1050"/>
      </w:tblGrid>
      <w:tr w:rsidR="003E2EE9" w:rsidRPr="00A46036" w14:paraId="5F3743AD" w14:textId="77777777" w:rsidTr="00AB7B40">
        <w:trPr>
          <w:cnfStyle w:val="100000000000" w:firstRow="1" w:lastRow="0" w:firstColumn="0" w:lastColumn="0" w:oddVBand="0" w:evenVBand="0" w:oddHBand="0" w:evenHBand="0" w:firstRowFirstColumn="0" w:firstRowLastColumn="0" w:lastRowFirstColumn="0" w:lastRowLastColumn="0"/>
          <w:cantSplit/>
          <w:trHeight w:val="1542"/>
        </w:trPr>
        <w:tc>
          <w:tcPr>
            <w:cnfStyle w:val="001000000000" w:firstRow="0" w:lastRow="0" w:firstColumn="1" w:lastColumn="0" w:oddVBand="0" w:evenVBand="0" w:oddHBand="0" w:evenHBand="0" w:firstRowFirstColumn="0" w:firstRowLastColumn="0" w:lastRowFirstColumn="0" w:lastRowLastColumn="0"/>
            <w:tcW w:w="1645" w:type="dxa"/>
            <w:noWrap/>
            <w:vAlign w:val="center"/>
            <w:hideMark/>
          </w:tcPr>
          <w:p w14:paraId="75E03728" w14:textId="77777777" w:rsidR="003E2EE9" w:rsidRPr="00A46036" w:rsidRDefault="003E2EE9" w:rsidP="00AB7B40">
            <w:pPr>
              <w:spacing w:after="0"/>
              <w:jc w:val="left"/>
              <w:rPr>
                <w:rFonts w:eastAsia="Times New Roman" w:cs="Times New Roman"/>
                <w:sz w:val="18"/>
                <w:szCs w:val="18"/>
                <w:lang w:eastAsia="mk-MK"/>
              </w:rPr>
            </w:pPr>
            <w:r w:rsidRPr="00A46036">
              <w:rPr>
                <w:rFonts w:eastAsia="Times New Roman" w:cs="Times New Roman"/>
                <w:sz w:val="18"/>
                <w:szCs w:val="18"/>
                <w:lang w:eastAsia="mk-MK"/>
              </w:rPr>
              <w:t> </w:t>
            </w:r>
          </w:p>
        </w:tc>
        <w:tc>
          <w:tcPr>
            <w:tcW w:w="1050" w:type="dxa"/>
            <w:noWrap/>
            <w:vAlign w:val="center"/>
            <w:hideMark/>
          </w:tcPr>
          <w:p w14:paraId="35B102F3" w14:textId="77777777" w:rsidR="003E2EE9" w:rsidRPr="00A46036" w:rsidRDefault="003E2EE9" w:rsidP="00AB7B40">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rFonts w:eastAsia="Times New Roman" w:cs="Times New Roman"/>
                <w:sz w:val="18"/>
                <w:szCs w:val="18"/>
                <w:lang w:eastAsia="mk-MK"/>
              </w:rPr>
              <w:t> </w:t>
            </w:r>
          </w:p>
        </w:tc>
        <w:tc>
          <w:tcPr>
            <w:tcW w:w="1049" w:type="dxa"/>
            <w:noWrap/>
            <w:textDirection w:val="btLr"/>
            <w:vAlign w:val="center"/>
            <w:hideMark/>
          </w:tcPr>
          <w:p w14:paraId="62CB0336"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Експерт(к)и</w:t>
            </w:r>
          </w:p>
        </w:tc>
        <w:tc>
          <w:tcPr>
            <w:tcW w:w="1049" w:type="dxa"/>
            <w:noWrap/>
            <w:textDirection w:val="btLr"/>
            <w:vAlign w:val="center"/>
            <w:hideMark/>
          </w:tcPr>
          <w:p w14:paraId="21470DC7"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Кандидат(к)и за градоначалници/чки</w:t>
            </w:r>
          </w:p>
        </w:tc>
        <w:tc>
          <w:tcPr>
            <w:tcW w:w="1042" w:type="dxa"/>
            <w:noWrap/>
            <w:textDirection w:val="btLr"/>
            <w:vAlign w:val="center"/>
            <w:hideMark/>
          </w:tcPr>
          <w:p w14:paraId="3DE858FE"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Кандидат(к)и за советници/чки</w:t>
            </w:r>
          </w:p>
        </w:tc>
        <w:tc>
          <w:tcPr>
            <w:tcW w:w="1057" w:type="dxa"/>
            <w:noWrap/>
            <w:textDirection w:val="btLr"/>
            <w:vAlign w:val="center"/>
            <w:hideMark/>
          </w:tcPr>
          <w:p w14:paraId="15AAEFFA"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Лидер(к)и на партија</w:t>
            </w:r>
          </w:p>
        </w:tc>
        <w:tc>
          <w:tcPr>
            <w:tcW w:w="1050" w:type="dxa"/>
            <w:noWrap/>
            <w:textDirection w:val="btLr"/>
            <w:vAlign w:val="center"/>
            <w:hideMark/>
          </w:tcPr>
          <w:p w14:paraId="59C50C48"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color w:val="000000"/>
                <w:sz w:val="18"/>
                <w:szCs w:val="18"/>
              </w:rPr>
              <w:t>Останати партиски претставници/чки</w:t>
            </w:r>
          </w:p>
        </w:tc>
        <w:tc>
          <w:tcPr>
            <w:tcW w:w="1050" w:type="dxa"/>
            <w:noWrap/>
            <w:textDirection w:val="btLr"/>
            <w:vAlign w:val="center"/>
            <w:hideMark/>
          </w:tcPr>
          <w:p w14:paraId="7775046A" w14:textId="77777777" w:rsidR="003E2EE9" w:rsidRPr="00A46036" w:rsidRDefault="003E2EE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46036">
              <w:rPr>
                <w:rFonts w:eastAsia="Times New Roman" w:cs="Times New Roman"/>
                <w:sz w:val="18"/>
                <w:szCs w:val="18"/>
                <w:lang w:eastAsia="mk-MK"/>
              </w:rPr>
              <w:t>Вкупно</w:t>
            </w:r>
          </w:p>
        </w:tc>
      </w:tr>
      <w:tr w:rsidR="003E2EE9" w:rsidRPr="00A46036" w14:paraId="5439C096"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662C36B6" w14:textId="77777777" w:rsidR="003E2EE9" w:rsidRPr="00A46036" w:rsidRDefault="003E2EE9" w:rsidP="00AB7B40">
            <w:pPr>
              <w:spacing w:after="0"/>
              <w:jc w:val="left"/>
              <w:rPr>
                <w:rFonts w:eastAsia="Times New Roman" w:cs="Times New Roman"/>
                <w:sz w:val="18"/>
                <w:szCs w:val="18"/>
                <w:lang w:eastAsia="mk-MK"/>
              </w:rPr>
            </w:pPr>
            <w:r w:rsidRPr="00A46036">
              <w:rPr>
                <w:rFonts w:eastAsia="Times New Roman" w:cs="Times New Roman"/>
                <w:sz w:val="18"/>
                <w:szCs w:val="18"/>
                <w:lang w:eastAsia="mk-MK"/>
              </w:rPr>
              <w:t>МРТ 1</w:t>
            </w:r>
          </w:p>
        </w:tc>
        <w:tc>
          <w:tcPr>
            <w:tcW w:w="1050" w:type="dxa"/>
            <w:noWrap/>
            <w:vAlign w:val="center"/>
          </w:tcPr>
          <w:p w14:paraId="493BCF6A"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Жени</w:t>
            </w:r>
          </w:p>
        </w:tc>
        <w:tc>
          <w:tcPr>
            <w:tcW w:w="1049" w:type="dxa"/>
            <w:noWrap/>
            <w:vAlign w:val="center"/>
          </w:tcPr>
          <w:p w14:paraId="1690F38C"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049" w:type="dxa"/>
            <w:noWrap/>
            <w:vAlign w:val="center"/>
          </w:tcPr>
          <w:p w14:paraId="51DBF3C3"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w:t>
            </w:r>
          </w:p>
        </w:tc>
        <w:tc>
          <w:tcPr>
            <w:tcW w:w="1042" w:type="dxa"/>
            <w:noWrap/>
            <w:vAlign w:val="center"/>
          </w:tcPr>
          <w:p w14:paraId="7E2358A0"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1057" w:type="dxa"/>
            <w:noWrap/>
            <w:vAlign w:val="center"/>
          </w:tcPr>
          <w:p w14:paraId="2D0BFBB2"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050" w:type="dxa"/>
            <w:noWrap/>
            <w:vAlign w:val="center"/>
          </w:tcPr>
          <w:p w14:paraId="3FC3A206" w14:textId="09C1C06A" w:rsidR="003E2EE9" w:rsidRPr="00742BDE" w:rsidRDefault="00CD0533"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p>
        </w:tc>
        <w:tc>
          <w:tcPr>
            <w:tcW w:w="1050" w:type="dxa"/>
            <w:noWrap/>
            <w:vAlign w:val="center"/>
          </w:tcPr>
          <w:p w14:paraId="4F2B8929"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53</w:t>
            </w:r>
          </w:p>
        </w:tc>
      </w:tr>
      <w:tr w:rsidR="003E2EE9" w:rsidRPr="00A46036" w14:paraId="7F5E6682"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469E1A66"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3A67A813"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Мажи</w:t>
            </w:r>
          </w:p>
        </w:tc>
        <w:tc>
          <w:tcPr>
            <w:tcW w:w="1049" w:type="dxa"/>
            <w:noWrap/>
            <w:vAlign w:val="center"/>
          </w:tcPr>
          <w:p w14:paraId="35A7C5C2"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1049" w:type="dxa"/>
            <w:noWrap/>
            <w:vAlign w:val="center"/>
          </w:tcPr>
          <w:p w14:paraId="005A69B0"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205</w:t>
            </w:r>
          </w:p>
        </w:tc>
        <w:tc>
          <w:tcPr>
            <w:tcW w:w="1042" w:type="dxa"/>
            <w:noWrap/>
            <w:vAlign w:val="center"/>
          </w:tcPr>
          <w:p w14:paraId="27953FFC"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51</w:t>
            </w:r>
          </w:p>
        </w:tc>
        <w:tc>
          <w:tcPr>
            <w:tcW w:w="1057" w:type="dxa"/>
            <w:noWrap/>
            <w:vAlign w:val="center"/>
          </w:tcPr>
          <w:p w14:paraId="23C45F1F"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48</w:t>
            </w:r>
          </w:p>
        </w:tc>
        <w:tc>
          <w:tcPr>
            <w:tcW w:w="1050" w:type="dxa"/>
            <w:noWrap/>
            <w:vAlign w:val="center"/>
          </w:tcPr>
          <w:p w14:paraId="3F81EF72"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50" w:type="dxa"/>
            <w:noWrap/>
            <w:vAlign w:val="center"/>
          </w:tcPr>
          <w:p w14:paraId="76CBB151"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320</w:t>
            </w:r>
          </w:p>
        </w:tc>
      </w:tr>
      <w:tr w:rsidR="003E2EE9" w:rsidRPr="00A46036" w14:paraId="7CECC407"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638F939E"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161F011F"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Вкупно</w:t>
            </w:r>
          </w:p>
        </w:tc>
        <w:tc>
          <w:tcPr>
            <w:tcW w:w="1049" w:type="dxa"/>
            <w:noWrap/>
            <w:vAlign w:val="center"/>
          </w:tcPr>
          <w:p w14:paraId="3E7ACB3E"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w:t>
            </w:r>
          </w:p>
        </w:tc>
        <w:tc>
          <w:tcPr>
            <w:tcW w:w="1049" w:type="dxa"/>
            <w:noWrap/>
            <w:vAlign w:val="center"/>
          </w:tcPr>
          <w:p w14:paraId="07D3E038"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232</w:t>
            </w:r>
          </w:p>
        </w:tc>
        <w:tc>
          <w:tcPr>
            <w:tcW w:w="1042" w:type="dxa"/>
            <w:noWrap/>
            <w:vAlign w:val="center"/>
          </w:tcPr>
          <w:p w14:paraId="664D7DE3"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72</w:t>
            </w:r>
          </w:p>
        </w:tc>
        <w:tc>
          <w:tcPr>
            <w:tcW w:w="1057" w:type="dxa"/>
            <w:noWrap/>
            <w:vAlign w:val="center"/>
          </w:tcPr>
          <w:p w14:paraId="45E35A7C"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51</w:t>
            </w:r>
          </w:p>
        </w:tc>
        <w:tc>
          <w:tcPr>
            <w:tcW w:w="1050" w:type="dxa"/>
            <w:noWrap/>
            <w:vAlign w:val="center"/>
          </w:tcPr>
          <w:p w14:paraId="3E132BE7"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50" w:type="dxa"/>
            <w:noWrap/>
            <w:vAlign w:val="center"/>
          </w:tcPr>
          <w:p w14:paraId="00880321"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373</w:t>
            </w:r>
          </w:p>
        </w:tc>
      </w:tr>
      <w:tr w:rsidR="003E2EE9" w:rsidRPr="00A46036" w14:paraId="4DD0393F"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222945D8" w14:textId="77777777" w:rsidR="003E2EE9" w:rsidRPr="00A46036" w:rsidRDefault="003E2EE9" w:rsidP="00AB7B40">
            <w:pPr>
              <w:spacing w:after="0"/>
              <w:jc w:val="left"/>
              <w:rPr>
                <w:rFonts w:eastAsia="Times New Roman" w:cs="Times New Roman"/>
                <w:sz w:val="18"/>
                <w:szCs w:val="18"/>
                <w:lang w:eastAsia="mk-MK"/>
              </w:rPr>
            </w:pPr>
            <w:r w:rsidRPr="00A46036">
              <w:rPr>
                <w:rFonts w:eastAsia="Times New Roman" w:cs="Times New Roman"/>
                <w:sz w:val="18"/>
                <w:szCs w:val="18"/>
                <w:lang w:eastAsia="mk-MK"/>
              </w:rPr>
              <w:t>МРТ 2</w:t>
            </w:r>
          </w:p>
        </w:tc>
        <w:tc>
          <w:tcPr>
            <w:tcW w:w="1050" w:type="dxa"/>
            <w:noWrap/>
            <w:vAlign w:val="center"/>
          </w:tcPr>
          <w:p w14:paraId="246933E1"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Жени</w:t>
            </w:r>
          </w:p>
        </w:tc>
        <w:tc>
          <w:tcPr>
            <w:tcW w:w="1049" w:type="dxa"/>
            <w:noWrap/>
            <w:vAlign w:val="center"/>
          </w:tcPr>
          <w:p w14:paraId="72F8125B"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49" w:type="dxa"/>
            <w:noWrap/>
            <w:vAlign w:val="center"/>
          </w:tcPr>
          <w:p w14:paraId="31E5222C"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24</w:t>
            </w:r>
          </w:p>
        </w:tc>
        <w:tc>
          <w:tcPr>
            <w:tcW w:w="1042" w:type="dxa"/>
            <w:noWrap/>
            <w:vAlign w:val="center"/>
          </w:tcPr>
          <w:p w14:paraId="3E5CC83A"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w:t>
            </w:r>
          </w:p>
        </w:tc>
        <w:tc>
          <w:tcPr>
            <w:tcW w:w="1057" w:type="dxa"/>
            <w:noWrap/>
            <w:vAlign w:val="center"/>
          </w:tcPr>
          <w:p w14:paraId="087A3589"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050" w:type="dxa"/>
            <w:noWrap/>
            <w:vAlign w:val="center"/>
          </w:tcPr>
          <w:p w14:paraId="536481CA" w14:textId="666D4A21" w:rsidR="003E2EE9" w:rsidRPr="00742BDE" w:rsidRDefault="00CD0533"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p>
        </w:tc>
        <w:tc>
          <w:tcPr>
            <w:tcW w:w="1050" w:type="dxa"/>
            <w:noWrap/>
            <w:vAlign w:val="center"/>
          </w:tcPr>
          <w:p w14:paraId="51D404FD"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w:t>
            </w:r>
          </w:p>
        </w:tc>
      </w:tr>
      <w:tr w:rsidR="003E2EE9" w:rsidRPr="00A46036" w14:paraId="104F8703"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48310FD6"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1D395871"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Мажи</w:t>
            </w:r>
          </w:p>
        </w:tc>
        <w:tc>
          <w:tcPr>
            <w:tcW w:w="1049" w:type="dxa"/>
            <w:noWrap/>
            <w:vAlign w:val="center"/>
          </w:tcPr>
          <w:p w14:paraId="3C029668"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w:t>
            </w:r>
          </w:p>
        </w:tc>
        <w:tc>
          <w:tcPr>
            <w:tcW w:w="1049" w:type="dxa"/>
            <w:noWrap/>
            <w:vAlign w:val="center"/>
          </w:tcPr>
          <w:p w14:paraId="4A50E5D4"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238</w:t>
            </w:r>
          </w:p>
        </w:tc>
        <w:tc>
          <w:tcPr>
            <w:tcW w:w="1042" w:type="dxa"/>
            <w:noWrap/>
            <w:vAlign w:val="center"/>
          </w:tcPr>
          <w:p w14:paraId="1C8DCBE3"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w:t>
            </w:r>
          </w:p>
        </w:tc>
        <w:tc>
          <w:tcPr>
            <w:tcW w:w="1057" w:type="dxa"/>
            <w:noWrap/>
            <w:vAlign w:val="center"/>
          </w:tcPr>
          <w:p w14:paraId="06D37D17"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69</w:t>
            </w:r>
          </w:p>
        </w:tc>
        <w:tc>
          <w:tcPr>
            <w:tcW w:w="1050" w:type="dxa"/>
            <w:noWrap/>
            <w:vAlign w:val="center"/>
          </w:tcPr>
          <w:p w14:paraId="7A72829D"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050" w:type="dxa"/>
            <w:noWrap/>
            <w:vAlign w:val="center"/>
          </w:tcPr>
          <w:p w14:paraId="1609C822"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368</w:t>
            </w:r>
          </w:p>
        </w:tc>
      </w:tr>
      <w:tr w:rsidR="003E2EE9" w:rsidRPr="00A46036" w14:paraId="41391444"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55FB3C94"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224FE657"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Вкупно</w:t>
            </w:r>
          </w:p>
        </w:tc>
        <w:tc>
          <w:tcPr>
            <w:tcW w:w="1049" w:type="dxa"/>
            <w:noWrap/>
            <w:vAlign w:val="center"/>
          </w:tcPr>
          <w:p w14:paraId="6E4452A5"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w:t>
            </w:r>
          </w:p>
        </w:tc>
        <w:tc>
          <w:tcPr>
            <w:tcW w:w="1049" w:type="dxa"/>
            <w:noWrap/>
            <w:vAlign w:val="center"/>
          </w:tcPr>
          <w:p w14:paraId="4E23893D"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262</w:t>
            </w:r>
          </w:p>
        </w:tc>
        <w:tc>
          <w:tcPr>
            <w:tcW w:w="1042" w:type="dxa"/>
            <w:noWrap/>
            <w:vAlign w:val="center"/>
          </w:tcPr>
          <w:p w14:paraId="4454C865"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69</w:t>
            </w:r>
          </w:p>
        </w:tc>
        <w:tc>
          <w:tcPr>
            <w:tcW w:w="1057" w:type="dxa"/>
            <w:noWrap/>
            <w:vAlign w:val="center"/>
          </w:tcPr>
          <w:p w14:paraId="03989F5D"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72</w:t>
            </w:r>
          </w:p>
        </w:tc>
        <w:tc>
          <w:tcPr>
            <w:tcW w:w="1050" w:type="dxa"/>
            <w:noWrap/>
            <w:vAlign w:val="center"/>
          </w:tcPr>
          <w:p w14:paraId="11267001"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050" w:type="dxa"/>
            <w:noWrap/>
            <w:vAlign w:val="center"/>
          </w:tcPr>
          <w:p w14:paraId="0AA39934" w14:textId="77777777" w:rsidR="003E2EE9" w:rsidRPr="00742BDE"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418</w:t>
            </w:r>
          </w:p>
        </w:tc>
      </w:tr>
      <w:tr w:rsidR="003E2EE9" w:rsidRPr="00A46036" w14:paraId="62542F47"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45CB4D45" w14:textId="77777777" w:rsidR="003E2EE9" w:rsidRPr="00A46036" w:rsidRDefault="003E2EE9" w:rsidP="00AB7B40">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1050" w:type="dxa"/>
            <w:noWrap/>
            <w:vAlign w:val="center"/>
          </w:tcPr>
          <w:p w14:paraId="23601E5E"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Жени</w:t>
            </w:r>
          </w:p>
        </w:tc>
        <w:tc>
          <w:tcPr>
            <w:tcW w:w="1049" w:type="dxa"/>
            <w:noWrap/>
            <w:vAlign w:val="center"/>
          </w:tcPr>
          <w:p w14:paraId="3979CEDF"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049" w:type="dxa"/>
            <w:noWrap/>
            <w:vAlign w:val="center"/>
          </w:tcPr>
          <w:p w14:paraId="287D5A04" w14:textId="5F5BAA4A" w:rsidR="003E2EE9" w:rsidRPr="00CD0533" w:rsidRDefault="003E2EE9" w:rsidP="008F30A2">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51</w:t>
            </w:r>
          </w:p>
        </w:tc>
        <w:tc>
          <w:tcPr>
            <w:tcW w:w="1042" w:type="dxa"/>
            <w:noWrap/>
            <w:vAlign w:val="center"/>
          </w:tcPr>
          <w:p w14:paraId="161B0DE9"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40</w:t>
            </w:r>
          </w:p>
        </w:tc>
        <w:tc>
          <w:tcPr>
            <w:tcW w:w="1057" w:type="dxa"/>
            <w:noWrap/>
            <w:vAlign w:val="center"/>
          </w:tcPr>
          <w:p w14:paraId="26F14E48"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050" w:type="dxa"/>
            <w:noWrap/>
            <w:vAlign w:val="center"/>
          </w:tcPr>
          <w:p w14:paraId="1254E132"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p>
        </w:tc>
        <w:tc>
          <w:tcPr>
            <w:tcW w:w="1050" w:type="dxa"/>
            <w:noWrap/>
            <w:vAlign w:val="center"/>
          </w:tcPr>
          <w:p w14:paraId="5D50081D"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103</w:t>
            </w:r>
          </w:p>
        </w:tc>
      </w:tr>
      <w:tr w:rsidR="003E2EE9" w:rsidRPr="00A46036" w14:paraId="02D05E66"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52A6A277"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5DB389BE"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Мажи</w:t>
            </w:r>
          </w:p>
        </w:tc>
        <w:tc>
          <w:tcPr>
            <w:tcW w:w="1049" w:type="dxa"/>
            <w:noWrap/>
            <w:vAlign w:val="center"/>
          </w:tcPr>
          <w:p w14:paraId="4BB8280C"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1049" w:type="dxa"/>
            <w:noWrap/>
            <w:vAlign w:val="center"/>
          </w:tcPr>
          <w:p w14:paraId="72E52F05"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443</w:t>
            </w:r>
          </w:p>
        </w:tc>
        <w:tc>
          <w:tcPr>
            <w:tcW w:w="1042" w:type="dxa"/>
            <w:noWrap/>
            <w:vAlign w:val="center"/>
          </w:tcPr>
          <w:p w14:paraId="5D49CAC6"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101</w:t>
            </w:r>
          </w:p>
        </w:tc>
        <w:tc>
          <w:tcPr>
            <w:tcW w:w="1057" w:type="dxa"/>
            <w:noWrap/>
            <w:vAlign w:val="center"/>
          </w:tcPr>
          <w:p w14:paraId="72F506C9"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117</w:t>
            </w:r>
          </w:p>
        </w:tc>
        <w:tc>
          <w:tcPr>
            <w:tcW w:w="1050" w:type="dxa"/>
            <w:noWrap/>
            <w:vAlign w:val="center"/>
          </w:tcPr>
          <w:p w14:paraId="3D124CB3"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050" w:type="dxa"/>
            <w:noWrap/>
            <w:vAlign w:val="center"/>
          </w:tcPr>
          <w:p w14:paraId="0215364A"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688</w:t>
            </w:r>
          </w:p>
        </w:tc>
      </w:tr>
      <w:tr w:rsidR="003E2EE9" w:rsidRPr="00A46036" w14:paraId="0450AE1C"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0EC2144D" w14:textId="77777777" w:rsidR="003E2EE9" w:rsidRPr="00A46036" w:rsidRDefault="003E2EE9" w:rsidP="00AB7B40">
            <w:pPr>
              <w:spacing w:after="0"/>
              <w:jc w:val="left"/>
              <w:rPr>
                <w:rFonts w:eastAsia="Times New Roman" w:cs="Times New Roman"/>
                <w:sz w:val="18"/>
                <w:szCs w:val="18"/>
                <w:lang w:eastAsia="mk-MK"/>
              </w:rPr>
            </w:pPr>
          </w:p>
        </w:tc>
        <w:tc>
          <w:tcPr>
            <w:tcW w:w="1050" w:type="dxa"/>
            <w:noWrap/>
            <w:vAlign w:val="center"/>
          </w:tcPr>
          <w:p w14:paraId="46917CA6" w14:textId="77777777" w:rsidR="003E2EE9" w:rsidRDefault="003E2EE9" w:rsidP="00AB7B40">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Вкупно</w:t>
            </w:r>
          </w:p>
        </w:tc>
        <w:tc>
          <w:tcPr>
            <w:tcW w:w="1049" w:type="dxa"/>
            <w:noWrap/>
            <w:vAlign w:val="center"/>
          </w:tcPr>
          <w:p w14:paraId="5667C4BD"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w:t>
            </w:r>
          </w:p>
        </w:tc>
        <w:tc>
          <w:tcPr>
            <w:tcW w:w="1049" w:type="dxa"/>
            <w:noWrap/>
            <w:vAlign w:val="center"/>
          </w:tcPr>
          <w:p w14:paraId="65F36584"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494</w:t>
            </w:r>
          </w:p>
        </w:tc>
        <w:tc>
          <w:tcPr>
            <w:tcW w:w="1042" w:type="dxa"/>
            <w:noWrap/>
            <w:vAlign w:val="center"/>
          </w:tcPr>
          <w:p w14:paraId="458A7782"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141</w:t>
            </w:r>
          </w:p>
        </w:tc>
        <w:tc>
          <w:tcPr>
            <w:tcW w:w="1057" w:type="dxa"/>
            <w:noWrap/>
            <w:vAlign w:val="center"/>
          </w:tcPr>
          <w:p w14:paraId="6C17880C"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123</w:t>
            </w:r>
          </w:p>
        </w:tc>
        <w:tc>
          <w:tcPr>
            <w:tcW w:w="1050" w:type="dxa"/>
            <w:noWrap/>
            <w:vAlign w:val="center"/>
          </w:tcPr>
          <w:p w14:paraId="5DCB1BAF"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050" w:type="dxa"/>
            <w:noWrap/>
            <w:vAlign w:val="center"/>
          </w:tcPr>
          <w:p w14:paraId="53F1F4FF" w14:textId="77777777" w:rsidR="003E2EE9" w:rsidRDefault="003E2EE9"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791</w:t>
            </w:r>
          </w:p>
        </w:tc>
      </w:tr>
    </w:tbl>
    <w:p w14:paraId="20E81E89" w14:textId="77777777" w:rsidR="003E2EE9" w:rsidRDefault="003E2EE9" w:rsidP="00A32713">
      <w:pPr>
        <w:spacing w:before="120" w:after="120"/>
      </w:pPr>
    </w:p>
    <w:p w14:paraId="1E258E79" w14:textId="0E267B0A" w:rsidR="000377EB" w:rsidRDefault="000377EB" w:rsidP="000377EB">
      <w:pPr>
        <w:spacing w:before="120" w:after="120"/>
        <w:ind w:firstLine="720"/>
      </w:pPr>
      <w:r>
        <w:t xml:space="preserve">Во прилозите со изборна тематика на </w:t>
      </w:r>
      <w:r w:rsidR="00CD0533">
        <w:t>Ј</w:t>
      </w:r>
      <w:r>
        <w:t>авниот сервис, најголем број појавувања на примарните субјекти беа регистрирани кај кандидат(к)ите за градоначалници/чки, при што беше забележана изразена родова нерамнотежа во корист на мажите. На МРТ 1 беа регистрирани 205 појавувања на кандидати за градоначалници, наспроти 27 појавувања на кандидатки за градоначалнички, додека на МРТ 2 односот изнесуваше 238 наспроти 24 во корист на мажите. И кај кандидат(к)ите за советници/чки мажите беа позастапени, со 51 појавување на МРТ 1 и 50 на МРТ 2, наспроти 21, односно 19 појавувања на жените.</w:t>
      </w:r>
    </w:p>
    <w:p w14:paraId="21D76F7B" w14:textId="0050F82E" w:rsidR="000377EB" w:rsidRDefault="000377EB" w:rsidP="000377EB">
      <w:pPr>
        <w:spacing w:before="120" w:after="120"/>
        <w:ind w:firstLine="720"/>
      </w:pPr>
      <w:r>
        <w:t>Родовата нерамнотежа беше особено изразена кај лидер(к)ите на политичките партии. На МРТ 1 беа регистрирани 48 појавувања на лидери, наспроти 3 на лидерки, додека на МРТ 2 лидерите беа застапени со 69 појавувања, наспроти 3 појавувања на лидерки. Кај експерт(к)ите исто така беше регистрирана поголема застапеност на мажите, со 12 појавувања на МРТ 1 и 9 на МРТ 2, наспроти 2, односно 4 појавувања на жените. Во категоријата останати партиски претставници/чки, на МРТ 1 беа регистрирани 4 појавувања на мажи, додека на МРТ 2 беа регистрирани 2 појавувања на мажи</w:t>
      </w:r>
      <w:r w:rsidR="00CD0533">
        <w:t>, при што и на двата канала</w:t>
      </w:r>
      <w:r>
        <w:t xml:space="preserve"> не</w:t>
      </w:r>
      <w:r w:rsidR="00CD0533">
        <w:t xml:space="preserve"> се</w:t>
      </w:r>
      <w:r>
        <w:t xml:space="preserve"> појав</w:t>
      </w:r>
      <w:r w:rsidR="00CD0533">
        <w:t>ија</w:t>
      </w:r>
      <w:r>
        <w:t xml:space="preserve"> жени.</w:t>
      </w:r>
    </w:p>
    <w:p w14:paraId="60DC8C03" w14:textId="3D4DA2DA" w:rsidR="000377EB" w:rsidRDefault="000377EB" w:rsidP="000377EB">
      <w:pPr>
        <w:spacing w:before="120" w:after="120"/>
        <w:ind w:firstLine="720"/>
      </w:pPr>
      <w:r>
        <w:t xml:space="preserve">Вкупно на двете програми на </w:t>
      </w:r>
      <w:r w:rsidR="00CD0533">
        <w:t>Ј</w:t>
      </w:r>
      <w:r>
        <w:t>авниот сервис, мажите беа застапени со 688 појавувања, односно значително повеќе од жените, кои беа застапени со 103 појавувања. Најголемата разлика беше регистрирана кај кандидат(к)ите за градоначалници/чки, а значителна разлика беше забележана и кај лидер(к)ите на политичките партии.</w:t>
      </w:r>
    </w:p>
    <w:p w14:paraId="5017EC73" w14:textId="77777777" w:rsidR="00A32713" w:rsidRDefault="00A32713" w:rsidP="002E2EE8">
      <w:pPr>
        <w:spacing w:before="120" w:after="120"/>
        <w:ind w:firstLine="720"/>
      </w:pPr>
    </w:p>
    <w:p w14:paraId="13CB127F" w14:textId="2CF7CE70" w:rsidR="007648B4" w:rsidRPr="007702C0" w:rsidRDefault="007648B4" w:rsidP="007648B4">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11</w:t>
      </w:r>
      <w:r w:rsidRPr="007702C0">
        <w:fldChar w:fldCharType="end"/>
      </w:r>
      <w:r w:rsidRPr="007702C0">
        <w:t>. БРОЈ НА ПОЈАВУВАЊА НА ПРИМАРНИ</w:t>
      </w:r>
      <w:r>
        <w:t>ТЕ</w:t>
      </w:r>
      <w:r w:rsidRPr="007702C0">
        <w:t xml:space="preserve"> СУБЈЕКТИ СПОРЕД УЛОГИ, РОД И ТВ</w:t>
      </w:r>
      <w:r>
        <w:t xml:space="preserve"> КАЈ ППР ЕМИТУВАНО НА КОМЕРЦИЈАЛНИТЕ НАЦИОНАЛНИ ТЕЛЕВИЗИИ</w:t>
      </w:r>
    </w:p>
    <w:tbl>
      <w:tblPr>
        <w:tblStyle w:val="GridTable1Light"/>
        <w:tblW w:w="8992" w:type="dxa"/>
        <w:tblLayout w:type="fixed"/>
        <w:tblCellMar>
          <w:left w:w="57" w:type="dxa"/>
          <w:right w:w="57" w:type="dxa"/>
        </w:tblCellMar>
        <w:tblLook w:val="04A0" w:firstRow="1" w:lastRow="0" w:firstColumn="1" w:lastColumn="0" w:noHBand="0" w:noVBand="1"/>
      </w:tblPr>
      <w:tblGrid>
        <w:gridCol w:w="1645"/>
        <w:gridCol w:w="1050"/>
        <w:gridCol w:w="1049"/>
        <w:gridCol w:w="1049"/>
        <w:gridCol w:w="1042"/>
        <w:gridCol w:w="1057"/>
        <w:gridCol w:w="1050"/>
        <w:gridCol w:w="1050"/>
      </w:tblGrid>
      <w:tr w:rsidR="007648B4" w:rsidRPr="007648B4" w14:paraId="361BB251" w14:textId="77777777" w:rsidTr="00AB7B40">
        <w:trPr>
          <w:cnfStyle w:val="100000000000" w:firstRow="1" w:lastRow="0" w:firstColumn="0" w:lastColumn="0" w:oddVBand="0" w:evenVBand="0" w:oddHBand="0" w:evenHBand="0" w:firstRowFirstColumn="0" w:firstRowLastColumn="0" w:lastRowFirstColumn="0" w:lastRowLastColumn="0"/>
          <w:cantSplit/>
          <w:trHeight w:val="1542"/>
        </w:trPr>
        <w:tc>
          <w:tcPr>
            <w:cnfStyle w:val="001000000000" w:firstRow="0" w:lastRow="0" w:firstColumn="1" w:lastColumn="0" w:oddVBand="0" w:evenVBand="0" w:oddHBand="0" w:evenHBand="0" w:firstRowFirstColumn="0" w:firstRowLastColumn="0" w:lastRowFirstColumn="0" w:lastRowLastColumn="0"/>
            <w:tcW w:w="1645" w:type="dxa"/>
            <w:noWrap/>
            <w:vAlign w:val="center"/>
            <w:hideMark/>
          </w:tcPr>
          <w:p w14:paraId="709148E8" w14:textId="77777777" w:rsidR="007648B4" w:rsidRPr="007648B4" w:rsidRDefault="007648B4" w:rsidP="00AB7B40">
            <w:pPr>
              <w:spacing w:after="0"/>
              <w:jc w:val="left"/>
              <w:rPr>
                <w:rFonts w:eastAsia="Times New Roman" w:cs="Times New Roman"/>
                <w:sz w:val="18"/>
                <w:szCs w:val="18"/>
                <w:lang w:eastAsia="mk-MK"/>
              </w:rPr>
            </w:pPr>
            <w:r w:rsidRPr="007648B4">
              <w:rPr>
                <w:rFonts w:eastAsia="Times New Roman" w:cs="Times New Roman"/>
                <w:sz w:val="18"/>
                <w:szCs w:val="18"/>
                <w:lang w:eastAsia="mk-MK"/>
              </w:rPr>
              <w:t> </w:t>
            </w:r>
          </w:p>
        </w:tc>
        <w:tc>
          <w:tcPr>
            <w:tcW w:w="1050" w:type="dxa"/>
            <w:noWrap/>
            <w:vAlign w:val="center"/>
            <w:hideMark/>
          </w:tcPr>
          <w:p w14:paraId="10A6E405" w14:textId="77777777" w:rsidR="007648B4" w:rsidRPr="007648B4" w:rsidRDefault="007648B4" w:rsidP="00AB7B40">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rFonts w:eastAsia="Times New Roman" w:cs="Times New Roman"/>
                <w:sz w:val="18"/>
                <w:szCs w:val="18"/>
                <w:lang w:eastAsia="mk-MK"/>
              </w:rPr>
              <w:t> </w:t>
            </w:r>
          </w:p>
        </w:tc>
        <w:tc>
          <w:tcPr>
            <w:tcW w:w="1049" w:type="dxa"/>
            <w:noWrap/>
            <w:textDirection w:val="btLr"/>
            <w:vAlign w:val="center"/>
            <w:hideMark/>
          </w:tcPr>
          <w:p w14:paraId="6D86517B"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Експерт(к)и</w:t>
            </w:r>
          </w:p>
        </w:tc>
        <w:tc>
          <w:tcPr>
            <w:tcW w:w="1049" w:type="dxa"/>
            <w:noWrap/>
            <w:textDirection w:val="btLr"/>
            <w:vAlign w:val="center"/>
            <w:hideMark/>
          </w:tcPr>
          <w:p w14:paraId="54F0C854"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Кандидат(к)и за градоначалници/чки</w:t>
            </w:r>
          </w:p>
        </w:tc>
        <w:tc>
          <w:tcPr>
            <w:tcW w:w="1042" w:type="dxa"/>
            <w:noWrap/>
            <w:textDirection w:val="btLr"/>
            <w:vAlign w:val="center"/>
            <w:hideMark/>
          </w:tcPr>
          <w:p w14:paraId="3442270B"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Кандидат(к)и за советници/чки</w:t>
            </w:r>
          </w:p>
        </w:tc>
        <w:tc>
          <w:tcPr>
            <w:tcW w:w="1057" w:type="dxa"/>
            <w:noWrap/>
            <w:textDirection w:val="btLr"/>
            <w:vAlign w:val="center"/>
            <w:hideMark/>
          </w:tcPr>
          <w:p w14:paraId="68E09361"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Лидер(к)и на партија</w:t>
            </w:r>
          </w:p>
        </w:tc>
        <w:tc>
          <w:tcPr>
            <w:tcW w:w="1050" w:type="dxa"/>
            <w:noWrap/>
            <w:textDirection w:val="btLr"/>
            <w:vAlign w:val="center"/>
            <w:hideMark/>
          </w:tcPr>
          <w:p w14:paraId="0A82EDE6"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Останати партиски претставници/чки</w:t>
            </w:r>
          </w:p>
        </w:tc>
        <w:tc>
          <w:tcPr>
            <w:tcW w:w="1050" w:type="dxa"/>
            <w:noWrap/>
            <w:textDirection w:val="btLr"/>
            <w:vAlign w:val="center"/>
            <w:hideMark/>
          </w:tcPr>
          <w:p w14:paraId="5BED351E" w14:textId="77777777" w:rsidR="007648B4" w:rsidRPr="007648B4" w:rsidRDefault="007648B4"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rFonts w:eastAsia="Times New Roman" w:cs="Times New Roman"/>
                <w:sz w:val="18"/>
                <w:szCs w:val="18"/>
                <w:lang w:eastAsia="mk-MK"/>
              </w:rPr>
              <w:t>Вкупно</w:t>
            </w:r>
          </w:p>
        </w:tc>
      </w:tr>
      <w:tr w:rsidR="007648B4" w:rsidRPr="007648B4" w14:paraId="5AA403C9"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hideMark/>
          </w:tcPr>
          <w:p w14:paraId="5F948EE9" w14:textId="77777777" w:rsidR="007648B4" w:rsidRPr="007648B4" w:rsidRDefault="007648B4" w:rsidP="00AB7B40">
            <w:pPr>
              <w:spacing w:after="0"/>
              <w:jc w:val="left"/>
              <w:rPr>
                <w:rFonts w:eastAsia="Times New Roman" w:cs="Times New Roman"/>
                <w:sz w:val="18"/>
                <w:szCs w:val="18"/>
                <w:lang w:eastAsia="mk-MK"/>
              </w:rPr>
            </w:pPr>
            <w:r w:rsidRPr="007648B4">
              <w:rPr>
                <w:rFonts w:eastAsia="Times New Roman" w:cs="Times New Roman"/>
                <w:sz w:val="18"/>
                <w:szCs w:val="18"/>
                <w:lang w:eastAsia="mk-MK"/>
              </w:rPr>
              <w:t>АЛСАТ - М</w:t>
            </w:r>
          </w:p>
        </w:tc>
        <w:tc>
          <w:tcPr>
            <w:tcW w:w="1050" w:type="dxa"/>
            <w:noWrap/>
            <w:vAlign w:val="center"/>
            <w:hideMark/>
          </w:tcPr>
          <w:p w14:paraId="613B7767"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hideMark/>
          </w:tcPr>
          <w:p w14:paraId="4160A6CD" w14:textId="3270902A"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33EBCE08"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w:t>
            </w:r>
          </w:p>
        </w:tc>
        <w:tc>
          <w:tcPr>
            <w:tcW w:w="1042" w:type="dxa"/>
            <w:noWrap/>
            <w:vAlign w:val="center"/>
            <w:hideMark/>
          </w:tcPr>
          <w:p w14:paraId="784BCE49" w14:textId="68FF4F9D"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57" w:type="dxa"/>
            <w:noWrap/>
            <w:vAlign w:val="center"/>
            <w:hideMark/>
          </w:tcPr>
          <w:p w14:paraId="0F35CE5E"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0</w:t>
            </w:r>
          </w:p>
        </w:tc>
        <w:tc>
          <w:tcPr>
            <w:tcW w:w="1050" w:type="dxa"/>
            <w:noWrap/>
            <w:vAlign w:val="center"/>
            <w:hideMark/>
          </w:tcPr>
          <w:p w14:paraId="1E3AABC4" w14:textId="14DBDD2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4BDC39D8"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w:t>
            </w:r>
          </w:p>
        </w:tc>
      </w:tr>
      <w:tr w:rsidR="007648B4" w:rsidRPr="007648B4" w14:paraId="0F48BAE0"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61321A92"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5A324A19"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hideMark/>
          </w:tcPr>
          <w:p w14:paraId="565192F9" w14:textId="6A4EF306"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128037E5"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77</w:t>
            </w:r>
          </w:p>
        </w:tc>
        <w:tc>
          <w:tcPr>
            <w:tcW w:w="1042" w:type="dxa"/>
            <w:noWrap/>
            <w:vAlign w:val="center"/>
            <w:hideMark/>
          </w:tcPr>
          <w:p w14:paraId="5BED1312" w14:textId="259E213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57" w:type="dxa"/>
            <w:noWrap/>
            <w:vAlign w:val="center"/>
            <w:hideMark/>
          </w:tcPr>
          <w:p w14:paraId="3101934C"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12</w:t>
            </w:r>
          </w:p>
        </w:tc>
        <w:tc>
          <w:tcPr>
            <w:tcW w:w="1050" w:type="dxa"/>
            <w:noWrap/>
            <w:vAlign w:val="center"/>
            <w:hideMark/>
          </w:tcPr>
          <w:p w14:paraId="247CAAD2" w14:textId="39B40D32"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5DB1F674"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89</w:t>
            </w:r>
          </w:p>
        </w:tc>
      </w:tr>
      <w:tr w:rsidR="007648B4" w:rsidRPr="007648B4" w14:paraId="3E3F8138"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7435EB14"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538857F3"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hideMark/>
          </w:tcPr>
          <w:p w14:paraId="30A2DE85" w14:textId="0D33CC65"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733F549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78</w:t>
            </w:r>
          </w:p>
        </w:tc>
        <w:tc>
          <w:tcPr>
            <w:tcW w:w="1042" w:type="dxa"/>
            <w:noWrap/>
            <w:vAlign w:val="center"/>
            <w:hideMark/>
          </w:tcPr>
          <w:p w14:paraId="5F9D924D" w14:textId="3E6CF30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57" w:type="dxa"/>
            <w:noWrap/>
            <w:vAlign w:val="center"/>
            <w:hideMark/>
          </w:tcPr>
          <w:p w14:paraId="3B0285A4"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12</w:t>
            </w:r>
          </w:p>
        </w:tc>
        <w:tc>
          <w:tcPr>
            <w:tcW w:w="1050" w:type="dxa"/>
            <w:noWrap/>
            <w:vAlign w:val="center"/>
            <w:hideMark/>
          </w:tcPr>
          <w:p w14:paraId="6ACDAD1B" w14:textId="0FCA5C9F"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6F76DE6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90</w:t>
            </w:r>
          </w:p>
        </w:tc>
      </w:tr>
      <w:tr w:rsidR="007648B4" w:rsidRPr="007648B4" w14:paraId="546F7C00"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hideMark/>
          </w:tcPr>
          <w:p w14:paraId="254D0CCC" w14:textId="77777777" w:rsidR="007648B4" w:rsidRPr="007648B4" w:rsidRDefault="007648B4" w:rsidP="00AB7B40">
            <w:pPr>
              <w:spacing w:after="0"/>
              <w:jc w:val="left"/>
              <w:rPr>
                <w:rFonts w:eastAsia="Times New Roman" w:cs="Times New Roman"/>
                <w:sz w:val="18"/>
                <w:szCs w:val="18"/>
                <w:lang w:eastAsia="mk-MK"/>
              </w:rPr>
            </w:pPr>
            <w:r w:rsidRPr="007648B4">
              <w:rPr>
                <w:rFonts w:eastAsia="Times New Roman" w:cs="Times New Roman"/>
                <w:sz w:val="18"/>
                <w:szCs w:val="18"/>
                <w:lang w:eastAsia="mk-MK"/>
              </w:rPr>
              <w:lastRenderedPageBreak/>
              <w:t>АЛФА</w:t>
            </w:r>
          </w:p>
        </w:tc>
        <w:tc>
          <w:tcPr>
            <w:tcW w:w="1050" w:type="dxa"/>
            <w:noWrap/>
            <w:vAlign w:val="center"/>
            <w:hideMark/>
          </w:tcPr>
          <w:p w14:paraId="17F0C494"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hideMark/>
          </w:tcPr>
          <w:p w14:paraId="0AB22CC6" w14:textId="47BE18B1"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706C5496"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3</w:t>
            </w:r>
          </w:p>
        </w:tc>
        <w:tc>
          <w:tcPr>
            <w:tcW w:w="1042" w:type="dxa"/>
            <w:noWrap/>
            <w:vAlign w:val="center"/>
            <w:hideMark/>
          </w:tcPr>
          <w:p w14:paraId="06F5E23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6</w:t>
            </w:r>
          </w:p>
        </w:tc>
        <w:tc>
          <w:tcPr>
            <w:tcW w:w="1057" w:type="dxa"/>
            <w:noWrap/>
            <w:vAlign w:val="center"/>
            <w:hideMark/>
          </w:tcPr>
          <w:p w14:paraId="21F4758F"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0</w:t>
            </w:r>
          </w:p>
        </w:tc>
        <w:tc>
          <w:tcPr>
            <w:tcW w:w="1050" w:type="dxa"/>
            <w:noWrap/>
            <w:vAlign w:val="center"/>
            <w:hideMark/>
          </w:tcPr>
          <w:p w14:paraId="3A4EA20D" w14:textId="55B42176"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75ABA1E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9</w:t>
            </w:r>
          </w:p>
        </w:tc>
      </w:tr>
      <w:tr w:rsidR="007648B4" w:rsidRPr="007648B4" w14:paraId="2E9C006D"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53F4FEB7"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78DC8FD7"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hideMark/>
          </w:tcPr>
          <w:p w14:paraId="40871162" w14:textId="5A0FD45F"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18B2B432"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48</w:t>
            </w:r>
          </w:p>
        </w:tc>
        <w:tc>
          <w:tcPr>
            <w:tcW w:w="1042" w:type="dxa"/>
            <w:noWrap/>
            <w:vAlign w:val="center"/>
            <w:hideMark/>
          </w:tcPr>
          <w:p w14:paraId="1AB7A29B"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w:t>
            </w:r>
          </w:p>
        </w:tc>
        <w:tc>
          <w:tcPr>
            <w:tcW w:w="1057" w:type="dxa"/>
            <w:noWrap/>
            <w:vAlign w:val="center"/>
            <w:hideMark/>
          </w:tcPr>
          <w:p w14:paraId="11E5CFE1"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50" w:type="dxa"/>
            <w:noWrap/>
            <w:vAlign w:val="center"/>
            <w:hideMark/>
          </w:tcPr>
          <w:p w14:paraId="3864ADBA" w14:textId="3F62A9F1"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09697AE3"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58</w:t>
            </w:r>
          </w:p>
        </w:tc>
      </w:tr>
      <w:tr w:rsidR="007648B4" w:rsidRPr="007648B4" w14:paraId="4BCB0539"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31C924A6"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0C8FBFFC"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hideMark/>
          </w:tcPr>
          <w:p w14:paraId="01C4EB8F" w14:textId="12C7A705"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7A8D8B96"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51</w:t>
            </w:r>
          </w:p>
        </w:tc>
        <w:tc>
          <w:tcPr>
            <w:tcW w:w="1042" w:type="dxa"/>
            <w:noWrap/>
            <w:vAlign w:val="center"/>
            <w:hideMark/>
          </w:tcPr>
          <w:p w14:paraId="2330F401"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57" w:type="dxa"/>
            <w:noWrap/>
            <w:vAlign w:val="center"/>
            <w:hideMark/>
          </w:tcPr>
          <w:p w14:paraId="280D942B"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50" w:type="dxa"/>
            <w:noWrap/>
            <w:vAlign w:val="center"/>
            <w:hideMark/>
          </w:tcPr>
          <w:p w14:paraId="2BFA0C3D" w14:textId="6979EE06"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32B4591A"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67</w:t>
            </w:r>
          </w:p>
        </w:tc>
      </w:tr>
      <w:tr w:rsidR="007648B4" w:rsidRPr="007648B4" w14:paraId="73A208C3"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hideMark/>
          </w:tcPr>
          <w:p w14:paraId="46944030" w14:textId="77777777" w:rsidR="007648B4" w:rsidRPr="007648B4" w:rsidRDefault="007648B4" w:rsidP="00AB7B40">
            <w:pPr>
              <w:spacing w:after="0"/>
              <w:jc w:val="left"/>
              <w:rPr>
                <w:rFonts w:eastAsia="Times New Roman" w:cs="Times New Roman"/>
                <w:sz w:val="18"/>
                <w:szCs w:val="18"/>
                <w:lang w:eastAsia="mk-MK"/>
              </w:rPr>
            </w:pPr>
            <w:r w:rsidRPr="007648B4">
              <w:rPr>
                <w:rFonts w:eastAsia="Times New Roman" w:cs="Times New Roman"/>
                <w:sz w:val="18"/>
                <w:szCs w:val="18"/>
                <w:lang w:eastAsia="mk-MK"/>
              </w:rPr>
              <w:t>КАНАЛ 5</w:t>
            </w:r>
          </w:p>
        </w:tc>
        <w:tc>
          <w:tcPr>
            <w:tcW w:w="1050" w:type="dxa"/>
            <w:noWrap/>
            <w:vAlign w:val="center"/>
            <w:hideMark/>
          </w:tcPr>
          <w:p w14:paraId="406F3B2B"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hideMark/>
          </w:tcPr>
          <w:p w14:paraId="063DB046" w14:textId="6CB93594"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07A02422"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42" w:type="dxa"/>
            <w:noWrap/>
            <w:vAlign w:val="center"/>
            <w:hideMark/>
          </w:tcPr>
          <w:p w14:paraId="2596D065"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9</w:t>
            </w:r>
          </w:p>
        </w:tc>
        <w:tc>
          <w:tcPr>
            <w:tcW w:w="1057" w:type="dxa"/>
            <w:noWrap/>
            <w:vAlign w:val="center"/>
            <w:hideMark/>
          </w:tcPr>
          <w:p w14:paraId="25C57455"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w:t>
            </w:r>
          </w:p>
        </w:tc>
        <w:tc>
          <w:tcPr>
            <w:tcW w:w="1050" w:type="dxa"/>
            <w:noWrap/>
            <w:vAlign w:val="center"/>
            <w:hideMark/>
          </w:tcPr>
          <w:p w14:paraId="230C98DA" w14:textId="037A8B4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3550B0F9"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18</w:t>
            </w:r>
          </w:p>
        </w:tc>
      </w:tr>
      <w:tr w:rsidR="007648B4" w:rsidRPr="007648B4" w14:paraId="69DE3BE8" w14:textId="77777777" w:rsidTr="00AB7B40">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2A37058C" w14:textId="77777777" w:rsidR="007648B4" w:rsidRPr="007648B4" w:rsidRDefault="007648B4" w:rsidP="00AB7B40">
            <w:pPr>
              <w:spacing w:after="0"/>
              <w:jc w:val="left"/>
              <w:rPr>
                <w:rFonts w:eastAsia="Times New Roman" w:cs="Times New Roman"/>
                <w:sz w:val="18"/>
                <w:szCs w:val="18"/>
                <w:lang w:eastAsia="mk-MK"/>
              </w:rPr>
            </w:pPr>
          </w:p>
        </w:tc>
        <w:tc>
          <w:tcPr>
            <w:tcW w:w="1050" w:type="dxa"/>
            <w:noWrap/>
            <w:vAlign w:val="center"/>
            <w:hideMark/>
          </w:tcPr>
          <w:p w14:paraId="1BDC8422" w14:textId="77777777" w:rsidR="007648B4" w:rsidRPr="007648B4" w:rsidRDefault="007648B4"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hideMark/>
          </w:tcPr>
          <w:p w14:paraId="75C5CFA2" w14:textId="39659F02"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40BB7E66"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75</w:t>
            </w:r>
          </w:p>
        </w:tc>
        <w:tc>
          <w:tcPr>
            <w:tcW w:w="1042" w:type="dxa"/>
            <w:noWrap/>
            <w:vAlign w:val="center"/>
            <w:hideMark/>
          </w:tcPr>
          <w:p w14:paraId="73ECF554"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57" w:type="dxa"/>
            <w:noWrap/>
            <w:vAlign w:val="center"/>
            <w:hideMark/>
          </w:tcPr>
          <w:p w14:paraId="648C9565"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20</w:t>
            </w:r>
          </w:p>
        </w:tc>
        <w:tc>
          <w:tcPr>
            <w:tcW w:w="1050" w:type="dxa"/>
            <w:noWrap/>
            <w:vAlign w:val="center"/>
            <w:hideMark/>
          </w:tcPr>
          <w:p w14:paraId="004C2387" w14:textId="3B03D6E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50" w:type="dxa"/>
            <w:noWrap/>
            <w:vAlign w:val="center"/>
            <w:hideMark/>
          </w:tcPr>
          <w:p w14:paraId="03FBB1BC" w14:textId="77777777" w:rsidR="007648B4" w:rsidRPr="007648B4" w:rsidRDefault="007648B4"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103</w:t>
            </w:r>
          </w:p>
        </w:tc>
      </w:tr>
      <w:tr w:rsidR="007648B4" w:rsidRPr="007648B4" w14:paraId="2692E324"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hideMark/>
          </w:tcPr>
          <w:p w14:paraId="0DAD2DDA"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hideMark/>
          </w:tcPr>
          <w:p w14:paraId="47C4CD7A"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hideMark/>
          </w:tcPr>
          <w:p w14:paraId="640B8D85" w14:textId="5227CDDA"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hideMark/>
          </w:tcPr>
          <w:p w14:paraId="2A411D1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83</w:t>
            </w:r>
          </w:p>
        </w:tc>
        <w:tc>
          <w:tcPr>
            <w:tcW w:w="1042" w:type="dxa"/>
            <w:noWrap/>
            <w:vAlign w:val="center"/>
            <w:hideMark/>
          </w:tcPr>
          <w:p w14:paraId="1F065CF8"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17</w:t>
            </w:r>
          </w:p>
        </w:tc>
        <w:tc>
          <w:tcPr>
            <w:tcW w:w="1057" w:type="dxa"/>
            <w:noWrap/>
            <w:vAlign w:val="center"/>
            <w:hideMark/>
          </w:tcPr>
          <w:p w14:paraId="5229467F"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21</w:t>
            </w:r>
          </w:p>
        </w:tc>
        <w:tc>
          <w:tcPr>
            <w:tcW w:w="1050" w:type="dxa"/>
            <w:noWrap/>
            <w:hideMark/>
          </w:tcPr>
          <w:p w14:paraId="14825D04" w14:textId="74B42849"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hideMark/>
          </w:tcPr>
          <w:p w14:paraId="683724FD"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121</w:t>
            </w:r>
          </w:p>
        </w:tc>
      </w:tr>
      <w:tr w:rsidR="007648B4" w:rsidRPr="007648B4" w14:paraId="5213E5C9"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6C209EC3" w14:textId="77777777" w:rsidR="007648B4" w:rsidRPr="007648B4" w:rsidRDefault="007648B4" w:rsidP="007648B4">
            <w:pPr>
              <w:spacing w:after="0"/>
              <w:jc w:val="left"/>
              <w:rPr>
                <w:rFonts w:eastAsia="Times New Roman" w:cs="Times New Roman"/>
                <w:sz w:val="18"/>
                <w:szCs w:val="18"/>
                <w:lang w:eastAsia="mk-MK"/>
              </w:rPr>
            </w:pPr>
            <w:r w:rsidRPr="007648B4">
              <w:rPr>
                <w:rFonts w:eastAsia="Times New Roman" w:cs="Times New Roman"/>
                <w:sz w:val="18"/>
                <w:szCs w:val="18"/>
                <w:lang w:eastAsia="mk-MK"/>
              </w:rPr>
              <w:t>СИТЕЛ</w:t>
            </w:r>
          </w:p>
        </w:tc>
        <w:tc>
          <w:tcPr>
            <w:tcW w:w="1050" w:type="dxa"/>
            <w:noWrap/>
            <w:vAlign w:val="center"/>
          </w:tcPr>
          <w:p w14:paraId="3A779201"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tcPr>
          <w:p w14:paraId="18291140" w14:textId="4521D805"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7A877267"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42" w:type="dxa"/>
            <w:noWrap/>
            <w:vAlign w:val="center"/>
          </w:tcPr>
          <w:p w14:paraId="393CD56D"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5</w:t>
            </w:r>
          </w:p>
        </w:tc>
        <w:tc>
          <w:tcPr>
            <w:tcW w:w="1057" w:type="dxa"/>
            <w:noWrap/>
            <w:vAlign w:val="center"/>
          </w:tcPr>
          <w:p w14:paraId="6DD481C0"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w:t>
            </w:r>
          </w:p>
        </w:tc>
        <w:tc>
          <w:tcPr>
            <w:tcW w:w="1050" w:type="dxa"/>
            <w:noWrap/>
          </w:tcPr>
          <w:p w14:paraId="0C8283B6" w14:textId="3E7A6311"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06039265"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15</w:t>
            </w:r>
          </w:p>
        </w:tc>
      </w:tr>
      <w:tr w:rsidR="007648B4" w:rsidRPr="007648B4" w14:paraId="656A3953"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60633998"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59A5536F"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tcPr>
          <w:p w14:paraId="367EB3A6" w14:textId="6938D59A"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35BEB77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76</w:t>
            </w:r>
          </w:p>
        </w:tc>
        <w:tc>
          <w:tcPr>
            <w:tcW w:w="1042" w:type="dxa"/>
            <w:noWrap/>
            <w:vAlign w:val="center"/>
          </w:tcPr>
          <w:p w14:paraId="7091AAC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w:t>
            </w:r>
          </w:p>
        </w:tc>
        <w:tc>
          <w:tcPr>
            <w:tcW w:w="1057" w:type="dxa"/>
            <w:noWrap/>
            <w:vAlign w:val="center"/>
          </w:tcPr>
          <w:p w14:paraId="1F522808"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19</w:t>
            </w:r>
          </w:p>
        </w:tc>
        <w:tc>
          <w:tcPr>
            <w:tcW w:w="1050" w:type="dxa"/>
            <w:noWrap/>
          </w:tcPr>
          <w:p w14:paraId="2DD67F2B" w14:textId="7837686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18D95A4F"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102</w:t>
            </w:r>
          </w:p>
        </w:tc>
      </w:tr>
      <w:tr w:rsidR="007648B4" w:rsidRPr="007648B4" w14:paraId="6F381104"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372620EF"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4CCA4D5C"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tcPr>
          <w:p w14:paraId="0806A8C7" w14:textId="2D3A4A3B"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0285926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84</w:t>
            </w:r>
          </w:p>
        </w:tc>
        <w:tc>
          <w:tcPr>
            <w:tcW w:w="1042" w:type="dxa"/>
            <w:noWrap/>
            <w:vAlign w:val="center"/>
          </w:tcPr>
          <w:p w14:paraId="594EC838"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12</w:t>
            </w:r>
          </w:p>
        </w:tc>
        <w:tc>
          <w:tcPr>
            <w:tcW w:w="1057" w:type="dxa"/>
            <w:noWrap/>
            <w:vAlign w:val="center"/>
          </w:tcPr>
          <w:p w14:paraId="3E63F2C6"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21</w:t>
            </w:r>
          </w:p>
        </w:tc>
        <w:tc>
          <w:tcPr>
            <w:tcW w:w="1050" w:type="dxa"/>
            <w:noWrap/>
          </w:tcPr>
          <w:p w14:paraId="1B656C06" w14:textId="00AD2079"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1CEDF0B5"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117</w:t>
            </w:r>
          </w:p>
        </w:tc>
      </w:tr>
      <w:tr w:rsidR="007648B4" w:rsidRPr="007648B4" w14:paraId="4D4641CE"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54F1A84F" w14:textId="77777777" w:rsidR="007648B4" w:rsidRPr="007648B4" w:rsidRDefault="007648B4" w:rsidP="007648B4">
            <w:pPr>
              <w:spacing w:after="0"/>
              <w:jc w:val="left"/>
              <w:rPr>
                <w:rFonts w:eastAsia="Times New Roman" w:cs="Times New Roman"/>
                <w:sz w:val="18"/>
                <w:szCs w:val="18"/>
                <w:lang w:eastAsia="mk-MK"/>
              </w:rPr>
            </w:pPr>
            <w:r w:rsidRPr="007648B4">
              <w:rPr>
                <w:rFonts w:eastAsia="Times New Roman" w:cs="Times New Roman"/>
                <w:sz w:val="18"/>
                <w:szCs w:val="18"/>
                <w:lang w:eastAsia="mk-MK"/>
              </w:rPr>
              <w:t>ТЕЛМА</w:t>
            </w:r>
          </w:p>
        </w:tc>
        <w:tc>
          <w:tcPr>
            <w:tcW w:w="1050" w:type="dxa"/>
            <w:noWrap/>
            <w:vAlign w:val="center"/>
          </w:tcPr>
          <w:p w14:paraId="55D2C13B"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Жени</w:t>
            </w:r>
          </w:p>
        </w:tc>
        <w:tc>
          <w:tcPr>
            <w:tcW w:w="1049" w:type="dxa"/>
            <w:noWrap/>
            <w:vAlign w:val="center"/>
          </w:tcPr>
          <w:p w14:paraId="114BC8CE" w14:textId="071BF8F2"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23634E8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w:t>
            </w:r>
          </w:p>
        </w:tc>
        <w:tc>
          <w:tcPr>
            <w:tcW w:w="1042" w:type="dxa"/>
            <w:noWrap/>
            <w:vAlign w:val="center"/>
          </w:tcPr>
          <w:p w14:paraId="33C8FDD1"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4</w:t>
            </w:r>
          </w:p>
        </w:tc>
        <w:tc>
          <w:tcPr>
            <w:tcW w:w="1057" w:type="dxa"/>
            <w:noWrap/>
            <w:vAlign w:val="center"/>
          </w:tcPr>
          <w:p w14:paraId="40BE142A"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w:t>
            </w:r>
          </w:p>
        </w:tc>
        <w:tc>
          <w:tcPr>
            <w:tcW w:w="1050" w:type="dxa"/>
            <w:noWrap/>
          </w:tcPr>
          <w:p w14:paraId="571875E9" w14:textId="0CC3688C"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60703FA3"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14</w:t>
            </w:r>
          </w:p>
        </w:tc>
      </w:tr>
      <w:tr w:rsidR="007648B4" w:rsidRPr="007648B4" w14:paraId="6381A67F"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1B5763C4"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029B0736"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Мажи</w:t>
            </w:r>
          </w:p>
        </w:tc>
        <w:tc>
          <w:tcPr>
            <w:tcW w:w="1049" w:type="dxa"/>
            <w:noWrap/>
            <w:vAlign w:val="center"/>
          </w:tcPr>
          <w:p w14:paraId="10704E27" w14:textId="7DC64A5C"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3F72F61A"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77</w:t>
            </w:r>
          </w:p>
        </w:tc>
        <w:tc>
          <w:tcPr>
            <w:tcW w:w="1042" w:type="dxa"/>
            <w:noWrap/>
            <w:vAlign w:val="center"/>
          </w:tcPr>
          <w:p w14:paraId="38581C50"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5</w:t>
            </w:r>
          </w:p>
        </w:tc>
        <w:tc>
          <w:tcPr>
            <w:tcW w:w="1057" w:type="dxa"/>
            <w:noWrap/>
            <w:vAlign w:val="center"/>
          </w:tcPr>
          <w:p w14:paraId="2742ECE0"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21</w:t>
            </w:r>
          </w:p>
        </w:tc>
        <w:tc>
          <w:tcPr>
            <w:tcW w:w="1050" w:type="dxa"/>
            <w:noWrap/>
          </w:tcPr>
          <w:p w14:paraId="4D860F9C" w14:textId="3F8E8B3E"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2B11C364"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103</w:t>
            </w:r>
          </w:p>
        </w:tc>
      </w:tr>
      <w:tr w:rsidR="007648B4" w:rsidRPr="007648B4" w14:paraId="333CA490"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7FDD47CD"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6718725D"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Вкупно</w:t>
            </w:r>
          </w:p>
        </w:tc>
        <w:tc>
          <w:tcPr>
            <w:tcW w:w="1049" w:type="dxa"/>
            <w:noWrap/>
            <w:vAlign w:val="center"/>
          </w:tcPr>
          <w:p w14:paraId="2FE85365" w14:textId="23B56A5D"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Pr="007648B4">
              <w:rPr>
                <w:color w:val="000000"/>
                <w:sz w:val="18"/>
                <w:szCs w:val="18"/>
              </w:rPr>
              <w:t> </w:t>
            </w:r>
          </w:p>
        </w:tc>
        <w:tc>
          <w:tcPr>
            <w:tcW w:w="1049" w:type="dxa"/>
            <w:noWrap/>
            <w:vAlign w:val="center"/>
          </w:tcPr>
          <w:p w14:paraId="7ED41BF6"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85</w:t>
            </w:r>
          </w:p>
        </w:tc>
        <w:tc>
          <w:tcPr>
            <w:tcW w:w="1042" w:type="dxa"/>
            <w:noWrap/>
            <w:vAlign w:val="center"/>
          </w:tcPr>
          <w:p w14:paraId="2A419724"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9</w:t>
            </w:r>
          </w:p>
        </w:tc>
        <w:tc>
          <w:tcPr>
            <w:tcW w:w="1057" w:type="dxa"/>
            <w:noWrap/>
            <w:vAlign w:val="center"/>
          </w:tcPr>
          <w:p w14:paraId="315013C6"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23</w:t>
            </w:r>
          </w:p>
        </w:tc>
        <w:tc>
          <w:tcPr>
            <w:tcW w:w="1050" w:type="dxa"/>
            <w:noWrap/>
          </w:tcPr>
          <w:p w14:paraId="681368A5" w14:textId="5A809A55"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50371">
              <w:rPr>
                <w:color w:val="000000"/>
                <w:sz w:val="18"/>
                <w:szCs w:val="18"/>
              </w:rPr>
              <w:t>0</w:t>
            </w:r>
          </w:p>
        </w:tc>
        <w:tc>
          <w:tcPr>
            <w:tcW w:w="1050" w:type="dxa"/>
            <w:noWrap/>
            <w:vAlign w:val="center"/>
          </w:tcPr>
          <w:p w14:paraId="4BA27A5A"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7648B4">
              <w:rPr>
                <w:color w:val="000000"/>
                <w:sz w:val="18"/>
                <w:szCs w:val="18"/>
              </w:rPr>
              <w:t>117</w:t>
            </w:r>
          </w:p>
        </w:tc>
      </w:tr>
      <w:tr w:rsidR="007648B4" w:rsidRPr="007648B4" w14:paraId="3855E55B"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val="restart"/>
            <w:noWrap/>
            <w:vAlign w:val="center"/>
          </w:tcPr>
          <w:p w14:paraId="3882084C" w14:textId="77777777" w:rsidR="007648B4" w:rsidRPr="007648B4" w:rsidRDefault="007648B4" w:rsidP="007648B4">
            <w:pPr>
              <w:spacing w:after="0"/>
              <w:jc w:val="left"/>
              <w:rPr>
                <w:rFonts w:eastAsia="Times New Roman" w:cs="Times New Roman"/>
                <w:sz w:val="18"/>
                <w:szCs w:val="18"/>
                <w:lang w:eastAsia="mk-MK"/>
              </w:rPr>
            </w:pPr>
            <w:r w:rsidRPr="007648B4">
              <w:rPr>
                <w:rFonts w:eastAsia="Times New Roman" w:cs="Times New Roman"/>
                <w:sz w:val="18"/>
                <w:szCs w:val="18"/>
                <w:lang w:eastAsia="mk-MK"/>
              </w:rPr>
              <w:t>ВКУПНО</w:t>
            </w:r>
          </w:p>
        </w:tc>
        <w:tc>
          <w:tcPr>
            <w:tcW w:w="1050" w:type="dxa"/>
            <w:noWrap/>
            <w:vAlign w:val="center"/>
          </w:tcPr>
          <w:p w14:paraId="6F85193C"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Жени</w:t>
            </w:r>
          </w:p>
        </w:tc>
        <w:tc>
          <w:tcPr>
            <w:tcW w:w="1049" w:type="dxa"/>
            <w:noWrap/>
            <w:vAlign w:val="center"/>
          </w:tcPr>
          <w:p w14:paraId="6025F387" w14:textId="39B114F0"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r w:rsidRPr="007648B4">
              <w:rPr>
                <w:color w:val="000000"/>
                <w:sz w:val="18"/>
                <w:szCs w:val="18"/>
              </w:rPr>
              <w:t> </w:t>
            </w:r>
          </w:p>
        </w:tc>
        <w:tc>
          <w:tcPr>
            <w:tcW w:w="1049" w:type="dxa"/>
            <w:noWrap/>
            <w:vAlign w:val="center"/>
          </w:tcPr>
          <w:p w14:paraId="2AFC6F11"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28</w:t>
            </w:r>
          </w:p>
        </w:tc>
        <w:tc>
          <w:tcPr>
            <w:tcW w:w="1042" w:type="dxa"/>
            <w:noWrap/>
            <w:vAlign w:val="center"/>
          </w:tcPr>
          <w:p w14:paraId="313D9DAB"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24</w:t>
            </w:r>
          </w:p>
        </w:tc>
        <w:tc>
          <w:tcPr>
            <w:tcW w:w="1057" w:type="dxa"/>
            <w:noWrap/>
            <w:vAlign w:val="center"/>
          </w:tcPr>
          <w:p w14:paraId="23D66F55"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5</w:t>
            </w:r>
          </w:p>
        </w:tc>
        <w:tc>
          <w:tcPr>
            <w:tcW w:w="1050" w:type="dxa"/>
            <w:noWrap/>
          </w:tcPr>
          <w:p w14:paraId="7479CAEB" w14:textId="12AD9815"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50371">
              <w:rPr>
                <w:color w:val="000000"/>
                <w:sz w:val="18"/>
                <w:szCs w:val="18"/>
              </w:rPr>
              <w:t>0</w:t>
            </w:r>
          </w:p>
        </w:tc>
        <w:tc>
          <w:tcPr>
            <w:tcW w:w="1050" w:type="dxa"/>
            <w:noWrap/>
            <w:vAlign w:val="center"/>
          </w:tcPr>
          <w:p w14:paraId="7F6A9EAA"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57</w:t>
            </w:r>
          </w:p>
        </w:tc>
      </w:tr>
      <w:tr w:rsidR="007648B4" w:rsidRPr="007648B4" w14:paraId="2DCB5625"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524CA8CD"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61F4AB05"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Мажи</w:t>
            </w:r>
          </w:p>
        </w:tc>
        <w:tc>
          <w:tcPr>
            <w:tcW w:w="1049" w:type="dxa"/>
            <w:noWrap/>
            <w:vAlign w:val="center"/>
          </w:tcPr>
          <w:p w14:paraId="0251C3E6" w14:textId="3E5C37FE"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r w:rsidRPr="007648B4">
              <w:rPr>
                <w:color w:val="000000"/>
                <w:sz w:val="18"/>
                <w:szCs w:val="18"/>
              </w:rPr>
              <w:t> </w:t>
            </w:r>
          </w:p>
        </w:tc>
        <w:tc>
          <w:tcPr>
            <w:tcW w:w="1049" w:type="dxa"/>
            <w:noWrap/>
            <w:vAlign w:val="center"/>
          </w:tcPr>
          <w:p w14:paraId="15D5034F"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353</w:t>
            </w:r>
          </w:p>
        </w:tc>
        <w:tc>
          <w:tcPr>
            <w:tcW w:w="1042" w:type="dxa"/>
            <w:noWrap/>
            <w:vAlign w:val="center"/>
          </w:tcPr>
          <w:p w14:paraId="27EC9C62"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22</w:t>
            </w:r>
          </w:p>
        </w:tc>
        <w:tc>
          <w:tcPr>
            <w:tcW w:w="1057" w:type="dxa"/>
            <w:noWrap/>
            <w:vAlign w:val="center"/>
          </w:tcPr>
          <w:p w14:paraId="3B382C4D"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80</w:t>
            </w:r>
          </w:p>
        </w:tc>
        <w:tc>
          <w:tcPr>
            <w:tcW w:w="1050" w:type="dxa"/>
            <w:noWrap/>
          </w:tcPr>
          <w:p w14:paraId="7508517F" w14:textId="28B01201"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50371">
              <w:rPr>
                <w:color w:val="000000"/>
                <w:sz w:val="18"/>
                <w:szCs w:val="18"/>
              </w:rPr>
              <w:t>0</w:t>
            </w:r>
          </w:p>
        </w:tc>
        <w:tc>
          <w:tcPr>
            <w:tcW w:w="1050" w:type="dxa"/>
            <w:noWrap/>
            <w:vAlign w:val="center"/>
          </w:tcPr>
          <w:p w14:paraId="5B2B78EF"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455</w:t>
            </w:r>
          </w:p>
        </w:tc>
      </w:tr>
      <w:tr w:rsidR="007648B4" w:rsidRPr="007648B4" w14:paraId="339E113A" w14:textId="77777777" w:rsidTr="00492668">
        <w:trPr>
          <w:trHeight w:val="283"/>
        </w:trPr>
        <w:tc>
          <w:tcPr>
            <w:cnfStyle w:val="001000000000" w:firstRow="0" w:lastRow="0" w:firstColumn="1" w:lastColumn="0" w:oddVBand="0" w:evenVBand="0" w:oddHBand="0" w:evenHBand="0" w:firstRowFirstColumn="0" w:firstRowLastColumn="0" w:lastRowFirstColumn="0" w:lastRowLastColumn="0"/>
            <w:tcW w:w="1645" w:type="dxa"/>
            <w:vMerge/>
            <w:noWrap/>
            <w:vAlign w:val="center"/>
          </w:tcPr>
          <w:p w14:paraId="6CB4A3CD" w14:textId="77777777" w:rsidR="007648B4" w:rsidRPr="007648B4" w:rsidRDefault="007648B4" w:rsidP="007648B4">
            <w:pPr>
              <w:spacing w:after="0"/>
              <w:jc w:val="left"/>
              <w:rPr>
                <w:rFonts w:eastAsia="Times New Roman" w:cs="Times New Roman"/>
                <w:sz w:val="18"/>
                <w:szCs w:val="18"/>
                <w:lang w:eastAsia="mk-MK"/>
              </w:rPr>
            </w:pPr>
          </w:p>
        </w:tc>
        <w:tc>
          <w:tcPr>
            <w:tcW w:w="1050" w:type="dxa"/>
            <w:noWrap/>
            <w:vAlign w:val="center"/>
          </w:tcPr>
          <w:p w14:paraId="68FCF1EC" w14:textId="77777777" w:rsidR="007648B4" w:rsidRPr="007648B4" w:rsidRDefault="007648B4" w:rsidP="007648B4">
            <w:pPr>
              <w:spacing w:after="0"/>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Вкупно</w:t>
            </w:r>
          </w:p>
        </w:tc>
        <w:tc>
          <w:tcPr>
            <w:tcW w:w="1049" w:type="dxa"/>
            <w:noWrap/>
            <w:vAlign w:val="center"/>
          </w:tcPr>
          <w:p w14:paraId="4AD9CDB7" w14:textId="140C0CF9"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r w:rsidRPr="007648B4">
              <w:rPr>
                <w:color w:val="000000"/>
                <w:sz w:val="18"/>
                <w:szCs w:val="18"/>
              </w:rPr>
              <w:t> </w:t>
            </w:r>
          </w:p>
        </w:tc>
        <w:tc>
          <w:tcPr>
            <w:tcW w:w="1049" w:type="dxa"/>
            <w:noWrap/>
            <w:vAlign w:val="center"/>
          </w:tcPr>
          <w:p w14:paraId="20B5BD4C"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381</w:t>
            </w:r>
          </w:p>
        </w:tc>
        <w:tc>
          <w:tcPr>
            <w:tcW w:w="1042" w:type="dxa"/>
            <w:noWrap/>
            <w:vAlign w:val="center"/>
          </w:tcPr>
          <w:p w14:paraId="772BE1F3"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46</w:t>
            </w:r>
          </w:p>
        </w:tc>
        <w:tc>
          <w:tcPr>
            <w:tcW w:w="1057" w:type="dxa"/>
            <w:noWrap/>
            <w:vAlign w:val="center"/>
          </w:tcPr>
          <w:p w14:paraId="69882335"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85</w:t>
            </w:r>
          </w:p>
        </w:tc>
        <w:tc>
          <w:tcPr>
            <w:tcW w:w="1050" w:type="dxa"/>
            <w:noWrap/>
          </w:tcPr>
          <w:p w14:paraId="26BB92E1" w14:textId="05AF88EF"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50371">
              <w:rPr>
                <w:color w:val="000000"/>
                <w:sz w:val="18"/>
                <w:szCs w:val="18"/>
              </w:rPr>
              <w:t>0</w:t>
            </w:r>
          </w:p>
        </w:tc>
        <w:tc>
          <w:tcPr>
            <w:tcW w:w="1050" w:type="dxa"/>
            <w:noWrap/>
            <w:vAlign w:val="center"/>
          </w:tcPr>
          <w:p w14:paraId="04FE876D" w14:textId="77777777" w:rsidR="007648B4" w:rsidRPr="007648B4" w:rsidRDefault="007648B4" w:rsidP="007648B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7648B4">
              <w:rPr>
                <w:color w:val="000000"/>
                <w:sz w:val="18"/>
                <w:szCs w:val="18"/>
              </w:rPr>
              <w:t>512</w:t>
            </w:r>
          </w:p>
        </w:tc>
      </w:tr>
    </w:tbl>
    <w:p w14:paraId="3DAF1D99" w14:textId="27B812CA" w:rsidR="000377EB" w:rsidRDefault="000377EB" w:rsidP="007648B4">
      <w:pPr>
        <w:spacing w:before="120" w:after="120"/>
      </w:pPr>
    </w:p>
    <w:p w14:paraId="4C75B4F8" w14:textId="592F62FE" w:rsidR="000377EB" w:rsidRPr="000377EB" w:rsidRDefault="000377EB" w:rsidP="000377EB">
      <w:pPr>
        <w:spacing w:before="120" w:after="120"/>
        <w:ind w:firstLine="720"/>
        <w:rPr>
          <w:szCs w:val="22"/>
        </w:rPr>
      </w:pPr>
      <w:r w:rsidRPr="000377EB">
        <w:rPr>
          <w:szCs w:val="22"/>
        </w:rPr>
        <w:t>Кај ППР емитувано на комерцијалните национални телевизии, кандидатите за градоначалници исто така беа значително позастапени од кандидатките. Вкупно, на петте анализирани телевизии беа регистрирани 353 појавувања на кандидати за градоначалници, наспроти 28 појавувања на кандидатки за градоначалнички. Најизразена разлика беше регистрирана на ТВ Алсат-М, со 77 појавувања на кандидати и само 1 појавување на кандидатка, додека на ТВ Алфа беа регистрирани 48 наспроти 3, на ТВ Канал 5 – 75 наспроти 8, на ТВ Сител – 76 наспроти 8 и на ТВ Телма – 77 наспроти 8.</w:t>
      </w:r>
    </w:p>
    <w:p w14:paraId="5AAC7B44" w14:textId="77777777"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Кај кандидат(к)ите за советници/чки беше забележана значително порамномерна родова застапеност во споредба со кандидат(к)ите за градоначалници/чки. Вкупно, жените беа застапени со 24 појавувања, наспроти 22 појавувања на мажите. На ТВ Алфа жените имаа 6 појавувања, наспроти 2 на мажите, на Канал 5 односот беше 9 наспроти 8, додека на Сител 5 наспроти 7 и на Телма 4 наспроти 5. На ТВ Алсат-М не беше регистрирано појавување на кандидатка или кандидат за советник/чка.</w:t>
      </w:r>
    </w:p>
    <w:p w14:paraId="2601C323" w14:textId="3EFDC48F"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И кај лидер(к)ите на политичките партии беше забележана изразена родова нерамнотежа во корист на мажите. Вкупно, лидерите беа регистрирани во 80 појавувања, наспроти 5 појавувања на лидерки. Најголем број појавувања на лидери беа регистрирани на ТВ Телма (21), Канал 5 (20), Сител (19) и Алфа (8), додека на Алсат-М беа регистрирани 12 појавувања. </w:t>
      </w:r>
      <w:proofErr w:type="spellStart"/>
      <w:r w:rsidRPr="000377EB">
        <w:rPr>
          <w:rFonts w:ascii="Arial Narrow" w:hAnsi="Arial Narrow"/>
          <w:sz w:val="22"/>
          <w:szCs w:val="22"/>
        </w:rPr>
        <w:t>Лидерките</w:t>
      </w:r>
      <w:proofErr w:type="spellEnd"/>
      <w:r w:rsidRPr="000377EB">
        <w:rPr>
          <w:rFonts w:ascii="Arial Narrow" w:hAnsi="Arial Narrow"/>
          <w:sz w:val="22"/>
          <w:szCs w:val="22"/>
        </w:rPr>
        <w:t xml:space="preserve"> беа присутни со едно појавување на Канал 5 и со по 2 на Сител и Телма, додека на </w:t>
      </w:r>
      <w:r w:rsidR="007648B4" w:rsidRPr="000377EB">
        <w:rPr>
          <w:rFonts w:ascii="Arial Narrow" w:hAnsi="Arial Narrow"/>
          <w:sz w:val="22"/>
          <w:szCs w:val="22"/>
        </w:rPr>
        <w:t xml:space="preserve">Алфа и </w:t>
      </w:r>
      <w:r w:rsidR="008F30A2">
        <w:rPr>
          <w:rFonts w:ascii="Arial Narrow" w:hAnsi="Arial Narrow"/>
          <w:sz w:val="22"/>
          <w:szCs w:val="22"/>
        </w:rPr>
        <w:t xml:space="preserve">на </w:t>
      </w:r>
      <w:r w:rsidRPr="000377EB">
        <w:rPr>
          <w:rFonts w:ascii="Arial Narrow" w:hAnsi="Arial Narrow"/>
          <w:sz w:val="22"/>
          <w:szCs w:val="22"/>
        </w:rPr>
        <w:t>Алсат-М немаше појавување на лидерка.</w:t>
      </w:r>
    </w:p>
    <w:p w14:paraId="04E38D46" w14:textId="77777777" w:rsid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Генерално, анализата на улогите покажува дека родовиот </w:t>
      </w:r>
      <w:proofErr w:type="spellStart"/>
      <w:r w:rsidRPr="000377EB">
        <w:rPr>
          <w:rFonts w:ascii="Arial Narrow" w:hAnsi="Arial Narrow"/>
          <w:sz w:val="22"/>
          <w:szCs w:val="22"/>
        </w:rPr>
        <w:t>дисбаланс</w:t>
      </w:r>
      <w:proofErr w:type="spellEnd"/>
      <w:r w:rsidRPr="000377EB">
        <w:rPr>
          <w:rFonts w:ascii="Arial Narrow" w:hAnsi="Arial Narrow"/>
          <w:sz w:val="22"/>
          <w:szCs w:val="22"/>
        </w:rPr>
        <w:t xml:space="preserve"> не произлегува само од бројот на појавувања на жените и мажите, туку и од типот на позициите во кои тие се претставени. Жените беа присутни во изборното медиумско претставување, но значително поретко се појавуваа во </w:t>
      </w:r>
      <w:proofErr w:type="spellStart"/>
      <w:r w:rsidRPr="000377EB">
        <w:rPr>
          <w:rFonts w:ascii="Arial Narrow" w:hAnsi="Arial Narrow"/>
          <w:sz w:val="22"/>
          <w:szCs w:val="22"/>
        </w:rPr>
        <w:t>највидливите</w:t>
      </w:r>
      <w:proofErr w:type="spellEnd"/>
      <w:r w:rsidRPr="000377EB">
        <w:rPr>
          <w:rFonts w:ascii="Arial Narrow" w:hAnsi="Arial Narrow"/>
          <w:sz w:val="22"/>
          <w:szCs w:val="22"/>
        </w:rPr>
        <w:t xml:space="preserve"> и највлијателните комуникациски улоги, односно како кандидатки за градоначалнички и лидерки на политички партии.</w:t>
      </w:r>
    </w:p>
    <w:p w14:paraId="7C3DED69" w14:textId="0AB86ABD" w:rsidR="00FD6EE6" w:rsidRDefault="002A7C05" w:rsidP="000377EB">
      <w:pPr>
        <w:pStyle w:val="a"/>
        <w:spacing w:before="120" w:after="120"/>
        <w:ind w:firstLine="720"/>
        <w:rPr>
          <w:b/>
          <w:iCs/>
          <w:color w:val="0E2841" w:themeColor="text2"/>
          <w:szCs w:val="18"/>
        </w:rPr>
      </w:pPr>
      <w:r w:rsidRPr="002A7C05">
        <w:rPr>
          <w:rFonts w:ascii="Arial Narrow" w:hAnsi="Arial Narrow"/>
          <w:sz w:val="22"/>
          <w:szCs w:val="22"/>
        </w:rPr>
        <w:t>Анализата на времетраењето на присуството на екранот според улогите на политичките актер(к)и дополнително ја потврдува родовата нерамнотежа забележана во претходните показатели.</w:t>
      </w:r>
    </w:p>
    <w:p w14:paraId="7D0ACEE0" w14:textId="77777777" w:rsidR="00A32713" w:rsidRDefault="00A32713">
      <w:pPr>
        <w:spacing w:after="0"/>
        <w:jc w:val="left"/>
      </w:pPr>
    </w:p>
    <w:p w14:paraId="20CFA54C" w14:textId="77777777" w:rsidR="007320A1" w:rsidRDefault="007320A1">
      <w:pPr>
        <w:spacing w:after="0"/>
        <w:jc w:val="left"/>
        <w:rPr>
          <w:b/>
          <w:iCs/>
          <w:color w:val="0E2841" w:themeColor="text2"/>
          <w:sz w:val="20"/>
          <w:szCs w:val="18"/>
        </w:rPr>
      </w:pPr>
      <w:r>
        <w:br w:type="page"/>
      </w:r>
    </w:p>
    <w:p w14:paraId="4C0E0023" w14:textId="7949D725" w:rsidR="000377EB" w:rsidRPr="007702C0" w:rsidRDefault="000377EB" w:rsidP="000377EB">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12</w:t>
      </w:r>
      <w:r w:rsidRPr="007702C0">
        <w:fldChar w:fldCharType="end"/>
      </w:r>
      <w:r w:rsidRPr="007702C0">
        <w:t>. ВРЕМЕ НА ЗАСТАПЕНОСТ НА ЕКРАН</w:t>
      </w:r>
      <w:r>
        <w:t>ОТ</w:t>
      </w:r>
      <w:r w:rsidRPr="007702C0">
        <w:t xml:space="preserve"> </w:t>
      </w:r>
      <w:r>
        <w:t xml:space="preserve">НА ПРИМАРНИ СУБЈЕКТИ </w:t>
      </w:r>
      <w:r w:rsidRPr="007702C0">
        <w:t>СПОРЕД УЛОГИ, РОД И ТВ</w:t>
      </w:r>
      <w:r>
        <w:t xml:space="preserve"> (ВО СЕКУНДИ) КАЈ ПРИЛОЗИ</w:t>
      </w:r>
      <w:r w:rsidR="00AE3D3C">
        <w:t>ТЕ</w:t>
      </w:r>
      <w:r>
        <w:t xml:space="preserve"> ЕМИТУВАНИ НА ЈАВНИОТ СЕРВИС</w:t>
      </w:r>
    </w:p>
    <w:tbl>
      <w:tblPr>
        <w:tblStyle w:val="GridTable1Light"/>
        <w:tblW w:w="8856" w:type="dxa"/>
        <w:tblLayout w:type="fixed"/>
        <w:tblCellMar>
          <w:left w:w="57" w:type="dxa"/>
          <w:right w:w="57" w:type="dxa"/>
        </w:tblCellMar>
        <w:tblLook w:val="04A0" w:firstRow="1" w:lastRow="0" w:firstColumn="1" w:lastColumn="0" w:noHBand="0" w:noVBand="1"/>
      </w:tblPr>
      <w:tblGrid>
        <w:gridCol w:w="1620"/>
        <w:gridCol w:w="1034"/>
        <w:gridCol w:w="1033"/>
        <w:gridCol w:w="1033"/>
        <w:gridCol w:w="1027"/>
        <w:gridCol w:w="1041"/>
        <w:gridCol w:w="1034"/>
        <w:gridCol w:w="1034"/>
      </w:tblGrid>
      <w:tr w:rsidR="000377EB" w:rsidRPr="00843D8D" w14:paraId="377DA5C8" w14:textId="77777777" w:rsidTr="00B600D1">
        <w:trPr>
          <w:cnfStyle w:val="100000000000" w:firstRow="1" w:lastRow="0" w:firstColumn="0" w:lastColumn="0" w:oddVBand="0" w:evenVBand="0" w:oddHBand="0" w:evenHBand="0" w:firstRowFirstColumn="0" w:firstRowLastColumn="0" w:lastRowFirstColumn="0" w:lastRowLastColumn="0"/>
          <w:cantSplit/>
          <w:trHeight w:val="226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50282E0F" w14:textId="77777777" w:rsidR="000377EB" w:rsidRPr="00843D8D" w:rsidRDefault="000377EB" w:rsidP="00B600D1">
            <w:pPr>
              <w:spacing w:after="0"/>
              <w:jc w:val="left"/>
              <w:rPr>
                <w:rFonts w:eastAsia="Times New Roman" w:cs="Times New Roman"/>
                <w:sz w:val="18"/>
                <w:szCs w:val="18"/>
                <w:lang w:eastAsia="mk-MK"/>
              </w:rPr>
            </w:pPr>
            <w:r w:rsidRPr="00843D8D">
              <w:rPr>
                <w:rFonts w:eastAsia="Times New Roman" w:cs="Times New Roman"/>
                <w:sz w:val="18"/>
                <w:szCs w:val="18"/>
                <w:lang w:eastAsia="mk-MK"/>
              </w:rPr>
              <w:t> </w:t>
            </w:r>
          </w:p>
        </w:tc>
        <w:tc>
          <w:tcPr>
            <w:tcW w:w="1034" w:type="dxa"/>
            <w:noWrap/>
            <w:vAlign w:val="center"/>
            <w:hideMark/>
          </w:tcPr>
          <w:p w14:paraId="307BCC24" w14:textId="77777777" w:rsidR="000377EB" w:rsidRPr="00843D8D" w:rsidRDefault="000377EB" w:rsidP="00B600D1">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 </w:t>
            </w:r>
          </w:p>
        </w:tc>
        <w:tc>
          <w:tcPr>
            <w:tcW w:w="1033" w:type="dxa"/>
            <w:noWrap/>
            <w:textDirection w:val="btLr"/>
            <w:vAlign w:val="center"/>
            <w:hideMark/>
          </w:tcPr>
          <w:p w14:paraId="185360FD"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Експерт(к)и</w:t>
            </w:r>
          </w:p>
        </w:tc>
        <w:tc>
          <w:tcPr>
            <w:tcW w:w="1033" w:type="dxa"/>
            <w:noWrap/>
            <w:textDirection w:val="btLr"/>
            <w:vAlign w:val="center"/>
            <w:hideMark/>
          </w:tcPr>
          <w:p w14:paraId="51BC9091"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Кандидат(к)и за градоначалници/чки</w:t>
            </w:r>
          </w:p>
        </w:tc>
        <w:tc>
          <w:tcPr>
            <w:tcW w:w="1027" w:type="dxa"/>
            <w:noWrap/>
            <w:textDirection w:val="btLr"/>
            <w:vAlign w:val="center"/>
            <w:hideMark/>
          </w:tcPr>
          <w:p w14:paraId="4A02EF87"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Кандидат(к)и за советници/чки</w:t>
            </w:r>
          </w:p>
        </w:tc>
        <w:tc>
          <w:tcPr>
            <w:tcW w:w="1041" w:type="dxa"/>
            <w:noWrap/>
            <w:textDirection w:val="btLr"/>
            <w:vAlign w:val="center"/>
            <w:hideMark/>
          </w:tcPr>
          <w:p w14:paraId="6DABFA9D"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Лидер(к)и на партија</w:t>
            </w:r>
          </w:p>
        </w:tc>
        <w:tc>
          <w:tcPr>
            <w:tcW w:w="1034" w:type="dxa"/>
            <w:noWrap/>
            <w:textDirection w:val="btLr"/>
            <w:vAlign w:val="center"/>
            <w:hideMark/>
          </w:tcPr>
          <w:p w14:paraId="79BA3A70"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color w:val="000000"/>
                <w:sz w:val="18"/>
                <w:szCs w:val="18"/>
              </w:rPr>
              <w:t>Останати партиски претставници/чки</w:t>
            </w:r>
          </w:p>
        </w:tc>
        <w:tc>
          <w:tcPr>
            <w:tcW w:w="1034" w:type="dxa"/>
            <w:noWrap/>
            <w:textDirection w:val="btLr"/>
            <w:vAlign w:val="center"/>
            <w:hideMark/>
          </w:tcPr>
          <w:p w14:paraId="7860DFFB" w14:textId="77777777" w:rsidR="000377EB" w:rsidRPr="00843D8D"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Вкупно</w:t>
            </w:r>
          </w:p>
        </w:tc>
      </w:tr>
      <w:tr w:rsidR="000377EB" w:rsidRPr="00843D8D" w14:paraId="455FD50B"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6A4DBE66" w14:textId="77777777" w:rsidR="000377EB" w:rsidRPr="00767B62" w:rsidRDefault="000377EB" w:rsidP="00B600D1">
            <w:pPr>
              <w:spacing w:after="0"/>
              <w:jc w:val="left"/>
              <w:rPr>
                <w:rFonts w:eastAsia="Times New Roman" w:cs="Times New Roman"/>
                <w:sz w:val="18"/>
                <w:szCs w:val="18"/>
                <w:lang w:eastAsia="mk-MK"/>
              </w:rPr>
            </w:pPr>
            <w:r>
              <w:rPr>
                <w:rFonts w:eastAsia="Times New Roman" w:cs="Times New Roman"/>
                <w:sz w:val="18"/>
                <w:szCs w:val="18"/>
                <w:lang w:eastAsia="mk-MK"/>
              </w:rPr>
              <w:t>МРТ 1</w:t>
            </w:r>
          </w:p>
        </w:tc>
        <w:tc>
          <w:tcPr>
            <w:tcW w:w="1034" w:type="dxa"/>
            <w:noWrap/>
            <w:vAlign w:val="center"/>
            <w:hideMark/>
          </w:tcPr>
          <w:p w14:paraId="438E399A"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Жени</w:t>
            </w:r>
          </w:p>
        </w:tc>
        <w:tc>
          <w:tcPr>
            <w:tcW w:w="1033" w:type="dxa"/>
            <w:noWrap/>
            <w:vAlign w:val="center"/>
            <w:hideMark/>
          </w:tcPr>
          <w:p w14:paraId="4244AE06"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86</w:t>
            </w:r>
          </w:p>
        </w:tc>
        <w:tc>
          <w:tcPr>
            <w:tcW w:w="1033" w:type="dxa"/>
            <w:noWrap/>
            <w:vAlign w:val="center"/>
            <w:hideMark/>
          </w:tcPr>
          <w:p w14:paraId="5FD4F74A"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1.175</w:t>
            </w:r>
          </w:p>
        </w:tc>
        <w:tc>
          <w:tcPr>
            <w:tcW w:w="1027" w:type="dxa"/>
            <w:noWrap/>
            <w:vAlign w:val="center"/>
            <w:hideMark/>
          </w:tcPr>
          <w:p w14:paraId="081FCD4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852</w:t>
            </w:r>
          </w:p>
        </w:tc>
        <w:tc>
          <w:tcPr>
            <w:tcW w:w="1041" w:type="dxa"/>
            <w:noWrap/>
            <w:vAlign w:val="center"/>
            <w:hideMark/>
          </w:tcPr>
          <w:p w14:paraId="47136FF1"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141</w:t>
            </w:r>
          </w:p>
        </w:tc>
        <w:tc>
          <w:tcPr>
            <w:tcW w:w="1034" w:type="dxa"/>
            <w:noWrap/>
            <w:vAlign w:val="center"/>
            <w:hideMark/>
          </w:tcPr>
          <w:p w14:paraId="4FBA4525"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4" w:type="dxa"/>
            <w:noWrap/>
            <w:vAlign w:val="center"/>
            <w:hideMark/>
          </w:tcPr>
          <w:p w14:paraId="37FB790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2.254</w:t>
            </w:r>
          </w:p>
        </w:tc>
      </w:tr>
      <w:tr w:rsidR="000377EB" w:rsidRPr="00843D8D" w14:paraId="67D1A400"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087CE15D"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39DE6282"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Мажи</w:t>
            </w:r>
          </w:p>
        </w:tc>
        <w:tc>
          <w:tcPr>
            <w:tcW w:w="1033" w:type="dxa"/>
            <w:noWrap/>
            <w:vAlign w:val="center"/>
            <w:hideMark/>
          </w:tcPr>
          <w:p w14:paraId="2375F822"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297</w:t>
            </w:r>
          </w:p>
        </w:tc>
        <w:tc>
          <w:tcPr>
            <w:tcW w:w="1033" w:type="dxa"/>
            <w:noWrap/>
            <w:vAlign w:val="center"/>
            <w:hideMark/>
          </w:tcPr>
          <w:p w14:paraId="7FBD0132"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7.763</w:t>
            </w:r>
          </w:p>
        </w:tc>
        <w:tc>
          <w:tcPr>
            <w:tcW w:w="1027" w:type="dxa"/>
            <w:noWrap/>
            <w:vAlign w:val="center"/>
            <w:hideMark/>
          </w:tcPr>
          <w:p w14:paraId="10E3DAFF"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1.663</w:t>
            </w:r>
          </w:p>
        </w:tc>
        <w:tc>
          <w:tcPr>
            <w:tcW w:w="1041" w:type="dxa"/>
            <w:noWrap/>
            <w:vAlign w:val="center"/>
            <w:hideMark/>
          </w:tcPr>
          <w:p w14:paraId="1055179F"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3.042</w:t>
            </w:r>
          </w:p>
        </w:tc>
        <w:tc>
          <w:tcPr>
            <w:tcW w:w="1034" w:type="dxa"/>
            <w:noWrap/>
            <w:vAlign w:val="center"/>
            <w:hideMark/>
          </w:tcPr>
          <w:p w14:paraId="2B77DDF8"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168</w:t>
            </w:r>
          </w:p>
        </w:tc>
        <w:tc>
          <w:tcPr>
            <w:tcW w:w="1034" w:type="dxa"/>
            <w:noWrap/>
            <w:vAlign w:val="center"/>
            <w:hideMark/>
          </w:tcPr>
          <w:p w14:paraId="308B3734"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12.933</w:t>
            </w:r>
          </w:p>
        </w:tc>
      </w:tr>
      <w:tr w:rsidR="000377EB" w:rsidRPr="00843D8D" w14:paraId="4B62EF0F"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708D733B"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7D8A9976"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Вкупно</w:t>
            </w:r>
          </w:p>
        </w:tc>
        <w:tc>
          <w:tcPr>
            <w:tcW w:w="1033" w:type="dxa"/>
            <w:noWrap/>
            <w:vAlign w:val="center"/>
            <w:hideMark/>
          </w:tcPr>
          <w:p w14:paraId="492E4DF6"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383</w:t>
            </w:r>
          </w:p>
        </w:tc>
        <w:tc>
          <w:tcPr>
            <w:tcW w:w="1033" w:type="dxa"/>
            <w:noWrap/>
            <w:vAlign w:val="center"/>
            <w:hideMark/>
          </w:tcPr>
          <w:p w14:paraId="1071A738"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8.938</w:t>
            </w:r>
          </w:p>
        </w:tc>
        <w:tc>
          <w:tcPr>
            <w:tcW w:w="1027" w:type="dxa"/>
            <w:noWrap/>
            <w:vAlign w:val="center"/>
            <w:hideMark/>
          </w:tcPr>
          <w:p w14:paraId="7328C271"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2.515</w:t>
            </w:r>
          </w:p>
        </w:tc>
        <w:tc>
          <w:tcPr>
            <w:tcW w:w="1041" w:type="dxa"/>
            <w:noWrap/>
            <w:vAlign w:val="center"/>
            <w:hideMark/>
          </w:tcPr>
          <w:p w14:paraId="7DB8649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3.183</w:t>
            </w:r>
          </w:p>
        </w:tc>
        <w:tc>
          <w:tcPr>
            <w:tcW w:w="1034" w:type="dxa"/>
            <w:noWrap/>
            <w:vAlign w:val="center"/>
            <w:hideMark/>
          </w:tcPr>
          <w:p w14:paraId="25F87C61"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168</w:t>
            </w:r>
          </w:p>
        </w:tc>
        <w:tc>
          <w:tcPr>
            <w:tcW w:w="1034" w:type="dxa"/>
            <w:noWrap/>
            <w:vAlign w:val="center"/>
            <w:hideMark/>
          </w:tcPr>
          <w:p w14:paraId="48C868A2"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15.187</w:t>
            </w:r>
          </w:p>
        </w:tc>
      </w:tr>
      <w:tr w:rsidR="000377EB" w:rsidRPr="00843D8D" w14:paraId="6975C34A"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2D79F4FB" w14:textId="77777777" w:rsidR="000377EB" w:rsidRPr="00843D8D" w:rsidRDefault="000377EB" w:rsidP="00B600D1">
            <w:pPr>
              <w:spacing w:after="0"/>
              <w:jc w:val="left"/>
              <w:rPr>
                <w:rFonts w:eastAsia="Times New Roman" w:cs="Times New Roman"/>
                <w:sz w:val="18"/>
                <w:szCs w:val="18"/>
                <w:lang w:eastAsia="mk-MK"/>
              </w:rPr>
            </w:pPr>
            <w:r>
              <w:rPr>
                <w:rFonts w:eastAsia="Times New Roman" w:cs="Times New Roman"/>
                <w:sz w:val="18"/>
                <w:szCs w:val="18"/>
                <w:lang w:eastAsia="mk-MK"/>
              </w:rPr>
              <w:t>МРТ 2</w:t>
            </w:r>
          </w:p>
        </w:tc>
        <w:tc>
          <w:tcPr>
            <w:tcW w:w="1034" w:type="dxa"/>
            <w:noWrap/>
            <w:vAlign w:val="center"/>
            <w:hideMark/>
          </w:tcPr>
          <w:p w14:paraId="3AB8158E"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Жени</w:t>
            </w:r>
          </w:p>
        </w:tc>
        <w:tc>
          <w:tcPr>
            <w:tcW w:w="1033" w:type="dxa"/>
            <w:noWrap/>
            <w:vAlign w:val="center"/>
            <w:hideMark/>
          </w:tcPr>
          <w:p w14:paraId="431FB04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169</w:t>
            </w:r>
          </w:p>
        </w:tc>
        <w:tc>
          <w:tcPr>
            <w:tcW w:w="1033" w:type="dxa"/>
            <w:noWrap/>
            <w:vAlign w:val="center"/>
            <w:hideMark/>
          </w:tcPr>
          <w:p w14:paraId="31BB0091"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994</w:t>
            </w:r>
          </w:p>
        </w:tc>
        <w:tc>
          <w:tcPr>
            <w:tcW w:w="1027" w:type="dxa"/>
            <w:noWrap/>
            <w:vAlign w:val="center"/>
            <w:hideMark/>
          </w:tcPr>
          <w:p w14:paraId="6E1193EA" w14:textId="77777777" w:rsidR="000377EB" w:rsidRPr="007A19E5"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779</w:t>
            </w:r>
          </w:p>
        </w:tc>
        <w:tc>
          <w:tcPr>
            <w:tcW w:w="1041" w:type="dxa"/>
            <w:noWrap/>
            <w:vAlign w:val="center"/>
            <w:hideMark/>
          </w:tcPr>
          <w:p w14:paraId="33645EA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127</w:t>
            </w:r>
          </w:p>
        </w:tc>
        <w:tc>
          <w:tcPr>
            <w:tcW w:w="1034" w:type="dxa"/>
            <w:noWrap/>
            <w:vAlign w:val="center"/>
            <w:hideMark/>
          </w:tcPr>
          <w:p w14:paraId="2C904D8A"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4" w:type="dxa"/>
            <w:noWrap/>
            <w:vAlign w:val="center"/>
            <w:hideMark/>
          </w:tcPr>
          <w:p w14:paraId="36FB804C"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2.069</w:t>
            </w:r>
          </w:p>
        </w:tc>
      </w:tr>
      <w:tr w:rsidR="000377EB" w:rsidRPr="00843D8D" w14:paraId="5DE24247"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65D1EC5C"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416576A4"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Мажи</w:t>
            </w:r>
          </w:p>
        </w:tc>
        <w:tc>
          <w:tcPr>
            <w:tcW w:w="1033" w:type="dxa"/>
            <w:noWrap/>
            <w:vAlign w:val="center"/>
            <w:hideMark/>
          </w:tcPr>
          <w:p w14:paraId="6C8536A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404</w:t>
            </w:r>
          </w:p>
        </w:tc>
        <w:tc>
          <w:tcPr>
            <w:tcW w:w="1033" w:type="dxa"/>
            <w:noWrap/>
            <w:vAlign w:val="center"/>
            <w:hideMark/>
          </w:tcPr>
          <w:p w14:paraId="4D8EDD5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11.074</w:t>
            </w:r>
          </w:p>
        </w:tc>
        <w:tc>
          <w:tcPr>
            <w:tcW w:w="1027" w:type="dxa"/>
            <w:noWrap/>
            <w:vAlign w:val="center"/>
            <w:hideMark/>
          </w:tcPr>
          <w:p w14:paraId="7CCF2F3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2.285</w:t>
            </w:r>
          </w:p>
        </w:tc>
        <w:tc>
          <w:tcPr>
            <w:tcW w:w="1041" w:type="dxa"/>
            <w:noWrap/>
            <w:vAlign w:val="center"/>
            <w:hideMark/>
          </w:tcPr>
          <w:p w14:paraId="33546465"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3.309</w:t>
            </w:r>
          </w:p>
        </w:tc>
        <w:tc>
          <w:tcPr>
            <w:tcW w:w="1034" w:type="dxa"/>
            <w:noWrap/>
            <w:vAlign w:val="center"/>
            <w:hideMark/>
          </w:tcPr>
          <w:p w14:paraId="479C4EB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240</w:t>
            </w:r>
          </w:p>
        </w:tc>
        <w:tc>
          <w:tcPr>
            <w:tcW w:w="1034" w:type="dxa"/>
            <w:noWrap/>
            <w:vAlign w:val="center"/>
            <w:hideMark/>
          </w:tcPr>
          <w:p w14:paraId="5285462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17.312</w:t>
            </w:r>
          </w:p>
        </w:tc>
      </w:tr>
      <w:tr w:rsidR="000377EB" w:rsidRPr="00843D8D" w14:paraId="1BC8A05C"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4C158964"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714494DF"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Вкупно</w:t>
            </w:r>
          </w:p>
        </w:tc>
        <w:tc>
          <w:tcPr>
            <w:tcW w:w="1033" w:type="dxa"/>
            <w:noWrap/>
            <w:vAlign w:val="center"/>
            <w:hideMark/>
          </w:tcPr>
          <w:p w14:paraId="6F101D27"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573</w:t>
            </w:r>
          </w:p>
        </w:tc>
        <w:tc>
          <w:tcPr>
            <w:tcW w:w="1033" w:type="dxa"/>
            <w:noWrap/>
            <w:vAlign w:val="center"/>
            <w:hideMark/>
          </w:tcPr>
          <w:p w14:paraId="583B61F8"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12.068</w:t>
            </w:r>
          </w:p>
        </w:tc>
        <w:tc>
          <w:tcPr>
            <w:tcW w:w="1027" w:type="dxa"/>
            <w:noWrap/>
            <w:vAlign w:val="center"/>
            <w:hideMark/>
          </w:tcPr>
          <w:p w14:paraId="792A4A3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3.064</w:t>
            </w:r>
          </w:p>
        </w:tc>
        <w:tc>
          <w:tcPr>
            <w:tcW w:w="1041" w:type="dxa"/>
            <w:noWrap/>
            <w:vAlign w:val="center"/>
            <w:hideMark/>
          </w:tcPr>
          <w:p w14:paraId="666E5275"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3.436</w:t>
            </w:r>
          </w:p>
        </w:tc>
        <w:tc>
          <w:tcPr>
            <w:tcW w:w="1034" w:type="dxa"/>
            <w:noWrap/>
            <w:vAlign w:val="center"/>
            <w:hideMark/>
          </w:tcPr>
          <w:p w14:paraId="315E461F"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240</w:t>
            </w:r>
          </w:p>
        </w:tc>
        <w:tc>
          <w:tcPr>
            <w:tcW w:w="1034" w:type="dxa"/>
            <w:noWrap/>
            <w:vAlign w:val="center"/>
            <w:hideMark/>
          </w:tcPr>
          <w:p w14:paraId="08B4D128"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19.381</w:t>
            </w:r>
          </w:p>
        </w:tc>
      </w:tr>
      <w:tr w:rsidR="000377EB" w:rsidRPr="00843D8D" w14:paraId="73DDF819"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7ABC9F11" w14:textId="77777777" w:rsidR="000377EB" w:rsidRPr="00843D8D" w:rsidRDefault="000377EB" w:rsidP="00B600D1">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1034" w:type="dxa"/>
            <w:noWrap/>
            <w:vAlign w:val="center"/>
            <w:hideMark/>
          </w:tcPr>
          <w:p w14:paraId="312F517A"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Жени</w:t>
            </w:r>
          </w:p>
        </w:tc>
        <w:tc>
          <w:tcPr>
            <w:tcW w:w="1033" w:type="dxa"/>
            <w:noWrap/>
            <w:vAlign w:val="center"/>
          </w:tcPr>
          <w:p w14:paraId="7F558A5C"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255</w:t>
            </w:r>
          </w:p>
        </w:tc>
        <w:tc>
          <w:tcPr>
            <w:tcW w:w="1033" w:type="dxa"/>
            <w:noWrap/>
            <w:vAlign w:val="center"/>
          </w:tcPr>
          <w:p w14:paraId="0FA9F1D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2.169</w:t>
            </w:r>
          </w:p>
        </w:tc>
        <w:tc>
          <w:tcPr>
            <w:tcW w:w="1027" w:type="dxa"/>
            <w:noWrap/>
            <w:vAlign w:val="center"/>
          </w:tcPr>
          <w:p w14:paraId="05AFC037" w14:textId="77777777" w:rsidR="000377EB" w:rsidRPr="007A19E5"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1.631</w:t>
            </w:r>
          </w:p>
        </w:tc>
        <w:tc>
          <w:tcPr>
            <w:tcW w:w="1041" w:type="dxa"/>
            <w:noWrap/>
            <w:vAlign w:val="center"/>
          </w:tcPr>
          <w:p w14:paraId="426DC22A"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268</w:t>
            </w:r>
          </w:p>
        </w:tc>
        <w:tc>
          <w:tcPr>
            <w:tcW w:w="1034" w:type="dxa"/>
            <w:noWrap/>
            <w:vAlign w:val="center"/>
          </w:tcPr>
          <w:p w14:paraId="07BEAA57"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4" w:type="dxa"/>
            <w:noWrap/>
            <w:vAlign w:val="center"/>
          </w:tcPr>
          <w:p w14:paraId="3899805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4.323</w:t>
            </w:r>
          </w:p>
        </w:tc>
      </w:tr>
      <w:tr w:rsidR="000377EB" w:rsidRPr="00843D8D" w14:paraId="75DA73C4"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2583DD81"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4ED5729B"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Мажи</w:t>
            </w:r>
          </w:p>
        </w:tc>
        <w:tc>
          <w:tcPr>
            <w:tcW w:w="1033" w:type="dxa"/>
            <w:noWrap/>
            <w:vAlign w:val="center"/>
          </w:tcPr>
          <w:p w14:paraId="6D9A8ED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701</w:t>
            </w:r>
          </w:p>
        </w:tc>
        <w:tc>
          <w:tcPr>
            <w:tcW w:w="1033" w:type="dxa"/>
            <w:noWrap/>
            <w:vAlign w:val="center"/>
          </w:tcPr>
          <w:p w14:paraId="5D674CA3"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18.837</w:t>
            </w:r>
          </w:p>
        </w:tc>
        <w:tc>
          <w:tcPr>
            <w:tcW w:w="1027" w:type="dxa"/>
            <w:noWrap/>
            <w:vAlign w:val="center"/>
          </w:tcPr>
          <w:p w14:paraId="5EF3E467" w14:textId="77777777" w:rsidR="000377EB" w:rsidRPr="007A19E5"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3.948</w:t>
            </w:r>
          </w:p>
        </w:tc>
        <w:tc>
          <w:tcPr>
            <w:tcW w:w="1041" w:type="dxa"/>
            <w:noWrap/>
            <w:vAlign w:val="center"/>
          </w:tcPr>
          <w:p w14:paraId="4D8E1F6E"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6.351</w:t>
            </w:r>
          </w:p>
        </w:tc>
        <w:tc>
          <w:tcPr>
            <w:tcW w:w="1034" w:type="dxa"/>
            <w:noWrap/>
            <w:vAlign w:val="center"/>
          </w:tcPr>
          <w:p w14:paraId="60589AE5"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408</w:t>
            </w:r>
          </w:p>
        </w:tc>
        <w:tc>
          <w:tcPr>
            <w:tcW w:w="1034" w:type="dxa"/>
            <w:noWrap/>
            <w:vAlign w:val="center"/>
          </w:tcPr>
          <w:p w14:paraId="423B3E86"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30.245</w:t>
            </w:r>
          </w:p>
        </w:tc>
      </w:tr>
      <w:tr w:rsidR="000377EB" w:rsidRPr="00843D8D" w14:paraId="117A0C6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58982548" w14:textId="77777777" w:rsidR="000377EB" w:rsidRPr="00843D8D" w:rsidRDefault="000377EB" w:rsidP="00B600D1">
            <w:pPr>
              <w:spacing w:after="0"/>
              <w:jc w:val="left"/>
              <w:rPr>
                <w:rFonts w:eastAsia="Times New Roman" w:cs="Times New Roman"/>
                <w:sz w:val="18"/>
                <w:szCs w:val="18"/>
                <w:lang w:eastAsia="mk-MK"/>
              </w:rPr>
            </w:pPr>
          </w:p>
        </w:tc>
        <w:tc>
          <w:tcPr>
            <w:tcW w:w="1034" w:type="dxa"/>
            <w:noWrap/>
            <w:vAlign w:val="center"/>
            <w:hideMark/>
          </w:tcPr>
          <w:p w14:paraId="5FDB1764" w14:textId="77777777" w:rsidR="000377EB" w:rsidRPr="00843D8D" w:rsidRDefault="000377EB"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43D8D">
              <w:rPr>
                <w:rFonts w:eastAsia="Times New Roman" w:cs="Times New Roman"/>
                <w:sz w:val="18"/>
                <w:szCs w:val="18"/>
                <w:lang w:eastAsia="mk-MK"/>
              </w:rPr>
              <w:t>Вкупно</w:t>
            </w:r>
          </w:p>
        </w:tc>
        <w:tc>
          <w:tcPr>
            <w:tcW w:w="1033" w:type="dxa"/>
            <w:noWrap/>
            <w:vAlign w:val="center"/>
          </w:tcPr>
          <w:p w14:paraId="731D482B"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956</w:t>
            </w:r>
          </w:p>
        </w:tc>
        <w:tc>
          <w:tcPr>
            <w:tcW w:w="1033" w:type="dxa"/>
            <w:noWrap/>
            <w:vAlign w:val="center"/>
          </w:tcPr>
          <w:p w14:paraId="45668897"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21.006</w:t>
            </w:r>
          </w:p>
        </w:tc>
        <w:tc>
          <w:tcPr>
            <w:tcW w:w="1027" w:type="dxa"/>
            <w:noWrap/>
            <w:vAlign w:val="center"/>
          </w:tcPr>
          <w:p w14:paraId="0992E326"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5.579</w:t>
            </w:r>
          </w:p>
        </w:tc>
        <w:tc>
          <w:tcPr>
            <w:tcW w:w="1041" w:type="dxa"/>
            <w:noWrap/>
            <w:vAlign w:val="center"/>
          </w:tcPr>
          <w:p w14:paraId="6320D78F"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6.619</w:t>
            </w:r>
          </w:p>
        </w:tc>
        <w:tc>
          <w:tcPr>
            <w:tcW w:w="1034" w:type="dxa"/>
            <w:noWrap/>
            <w:vAlign w:val="center"/>
          </w:tcPr>
          <w:p w14:paraId="7DFA6FF9"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408</w:t>
            </w:r>
          </w:p>
        </w:tc>
        <w:tc>
          <w:tcPr>
            <w:tcW w:w="1034" w:type="dxa"/>
            <w:noWrap/>
            <w:vAlign w:val="center"/>
          </w:tcPr>
          <w:p w14:paraId="0BA69A4C" w14:textId="77777777" w:rsidR="000377EB" w:rsidRPr="00843D8D" w:rsidRDefault="000377E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34.568</w:t>
            </w:r>
          </w:p>
        </w:tc>
      </w:tr>
    </w:tbl>
    <w:p w14:paraId="3296645E" w14:textId="77777777" w:rsidR="006054ED" w:rsidRDefault="006054ED" w:rsidP="000377EB">
      <w:pPr>
        <w:pStyle w:val="a"/>
        <w:spacing w:before="120" w:after="120"/>
        <w:rPr>
          <w:rFonts w:ascii="Arial Narrow" w:hAnsi="Arial Narrow"/>
          <w:sz w:val="22"/>
          <w:szCs w:val="22"/>
        </w:rPr>
      </w:pPr>
    </w:p>
    <w:p w14:paraId="056A8C4F" w14:textId="375E3B2B"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Во прилозите со изборна тематика на МРТ 1 и МРТ 2, најголем дел од времето поминато на екранот им припадна на кандидат(к)ите за градоначалници/чки и лидер(к)ите на политичките партии</w:t>
      </w:r>
      <w:r w:rsidR="00347660">
        <w:rPr>
          <w:rFonts w:ascii="Arial Narrow" w:hAnsi="Arial Narrow"/>
          <w:sz w:val="22"/>
          <w:szCs w:val="22"/>
        </w:rPr>
        <w:t>, но со изразена доминација на мажите</w:t>
      </w:r>
      <w:r w:rsidRPr="000377EB">
        <w:rPr>
          <w:rFonts w:ascii="Arial Narrow" w:hAnsi="Arial Narrow"/>
          <w:sz w:val="22"/>
          <w:szCs w:val="22"/>
        </w:rPr>
        <w:t xml:space="preserve">. Кај кандидат(к)ите за градоначалници/чки, на двете програми на </w:t>
      </w:r>
      <w:r w:rsidR="00347660">
        <w:rPr>
          <w:rFonts w:ascii="Arial Narrow" w:hAnsi="Arial Narrow"/>
          <w:sz w:val="22"/>
          <w:szCs w:val="22"/>
        </w:rPr>
        <w:t>Ј</w:t>
      </w:r>
      <w:r w:rsidRPr="000377EB">
        <w:rPr>
          <w:rFonts w:ascii="Arial Narrow" w:hAnsi="Arial Narrow"/>
          <w:sz w:val="22"/>
          <w:szCs w:val="22"/>
        </w:rPr>
        <w:t>авниот сервис жените беа застапени со вкупно 2.169 секунди, наспроти 18.837 секунди за мажите. На МРТ 1 кандидатките за градоначалнички беа присутни 1.175 секунди, наспроти 7.763 секунди за кандидатите, додека на МРТ 2 односот изнесуваше 994 наспроти 11.074 секунди.</w:t>
      </w:r>
    </w:p>
    <w:p w14:paraId="63955B62" w14:textId="77777777"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Изразена родова разлика беше забележана и кај лидер(к)ите на политичките партии. На МРТ 1 </w:t>
      </w:r>
      <w:proofErr w:type="spellStart"/>
      <w:r w:rsidRPr="000377EB">
        <w:rPr>
          <w:rFonts w:ascii="Arial Narrow" w:hAnsi="Arial Narrow"/>
          <w:sz w:val="22"/>
          <w:szCs w:val="22"/>
        </w:rPr>
        <w:t>лидерките</w:t>
      </w:r>
      <w:proofErr w:type="spellEnd"/>
      <w:r w:rsidRPr="000377EB">
        <w:rPr>
          <w:rFonts w:ascii="Arial Narrow" w:hAnsi="Arial Narrow"/>
          <w:sz w:val="22"/>
          <w:szCs w:val="22"/>
        </w:rPr>
        <w:t xml:space="preserve"> беа застапени со 141 секунда, наспроти 3.042 секунди за лидерите, додека на МРТ 2 односот изнесуваше 127 наспроти 3.309 секунди. Вкупно, на двете програми, лидерите беа присутни 6.351 секунда, додека </w:t>
      </w:r>
      <w:proofErr w:type="spellStart"/>
      <w:r w:rsidRPr="000377EB">
        <w:rPr>
          <w:rFonts w:ascii="Arial Narrow" w:hAnsi="Arial Narrow"/>
          <w:sz w:val="22"/>
          <w:szCs w:val="22"/>
        </w:rPr>
        <w:t>лидерките</w:t>
      </w:r>
      <w:proofErr w:type="spellEnd"/>
      <w:r w:rsidRPr="000377EB">
        <w:rPr>
          <w:rFonts w:ascii="Arial Narrow" w:hAnsi="Arial Narrow"/>
          <w:sz w:val="22"/>
          <w:szCs w:val="22"/>
        </w:rPr>
        <w:t xml:space="preserve"> со 268 секунди. Кај кандидат(к)ите за советници/чки, разликата беше помала, но мажите повторно имаа поголемо време поминато на екранот. На МРТ 1 кандидатите беа застапени со 1.663 секунди, наспроти 852 секунди за кандидатките, додека на МРТ 2 односот изнесуваше 2.285 наспроти 779 секунди.</w:t>
      </w:r>
    </w:p>
    <w:p w14:paraId="1B1F9C06" w14:textId="3510C1E1" w:rsid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Кај експерт(к)ите, на двете програми на </w:t>
      </w:r>
      <w:r w:rsidR="00347660">
        <w:rPr>
          <w:rFonts w:ascii="Arial Narrow" w:hAnsi="Arial Narrow"/>
          <w:sz w:val="22"/>
          <w:szCs w:val="22"/>
        </w:rPr>
        <w:t>Ј</w:t>
      </w:r>
      <w:r w:rsidRPr="000377EB">
        <w:rPr>
          <w:rFonts w:ascii="Arial Narrow" w:hAnsi="Arial Narrow"/>
          <w:sz w:val="22"/>
          <w:szCs w:val="22"/>
        </w:rPr>
        <w:t>авниот сервис експертките беа застапени со вкупно 255 секунди, наспроти 701 секунда за експертите. Во категоријата останати партиски претставници/чки не беше регистрирано женско визуелно присуство, додека мажите беа застапени со 408 секунди. Вкупно, на МРТ 1 и МРТ 2, примарните субјекти од машки род беа присутни 30.245 секунди, наспроти 4.323 секунди за жените.</w:t>
      </w:r>
    </w:p>
    <w:p w14:paraId="7815455A" w14:textId="77777777" w:rsidR="000377EB" w:rsidRDefault="000377EB" w:rsidP="00BD3F0D">
      <w:pPr>
        <w:pStyle w:val="a"/>
        <w:spacing w:before="120" w:after="120"/>
        <w:ind w:firstLine="720"/>
        <w:rPr>
          <w:rFonts w:ascii="Arial Narrow" w:hAnsi="Arial Narrow"/>
          <w:sz w:val="22"/>
          <w:szCs w:val="22"/>
        </w:rPr>
      </w:pPr>
    </w:p>
    <w:p w14:paraId="3410A344" w14:textId="77777777" w:rsidR="007320A1" w:rsidRDefault="007320A1">
      <w:pPr>
        <w:spacing w:after="0"/>
        <w:jc w:val="left"/>
        <w:rPr>
          <w:b/>
          <w:iCs/>
          <w:color w:val="0E2841" w:themeColor="text2"/>
          <w:sz w:val="20"/>
          <w:szCs w:val="18"/>
        </w:rPr>
      </w:pPr>
      <w:r>
        <w:br w:type="page"/>
      </w:r>
    </w:p>
    <w:p w14:paraId="5E583E65" w14:textId="59051C04" w:rsidR="000377EB" w:rsidRPr="007702C0" w:rsidRDefault="000377EB" w:rsidP="000377EB">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13</w:t>
      </w:r>
      <w:r w:rsidRPr="007702C0">
        <w:fldChar w:fldCharType="end"/>
      </w:r>
      <w:r w:rsidRPr="007702C0">
        <w:t>. ВРЕМЕ НА ЗАСТАПЕНОСТ НА ЕКРАН</w:t>
      </w:r>
      <w:r>
        <w:t>ОТ</w:t>
      </w:r>
      <w:r w:rsidRPr="007702C0">
        <w:t xml:space="preserve"> </w:t>
      </w:r>
      <w:r>
        <w:t xml:space="preserve">НА ПРИМАРНИ СУБЈЕКТИ </w:t>
      </w:r>
      <w:r w:rsidRPr="007702C0">
        <w:t>СПОРЕД УЛОГИ, РОД И ТВ</w:t>
      </w:r>
      <w:r>
        <w:t xml:space="preserve"> (ВО СЕКУНДИ) КАЈ ППР ЕМИТУВАНО НА КОМЕРЦИЈАЛНИТЕ НАЦИОНАЛНИ ТЕЛЕВИЗИИ</w:t>
      </w:r>
    </w:p>
    <w:tbl>
      <w:tblPr>
        <w:tblStyle w:val="GridTable1Light"/>
        <w:tblW w:w="8856" w:type="dxa"/>
        <w:tblLayout w:type="fixed"/>
        <w:tblCellMar>
          <w:left w:w="57" w:type="dxa"/>
          <w:right w:w="57" w:type="dxa"/>
        </w:tblCellMar>
        <w:tblLook w:val="04A0" w:firstRow="1" w:lastRow="0" w:firstColumn="1" w:lastColumn="0" w:noHBand="0" w:noVBand="1"/>
      </w:tblPr>
      <w:tblGrid>
        <w:gridCol w:w="1620"/>
        <w:gridCol w:w="1034"/>
        <w:gridCol w:w="1033"/>
        <w:gridCol w:w="1033"/>
        <w:gridCol w:w="1027"/>
        <w:gridCol w:w="1041"/>
        <w:gridCol w:w="1034"/>
        <w:gridCol w:w="1034"/>
      </w:tblGrid>
      <w:tr w:rsidR="000377EB" w:rsidRPr="006C34DC" w14:paraId="7EF438A5" w14:textId="77777777" w:rsidTr="00B600D1">
        <w:trPr>
          <w:cnfStyle w:val="100000000000" w:firstRow="1" w:lastRow="0" w:firstColumn="0" w:lastColumn="0" w:oddVBand="0" w:evenVBand="0" w:oddHBand="0" w:evenHBand="0" w:firstRowFirstColumn="0" w:firstRowLastColumn="0" w:lastRowFirstColumn="0" w:lastRowLastColumn="0"/>
          <w:cantSplit/>
          <w:trHeight w:val="2268"/>
        </w:trPr>
        <w:tc>
          <w:tcPr>
            <w:cnfStyle w:val="001000000000" w:firstRow="0" w:lastRow="0" w:firstColumn="1" w:lastColumn="0" w:oddVBand="0" w:evenVBand="0" w:oddHBand="0" w:evenHBand="0" w:firstRowFirstColumn="0" w:firstRowLastColumn="0" w:lastRowFirstColumn="0" w:lastRowLastColumn="0"/>
            <w:tcW w:w="1620" w:type="dxa"/>
            <w:noWrap/>
            <w:vAlign w:val="center"/>
            <w:hideMark/>
          </w:tcPr>
          <w:p w14:paraId="7A5E7F61" w14:textId="77777777" w:rsidR="000377EB" w:rsidRPr="006C34DC" w:rsidRDefault="000377EB" w:rsidP="00B600D1">
            <w:pPr>
              <w:spacing w:after="0"/>
              <w:jc w:val="left"/>
              <w:rPr>
                <w:rFonts w:eastAsia="Times New Roman" w:cs="Times New Roman"/>
                <w:sz w:val="18"/>
                <w:szCs w:val="18"/>
                <w:lang w:eastAsia="mk-MK"/>
              </w:rPr>
            </w:pPr>
            <w:r w:rsidRPr="006C34DC">
              <w:rPr>
                <w:rFonts w:eastAsia="Times New Roman" w:cs="Times New Roman"/>
                <w:sz w:val="18"/>
                <w:szCs w:val="18"/>
                <w:lang w:eastAsia="mk-MK"/>
              </w:rPr>
              <w:t> </w:t>
            </w:r>
          </w:p>
        </w:tc>
        <w:tc>
          <w:tcPr>
            <w:tcW w:w="1034" w:type="dxa"/>
            <w:noWrap/>
            <w:vAlign w:val="center"/>
            <w:hideMark/>
          </w:tcPr>
          <w:p w14:paraId="1649B283" w14:textId="77777777" w:rsidR="000377EB" w:rsidRPr="006C34DC" w:rsidRDefault="000377EB" w:rsidP="00B600D1">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 </w:t>
            </w:r>
          </w:p>
        </w:tc>
        <w:tc>
          <w:tcPr>
            <w:tcW w:w="1033" w:type="dxa"/>
            <w:noWrap/>
            <w:textDirection w:val="btLr"/>
            <w:vAlign w:val="center"/>
            <w:hideMark/>
          </w:tcPr>
          <w:p w14:paraId="24521240"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Експерт(к)и</w:t>
            </w:r>
          </w:p>
        </w:tc>
        <w:tc>
          <w:tcPr>
            <w:tcW w:w="1033" w:type="dxa"/>
            <w:noWrap/>
            <w:textDirection w:val="btLr"/>
            <w:vAlign w:val="center"/>
            <w:hideMark/>
          </w:tcPr>
          <w:p w14:paraId="7B92DFBD"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Кандидат(к)и за градоначалници/чки</w:t>
            </w:r>
          </w:p>
        </w:tc>
        <w:tc>
          <w:tcPr>
            <w:tcW w:w="1027" w:type="dxa"/>
            <w:noWrap/>
            <w:textDirection w:val="btLr"/>
            <w:vAlign w:val="center"/>
            <w:hideMark/>
          </w:tcPr>
          <w:p w14:paraId="4C9E423B"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Кандидат(к)и за советници/чки</w:t>
            </w:r>
          </w:p>
        </w:tc>
        <w:tc>
          <w:tcPr>
            <w:tcW w:w="1041" w:type="dxa"/>
            <w:noWrap/>
            <w:textDirection w:val="btLr"/>
            <w:vAlign w:val="center"/>
            <w:hideMark/>
          </w:tcPr>
          <w:p w14:paraId="6E5FB2EA"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Лидер(к)и на партија</w:t>
            </w:r>
          </w:p>
        </w:tc>
        <w:tc>
          <w:tcPr>
            <w:tcW w:w="1034" w:type="dxa"/>
            <w:noWrap/>
            <w:textDirection w:val="btLr"/>
            <w:vAlign w:val="center"/>
            <w:hideMark/>
          </w:tcPr>
          <w:p w14:paraId="685FA0E8"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Останати партиски претставници/чки</w:t>
            </w:r>
          </w:p>
        </w:tc>
        <w:tc>
          <w:tcPr>
            <w:tcW w:w="1034" w:type="dxa"/>
            <w:noWrap/>
            <w:textDirection w:val="btLr"/>
            <w:vAlign w:val="center"/>
            <w:hideMark/>
          </w:tcPr>
          <w:p w14:paraId="37ACE5AF" w14:textId="77777777" w:rsidR="000377EB" w:rsidRPr="006C34DC" w:rsidRDefault="000377EB"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r>
      <w:tr w:rsidR="006C34DC" w:rsidRPr="006C34DC" w14:paraId="5668B2DF"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7A2E1C7B"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АЛСАТ-М</w:t>
            </w:r>
          </w:p>
        </w:tc>
        <w:tc>
          <w:tcPr>
            <w:tcW w:w="1034" w:type="dxa"/>
            <w:noWrap/>
            <w:vAlign w:val="center"/>
            <w:hideMark/>
          </w:tcPr>
          <w:p w14:paraId="56079557"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vAlign w:val="center"/>
            <w:hideMark/>
          </w:tcPr>
          <w:p w14:paraId="7BF911C7" w14:textId="5EEAA5BC"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1D2C0411"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w:t>
            </w:r>
          </w:p>
        </w:tc>
        <w:tc>
          <w:tcPr>
            <w:tcW w:w="1027" w:type="dxa"/>
            <w:noWrap/>
            <w:hideMark/>
          </w:tcPr>
          <w:p w14:paraId="3CA4D4EC" w14:textId="6AE504B2"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87A44">
              <w:rPr>
                <w:color w:val="000000"/>
                <w:sz w:val="18"/>
                <w:szCs w:val="18"/>
              </w:rPr>
              <w:t>0</w:t>
            </w:r>
          </w:p>
        </w:tc>
        <w:tc>
          <w:tcPr>
            <w:tcW w:w="1041" w:type="dxa"/>
            <w:noWrap/>
            <w:vAlign w:val="center"/>
            <w:hideMark/>
          </w:tcPr>
          <w:p w14:paraId="1A8925E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0</w:t>
            </w:r>
          </w:p>
        </w:tc>
        <w:tc>
          <w:tcPr>
            <w:tcW w:w="1034" w:type="dxa"/>
            <w:noWrap/>
            <w:hideMark/>
          </w:tcPr>
          <w:p w14:paraId="1A808D74" w14:textId="6EF213FA"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50BF4FE4"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w:t>
            </w:r>
          </w:p>
        </w:tc>
      </w:tr>
      <w:tr w:rsidR="006C34DC" w:rsidRPr="006C34DC" w14:paraId="41D2770B"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09A2F513"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4BA08822"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hideMark/>
          </w:tcPr>
          <w:p w14:paraId="68935CF6" w14:textId="57F54CA3"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786236AF"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1.278</w:t>
            </w:r>
          </w:p>
        </w:tc>
        <w:tc>
          <w:tcPr>
            <w:tcW w:w="1027" w:type="dxa"/>
            <w:noWrap/>
            <w:hideMark/>
          </w:tcPr>
          <w:p w14:paraId="6AD8D84C" w14:textId="7889FBED"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87A44">
              <w:rPr>
                <w:color w:val="000000"/>
                <w:sz w:val="18"/>
                <w:szCs w:val="18"/>
              </w:rPr>
              <w:t>0</w:t>
            </w:r>
          </w:p>
        </w:tc>
        <w:tc>
          <w:tcPr>
            <w:tcW w:w="1041" w:type="dxa"/>
            <w:noWrap/>
            <w:vAlign w:val="center"/>
            <w:hideMark/>
          </w:tcPr>
          <w:p w14:paraId="1BEEDE36"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371</w:t>
            </w:r>
          </w:p>
        </w:tc>
        <w:tc>
          <w:tcPr>
            <w:tcW w:w="1034" w:type="dxa"/>
            <w:noWrap/>
            <w:hideMark/>
          </w:tcPr>
          <w:p w14:paraId="35CF882C" w14:textId="6092B6D2"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75A7CF8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1.649</w:t>
            </w:r>
          </w:p>
        </w:tc>
      </w:tr>
      <w:tr w:rsidR="006C34DC" w:rsidRPr="006C34DC" w14:paraId="0B214ED6"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422DAF99"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6DB648CF"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hideMark/>
          </w:tcPr>
          <w:p w14:paraId="0514314D" w14:textId="777C7CB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72B4137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1.280</w:t>
            </w:r>
          </w:p>
        </w:tc>
        <w:tc>
          <w:tcPr>
            <w:tcW w:w="1027" w:type="dxa"/>
            <w:noWrap/>
            <w:hideMark/>
          </w:tcPr>
          <w:p w14:paraId="015A9FEF" w14:textId="7DC95DEE"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87A44">
              <w:rPr>
                <w:color w:val="000000"/>
                <w:sz w:val="18"/>
                <w:szCs w:val="18"/>
              </w:rPr>
              <w:t>0</w:t>
            </w:r>
          </w:p>
        </w:tc>
        <w:tc>
          <w:tcPr>
            <w:tcW w:w="1041" w:type="dxa"/>
            <w:noWrap/>
            <w:vAlign w:val="center"/>
            <w:hideMark/>
          </w:tcPr>
          <w:p w14:paraId="0CB64B3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371</w:t>
            </w:r>
          </w:p>
        </w:tc>
        <w:tc>
          <w:tcPr>
            <w:tcW w:w="1034" w:type="dxa"/>
            <w:noWrap/>
            <w:hideMark/>
          </w:tcPr>
          <w:p w14:paraId="486F9FEC" w14:textId="31257191"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7D56EF25"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1.651</w:t>
            </w:r>
          </w:p>
        </w:tc>
      </w:tr>
      <w:tr w:rsidR="006C34DC" w:rsidRPr="006C34DC" w14:paraId="2948FAEF"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17DA2CE7"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АЛФА</w:t>
            </w:r>
          </w:p>
        </w:tc>
        <w:tc>
          <w:tcPr>
            <w:tcW w:w="1034" w:type="dxa"/>
            <w:noWrap/>
            <w:vAlign w:val="center"/>
            <w:hideMark/>
          </w:tcPr>
          <w:p w14:paraId="27F9667F"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hideMark/>
          </w:tcPr>
          <w:p w14:paraId="25DDE20A" w14:textId="04829621"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4C35738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64</w:t>
            </w:r>
          </w:p>
        </w:tc>
        <w:tc>
          <w:tcPr>
            <w:tcW w:w="1027" w:type="dxa"/>
            <w:noWrap/>
            <w:vAlign w:val="center"/>
            <w:hideMark/>
          </w:tcPr>
          <w:p w14:paraId="399E9A8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50</w:t>
            </w:r>
          </w:p>
        </w:tc>
        <w:tc>
          <w:tcPr>
            <w:tcW w:w="1041" w:type="dxa"/>
            <w:noWrap/>
            <w:vAlign w:val="center"/>
            <w:hideMark/>
          </w:tcPr>
          <w:p w14:paraId="1499F5C5"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0</w:t>
            </w:r>
          </w:p>
        </w:tc>
        <w:tc>
          <w:tcPr>
            <w:tcW w:w="1034" w:type="dxa"/>
            <w:noWrap/>
            <w:hideMark/>
          </w:tcPr>
          <w:p w14:paraId="7176552A" w14:textId="20C62A49"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63AE1ADA"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114</w:t>
            </w:r>
          </w:p>
        </w:tc>
      </w:tr>
      <w:tr w:rsidR="006C34DC" w:rsidRPr="006C34DC" w14:paraId="36B0B64B"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6FCF5F37"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0184AA42"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hideMark/>
          </w:tcPr>
          <w:p w14:paraId="59846165" w14:textId="6D50F222"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46993B1B"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847</w:t>
            </w:r>
          </w:p>
        </w:tc>
        <w:tc>
          <w:tcPr>
            <w:tcW w:w="1027" w:type="dxa"/>
            <w:noWrap/>
            <w:vAlign w:val="center"/>
            <w:hideMark/>
          </w:tcPr>
          <w:p w14:paraId="7F7D50D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12</w:t>
            </w:r>
          </w:p>
        </w:tc>
        <w:tc>
          <w:tcPr>
            <w:tcW w:w="1041" w:type="dxa"/>
            <w:noWrap/>
            <w:vAlign w:val="center"/>
            <w:hideMark/>
          </w:tcPr>
          <w:p w14:paraId="05929C9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329</w:t>
            </w:r>
          </w:p>
        </w:tc>
        <w:tc>
          <w:tcPr>
            <w:tcW w:w="1034" w:type="dxa"/>
            <w:noWrap/>
            <w:hideMark/>
          </w:tcPr>
          <w:p w14:paraId="648D78DC" w14:textId="5565E45B"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2262786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1.188</w:t>
            </w:r>
          </w:p>
        </w:tc>
      </w:tr>
      <w:tr w:rsidR="006C34DC" w:rsidRPr="006C34DC" w14:paraId="6E499103"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344E36A9"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3793BBF3"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hideMark/>
          </w:tcPr>
          <w:p w14:paraId="399E28DA" w14:textId="40F66760"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0392094B"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911</w:t>
            </w:r>
          </w:p>
        </w:tc>
        <w:tc>
          <w:tcPr>
            <w:tcW w:w="1027" w:type="dxa"/>
            <w:noWrap/>
            <w:vAlign w:val="center"/>
            <w:hideMark/>
          </w:tcPr>
          <w:p w14:paraId="147B2A6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62</w:t>
            </w:r>
          </w:p>
        </w:tc>
        <w:tc>
          <w:tcPr>
            <w:tcW w:w="1041" w:type="dxa"/>
            <w:noWrap/>
            <w:vAlign w:val="center"/>
            <w:hideMark/>
          </w:tcPr>
          <w:p w14:paraId="5416BF6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329</w:t>
            </w:r>
          </w:p>
        </w:tc>
        <w:tc>
          <w:tcPr>
            <w:tcW w:w="1034" w:type="dxa"/>
            <w:noWrap/>
            <w:hideMark/>
          </w:tcPr>
          <w:p w14:paraId="07B9DAA4" w14:textId="47E8B26E"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0005819A"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1.302</w:t>
            </w:r>
          </w:p>
        </w:tc>
      </w:tr>
      <w:tr w:rsidR="006C34DC" w:rsidRPr="006C34DC" w14:paraId="264BD50F"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hideMark/>
          </w:tcPr>
          <w:p w14:paraId="174D1668"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КАНАЛ 5</w:t>
            </w:r>
          </w:p>
        </w:tc>
        <w:tc>
          <w:tcPr>
            <w:tcW w:w="1034" w:type="dxa"/>
            <w:noWrap/>
            <w:vAlign w:val="center"/>
            <w:hideMark/>
          </w:tcPr>
          <w:p w14:paraId="03614DDB"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hideMark/>
          </w:tcPr>
          <w:p w14:paraId="46F47545" w14:textId="4511F6A9"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2B43A01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191</w:t>
            </w:r>
          </w:p>
        </w:tc>
        <w:tc>
          <w:tcPr>
            <w:tcW w:w="1027" w:type="dxa"/>
            <w:noWrap/>
            <w:vAlign w:val="center"/>
            <w:hideMark/>
          </w:tcPr>
          <w:p w14:paraId="5C60C1BB"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79</w:t>
            </w:r>
          </w:p>
        </w:tc>
        <w:tc>
          <w:tcPr>
            <w:tcW w:w="1041" w:type="dxa"/>
            <w:noWrap/>
            <w:vAlign w:val="center"/>
            <w:hideMark/>
          </w:tcPr>
          <w:p w14:paraId="06F5120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11</w:t>
            </w:r>
          </w:p>
        </w:tc>
        <w:tc>
          <w:tcPr>
            <w:tcW w:w="1034" w:type="dxa"/>
            <w:noWrap/>
            <w:hideMark/>
          </w:tcPr>
          <w:p w14:paraId="02C264E1" w14:textId="5D307CEC"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76A4AB4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281</w:t>
            </w:r>
          </w:p>
        </w:tc>
      </w:tr>
      <w:tr w:rsidR="006C34DC" w:rsidRPr="006C34DC" w14:paraId="55CBCB70"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46395A38"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2146F1E9"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hideMark/>
          </w:tcPr>
          <w:p w14:paraId="39BB29C6" w14:textId="2835472C"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5C3E584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1.617</w:t>
            </w:r>
          </w:p>
        </w:tc>
        <w:tc>
          <w:tcPr>
            <w:tcW w:w="1027" w:type="dxa"/>
            <w:noWrap/>
            <w:vAlign w:val="center"/>
            <w:hideMark/>
          </w:tcPr>
          <w:p w14:paraId="5ECCD92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117</w:t>
            </w:r>
          </w:p>
        </w:tc>
        <w:tc>
          <w:tcPr>
            <w:tcW w:w="1041" w:type="dxa"/>
            <w:noWrap/>
            <w:vAlign w:val="center"/>
            <w:hideMark/>
          </w:tcPr>
          <w:p w14:paraId="73B4A78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915</w:t>
            </w:r>
          </w:p>
        </w:tc>
        <w:tc>
          <w:tcPr>
            <w:tcW w:w="1034" w:type="dxa"/>
            <w:noWrap/>
            <w:hideMark/>
          </w:tcPr>
          <w:p w14:paraId="748CD75D" w14:textId="1EF829DE"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5A2EF076"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2.649</w:t>
            </w:r>
          </w:p>
        </w:tc>
      </w:tr>
      <w:tr w:rsidR="006C34DC" w:rsidRPr="006C34DC" w14:paraId="51756BA6"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hideMark/>
          </w:tcPr>
          <w:p w14:paraId="06486919"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hideMark/>
          </w:tcPr>
          <w:p w14:paraId="22F49CA8"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hideMark/>
          </w:tcPr>
          <w:p w14:paraId="1D2A91D4" w14:textId="316AFD0B"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hideMark/>
          </w:tcPr>
          <w:p w14:paraId="05293FB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1.808</w:t>
            </w:r>
          </w:p>
        </w:tc>
        <w:tc>
          <w:tcPr>
            <w:tcW w:w="1027" w:type="dxa"/>
            <w:noWrap/>
            <w:vAlign w:val="center"/>
            <w:hideMark/>
          </w:tcPr>
          <w:p w14:paraId="1A7E372F"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196</w:t>
            </w:r>
          </w:p>
        </w:tc>
        <w:tc>
          <w:tcPr>
            <w:tcW w:w="1041" w:type="dxa"/>
            <w:noWrap/>
            <w:vAlign w:val="center"/>
            <w:hideMark/>
          </w:tcPr>
          <w:p w14:paraId="7717C88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926</w:t>
            </w:r>
          </w:p>
        </w:tc>
        <w:tc>
          <w:tcPr>
            <w:tcW w:w="1034" w:type="dxa"/>
            <w:noWrap/>
            <w:hideMark/>
          </w:tcPr>
          <w:p w14:paraId="66750E07" w14:textId="707A6F34"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hideMark/>
          </w:tcPr>
          <w:p w14:paraId="33A80FDD"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2.930</w:t>
            </w:r>
          </w:p>
        </w:tc>
      </w:tr>
      <w:tr w:rsidR="006C34DC" w:rsidRPr="006C34DC" w14:paraId="6628A0F4"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tcPr>
          <w:p w14:paraId="20AF9B65"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СИТЕЛ</w:t>
            </w:r>
          </w:p>
        </w:tc>
        <w:tc>
          <w:tcPr>
            <w:tcW w:w="1034" w:type="dxa"/>
            <w:noWrap/>
            <w:vAlign w:val="center"/>
          </w:tcPr>
          <w:p w14:paraId="0BE92E3D"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tcPr>
          <w:p w14:paraId="0B9F84A6" w14:textId="2409006C"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01B0876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191</w:t>
            </w:r>
          </w:p>
        </w:tc>
        <w:tc>
          <w:tcPr>
            <w:tcW w:w="1027" w:type="dxa"/>
            <w:noWrap/>
            <w:vAlign w:val="center"/>
          </w:tcPr>
          <w:p w14:paraId="6C4775F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61</w:t>
            </w:r>
          </w:p>
        </w:tc>
        <w:tc>
          <w:tcPr>
            <w:tcW w:w="1041" w:type="dxa"/>
            <w:noWrap/>
            <w:vAlign w:val="center"/>
          </w:tcPr>
          <w:p w14:paraId="0C85BF75"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48</w:t>
            </w:r>
          </w:p>
        </w:tc>
        <w:tc>
          <w:tcPr>
            <w:tcW w:w="1034" w:type="dxa"/>
            <w:noWrap/>
          </w:tcPr>
          <w:p w14:paraId="020EA893" w14:textId="086203AF"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0765C44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300</w:t>
            </w:r>
          </w:p>
        </w:tc>
      </w:tr>
      <w:tr w:rsidR="006C34DC" w:rsidRPr="006C34DC" w14:paraId="1AFC5D79"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3FB39F73"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68F8E221"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tcPr>
          <w:p w14:paraId="2F0806A6" w14:textId="3333F8E3"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61F3CF0A"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1.613</w:t>
            </w:r>
          </w:p>
        </w:tc>
        <w:tc>
          <w:tcPr>
            <w:tcW w:w="1027" w:type="dxa"/>
            <w:noWrap/>
            <w:vAlign w:val="center"/>
          </w:tcPr>
          <w:p w14:paraId="615AB07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122</w:t>
            </w:r>
          </w:p>
        </w:tc>
        <w:tc>
          <w:tcPr>
            <w:tcW w:w="1041" w:type="dxa"/>
            <w:noWrap/>
            <w:vAlign w:val="center"/>
          </w:tcPr>
          <w:p w14:paraId="6F2F918D"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906</w:t>
            </w:r>
          </w:p>
        </w:tc>
        <w:tc>
          <w:tcPr>
            <w:tcW w:w="1034" w:type="dxa"/>
            <w:noWrap/>
          </w:tcPr>
          <w:p w14:paraId="0EEFB866" w14:textId="6BDFEBA9"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1D81E35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2.641</w:t>
            </w:r>
          </w:p>
        </w:tc>
      </w:tr>
      <w:tr w:rsidR="006C34DC" w:rsidRPr="006C34DC" w14:paraId="6724C3FC"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5E9ABA01"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70DEAA67"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tcPr>
          <w:p w14:paraId="293C1CCB" w14:textId="0860B260"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02295677"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1.804</w:t>
            </w:r>
          </w:p>
        </w:tc>
        <w:tc>
          <w:tcPr>
            <w:tcW w:w="1027" w:type="dxa"/>
            <w:noWrap/>
            <w:vAlign w:val="center"/>
          </w:tcPr>
          <w:p w14:paraId="06E6C7F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183</w:t>
            </w:r>
          </w:p>
        </w:tc>
        <w:tc>
          <w:tcPr>
            <w:tcW w:w="1041" w:type="dxa"/>
            <w:noWrap/>
            <w:vAlign w:val="center"/>
          </w:tcPr>
          <w:p w14:paraId="5E92BD3A"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954</w:t>
            </w:r>
          </w:p>
        </w:tc>
        <w:tc>
          <w:tcPr>
            <w:tcW w:w="1034" w:type="dxa"/>
            <w:noWrap/>
          </w:tcPr>
          <w:p w14:paraId="3E72511F" w14:textId="00A7C9A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429EF4D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2.941</w:t>
            </w:r>
          </w:p>
        </w:tc>
      </w:tr>
      <w:tr w:rsidR="006C34DC" w:rsidRPr="006C34DC" w14:paraId="1D04285F"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tcPr>
          <w:p w14:paraId="087F8480"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ТЕЛМА</w:t>
            </w:r>
          </w:p>
        </w:tc>
        <w:tc>
          <w:tcPr>
            <w:tcW w:w="1034" w:type="dxa"/>
            <w:noWrap/>
            <w:vAlign w:val="center"/>
          </w:tcPr>
          <w:p w14:paraId="1F0ACFD5"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tcPr>
          <w:p w14:paraId="7CD3F418" w14:textId="3FEF7E5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6A48352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191</w:t>
            </w:r>
          </w:p>
        </w:tc>
        <w:tc>
          <w:tcPr>
            <w:tcW w:w="1027" w:type="dxa"/>
            <w:noWrap/>
            <w:vAlign w:val="center"/>
          </w:tcPr>
          <w:p w14:paraId="6F2B08EE"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45</w:t>
            </w:r>
          </w:p>
        </w:tc>
        <w:tc>
          <w:tcPr>
            <w:tcW w:w="1041" w:type="dxa"/>
            <w:noWrap/>
            <w:vAlign w:val="center"/>
          </w:tcPr>
          <w:p w14:paraId="6102796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48</w:t>
            </w:r>
          </w:p>
        </w:tc>
        <w:tc>
          <w:tcPr>
            <w:tcW w:w="1034" w:type="dxa"/>
            <w:noWrap/>
          </w:tcPr>
          <w:p w14:paraId="36F8A12A" w14:textId="61CE4FFB"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7B4B90EF"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284</w:t>
            </w:r>
          </w:p>
        </w:tc>
      </w:tr>
      <w:tr w:rsidR="006C34DC" w:rsidRPr="006C34DC" w14:paraId="5ECFA95A"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438D8E9E"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28A50F87"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tcPr>
          <w:p w14:paraId="5F51767F" w14:textId="42DF31F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533BD8C7"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1.534</w:t>
            </w:r>
          </w:p>
        </w:tc>
        <w:tc>
          <w:tcPr>
            <w:tcW w:w="1027" w:type="dxa"/>
            <w:noWrap/>
            <w:vAlign w:val="center"/>
          </w:tcPr>
          <w:p w14:paraId="39F820B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93</w:t>
            </w:r>
          </w:p>
        </w:tc>
        <w:tc>
          <w:tcPr>
            <w:tcW w:w="1041" w:type="dxa"/>
            <w:noWrap/>
            <w:vAlign w:val="center"/>
          </w:tcPr>
          <w:p w14:paraId="7F0AC3F8"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942</w:t>
            </w:r>
          </w:p>
        </w:tc>
        <w:tc>
          <w:tcPr>
            <w:tcW w:w="1034" w:type="dxa"/>
            <w:noWrap/>
          </w:tcPr>
          <w:p w14:paraId="5B0CFE99" w14:textId="078CAC26"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1C901704"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2.569</w:t>
            </w:r>
          </w:p>
        </w:tc>
      </w:tr>
      <w:tr w:rsidR="006C34DC" w:rsidRPr="006C34DC" w14:paraId="1642D0EC"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5FA0C4AD"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35A5F8AA"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tcPr>
          <w:p w14:paraId="3B41671A" w14:textId="3AB4D1FF"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571D260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1.725</w:t>
            </w:r>
          </w:p>
        </w:tc>
        <w:tc>
          <w:tcPr>
            <w:tcW w:w="1027" w:type="dxa"/>
            <w:noWrap/>
            <w:vAlign w:val="center"/>
          </w:tcPr>
          <w:p w14:paraId="14482B91"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138</w:t>
            </w:r>
          </w:p>
        </w:tc>
        <w:tc>
          <w:tcPr>
            <w:tcW w:w="1041" w:type="dxa"/>
            <w:noWrap/>
            <w:vAlign w:val="center"/>
          </w:tcPr>
          <w:p w14:paraId="2FBC116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990</w:t>
            </w:r>
          </w:p>
        </w:tc>
        <w:tc>
          <w:tcPr>
            <w:tcW w:w="1034" w:type="dxa"/>
            <w:noWrap/>
          </w:tcPr>
          <w:p w14:paraId="5CF53B77" w14:textId="6C349F09"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46F73F43"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color w:val="000000"/>
                <w:sz w:val="18"/>
                <w:szCs w:val="18"/>
              </w:rPr>
              <w:t>2.853</w:t>
            </w:r>
          </w:p>
        </w:tc>
      </w:tr>
      <w:tr w:rsidR="006C34DC" w:rsidRPr="006C34DC" w14:paraId="1EB59350"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val="restart"/>
            <w:noWrap/>
            <w:vAlign w:val="center"/>
          </w:tcPr>
          <w:p w14:paraId="1C55B093" w14:textId="77777777" w:rsidR="006C34DC" w:rsidRPr="006C34DC" w:rsidRDefault="006C34DC" w:rsidP="006C34DC">
            <w:pPr>
              <w:spacing w:after="0"/>
              <w:jc w:val="left"/>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4" w:type="dxa"/>
            <w:noWrap/>
            <w:vAlign w:val="center"/>
          </w:tcPr>
          <w:p w14:paraId="1E63ABC8"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Жени</w:t>
            </w:r>
          </w:p>
        </w:tc>
        <w:tc>
          <w:tcPr>
            <w:tcW w:w="1033" w:type="dxa"/>
            <w:noWrap/>
          </w:tcPr>
          <w:p w14:paraId="70C1C9DB" w14:textId="45E8F336"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5569CB3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639</w:t>
            </w:r>
          </w:p>
        </w:tc>
        <w:tc>
          <w:tcPr>
            <w:tcW w:w="1027" w:type="dxa"/>
            <w:noWrap/>
            <w:vAlign w:val="center"/>
          </w:tcPr>
          <w:p w14:paraId="56A61C8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235</w:t>
            </w:r>
          </w:p>
        </w:tc>
        <w:tc>
          <w:tcPr>
            <w:tcW w:w="1041" w:type="dxa"/>
            <w:noWrap/>
            <w:vAlign w:val="center"/>
          </w:tcPr>
          <w:p w14:paraId="3DA04FB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107</w:t>
            </w:r>
          </w:p>
        </w:tc>
        <w:tc>
          <w:tcPr>
            <w:tcW w:w="1034" w:type="dxa"/>
            <w:noWrap/>
          </w:tcPr>
          <w:p w14:paraId="4A1DF013" w14:textId="14C734B6"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798FDA45"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981</w:t>
            </w:r>
          </w:p>
        </w:tc>
      </w:tr>
      <w:tr w:rsidR="006C34DC" w:rsidRPr="006C34DC" w14:paraId="5963242E"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36E11C7C"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750E9244"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Мажи</w:t>
            </w:r>
          </w:p>
        </w:tc>
        <w:tc>
          <w:tcPr>
            <w:tcW w:w="1033" w:type="dxa"/>
            <w:noWrap/>
          </w:tcPr>
          <w:p w14:paraId="4B0E3702" w14:textId="393DF8A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7B612EC0"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6.889</w:t>
            </w:r>
          </w:p>
        </w:tc>
        <w:tc>
          <w:tcPr>
            <w:tcW w:w="1027" w:type="dxa"/>
            <w:noWrap/>
            <w:vAlign w:val="center"/>
          </w:tcPr>
          <w:p w14:paraId="5A4B7296"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344</w:t>
            </w:r>
          </w:p>
        </w:tc>
        <w:tc>
          <w:tcPr>
            <w:tcW w:w="1041" w:type="dxa"/>
            <w:noWrap/>
            <w:vAlign w:val="center"/>
          </w:tcPr>
          <w:p w14:paraId="1B77C1A1"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3.463</w:t>
            </w:r>
          </w:p>
        </w:tc>
        <w:tc>
          <w:tcPr>
            <w:tcW w:w="1034" w:type="dxa"/>
            <w:noWrap/>
          </w:tcPr>
          <w:p w14:paraId="5C4C0EDC" w14:textId="1978933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6CE2F1CD"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10.696</w:t>
            </w:r>
          </w:p>
        </w:tc>
      </w:tr>
      <w:tr w:rsidR="006C34DC" w:rsidRPr="006C34DC" w14:paraId="6D5B09A3" w14:textId="77777777" w:rsidTr="006C34DC">
        <w:trPr>
          <w:trHeight w:val="283"/>
        </w:trPr>
        <w:tc>
          <w:tcPr>
            <w:cnfStyle w:val="001000000000" w:firstRow="0" w:lastRow="0" w:firstColumn="1" w:lastColumn="0" w:oddVBand="0" w:evenVBand="0" w:oddHBand="0" w:evenHBand="0" w:firstRowFirstColumn="0" w:firstRowLastColumn="0" w:lastRowFirstColumn="0" w:lastRowLastColumn="0"/>
            <w:tcW w:w="1620" w:type="dxa"/>
            <w:vMerge/>
            <w:noWrap/>
            <w:vAlign w:val="center"/>
          </w:tcPr>
          <w:p w14:paraId="4B6FE954" w14:textId="77777777" w:rsidR="006C34DC" w:rsidRPr="006C34DC" w:rsidRDefault="006C34DC" w:rsidP="006C34DC">
            <w:pPr>
              <w:spacing w:after="0"/>
              <w:jc w:val="left"/>
              <w:rPr>
                <w:rFonts w:eastAsia="Times New Roman" w:cs="Times New Roman"/>
                <w:sz w:val="18"/>
                <w:szCs w:val="18"/>
                <w:lang w:eastAsia="mk-MK"/>
              </w:rPr>
            </w:pPr>
          </w:p>
        </w:tc>
        <w:tc>
          <w:tcPr>
            <w:tcW w:w="1034" w:type="dxa"/>
            <w:noWrap/>
            <w:vAlign w:val="center"/>
          </w:tcPr>
          <w:p w14:paraId="1F571595" w14:textId="77777777" w:rsidR="006C34DC" w:rsidRPr="006C34DC" w:rsidRDefault="006C34DC" w:rsidP="006C34D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6C34DC">
              <w:rPr>
                <w:rFonts w:eastAsia="Times New Roman" w:cs="Times New Roman"/>
                <w:sz w:val="18"/>
                <w:szCs w:val="18"/>
                <w:lang w:eastAsia="mk-MK"/>
              </w:rPr>
              <w:t>Вкупно</w:t>
            </w:r>
          </w:p>
        </w:tc>
        <w:tc>
          <w:tcPr>
            <w:tcW w:w="1033" w:type="dxa"/>
            <w:noWrap/>
          </w:tcPr>
          <w:p w14:paraId="6AE3B557" w14:textId="41B413BF"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5B715D">
              <w:rPr>
                <w:color w:val="000000"/>
                <w:sz w:val="18"/>
                <w:szCs w:val="18"/>
              </w:rPr>
              <w:t>0</w:t>
            </w:r>
          </w:p>
        </w:tc>
        <w:tc>
          <w:tcPr>
            <w:tcW w:w="1033" w:type="dxa"/>
            <w:noWrap/>
            <w:vAlign w:val="center"/>
          </w:tcPr>
          <w:p w14:paraId="3CB0BDFF"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7.528</w:t>
            </w:r>
          </w:p>
        </w:tc>
        <w:tc>
          <w:tcPr>
            <w:tcW w:w="1027" w:type="dxa"/>
            <w:noWrap/>
            <w:vAlign w:val="center"/>
          </w:tcPr>
          <w:p w14:paraId="6375AEFC"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579</w:t>
            </w:r>
          </w:p>
        </w:tc>
        <w:tc>
          <w:tcPr>
            <w:tcW w:w="1041" w:type="dxa"/>
            <w:noWrap/>
            <w:vAlign w:val="center"/>
          </w:tcPr>
          <w:p w14:paraId="34C6E11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3.570</w:t>
            </w:r>
          </w:p>
        </w:tc>
        <w:tc>
          <w:tcPr>
            <w:tcW w:w="1034" w:type="dxa"/>
            <w:noWrap/>
          </w:tcPr>
          <w:p w14:paraId="4CB656F8" w14:textId="346668C5"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F38">
              <w:rPr>
                <w:color w:val="000000"/>
                <w:sz w:val="18"/>
                <w:szCs w:val="18"/>
              </w:rPr>
              <w:t>0</w:t>
            </w:r>
          </w:p>
        </w:tc>
        <w:tc>
          <w:tcPr>
            <w:tcW w:w="1034" w:type="dxa"/>
            <w:noWrap/>
            <w:vAlign w:val="center"/>
          </w:tcPr>
          <w:p w14:paraId="0A334E99" w14:textId="77777777" w:rsidR="006C34DC" w:rsidRPr="006C34DC" w:rsidRDefault="006C34DC" w:rsidP="006C34DC">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6C34DC">
              <w:rPr>
                <w:color w:val="000000"/>
                <w:sz w:val="18"/>
                <w:szCs w:val="18"/>
              </w:rPr>
              <w:t>11.677</w:t>
            </w:r>
          </w:p>
        </w:tc>
      </w:tr>
    </w:tbl>
    <w:p w14:paraId="3909048A" w14:textId="77777777" w:rsidR="000377EB" w:rsidRDefault="000377EB" w:rsidP="00BD3F0D">
      <w:pPr>
        <w:pStyle w:val="a"/>
        <w:spacing w:before="120" w:after="120"/>
        <w:ind w:firstLine="720"/>
        <w:rPr>
          <w:rFonts w:ascii="Arial Narrow" w:hAnsi="Arial Narrow"/>
          <w:sz w:val="22"/>
          <w:szCs w:val="22"/>
        </w:rPr>
      </w:pPr>
    </w:p>
    <w:p w14:paraId="6952BB28" w14:textId="657EBE52"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Кај ППР емитувано на комерцијалните национални телевизии, родовата нерамнотежа во времето поминато на екранот беше особено изразена кај кандидат(к)ите за градоначалници/чки. Вкупно на петте телевизии, кандидатките за градоначалнички беа застапени со 639 секунди, наспроти 6.889 секунди за кандидатите. На ТВ Алсат-М односот изнесуваше 2 наспроти 1.278 секунди, на ТВ Алфа 64 наспроти 847 секунди, на ТВ Канал 5 </w:t>
      </w:r>
      <w:r w:rsidR="00B55E61">
        <w:rPr>
          <w:rFonts w:ascii="Arial Narrow" w:hAnsi="Arial Narrow"/>
          <w:sz w:val="22"/>
          <w:szCs w:val="22"/>
        </w:rPr>
        <w:t xml:space="preserve">- </w:t>
      </w:r>
      <w:r w:rsidRPr="000377EB">
        <w:rPr>
          <w:rFonts w:ascii="Arial Narrow" w:hAnsi="Arial Narrow"/>
          <w:sz w:val="22"/>
          <w:szCs w:val="22"/>
        </w:rPr>
        <w:t>191 наспроти 1.617 секунди, на ТВ Сител 191 наспроти 1.613 секунди, а на ТВ Телма 191 наспроти 1.534 секунди во корист на кандидатите за градоначалници.</w:t>
      </w:r>
    </w:p>
    <w:p w14:paraId="25E2ECB0" w14:textId="57CE13FF"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Кај лидер(к)ите на политичките партии, разликата беше уште поизразена. Вкупно, </w:t>
      </w:r>
      <w:proofErr w:type="spellStart"/>
      <w:r w:rsidRPr="000377EB">
        <w:rPr>
          <w:rFonts w:ascii="Arial Narrow" w:hAnsi="Arial Narrow"/>
          <w:sz w:val="22"/>
          <w:szCs w:val="22"/>
        </w:rPr>
        <w:t>лидерките</w:t>
      </w:r>
      <w:proofErr w:type="spellEnd"/>
      <w:r w:rsidRPr="000377EB">
        <w:rPr>
          <w:rFonts w:ascii="Arial Narrow" w:hAnsi="Arial Narrow"/>
          <w:sz w:val="22"/>
          <w:szCs w:val="22"/>
        </w:rPr>
        <w:t xml:space="preserve"> беа застапени со 107 секунди, додека лидерите со 3.463 секунди. На ТВ Алсат-М немаше визуелно присуство на лидерка, наспроти 371 секунда за лидерите</w:t>
      </w:r>
      <w:r w:rsidR="00B55E61">
        <w:rPr>
          <w:rFonts w:ascii="Arial Narrow" w:hAnsi="Arial Narrow"/>
          <w:sz w:val="22"/>
          <w:szCs w:val="22"/>
        </w:rPr>
        <w:t>. Лидерка немаше</w:t>
      </w:r>
      <w:r w:rsidRPr="000377EB">
        <w:rPr>
          <w:rFonts w:ascii="Arial Narrow" w:hAnsi="Arial Narrow"/>
          <w:sz w:val="22"/>
          <w:szCs w:val="22"/>
        </w:rPr>
        <w:t xml:space="preserve"> и на ТВ Алфа каде имаше 329 секунди присуство на лидери. На ТВ Канал 5, имаше 11 секунди присуство на лидерки наспроти 915 секунди присуство на лидери, додека на ТВ Сител, 48 секунди присуство на лидерки наспроти 906 секунди присуство на лидери. На ТВ Телма имаше 48 секунди присуство на лидерки наспроти 942 секунди присуство на лидери.</w:t>
      </w:r>
    </w:p>
    <w:p w14:paraId="0D9ED8C8" w14:textId="77777777" w:rsidR="000377EB" w:rsidRP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 xml:space="preserve">Кај кандидат(к)ите за советници/чки беше забележана порамномерна распределба на времето поминато на екранот. На петте комерцијални телевизии, кандидатките за советнички беа застапени со вкупно 235 секунди, наспроти 344 секунди за кандидатите. На ТВ Алфа, како единствен случај во кој жените имаа поголемо време на екранот, кандидатките беа присутни 50 секунди, наспроти 12 секунди за кандидатите. На ТВ Канал 5 односот беше 79 наспроти 117 секунди, на ТВ Сител 61 наспроти 122 секунди, </w:t>
      </w:r>
      <w:r w:rsidRPr="000377EB">
        <w:rPr>
          <w:rFonts w:ascii="Arial Narrow" w:hAnsi="Arial Narrow"/>
          <w:sz w:val="22"/>
          <w:szCs w:val="22"/>
        </w:rPr>
        <w:lastRenderedPageBreak/>
        <w:t>а на ТВ Телма 45 наспроти 93 секунди. На ТВ Алсат-М не беше регистрирано време на екранот во оваа категорија.</w:t>
      </w:r>
    </w:p>
    <w:p w14:paraId="34F34204" w14:textId="77777777" w:rsidR="000377EB" w:rsidRDefault="000377EB" w:rsidP="000377EB">
      <w:pPr>
        <w:pStyle w:val="a"/>
        <w:spacing w:before="120" w:after="120"/>
        <w:ind w:firstLine="720"/>
        <w:rPr>
          <w:rFonts w:ascii="Arial Narrow" w:hAnsi="Arial Narrow"/>
          <w:sz w:val="22"/>
          <w:szCs w:val="22"/>
        </w:rPr>
      </w:pPr>
      <w:r w:rsidRPr="000377EB">
        <w:rPr>
          <w:rFonts w:ascii="Arial Narrow" w:hAnsi="Arial Narrow"/>
          <w:sz w:val="22"/>
          <w:szCs w:val="22"/>
        </w:rPr>
        <w:t>Кај ППР на комерцијалните телевизии не беа регистрирани експерт(к)и или останати партиски претставници/чки како примарни субјекти. Вкупно, женските примарни субјекти беа присутни 981 секунда на екранот, наспроти 10.696 секунди за машките примарни субјекти. Оттука, и кај комерцијалните телевизии најголем дел од времето поминато на екранот им припадна на мажите, особено во улогите на кандидат(к)и за градоначалници/чки и лидер(к)и на политички партии.</w:t>
      </w:r>
    </w:p>
    <w:p w14:paraId="7BB127BD" w14:textId="711E5D6E" w:rsidR="008A62D0" w:rsidRDefault="00BD3F0D" w:rsidP="000377EB">
      <w:pPr>
        <w:pStyle w:val="a"/>
        <w:spacing w:before="120" w:after="120"/>
        <w:ind w:firstLine="720"/>
        <w:rPr>
          <w:rFonts w:ascii="Arial Narrow" w:hAnsi="Arial Narrow"/>
          <w:sz w:val="22"/>
          <w:szCs w:val="22"/>
        </w:rPr>
      </w:pPr>
      <w:r w:rsidRPr="00BD3F0D">
        <w:rPr>
          <w:rFonts w:ascii="Arial Narrow" w:hAnsi="Arial Narrow"/>
          <w:sz w:val="22"/>
          <w:szCs w:val="22"/>
        </w:rPr>
        <w:t xml:space="preserve">Генерално, анализата на времето поминато на екранот според функцијата </w:t>
      </w:r>
      <w:r w:rsidR="00965FBA">
        <w:rPr>
          <w:rFonts w:ascii="Arial Narrow" w:hAnsi="Arial Narrow"/>
          <w:sz w:val="22"/>
          <w:szCs w:val="22"/>
        </w:rPr>
        <w:t xml:space="preserve">повторно </w:t>
      </w:r>
      <w:r w:rsidRPr="00BD3F0D">
        <w:rPr>
          <w:rFonts w:ascii="Arial Narrow" w:hAnsi="Arial Narrow"/>
          <w:sz w:val="22"/>
          <w:szCs w:val="22"/>
        </w:rPr>
        <w:t xml:space="preserve">покажува дека родовата нерамнотежа беше најизразена токму кај </w:t>
      </w:r>
      <w:proofErr w:type="spellStart"/>
      <w:r w:rsidRPr="00BD3F0D">
        <w:rPr>
          <w:rFonts w:ascii="Arial Narrow" w:hAnsi="Arial Narrow"/>
          <w:sz w:val="22"/>
          <w:szCs w:val="22"/>
        </w:rPr>
        <w:t>највидливите</w:t>
      </w:r>
      <w:proofErr w:type="spellEnd"/>
      <w:r w:rsidRPr="00BD3F0D">
        <w:rPr>
          <w:rFonts w:ascii="Arial Narrow" w:hAnsi="Arial Narrow"/>
          <w:sz w:val="22"/>
          <w:szCs w:val="22"/>
        </w:rPr>
        <w:t xml:space="preserve"> политички позиции. Жените беа присутни во изборните содржини, но нивната визуелна застапеност беше поголема во споредните или помалку централните улоги, додека кандидатите за градоначалници и лидерите на политичките партии имаа доминантен удел во визуелното претставување на изборната кампања.</w:t>
      </w:r>
    </w:p>
    <w:p w14:paraId="0957117C" w14:textId="30A1E9AA" w:rsidR="009050A2" w:rsidRDefault="009050A2" w:rsidP="009050A2">
      <w:pPr>
        <w:pStyle w:val="a"/>
        <w:spacing w:after="120"/>
        <w:ind w:firstLine="720"/>
        <w:rPr>
          <w:rFonts w:ascii="Arial Narrow" w:hAnsi="Arial Narrow"/>
          <w:sz w:val="22"/>
          <w:szCs w:val="22"/>
        </w:rPr>
      </w:pPr>
      <w:r w:rsidRPr="009050A2">
        <w:rPr>
          <w:rFonts w:ascii="Arial Narrow" w:hAnsi="Arial Narrow"/>
          <w:sz w:val="22"/>
          <w:szCs w:val="22"/>
        </w:rPr>
        <w:t>Анализата на времетраењето на говорот на примарните субјекти според нивната улога покажа дека директната политичка комуникација во најголем дел беше концентрирана кај машките политички актери, особено кај кандидатите за градоначалници и лидерите на политичките партии. Овие две категории беа носители на најголемиот дел од говорниот простор во анализираните изборни содржини.</w:t>
      </w:r>
    </w:p>
    <w:p w14:paraId="368C79A7" w14:textId="77777777" w:rsidR="00DD7EB2" w:rsidRDefault="00DD7EB2" w:rsidP="009050A2">
      <w:pPr>
        <w:pStyle w:val="a"/>
        <w:spacing w:after="120"/>
        <w:ind w:firstLine="720"/>
        <w:rPr>
          <w:rFonts w:ascii="Arial Narrow" w:hAnsi="Arial Narrow"/>
          <w:sz w:val="22"/>
          <w:szCs w:val="22"/>
        </w:rPr>
      </w:pPr>
    </w:p>
    <w:p w14:paraId="150128BB" w14:textId="6ED1F095" w:rsidR="00DD7EB2" w:rsidRPr="00F3699B" w:rsidRDefault="00DD7EB2" w:rsidP="00DD7EB2">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14</w:t>
      </w:r>
      <w:r w:rsidRPr="007702C0">
        <w:fldChar w:fldCharType="end"/>
      </w:r>
      <w:r w:rsidRPr="007702C0">
        <w:t>. ВРЕМЕТРАЕЊЕ НА ГОВОР</w:t>
      </w:r>
      <w:r>
        <w:t>ОТ</w:t>
      </w:r>
      <w:r w:rsidRPr="007702C0">
        <w:t xml:space="preserve"> НА ПРИМАРНИ</w:t>
      </w:r>
      <w:r>
        <w:t>ТЕ</w:t>
      </w:r>
      <w:r w:rsidRPr="007702C0">
        <w:t xml:space="preserve"> СУБЈЕКТИ СПОРЕД УЛОГИ, РОД И ТВ</w:t>
      </w:r>
      <w:r>
        <w:t xml:space="preserve"> (ВО СЕКУНДИ)</w:t>
      </w:r>
      <w:r>
        <w:rPr>
          <w:lang w:val="en-US"/>
        </w:rPr>
        <w:t xml:space="preserve"> </w:t>
      </w:r>
      <w:r>
        <w:t>КАЈ ПРИЛОЗИ</w:t>
      </w:r>
      <w:r w:rsidR="00AE3D3C">
        <w:t>ТЕ</w:t>
      </w:r>
      <w:r>
        <w:t xml:space="preserve"> ЕМИТУВАНИ НА ЈАВНИОТ СЕРВИС</w:t>
      </w:r>
    </w:p>
    <w:tbl>
      <w:tblPr>
        <w:tblStyle w:val="GridTable1Light"/>
        <w:tblW w:w="8906" w:type="dxa"/>
        <w:tblLayout w:type="fixed"/>
        <w:tblCellMar>
          <w:left w:w="57" w:type="dxa"/>
          <w:right w:w="57" w:type="dxa"/>
        </w:tblCellMar>
        <w:tblLook w:val="04A0" w:firstRow="1" w:lastRow="0" w:firstColumn="1" w:lastColumn="0" w:noHBand="0" w:noVBand="1"/>
      </w:tblPr>
      <w:tblGrid>
        <w:gridCol w:w="1629"/>
        <w:gridCol w:w="1040"/>
        <w:gridCol w:w="1039"/>
        <w:gridCol w:w="1039"/>
        <w:gridCol w:w="1032"/>
        <w:gridCol w:w="1047"/>
        <w:gridCol w:w="1040"/>
        <w:gridCol w:w="1040"/>
      </w:tblGrid>
      <w:tr w:rsidR="00DD7EB2" w:rsidRPr="00AD3021" w14:paraId="4227F10E" w14:textId="77777777" w:rsidTr="00B600D1">
        <w:trPr>
          <w:cnfStyle w:val="100000000000" w:firstRow="1" w:lastRow="0" w:firstColumn="0" w:lastColumn="0" w:oddVBand="0" w:evenVBand="0" w:oddHBand="0" w:evenHBand="0" w:firstRowFirstColumn="0" w:firstRowLastColumn="0" w:lastRowFirstColumn="0" w:lastRowLastColumn="0"/>
          <w:cantSplit/>
          <w:trHeight w:val="2268"/>
        </w:trPr>
        <w:tc>
          <w:tcPr>
            <w:cnfStyle w:val="001000000000" w:firstRow="0" w:lastRow="0" w:firstColumn="1" w:lastColumn="0" w:oddVBand="0" w:evenVBand="0" w:oddHBand="0" w:evenHBand="0" w:firstRowFirstColumn="0" w:firstRowLastColumn="0" w:lastRowFirstColumn="0" w:lastRowLastColumn="0"/>
            <w:tcW w:w="1629" w:type="dxa"/>
            <w:noWrap/>
            <w:vAlign w:val="center"/>
            <w:hideMark/>
          </w:tcPr>
          <w:p w14:paraId="68845650" w14:textId="77777777" w:rsidR="00DD7EB2" w:rsidRPr="00AD3021" w:rsidRDefault="00DD7EB2" w:rsidP="00B600D1">
            <w:pPr>
              <w:spacing w:after="0"/>
              <w:jc w:val="left"/>
              <w:rPr>
                <w:rFonts w:eastAsia="Times New Roman" w:cs="Times New Roman"/>
                <w:sz w:val="18"/>
                <w:szCs w:val="18"/>
                <w:lang w:eastAsia="mk-MK"/>
              </w:rPr>
            </w:pPr>
            <w:r w:rsidRPr="00AD3021">
              <w:rPr>
                <w:rFonts w:eastAsia="Times New Roman" w:cs="Times New Roman"/>
                <w:sz w:val="18"/>
                <w:szCs w:val="18"/>
                <w:lang w:eastAsia="mk-MK"/>
              </w:rPr>
              <w:t> </w:t>
            </w:r>
          </w:p>
        </w:tc>
        <w:tc>
          <w:tcPr>
            <w:tcW w:w="1040" w:type="dxa"/>
            <w:noWrap/>
            <w:vAlign w:val="center"/>
            <w:hideMark/>
          </w:tcPr>
          <w:p w14:paraId="37F026BC" w14:textId="77777777" w:rsidR="00DD7EB2" w:rsidRPr="00AD3021" w:rsidRDefault="00DD7EB2" w:rsidP="00B600D1">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 </w:t>
            </w:r>
          </w:p>
        </w:tc>
        <w:tc>
          <w:tcPr>
            <w:tcW w:w="1039" w:type="dxa"/>
            <w:noWrap/>
            <w:textDirection w:val="btLr"/>
            <w:vAlign w:val="center"/>
            <w:hideMark/>
          </w:tcPr>
          <w:p w14:paraId="130AD4D0"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Експерт(к)и</w:t>
            </w:r>
          </w:p>
        </w:tc>
        <w:tc>
          <w:tcPr>
            <w:tcW w:w="1039" w:type="dxa"/>
            <w:noWrap/>
            <w:textDirection w:val="btLr"/>
            <w:vAlign w:val="center"/>
            <w:hideMark/>
          </w:tcPr>
          <w:p w14:paraId="2192F33A"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Кандидат(к)и за градоначалници/чки</w:t>
            </w:r>
          </w:p>
        </w:tc>
        <w:tc>
          <w:tcPr>
            <w:tcW w:w="1032" w:type="dxa"/>
            <w:noWrap/>
            <w:textDirection w:val="btLr"/>
            <w:vAlign w:val="center"/>
            <w:hideMark/>
          </w:tcPr>
          <w:p w14:paraId="1D89AC5F"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Кандидат(к)и за советници/чки</w:t>
            </w:r>
          </w:p>
        </w:tc>
        <w:tc>
          <w:tcPr>
            <w:tcW w:w="1047" w:type="dxa"/>
            <w:noWrap/>
            <w:textDirection w:val="btLr"/>
            <w:vAlign w:val="center"/>
            <w:hideMark/>
          </w:tcPr>
          <w:p w14:paraId="45A68A1C"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Лидер(к)и на партија</w:t>
            </w:r>
          </w:p>
        </w:tc>
        <w:tc>
          <w:tcPr>
            <w:tcW w:w="1040" w:type="dxa"/>
            <w:noWrap/>
            <w:textDirection w:val="btLr"/>
            <w:vAlign w:val="center"/>
            <w:hideMark/>
          </w:tcPr>
          <w:p w14:paraId="210D2698"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Останати партиски претставници/чки</w:t>
            </w:r>
          </w:p>
        </w:tc>
        <w:tc>
          <w:tcPr>
            <w:tcW w:w="1040" w:type="dxa"/>
            <w:noWrap/>
            <w:textDirection w:val="btLr"/>
            <w:vAlign w:val="center"/>
            <w:hideMark/>
          </w:tcPr>
          <w:p w14:paraId="108E6791"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r>
      <w:tr w:rsidR="00DD7EB2" w:rsidRPr="00AD3021" w14:paraId="34535087"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11577597" w14:textId="77777777" w:rsidR="00DD7EB2" w:rsidRPr="00AD3021" w:rsidRDefault="00DD7EB2" w:rsidP="00B600D1">
            <w:pPr>
              <w:spacing w:after="0"/>
              <w:jc w:val="left"/>
              <w:rPr>
                <w:rFonts w:eastAsia="Times New Roman" w:cs="Times New Roman"/>
                <w:sz w:val="18"/>
                <w:szCs w:val="18"/>
                <w:lang w:eastAsia="mk-MK"/>
              </w:rPr>
            </w:pPr>
            <w:r>
              <w:rPr>
                <w:rFonts w:eastAsia="Times New Roman" w:cs="Times New Roman"/>
                <w:sz w:val="18"/>
                <w:szCs w:val="18"/>
                <w:lang w:eastAsia="mk-MK"/>
              </w:rPr>
              <w:t>МРТ 1</w:t>
            </w:r>
          </w:p>
        </w:tc>
        <w:tc>
          <w:tcPr>
            <w:tcW w:w="1040" w:type="dxa"/>
            <w:noWrap/>
            <w:vAlign w:val="center"/>
            <w:hideMark/>
          </w:tcPr>
          <w:p w14:paraId="6346CA9D"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2DD7E20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91</w:t>
            </w:r>
          </w:p>
        </w:tc>
        <w:tc>
          <w:tcPr>
            <w:tcW w:w="1039" w:type="dxa"/>
            <w:noWrap/>
            <w:vAlign w:val="center"/>
            <w:hideMark/>
          </w:tcPr>
          <w:p w14:paraId="4E07A73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888</w:t>
            </w:r>
          </w:p>
        </w:tc>
        <w:tc>
          <w:tcPr>
            <w:tcW w:w="1032" w:type="dxa"/>
            <w:noWrap/>
            <w:vAlign w:val="center"/>
            <w:hideMark/>
          </w:tcPr>
          <w:p w14:paraId="16A80144"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737</w:t>
            </w:r>
          </w:p>
        </w:tc>
        <w:tc>
          <w:tcPr>
            <w:tcW w:w="1047" w:type="dxa"/>
            <w:noWrap/>
            <w:vAlign w:val="center"/>
            <w:hideMark/>
          </w:tcPr>
          <w:p w14:paraId="46455E53"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116</w:t>
            </w:r>
          </w:p>
        </w:tc>
        <w:tc>
          <w:tcPr>
            <w:tcW w:w="1040" w:type="dxa"/>
            <w:noWrap/>
            <w:vAlign w:val="center"/>
            <w:hideMark/>
          </w:tcPr>
          <w:p w14:paraId="6E408113"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40" w:type="dxa"/>
            <w:noWrap/>
            <w:vAlign w:val="center"/>
            <w:hideMark/>
          </w:tcPr>
          <w:p w14:paraId="3BA49776"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1.832</w:t>
            </w:r>
          </w:p>
        </w:tc>
      </w:tr>
      <w:tr w:rsidR="00DD7EB2" w:rsidRPr="00AD3021" w14:paraId="3AD8CE02"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7B450988"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228B92FB"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5F92624D"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335</w:t>
            </w:r>
          </w:p>
        </w:tc>
        <w:tc>
          <w:tcPr>
            <w:tcW w:w="1039" w:type="dxa"/>
            <w:noWrap/>
            <w:vAlign w:val="center"/>
            <w:hideMark/>
          </w:tcPr>
          <w:p w14:paraId="0DD209E1"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6.567</w:t>
            </w:r>
          </w:p>
        </w:tc>
        <w:tc>
          <w:tcPr>
            <w:tcW w:w="1032" w:type="dxa"/>
            <w:noWrap/>
            <w:vAlign w:val="center"/>
            <w:hideMark/>
          </w:tcPr>
          <w:p w14:paraId="4DD1B16A"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1.478</w:t>
            </w:r>
          </w:p>
        </w:tc>
        <w:tc>
          <w:tcPr>
            <w:tcW w:w="1047" w:type="dxa"/>
            <w:noWrap/>
            <w:vAlign w:val="center"/>
            <w:hideMark/>
          </w:tcPr>
          <w:p w14:paraId="008FFD96"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1.435</w:t>
            </w:r>
          </w:p>
        </w:tc>
        <w:tc>
          <w:tcPr>
            <w:tcW w:w="1040" w:type="dxa"/>
            <w:noWrap/>
            <w:vAlign w:val="center"/>
            <w:hideMark/>
          </w:tcPr>
          <w:p w14:paraId="2F00214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160</w:t>
            </w:r>
          </w:p>
        </w:tc>
        <w:tc>
          <w:tcPr>
            <w:tcW w:w="1040" w:type="dxa"/>
            <w:noWrap/>
            <w:vAlign w:val="center"/>
            <w:hideMark/>
          </w:tcPr>
          <w:p w14:paraId="330AA7E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9.975</w:t>
            </w:r>
          </w:p>
        </w:tc>
      </w:tr>
      <w:tr w:rsidR="00DD7EB2" w:rsidRPr="00AD3021" w14:paraId="00B30611"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2A63E693"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55916E44"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474010E0"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426</w:t>
            </w:r>
          </w:p>
        </w:tc>
        <w:tc>
          <w:tcPr>
            <w:tcW w:w="1039" w:type="dxa"/>
            <w:noWrap/>
            <w:vAlign w:val="center"/>
            <w:hideMark/>
          </w:tcPr>
          <w:p w14:paraId="7FD449F9"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7.455</w:t>
            </w:r>
          </w:p>
        </w:tc>
        <w:tc>
          <w:tcPr>
            <w:tcW w:w="1032" w:type="dxa"/>
            <w:noWrap/>
            <w:vAlign w:val="center"/>
            <w:hideMark/>
          </w:tcPr>
          <w:p w14:paraId="0E26C52E"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2.215</w:t>
            </w:r>
          </w:p>
        </w:tc>
        <w:tc>
          <w:tcPr>
            <w:tcW w:w="1047" w:type="dxa"/>
            <w:noWrap/>
            <w:vAlign w:val="center"/>
            <w:hideMark/>
          </w:tcPr>
          <w:p w14:paraId="00672299"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1.551</w:t>
            </w:r>
          </w:p>
        </w:tc>
        <w:tc>
          <w:tcPr>
            <w:tcW w:w="1040" w:type="dxa"/>
            <w:noWrap/>
            <w:vAlign w:val="center"/>
            <w:hideMark/>
          </w:tcPr>
          <w:p w14:paraId="0FA6F37E"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160</w:t>
            </w:r>
          </w:p>
        </w:tc>
        <w:tc>
          <w:tcPr>
            <w:tcW w:w="1040" w:type="dxa"/>
            <w:noWrap/>
            <w:vAlign w:val="center"/>
            <w:hideMark/>
          </w:tcPr>
          <w:p w14:paraId="12D7ED30"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11.807</w:t>
            </w:r>
          </w:p>
        </w:tc>
      </w:tr>
      <w:tr w:rsidR="00DD7EB2" w:rsidRPr="00AD3021" w14:paraId="421634D1"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6EFC659D" w14:textId="77777777" w:rsidR="00DD7EB2" w:rsidRPr="00AD3021" w:rsidRDefault="00DD7EB2" w:rsidP="00B600D1">
            <w:pPr>
              <w:spacing w:after="0"/>
              <w:jc w:val="left"/>
              <w:rPr>
                <w:rFonts w:eastAsia="Times New Roman" w:cs="Times New Roman"/>
                <w:sz w:val="18"/>
                <w:szCs w:val="18"/>
                <w:lang w:eastAsia="mk-MK"/>
              </w:rPr>
            </w:pPr>
            <w:r>
              <w:rPr>
                <w:rFonts w:eastAsia="Times New Roman" w:cs="Times New Roman"/>
                <w:sz w:val="18"/>
                <w:szCs w:val="18"/>
                <w:lang w:eastAsia="mk-MK"/>
              </w:rPr>
              <w:t>МРТ 2</w:t>
            </w:r>
          </w:p>
        </w:tc>
        <w:tc>
          <w:tcPr>
            <w:tcW w:w="1040" w:type="dxa"/>
            <w:noWrap/>
            <w:vAlign w:val="center"/>
            <w:hideMark/>
          </w:tcPr>
          <w:p w14:paraId="63D32736"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36941EDB"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114</w:t>
            </w:r>
          </w:p>
        </w:tc>
        <w:tc>
          <w:tcPr>
            <w:tcW w:w="1039" w:type="dxa"/>
            <w:noWrap/>
            <w:vAlign w:val="center"/>
            <w:hideMark/>
          </w:tcPr>
          <w:p w14:paraId="6B708209"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675</w:t>
            </w:r>
          </w:p>
        </w:tc>
        <w:tc>
          <w:tcPr>
            <w:tcW w:w="1032" w:type="dxa"/>
            <w:noWrap/>
            <w:vAlign w:val="center"/>
            <w:hideMark/>
          </w:tcPr>
          <w:p w14:paraId="5639823D"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520</w:t>
            </w:r>
          </w:p>
        </w:tc>
        <w:tc>
          <w:tcPr>
            <w:tcW w:w="1047" w:type="dxa"/>
            <w:noWrap/>
            <w:vAlign w:val="center"/>
            <w:hideMark/>
          </w:tcPr>
          <w:p w14:paraId="77463872"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88</w:t>
            </w:r>
          </w:p>
        </w:tc>
        <w:tc>
          <w:tcPr>
            <w:tcW w:w="1040" w:type="dxa"/>
            <w:noWrap/>
            <w:vAlign w:val="center"/>
            <w:hideMark/>
          </w:tcPr>
          <w:p w14:paraId="5BF068E5" w14:textId="2D38A7EC" w:rsidR="00DD7EB2" w:rsidRPr="00217BFF" w:rsidRDefault="00B55E61"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r w:rsidR="00DD7EB2">
              <w:rPr>
                <w:rFonts w:ascii="Aptos" w:hAnsi="Aptos"/>
                <w:color w:val="000000"/>
                <w:szCs w:val="22"/>
              </w:rPr>
              <w:t> </w:t>
            </w:r>
          </w:p>
        </w:tc>
        <w:tc>
          <w:tcPr>
            <w:tcW w:w="1040" w:type="dxa"/>
            <w:noWrap/>
            <w:vAlign w:val="center"/>
            <w:hideMark/>
          </w:tcPr>
          <w:p w14:paraId="30F50038"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1.397</w:t>
            </w:r>
          </w:p>
        </w:tc>
      </w:tr>
      <w:tr w:rsidR="00DD7EB2" w:rsidRPr="00AD3021" w14:paraId="6BD8C232"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68F512E9"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1CE35E72"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59AB012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333</w:t>
            </w:r>
          </w:p>
        </w:tc>
        <w:tc>
          <w:tcPr>
            <w:tcW w:w="1039" w:type="dxa"/>
            <w:noWrap/>
            <w:vAlign w:val="center"/>
            <w:hideMark/>
          </w:tcPr>
          <w:p w14:paraId="1058D2F3"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7.242</w:t>
            </w:r>
          </w:p>
        </w:tc>
        <w:tc>
          <w:tcPr>
            <w:tcW w:w="1032" w:type="dxa"/>
            <w:noWrap/>
            <w:vAlign w:val="center"/>
            <w:hideMark/>
          </w:tcPr>
          <w:p w14:paraId="3AA15F36"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1.796</w:t>
            </w:r>
          </w:p>
        </w:tc>
        <w:tc>
          <w:tcPr>
            <w:tcW w:w="1047" w:type="dxa"/>
            <w:noWrap/>
            <w:vAlign w:val="center"/>
            <w:hideMark/>
          </w:tcPr>
          <w:p w14:paraId="5BCE7787"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1.851</w:t>
            </w:r>
          </w:p>
        </w:tc>
        <w:tc>
          <w:tcPr>
            <w:tcW w:w="1040" w:type="dxa"/>
            <w:noWrap/>
            <w:vAlign w:val="center"/>
            <w:hideMark/>
          </w:tcPr>
          <w:p w14:paraId="1ACC58E0"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211</w:t>
            </w:r>
          </w:p>
        </w:tc>
        <w:tc>
          <w:tcPr>
            <w:tcW w:w="1040" w:type="dxa"/>
            <w:noWrap/>
            <w:vAlign w:val="center"/>
            <w:hideMark/>
          </w:tcPr>
          <w:p w14:paraId="2C7A5341"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11.433</w:t>
            </w:r>
          </w:p>
        </w:tc>
      </w:tr>
      <w:tr w:rsidR="00DD7EB2" w:rsidRPr="00AD3021" w14:paraId="266D2626"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759EF358"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6DEA687C"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54B73E14"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447</w:t>
            </w:r>
          </w:p>
        </w:tc>
        <w:tc>
          <w:tcPr>
            <w:tcW w:w="1039" w:type="dxa"/>
            <w:noWrap/>
            <w:vAlign w:val="center"/>
            <w:hideMark/>
          </w:tcPr>
          <w:p w14:paraId="14D567CD"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7.917</w:t>
            </w:r>
          </w:p>
        </w:tc>
        <w:tc>
          <w:tcPr>
            <w:tcW w:w="1032" w:type="dxa"/>
            <w:noWrap/>
            <w:vAlign w:val="center"/>
            <w:hideMark/>
          </w:tcPr>
          <w:p w14:paraId="59FBD17A"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2.316</w:t>
            </w:r>
          </w:p>
        </w:tc>
        <w:tc>
          <w:tcPr>
            <w:tcW w:w="1047" w:type="dxa"/>
            <w:noWrap/>
            <w:vAlign w:val="center"/>
            <w:hideMark/>
          </w:tcPr>
          <w:p w14:paraId="2CA02364"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1.939</w:t>
            </w:r>
          </w:p>
        </w:tc>
        <w:tc>
          <w:tcPr>
            <w:tcW w:w="1040" w:type="dxa"/>
            <w:noWrap/>
            <w:vAlign w:val="center"/>
            <w:hideMark/>
          </w:tcPr>
          <w:p w14:paraId="167A86A7"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211</w:t>
            </w:r>
          </w:p>
        </w:tc>
        <w:tc>
          <w:tcPr>
            <w:tcW w:w="1040" w:type="dxa"/>
            <w:noWrap/>
            <w:vAlign w:val="center"/>
            <w:hideMark/>
          </w:tcPr>
          <w:p w14:paraId="758C678B"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12.830</w:t>
            </w:r>
          </w:p>
        </w:tc>
      </w:tr>
      <w:tr w:rsidR="00DD7EB2" w:rsidRPr="00AD3021" w14:paraId="1A2C2490"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445D53F3" w14:textId="77777777" w:rsidR="00DD7EB2" w:rsidRPr="00AD3021" w:rsidRDefault="00DD7EB2" w:rsidP="00B600D1">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1040" w:type="dxa"/>
            <w:noWrap/>
            <w:vAlign w:val="center"/>
            <w:hideMark/>
          </w:tcPr>
          <w:p w14:paraId="4B6A6A71"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tcPr>
          <w:p w14:paraId="4C8250B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205</w:t>
            </w:r>
          </w:p>
        </w:tc>
        <w:tc>
          <w:tcPr>
            <w:tcW w:w="1039" w:type="dxa"/>
            <w:noWrap/>
            <w:vAlign w:val="center"/>
          </w:tcPr>
          <w:p w14:paraId="3E60146A"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1.563</w:t>
            </w:r>
          </w:p>
        </w:tc>
        <w:tc>
          <w:tcPr>
            <w:tcW w:w="1032" w:type="dxa"/>
            <w:noWrap/>
            <w:vAlign w:val="center"/>
          </w:tcPr>
          <w:p w14:paraId="06FBF15D"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1.257</w:t>
            </w:r>
          </w:p>
        </w:tc>
        <w:tc>
          <w:tcPr>
            <w:tcW w:w="1047" w:type="dxa"/>
            <w:noWrap/>
            <w:vAlign w:val="center"/>
          </w:tcPr>
          <w:p w14:paraId="0A6741D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204</w:t>
            </w:r>
          </w:p>
        </w:tc>
        <w:tc>
          <w:tcPr>
            <w:tcW w:w="1040" w:type="dxa"/>
            <w:noWrap/>
            <w:vAlign w:val="center"/>
          </w:tcPr>
          <w:p w14:paraId="3656CD9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40" w:type="dxa"/>
            <w:noWrap/>
            <w:vAlign w:val="center"/>
          </w:tcPr>
          <w:p w14:paraId="3B1B1CC9"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3.229</w:t>
            </w:r>
          </w:p>
        </w:tc>
      </w:tr>
      <w:tr w:rsidR="00DD7EB2" w:rsidRPr="00AD3021" w14:paraId="59349990"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2A835E1D"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0CBE420D"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tcPr>
          <w:p w14:paraId="79F89315"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668</w:t>
            </w:r>
          </w:p>
        </w:tc>
        <w:tc>
          <w:tcPr>
            <w:tcW w:w="1039" w:type="dxa"/>
            <w:noWrap/>
            <w:vAlign w:val="center"/>
          </w:tcPr>
          <w:p w14:paraId="502F8CD5"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13.809</w:t>
            </w:r>
          </w:p>
        </w:tc>
        <w:tc>
          <w:tcPr>
            <w:tcW w:w="1032" w:type="dxa"/>
            <w:noWrap/>
            <w:vAlign w:val="center"/>
          </w:tcPr>
          <w:p w14:paraId="4B3A9920"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3.274</w:t>
            </w:r>
          </w:p>
        </w:tc>
        <w:tc>
          <w:tcPr>
            <w:tcW w:w="1047" w:type="dxa"/>
            <w:noWrap/>
            <w:vAlign w:val="center"/>
          </w:tcPr>
          <w:p w14:paraId="221140F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3.286</w:t>
            </w:r>
          </w:p>
        </w:tc>
        <w:tc>
          <w:tcPr>
            <w:tcW w:w="1040" w:type="dxa"/>
            <w:noWrap/>
            <w:vAlign w:val="center"/>
          </w:tcPr>
          <w:p w14:paraId="0AF6CDA8"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371</w:t>
            </w:r>
          </w:p>
        </w:tc>
        <w:tc>
          <w:tcPr>
            <w:tcW w:w="1040" w:type="dxa"/>
            <w:noWrap/>
            <w:vAlign w:val="center"/>
          </w:tcPr>
          <w:p w14:paraId="393C4BC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21.408</w:t>
            </w:r>
          </w:p>
        </w:tc>
      </w:tr>
      <w:tr w:rsidR="00DD7EB2" w:rsidRPr="00AD3021" w14:paraId="2CD5C709" w14:textId="77777777" w:rsidTr="00B600D1">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51F41BF4" w14:textId="77777777" w:rsidR="00DD7EB2" w:rsidRPr="00AD3021" w:rsidRDefault="00DD7EB2" w:rsidP="00B600D1">
            <w:pPr>
              <w:spacing w:after="0"/>
              <w:jc w:val="left"/>
              <w:rPr>
                <w:rFonts w:eastAsia="Times New Roman" w:cs="Times New Roman"/>
                <w:sz w:val="18"/>
                <w:szCs w:val="18"/>
                <w:lang w:eastAsia="mk-MK"/>
              </w:rPr>
            </w:pPr>
          </w:p>
        </w:tc>
        <w:tc>
          <w:tcPr>
            <w:tcW w:w="1040" w:type="dxa"/>
            <w:noWrap/>
            <w:vAlign w:val="center"/>
            <w:hideMark/>
          </w:tcPr>
          <w:p w14:paraId="1CE13609" w14:textId="77777777" w:rsidR="00DD7EB2" w:rsidRPr="00AD3021" w:rsidRDefault="00DD7EB2" w:rsidP="00B600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tcPr>
          <w:p w14:paraId="06E2BB4F"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873</w:t>
            </w:r>
          </w:p>
        </w:tc>
        <w:tc>
          <w:tcPr>
            <w:tcW w:w="1039" w:type="dxa"/>
            <w:noWrap/>
            <w:vAlign w:val="center"/>
          </w:tcPr>
          <w:p w14:paraId="4338767A"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15.372</w:t>
            </w:r>
          </w:p>
        </w:tc>
        <w:tc>
          <w:tcPr>
            <w:tcW w:w="1032" w:type="dxa"/>
            <w:noWrap/>
            <w:vAlign w:val="center"/>
          </w:tcPr>
          <w:p w14:paraId="682609AC"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4.531</w:t>
            </w:r>
          </w:p>
        </w:tc>
        <w:tc>
          <w:tcPr>
            <w:tcW w:w="1047" w:type="dxa"/>
            <w:noWrap/>
            <w:vAlign w:val="center"/>
          </w:tcPr>
          <w:p w14:paraId="164E0625"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3.490</w:t>
            </w:r>
          </w:p>
        </w:tc>
        <w:tc>
          <w:tcPr>
            <w:tcW w:w="1040" w:type="dxa"/>
            <w:noWrap/>
            <w:vAlign w:val="center"/>
          </w:tcPr>
          <w:p w14:paraId="4A4E7A2E"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371</w:t>
            </w:r>
          </w:p>
        </w:tc>
        <w:tc>
          <w:tcPr>
            <w:tcW w:w="1040" w:type="dxa"/>
            <w:noWrap/>
            <w:vAlign w:val="center"/>
          </w:tcPr>
          <w:p w14:paraId="3FB20E27" w14:textId="77777777" w:rsidR="00DD7EB2" w:rsidRPr="00217BFF" w:rsidRDefault="00DD7EB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24.637</w:t>
            </w:r>
          </w:p>
        </w:tc>
      </w:tr>
    </w:tbl>
    <w:p w14:paraId="6763D22A" w14:textId="77777777" w:rsidR="00DD7EB2" w:rsidRDefault="00DD7EB2" w:rsidP="00DD7EB2">
      <w:pPr>
        <w:pStyle w:val="a"/>
        <w:spacing w:after="120"/>
        <w:rPr>
          <w:rFonts w:ascii="Arial Narrow" w:hAnsi="Arial Narrow"/>
          <w:sz w:val="22"/>
          <w:szCs w:val="22"/>
        </w:rPr>
      </w:pPr>
    </w:p>
    <w:p w14:paraId="4DA86C76" w14:textId="34C4D93E" w:rsidR="00DD7EB2" w:rsidRPr="00DD7EB2" w:rsidRDefault="00DD7EB2" w:rsidP="00DD7EB2">
      <w:pPr>
        <w:pStyle w:val="a"/>
        <w:spacing w:after="120"/>
        <w:ind w:firstLine="720"/>
        <w:rPr>
          <w:rFonts w:ascii="Arial Narrow" w:hAnsi="Arial Narrow"/>
          <w:sz w:val="22"/>
          <w:szCs w:val="22"/>
        </w:rPr>
      </w:pPr>
      <w:r w:rsidRPr="00DD7EB2">
        <w:rPr>
          <w:rFonts w:ascii="Arial Narrow" w:hAnsi="Arial Narrow"/>
          <w:sz w:val="22"/>
          <w:szCs w:val="22"/>
        </w:rPr>
        <w:t xml:space="preserve">Анализата на времетраењето на говорот на примарните субјекти според нивните улоги дополнително ја покажува родовата нерамнотежа во директното политичко обраќање. На МРТ 1 и МРТ 2, најголем дел од говорното време им припадна на кандидат(к)ите за градоначалници/чки. Вкупно, кандидатките за градоначалнички учествуваа со 1.563 секунди говор, наспроти 13.809 секунди говор на кандидатите за градоначалници. На МРТ 1 односот изнесуваше 888 за жените наспроти 6.567 секунди за мажите, додека на МРТ 2 </w:t>
      </w:r>
      <w:r w:rsidR="00B55E61">
        <w:rPr>
          <w:rFonts w:ascii="Arial Narrow" w:hAnsi="Arial Narrow"/>
          <w:sz w:val="22"/>
          <w:szCs w:val="22"/>
        </w:rPr>
        <w:t xml:space="preserve">- </w:t>
      </w:r>
      <w:r w:rsidRPr="00DD7EB2">
        <w:rPr>
          <w:rFonts w:ascii="Arial Narrow" w:hAnsi="Arial Narrow"/>
          <w:sz w:val="22"/>
          <w:szCs w:val="22"/>
        </w:rPr>
        <w:t>675 за жените наспроти 7.242 секунди во корист на мажите.</w:t>
      </w:r>
    </w:p>
    <w:p w14:paraId="5155BB6A" w14:textId="2FD70F18" w:rsidR="00DD7EB2" w:rsidRPr="00DD7EB2" w:rsidRDefault="00DD7EB2" w:rsidP="00DD7EB2">
      <w:pPr>
        <w:pStyle w:val="a"/>
        <w:spacing w:after="120"/>
        <w:ind w:firstLine="720"/>
        <w:rPr>
          <w:rFonts w:ascii="Arial Narrow" w:hAnsi="Arial Narrow"/>
          <w:sz w:val="22"/>
          <w:szCs w:val="22"/>
        </w:rPr>
      </w:pPr>
      <w:r w:rsidRPr="00DD7EB2">
        <w:rPr>
          <w:rFonts w:ascii="Arial Narrow" w:hAnsi="Arial Narrow"/>
          <w:sz w:val="22"/>
          <w:szCs w:val="22"/>
        </w:rPr>
        <w:t xml:space="preserve">Изразена разлика беше забележана и кај лидер(к)ите на политичките партии. На двете програми на </w:t>
      </w:r>
      <w:r w:rsidR="00B55E61">
        <w:rPr>
          <w:rFonts w:ascii="Arial Narrow" w:hAnsi="Arial Narrow"/>
          <w:sz w:val="22"/>
          <w:szCs w:val="22"/>
        </w:rPr>
        <w:t>Ј</w:t>
      </w:r>
      <w:r w:rsidRPr="00DD7EB2">
        <w:rPr>
          <w:rFonts w:ascii="Arial Narrow" w:hAnsi="Arial Narrow"/>
          <w:sz w:val="22"/>
          <w:szCs w:val="22"/>
        </w:rPr>
        <w:t xml:space="preserve">авниот сервис, </w:t>
      </w:r>
      <w:proofErr w:type="spellStart"/>
      <w:r w:rsidRPr="00DD7EB2">
        <w:rPr>
          <w:rFonts w:ascii="Arial Narrow" w:hAnsi="Arial Narrow"/>
          <w:sz w:val="22"/>
          <w:szCs w:val="22"/>
        </w:rPr>
        <w:t>лидерките</w:t>
      </w:r>
      <w:proofErr w:type="spellEnd"/>
      <w:r w:rsidRPr="00DD7EB2">
        <w:rPr>
          <w:rFonts w:ascii="Arial Narrow" w:hAnsi="Arial Narrow"/>
          <w:sz w:val="22"/>
          <w:szCs w:val="22"/>
        </w:rPr>
        <w:t xml:space="preserve"> учествуваа со вкупно 204 секунди говор, додека лидерите со 3.286 секунди. На МРТ 1 </w:t>
      </w:r>
      <w:proofErr w:type="spellStart"/>
      <w:r w:rsidRPr="00DD7EB2">
        <w:rPr>
          <w:rFonts w:ascii="Arial Narrow" w:hAnsi="Arial Narrow"/>
          <w:sz w:val="22"/>
          <w:szCs w:val="22"/>
        </w:rPr>
        <w:t>лидерките</w:t>
      </w:r>
      <w:proofErr w:type="spellEnd"/>
      <w:r w:rsidRPr="00DD7EB2">
        <w:rPr>
          <w:rFonts w:ascii="Arial Narrow" w:hAnsi="Arial Narrow"/>
          <w:sz w:val="22"/>
          <w:szCs w:val="22"/>
        </w:rPr>
        <w:t xml:space="preserve"> имаа 116 секунди говор, наспроти 1.435 секунди за лидерите, додека на МРТ 2 односот изнесуваше 88 наспроти 1.851 секунда. Кај кандидат(к)ите за советници/чки, жените учествуваа со вкупно </w:t>
      </w:r>
      <w:r w:rsidRPr="00DD7EB2">
        <w:rPr>
          <w:rFonts w:ascii="Arial Narrow" w:hAnsi="Arial Narrow"/>
          <w:sz w:val="22"/>
          <w:szCs w:val="22"/>
        </w:rPr>
        <w:lastRenderedPageBreak/>
        <w:t>1.257 секунди, а мажите со 3.274 секунди говор. На МРТ 1 кандидатките имаа 737 секунди, наспроти 1.478 секунди за кандидатите, додека на МРТ 2 односот беше 520 наспроти 1.796 секунди.</w:t>
      </w:r>
    </w:p>
    <w:p w14:paraId="58FDA072" w14:textId="6103B576" w:rsidR="00DD7EB2" w:rsidRPr="009050A2" w:rsidRDefault="00DD7EB2" w:rsidP="00DD7EB2">
      <w:pPr>
        <w:pStyle w:val="a"/>
        <w:spacing w:after="120"/>
        <w:ind w:firstLine="720"/>
        <w:rPr>
          <w:rFonts w:ascii="Arial Narrow" w:hAnsi="Arial Narrow"/>
          <w:sz w:val="22"/>
          <w:szCs w:val="22"/>
        </w:rPr>
      </w:pPr>
      <w:r w:rsidRPr="00DD7EB2">
        <w:rPr>
          <w:rFonts w:ascii="Arial Narrow" w:hAnsi="Arial Narrow"/>
          <w:sz w:val="22"/>
          <w:szCs w:val="22"/>
        </w:rPr>
        <w:t>Кај експерт(к)ите исто така беше регистрирано поголемо говорно присуство на мажите. Експертките учествуваа со вкупно 205 секунди говор, наспроти 668 секунди за експертите. Во категоријата останати партиски претставници/чки не беше регистрирано говорно присуство на женски примарни субјекти, додека мажите учествуваа со 371 секунда. Вкупно, на МРТ 1 и МРТ 2, женските примарни субјекти учествуваа со 3.229 секунди, наспроти 21.408 секунди говор на машките примарни субјекти.</w:t>
      </w:r>
    </w:p>
    <w:p w14:paraId="63EACB2A" w14:textId="77777777" w:rsidR="000377EB" w:rsidRDefault="000377EB" w:rsidP="00CA7F80">
      <w:pPr>
        <w:spacing w:before="120" w:after="120"/>
        <w:ind w:firstLine="720"/>
        <w:rPr>
          <w:szCs w:val="22"/>
        </w:rPr>
      </w:pPr>
    </w:p>
    <w:p w14:paraId="1D16F0EA" w14:textId="15C07765" w:rsidR="00DD7EB2" w:rsidRPr="007702C0" w:rsidRDefault="00DD7EB2" w:rsidP="00DD7EB2">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15</w:t>
      </w:r>
      <w:r w:rsidRPr="007702C0">
        <w:fldChar w:fldCharType="end"/>
      </w:r>
      <w:r w:rsidRPr="007702C0">
        <w:t>. ВРЕМЕТРАЕЊЕ НА ГОВОР</w:t>
      </w:r>
      <w:r>
        <w:t>ОТ</w:t>
      </w:r>
      <w:r w:rsidRPr="007702C0">
        <w:t xml:space="preserve"> НА ПРИМАРНИ</w:t>
      </w:r>
      <w:r>
        <w:t>ТЕ</w:t>
      </w:r>
      <w:r w:rsidRPr="007702C0">
        <w:t xml:space="preserve"> СУБЈЕКТИ СПОРЕД УЛОГИ, РОД И ТВ</w:t>
      </w:r>
      <w:r>
        <w:t xml:space="preserve"> (ВО СЕКУНДИ) КАЈ ППР ЕМИТУВАНО НА КОМЕРЦИЈАЛНИТЕ НАЦИОНАЛНИ ТЕЛЕВИЗИИ</w:t>
      </w:r>
    </w:p>
    <w:tbl>
      <w:tblPr>
        <w:tblStyle w:val="GridTable1Light"/>
        <w:tblW w:w="9072" w:type="dxa"/>
        <w:tblLayout w:type="fixed"/>
        <w:tblCellMar>
          <w:left w:w="57" w:type="dxa"/>
          <w:right w:w="57" w:type="dxa"/>
        </w:tblCellMar>
        <w:tblLook w:val="04A0" w:firstRow="1" w:lastRow="0" w:firstColumn="1" w:lastColumn="0" w:noHBand="0" w:noVBand="1"/>
      </w:tblPr>
      <w:tblGrid>
        <w:gridCol w:w="1660"/>
        <w:gridCol w:w="1060"/>
        <w:gridCol w:w="1058"/>
        <w:gridCol w:w="1058"/>
        <w:gridCol w:w="1051"/>
        <w:gridCol w:w="1067"/>
        <w:gridCol w:w="1059"/>
        <w:gridCol w:w="1059"/>
      </w:tblGrid>
      <w:tr w:rsidR="00DD7EB2" w:rsidRPr="00AD3021" w14:paraId="6F36E911" w14:textId="77777777" w:rsidTr="00F617F2">
        <w:trPr>
          <w:cnfStyle w:val="100000000000" w:firstRow="1" w:lastRow="0" w:firstColumn="0" w:lastColumn="0" w:oddVBand="0" w:evenVBand="0" w:oddHBand="0" w:evenHBand="0" w:firstRowFirstColumn="0" w:firstRowLastColumn="0" w:lastRowFirstColumn="0" w:lastRowLastColumn="0"/>
          <w:cantSplit/>
          <w:trHeight w:val="2268"/>
        </w:trPr>
        <w:tc>
          <w:tcPr>
            <w:cnfStyle w:val="001000000000" w:firstRow="0" w:lastRow="0" w:firstColumn="1" w:lastColumn="0" w:oddVBand="0" w:evenVBand="0" w:oddHBand="0" w:evenHBand="0" w:firstRowFirstColumn="0" w:firstRowLastColumn="0" w:lastRowFirstColumn="0" w:lastRowLastColumn="0"/>
            <w:tcW w:w="1629" w:type="dxa"/>
            <w:noWrap/>
            <w:vAlign w:val="center"/>
            <w:hideMark/>
          </w:tcPr>
          <w:p w14:paraId="14250AD1" w14:textId="77777777" w:rsidR="00DD7EB2" w:rsidRPr="00AD3021" w:rsidRDefault="00DD7EB2" w:rsidP="00B600D1">
            <w:pPr>
              <w:spacing w:after="0"/>
              <w:jc w:val="left"/>
              <w:rPr>
                <w:rFonts w:eastAsia="Times New Roman" w:cs="Times New Roman"/>
                <w:sz w:val="18"/>
                <w:szCs w:val="18"/>
                <w:lang w:eastAsia="mk-MK"/>
              </w:rPr>
            </w:pPr>
            <w:r w:rsidRPr="00AD3021">
              <w:rPr>
                <w:rFonts w:eastAsia="Times New Roman" w:cs="Times New Roman"/>
                <w:sz w:val="18"/>
                <w:szCs w:val="18"/>
                <w:lang w:eastAsia="mk-MK"/>
              </w:rPr>
              <w:t> </w:t>
            </w:r>
          </w:p>
        </w:tc>
        <w:tc>
          <w:tcPr>
            <w:tcW w:w="1040" w:type="dxa"/>
            <w:noWrap/>
            <w:vAlign w:val="center"/>
            <w:hideMark/>
          </w:tcPr>
          <w:p w14:paraId="6C1CA42D" w14:textId="77777777" w:rsidR="00DD7EB2" w:rsidRPr="00AD3021" w:rsidRDefault="00DD7EB2" w:rsidP="00B600D1">
            <w:pPr>
              <w:spacing w:after="0"/>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 </w:t>
            </w:r>
          </w:p>
        </w:tc>
        <w:tc>
          <w:tcPr>
            <w:tcW w:w="1039" w:type="dxa"/>
            <w:noWrap/>
            <w:textDirection w:val="btLr"/>
            <w:vAlign w:val="center"/>
            <w:hideMark/>
          </w:tcPr>
          <w:p w14:paraId="21D351A7"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Експерт(к)и</w:t>
            </w:r>
          </w:p>
        </w:tc>
        <w:tc>
          <w:tcPr>
            <w:tcW w:w="1039" w:type="dxa"/>
            <w:noWrap/>
            <w:textDirection w:val="btLr"/>
            <w:vAlign w:val="center"/>
            <w:hideMark/>
          </w:tcPr>
          <w:p w14:paraId="42F03E85"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Кандидат(к)и за градоначалници/чки</w:t>
            </w:r>
          </w:p>
        </w:tc>
        <w:tc>
          <w:tcPr>
            <w:tcW w:w="1032" w:type="dxa"/>
            <w:noWrap/>
            <w:textDirection w:val="btLr"/>
            <w:vAlign w:val="center"/>
            <w:hideMark/>
          </w:tcPr>
          <w:p w14:paraId="159B5FC4"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Кандидат(к)и за советници/чки</w:t>
            </w:r>
          </w:p>
        </w:tc>
        <w:tc>
          <w:tcPr>
            <w:tcW w:w="1047" w:type="dxa"/>
            <w:noWrap/>
            <w:textDirection w:val="btLr"/>
            <w:vAlign w:val="center"/>
            <w:hideMark/>
          </w:tcPr>
          <w:p w14:paraId="04B5A7D1"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Лидер(к)и на партија</w:t>
            </w:r>
          </w:p>
        </w:tc>
        <w:tc>
          <w:tcPr>
            <w:tcW w:w="1040" w:type="dxa"/>
            <w:noWrap/>
            <w:textDirection w:val="btLr"/>
            <w:vAlign w:val="center"/>
            <w:hideMark/>
          </w:tcPr>
          <w:p w14:paraId="47F3A696"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color w:val="000000"/>
                <w:sz w:val="18"/>
                <w:szCs w:val="18"/>
              </w:rPr>
              <w:t>Останати партиски претставници/чки</w:t>
            </w:r>
          </w:p>
        </w:tc>
        <w:tc>
          <w:tcPr>
            <w:tcW w:w="1040" w:type="dxa"/>
            <w:noWrap/>
            <w:textDirection w:val="btLr"/>
            <w:vAlign w:val="center"/>
            <w:hideMark/>
          </w:tcPr>
          <w:p w14:paraId="694AA208" w14:textId="77777777" w:rsidR="00DD7EB2" w:rsidRPr="00AD3021" w:rsidRDefault="00DD7EB2" w:rsidP="00B600D1">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r>
      <w:tr w:rsidR="00082854" w:rsidRPr="00AD3021" w14:paraId="3EB1AEF8"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28981B0D"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АЛСАТ-М</w:t>
            </w:r>
          </w:p>
        </w:tc>
        <w:tc>
          <w:tcPr>
            <w:tcW w:w="1040" w:type="dxa"/>
            <w:noWrap/>
            <w:vAlign w:val="center"/>
            <w:hideMark/>
          </w:tcPr>
          <w:p w14:paraId="6E528E86"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70328B7C" w14:textId="17E213F4"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9" w:type="dxa"/>
            <w:noWrap/>
            <w:vAlign w:val="center"/>
            <w:hideMark/>
          </w:tcPr>
          <w:p w14:paraId="5E1E07F6"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32" w:type="dxa"/>
            <w:noWrap/>
            <w:vAlign w:val="center"/>
            <w:hideMark/>
          </w:tcPr>
          <w:p w14:paraId="41244235" w14:textId="572423D9"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9023A">
              <w:rPr>
                <w:color w:val="000000"/>
                <w:sz w:val="18"/>
                <w:szCs w:val="18"/>
              </w:rPr>
              <w:t>0</w:t>
            </w:r>
          </w:p>
        </w:tc>
        <w:tc>
          <w:tcPr>
            <w:tcW w:w="1047" w:type="dxa"/>
            <w:noWrap/>
            <w:vAlign w:val="center"/>
            <w:hideMark/>
          </w:tcPr>
          <w:p w14:paraId="270CBCE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40" w:type="dxa"/>
            <w:noWrap/>
            <w:vAlign w:val="center"/>
            <w:hideMark/>
          </w:tcPr>
          <w:p w14:paraId="2EB8A97D" w14:textId="20801C1E"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7D4AEEA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r>
      <w:tr w:rsidR="00082854" w:rsidRPr="00AD3021" w14:paraId="2186C0F4"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41922C25"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1FB46F4B"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681E60A4" w14:textId="6DC36E0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706E6FF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1.480</w:t>
            </w:r>
          </w:p>
        </w:tc>
        <w:tc>
          <w:tcPr>
            <w:tcW w:w="1032" w:type="dxa"/>
            <w:noWrap/>
            <w:vAlign w:val="center"/>
            <w:hideMark/>
          </w:tcPr>
          <w:p w14:paraId="57C9F7EC" w14:textId="7D611F84"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9023A">
              <w:rPr>
                <w:color w:val="000000"/>
                <w:sz w:val="18"/>
                <w:szCs w:val="18"/>
              </w:rPr>
              <w:t>0</w:t>
            </w:r>
          </w:p>
        </w:tc>
        <w:tc>
          <w:tcPr>
            <w:tcW w:w="1047" w:type="dxa"/>
            <w:noWrap/>
            <w:vAlign w:val="center"/>
            <w:hideMark/>
          </w:tcPr>
          <w:p w14:paraId="7A39048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378</w:t>
            </w:r>
          </w:p>
        </w:tc>
        <w:tc>
          <w:tcPr>
            <w:tcW w:w="1040" w:type="dxa"/>
            <w:noWrap/>
            <w:vAlign w:val="center"/>
            <w:hideMark/>
          </w:tcPr>
          <w:p w14:paraId="7870A408" w14:textId="1202F97A"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1451CF3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1.858</w:t>
            </w:r>
          </w:p>
        </w:tc>
      </w:tr>
      <w:tr w:rsidR="00082854" w:rsidRPr="00AD3021" w14:paraId="42F699B3"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49A519EC"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5DE03EEF"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7EDB4C9C" w14:textId="17296DCD"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3E16EB3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1.480</w:t>
            </w:r>
          </w:p>
        </w:tc>
        <w:tc>
          <w:tcPr>
            <w:tcW w:w="1032" w:type="dxa"/>
            <w:noWrap/>
            <w:vAlign w:val="center"/>
            <w:hideMark/>
          </w:tcPr>
          <w:p w14:paraId="10498DA5" w14:textId="2B6618F5"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9023A">
              <w:rPr>
                <w:color w:val="000000"/>
                <w:sz w:val="18"/>
                <w:szCs w:val="18"/>
              </w:rPr>
              <w:t>0</w:t>
            </w:r>
          </w:p>
        </w:tc>
        <w:tc>
          <w:tcPr>
            <w:tcW w:w="1047" w:type="dxa"/>
            <w:noWrap/>
            <w:vAlign w:val="center"/>
            <w:hideMark/>
          </w:tcPr>
          <w:p w14:paraId="70CBBA6C"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378</w:t>
            </w:r>
          </w:p>
        </w:tc>
        <w:tc>
          <w:tcPr>
            <w:tcW w:w="1040" w:type="dxa"/>
            <w:noWrap/>
            <w:vAlign w:val="center"/>
            <w:hideMark/>
          </w:tcPr>
          <w:p w14:paraId="52BBA603" w14:textId="06D82D6C"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03DCA6C6"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1.858</w:t>
            </w:r>
          </w:p>
        </w:tc>
      </w:tr>
      <w:tr w:rsidR="00082854" w:rsidRPr="00AD3021" w14:paraId="2A2FAF6D"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09734278"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АЛФА</w:t>
            </w:r>
          </w:p>
        </w:tc>
        <w:tc>
          <w:tcPr>
            <w:tcW w:w="1040" w:type="dxa"/>
            <w:noWrap/>
            <w:vAlign w:val="center"/>
            <w:hideMark/>
          </w:tcPr>
          <w:p w14:paraId="25C9B24A"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45C9794E" w14:textId="2E53477A"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5D3F768F"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107</w:t>
            </w:r>
          </w:p>
        </w:tc>
        <w:tc>
          <w:tcPr>
            <w:tcW w:w="1032" w:type="dxa"/>
            <w:noWrap/>
            <w:vAlign w:val="center"/>
            <w:hideMark/>
          </w:tcPr>
          <w:p w14:paraId="66B421E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39</w:t>
            </w:r>
          </w:p>
        </w:tc>
        <w:tc>
          <w:tcPr>
            <w:tcW w:w="1047" w:type="dxa"/>
            <w:noWrap/>
            <w:vAlign w:val="center"/>
            <w:hideMark/>
          </w:tcPr>
          <w:p w14:paraId="27850EC8"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0</w:t>
            </w:r>
          </w:p>
        </w:tc>
        <w:tc>
          <w:tcPr>
            <w:tcW w:w="1040" w:type="dxa"/>
            <w:noWrap/>
            <w:vAlign w:val="center"/>
            <w:hideMark/>
          </w:tcPr>
          <w:p w14:paraId="3694D829" w14:textId="4BE9D27C"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07357E0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146</w:t>
            </w:r>
          </w:p>
        </w:tc>
      </w:tr>
      <w:tr w:rsidR="00082854" w:rsidRPr="00AD3021" w14:paraId="21FC67D2"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0269B1E2"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2BD9D0F1"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5E317CFA" w14:textId="643CBD9B"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2B9461FB"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1.103</w:t>
            </w:r>
          </w:p>
        </w:tc>
        <w:tc>
          <w:tcPr>
            <w:tcW w:w="1032" w:type="dxa"/>
            <w:noWrap/>
            <w:vAlign w:val="center"/>
            <w:hideMark/>
          </w:tcPr>
          <w:p w14:paraId="767FA7E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w:t>
            </w:r>
          </w:p>
        </w:tc>
        <w:tc>
          <w:tcPr>
            <w:tcW w:w="1047" w:type="dxa"/>
            <w:noWrap/>
            <w:vAlign w:val="center"/>
            <w:hideMark/>
          </w:tcPr>
          <w:p w14:paraId="1A5870C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367</w:t>
            </w:r>
          </w:p>
        </w:tc>
        <w:tc>
          <w:tcPr>
            <w:tcW w:w="1040" w:type="dxa"/>
            <w:noWrap/>
            <w:vAlign w:val="center"/>
            <w:hideMark/>
          </w:tcPr>
          <w:p w14:paraId="4DEC514C" w14:textId="0942C5FE"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7DF7AED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1.482</w:t>
            </w:r>
          </w:p>
        </w:tc>
      </w:tr>
      <w:tr w:rsidR="00082854" w:rsidRPr="00AD3021" w14:paraId="70E40912"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6B27AFCA"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6C8FC3AD"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6252C83F" w14:textId="61B25D3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1CD8F13B"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1.210</w:t>
            </w:r>
          </w:p>
        </w:tc>
        <w:tc>
          <w:tcPr>
            <w:tcW w:w="1032" w:type="dxa"/>
            <w:noWrap/>
            <w:vAlign w:val="center"/>
            <w:hideMark/>
          </w:tcPr>
          <w:p w14:paraId="49AB1DD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51</w:t>
            </w:r>
          </w:p>
        </w:tc>
        <w:tc>
          <w:tcPr>
            <w:tcW w:w="1047" w:type="dxa"/>
            <w:noWrap/>
            <w:vAlign w:val="center"/>
            <w:hideMark/>
          </w:tcPr>
          <w:p w14:paraId="44A42D1A"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367</w:t>
            </w:r>
          </w:p>
        </w:tc>
        <w:tc>
          <w:tcPr>
            <w:tcW w:w="1040" w:type="dxa"/>
            <w:noWrap/>
            <w:vAlign w:val="center"/>
            <w:hideMark/>
          </w:tcPr>
          <w:p w14:paraId="6963052D" w14:textId="12AEECD0"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16CA7B2C"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1.628</w:t>
            </w:r>
          </w:p>
        </w:tc>
      </w:tr>
      <w:tr w:rsidR="00082854" w:rsidRPr="00AD3021" w14:paraId="6AAF20FB"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hideMark/>
          </w:tcPr>
          <w:p w14:paraId="773CD951"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КАНАЛ 5</w:t>
            </w:r>
          </w:p>
        </w:tc>
        <w:tc>
          <w:tcPr>
            <w:tcW w:w="1040" w:type="dxa"/>
            <w:noWrap/>
            <w:vAlign w:val="center"/>
            <w:hideMark/>
          </w:tcPr>
          <w:p w14:paraId="7469FA46"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hideMark/>
          </w:tcPr>
          <w:p w14:paraId="20B34764" w14:textId="5BBF9544"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18C699D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244</w:t>
            </w:r>
          </w:p>
        </w:tc>
        <w:tc>
          <w:tcPr>
            <w:tcW w:w="1032" w:type="dxa"/>
            <w:noWrap/>
            <w:vAlign w:val="center"/>
            <w:hideMark/>
          </w:tcPr>
          <w:p w14:paraId="16080CF8"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54</w:t>
            </w:r>
          </w:p>
        </w:tc>
        <w:tc>
          <w:tcPr>
            <w:tcW w:w="1047" w:type="dxa"/>
            <w:noWrap/>
            <w:vAlign w:val="center"/>
            <w:hideMark/>
          </w:tcPr>
          <w:p w14:paraId="4DE64D5A"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13</w:t>
            </w:r>
          </w:p>
        </w:tc>
        <w:tc>
          <w:tcPr>
            <w:tcW w:w="1040" w:type="dxa"/>
            <w:noWrap/>
            <w:vAlign w:val="center"/>
            <w:hideMark/>
          </w:tcPr>
          <w:p w14:paraId="17324592" w14:textId="5FCE4A43"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7EA3BDA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311</w:t>
            </w:r>
          </w:p>
        </w:tc>
      </w:tr>
      <w:tr w:rsidR="00082854" w:rsidRPr="00AD3021" w14:paraId="716141BC"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5B91264E"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6A777877"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hideMark/>
          </w:tcPr>
          <w:p w14:paraId="04557049" w14:textId="0803D026"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5CC1481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1.926</w:t>
            </w:r>
          </w:p>
        </w:tc>
        <w:tc>
          <w:tcPr>
            <w:tcW w:w="1032" w:type="dxa"/>
            <w:noWrap/>
            <w:vAlign w:val="center"/>
            <w:hideMark/>
          </w:tcPr>
          <w:p w14:paraId="7DF723D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121</w:t>
            </w:r>
          </w:p>
        </w:tc>
        <w:tc>
          <w:tcPr>
            <w:tcW w:w="1047" w:type="dxa"/>
            <w:noWrap/>
            <w:vAlign w:val="center"/>
            <w:hideMark/>
          </w:tcPr>
          <w:p w14:paraId="0D27FE7A"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1.060</w:t>
            </w:r>
          </w:p>
        </w:tc>
        <w:tc>
          <w:tcPr>
            <w:tcW w:w="1040" w:type="dxa"/>
            <w:noWrap/>
            <w:vAlign w:val="center"/>
            <w:hideMark/>
          </w:tcPr>
          <w:p w14:paraId="525A477D" w14:textId="1554F32F"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6C7576F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3.107</w:t>
            </w:r>
          </w:p>
        </w:tc>
      </w:tr>
      <w:tr w:rsidR="00082854" w:rsidRPr="00AD3021" w14:paraId="725770BE"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hideMark/>
          </w:tcPr>
          <w:p w14:paraId="3B23B412"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hideMark/>
          </w:tcPr>
          <w:p w14:paraId="63BFEA3B"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hideMark/>
          </w:tcPr>
          <w:p w14:paraId="5489D584" w14:textId="77022072"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hideMark/>
          </w:tcPr>
          <w:p w14:paraId="46D0FB00"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2.170</w:t>
            </w:r>
          </w:p>
        </w:tc>
        <w:tc>
          <w:tcPr>
            <w:tcW w:w="1032" w:type="dxa"/>
            <w:noWrap/>
            <w:vAlign w:val="center"/>
            <w:hideMark/>
          </w:tcPr>
          <w:p w14:paraId="5A3A04D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175</w:t>
            </w:r>
          </w:p>
        </w:tc>
        <w:tc>
          <w:tcPr>
            <w:tcW w:w="1047" w:type="dxa"/>
            <w:noWrap/>
            <w:vAlign w:val="center"/>
            <w:hideMark/>
          </w:tcPr>
          <w:p w14:paraId="7ED998A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1.073</w:t>
            </w:r>
          </w:p>
        </w:tc>
        <w:tc>
          <w:tcPr>
            <w:tcW w:w="1040" w:type="dxa"/>
            <w:noWrap/>
            <w:vAlign w:val="center"/>
            <w:hideMark/>
          </w:tcPr>
          <w:p w14:paraId="7CC14C79" w14:textId="27A3B57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hideMark/>
          </w:tcPr>
          <w:p w14:paraId="1E9FC50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3.418</w:t>
            </w:r>
          </w:p>
        </w:tc>
      </w:tr>
      <w:tr w:rsidR="00082854" w:rsidRPr="00AD3021" w14:paraId="755F91AA"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tcPr>
          <w:p w14:paraId="1F8D0DE1"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СИТЕЛ</w:t>
            </w:r>
          </w:p>
        </w:tc>
        <w:tc>
          <w:tcPr>
            <w:tcW w:w="1040" w:type="dxa"/>
            <w:noWrap/>
            <w:vAlign w:val="center"/>
          </w:tcPr>
          <w:p w14:paraId="015A371A"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tcPr>
          <w:p w14:paraId="7D00830F" w14:textId="4E75806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17B0D38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244</w:t>
            </w:r>
          </w:p>
        </w:tc>
        <w:tc>
          <w:tcPr>
            <w:tcW w:w="1032" w:type="dxa"/>
            <w:noWrap/>
            <w:vAlign w:val="center"/>
          </w:tcPr>
          <w:p w14:paraId="75AEE76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23</w:t>
            </w:r>
          </w:p>
        </w:tc>
        <w:tc>
          <w:tcPr>
            <w:tcW w:w="1047" w:type="dxa"/>
            <w:noWrap/>
            <w:vAlign w:val="center"/>
          </w:tcPr>
          <w:p w14:paraId="51EF8D8A"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60</w:t>
            </w:r>
          </w:p>
        </w:tc>
        <w:tc>
          <w:tcPr>
            <w:tcW w:w="1040" w:type="dxa"/>
            <w:noWrap/>
            <w:vAlign w:val="center"/>
          </w:tcPr>
          <w:p w14:paraId="6E15D98C" w14:textId="0CCBD805"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5747B7B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327</w:t>
            </w:r>
          </w:p>
        </w:tc>
      </w:tr>
      <w:tr w:rsidR="00082854" w:rsidRPr="00AD3021" w14:paraId="6F1713F6"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6E640AB6"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0EFBCDF3"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tcPr>
          <w:p w14:paraId="6D18910E" w14:textId="032B012D"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6281C59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1.982</w:t>
            </w:r>
          </w:p>
        </w:tc>
        <w:tc>
          <w:tcPr>
            <w:tcW w:w="1032" w:type="dxa"/>
            <w:noWrap/>
            <w:vAlign w:val="center"/>
          </w:tcPr>
          <w:p w14:paraId="2786F7DF"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128</w:t>
            </w:r>
          </w:p>
        </w:tc>
        <w:tc>
          <w:tcPr>
            <w:tcW w:w="1047" w:type="dxa"/>
            <w:noWrap/>
            <w:vAlign w:val="center"/>
          </w:tcPr>
          <w:p w14:paraId="7FDFE5B2"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1.060</w:t>
            </w:r>
          </w:p>
        </w:tc>
        <w:tc>
          <w:tcPr>
            <w:tcW w:w="1040" w:type="dxa"/>
            <w:noWrap/>
            <w:vAlign w:val="center"/>
          </w:tcPr>
          <w:p w14:paraId="4B7BED00" w14:textId="23D8C82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6C40054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3.170</w:t>
            </w:r>
          </w:p>
        </w:tc>
      </w:tr>
      <w:tr w:rsidR="00082854" w:rsidRPr="00AD3021" w14:paraId="3BB87837"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6365B3C9"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4FAF03C1"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tcPr>
          <w:p w14:paraId="082FE5DF" w14:textId="4E8371D6"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30925EE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2.226</w:t>
            </w:r>
          </w:p>
        </w:tc>
        <w:tc>
          <w:tcPr>
            <w:tcW w:w="1032" w:type="dxa"/>
            <w:noWrap/>
            <w:vAlign w:val="center"/>
          </w:tcPr>
          <w:p w14:paraId="7A506570"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151</w:t>
            </w:r>
          </w:p>
        </w:tc>
        <w:tc>
          <w:tcPr>
            <w:tcW w:w="1047" w:type="dxa"/>
            <w:noWrap/>
            <w:vAlign w:val="center"/>
          </w:tcPr>
          <w:p w14:paraId="7950747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1.120</w:t>
            </w:r>
          </w:p>
        </w:tc>
        <w:tc>
          <w:tcPr>
            <w:tcW w:w="1040" w:type="dxa"/>
            <w:noWrap/>
            <w:vAlign w:val="center"/>
          </w:tcPr>
          <w:p w14:paraId="1E91FAE4" w14:textId="23B2FE4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6152ACB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3.497</w:t>
            </w:r>
          </w:p>
        </w:tc>
      </w:tr>
      <w:tr w:rsidR="00082854" w:rsidRPr="00AD3021" w14:paraId="5B99D467"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tcPr>
          <w:p w14:paraId="2EE8B55E" w14:textId="77777777" w:rsidR="00082854" w:rsidRPr="00AD3021" w:rsidRDefault="00082854" w:rsidP="00082854">
            <w:pPr>
              <w:spacing w:after="0"/>
              <w:jc w:val="left"/>
              <w:rPr>
                <w:rFonts w:eastAsia="Times New Roman" w:cs="Times New Roman"/>
                <w:sz w:val="18"/>
                <w:szCs w:val="18"/>
                <w:lang w:eastAsia="mk-MK"/>
              </w:rPr>
            </w:pPr>
            <w:r w:rsidRPr="00843D8D">
              <w:rPr>
                <w:rFonts w:eastAsia="Times New Roman" w:cs="Times New Roman"/>
                <w:sz w:val="18"/>
                <w:szCs w:val="18"/>
                <w:lang w:eastAsia="mk-MK"/>
              </w:rPr>
              <w:t>ТЕЛМА</w:t>
            </w:r>
          </w:p>
        </w:tc>
        <w:tc>
          <w:tcPr>
            <w:tcW w:w="1040" w:type="dxa"/>
            <w:noWrap/>
            <w:vAlign w:val="center"/>
          </w:tcPr>
          <w:p w14:paraId="30829364"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tcPr>
          <w:p w14:paraId="1C5D3EAB" w14:textId="24D1B3F9"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4039E9B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244</w:t>
            </w:r>
          </w:p>
        </w:tc>
        <w:tc>
          <w:tcPr>
            <w:tcW w:w="1032" w:type="dxa"/>
            <w:noWrap/>
            <w:vAlign w:val="center"/>
          </w:tcPr>
          <w:p w14:paraId="08C7987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w:t>
            </w:r>
          </w:p>
        </w:tc>
        <w:tc>
          <w:tcPr>
            <w:tcW w:w="1047" w:type="dxa"/>
            <w:noWrap/>
            <w:vAlign w:val="center"/>
          </w:tcPr>
          <w:p w14:paraId="6C30497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60</w:t>
            </w:r>
          </w:p>
        </w:tc>
        <w:tc>
          <w:tcPr>
            <w:tcW w:w="1040" w:type="dxa"/>
            <w:noWrap/>
            <w:vAlign w:val="center"/>
          </w:tcPr>
          <w:p w14:paraId="13805F30" w14:textId="1BF22A8E"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3ED06404"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324</w:t>
            </w:r>
          </w:p>
        </w:tc>
      </w:tr>
      <w:tr w:rsidR="00082854" w:rsidRPr="00AD3021" w14:paraId="7542FEF4"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37766349"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53CBC8A0"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tcPr>
          <w:p w14:paraId="4BDC8B8C" w14:textId="34574DEC"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66E26980"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1.846</w:t>
            </w:r>
          </w:p>
        </w:tc>
        <w:tc>
          <w:tcPr>
            <w:tcW w:w="1032" w:type="dxa"/>
            <w:noWrap/>
            <w:vAlign w:val="center"/>
          </w:tcPr>
          <w:p w14:paraId="16F6461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103</w:t>
            </w:r>
          </w:p>
        </w:tc>
        <w:tc>
          <w:tcPr>
            <w:tcW w:w="1047" w:type="dxa"/>
            <w:noWrap/>
            <w:vAlign w:val="center"/>
          </w:tcPr>
          <w:p w14:paraId="00EAC99B"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1.067</w:t>
            </w:r>
          </w:p>
        </w:tc>
        <w:tc>
          <w:tcPr>
            <w:tcW w:w="1040" w:type="dxa"/>
            <w:noWrap/>
            <w:vAlign w:val="center"/>
          </w:tcPr>
          <w:p w14:paraId="4A44E11A" w14:textId="14552364"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4F7C7936"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3.016</w:t>
            </w:r>
          </w:p>
        </w:tc>
      </w:tr>
      <w:tr w:rsidR="00082854" w:rsidRPr="00AD3021" w14:paraId="0D373031"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263BDDE3"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61BC220F"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tcPr>
          <w:p w14:paraId="09737610" w14:textId="213B5FD6"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2D850AC5"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2.090</w:t>
            </w:r>
          </w:p>
        </w:tc>
        <w:tc>
          <w:tcPr>
            <w:tcW w:w="1032" w:type="dxa"/>
            <w:noWrap/>
            <w:vAlign w:val="center"/>
          </w:tcPr>
          <w:p w14:paraId="63FB01E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123</w:t>
            </w:r>
          </w:p>
        </w:tc>
        <w:tc>
          <w:tcPr>
            <w:tcW w:w="1047" w:type="dxa"/>
            <w:noWrap/>
            <w:vAlign w:val="center"/>
          </w:tcPr>
          <w:p w14:paraId="2F85E38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1.127</w:t>
            </w:r>
          </w:p>
        </w:tc>
        <w:tc>
          <w:tcPr>
            <w:tcW w:w="1040" w:type="dxa"/>
            <w:noWrap/>
            <w:vAlign w:val="center"/>
          </w:tcPr>
          <w:p w14:paraId="3E7754C4" w14:textId="7DD86A8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02FBB40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3.340</w:t>
            </w:r>
          </w:p>
        </w:tc>
      </w:tr>
      <w:tr w:rsidR="00082854" w:rsidRPr="00AD3021" w14:paraId="205B6384"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val="restart"/>
            <w:noWrap/>
            <w:vAlign w:val="center"/>
          </w:tcPr>
          <w:p w14:paraId="194076A3" w14:textId="77777777" w:rsidR="00082854" w:rsidRPr="00AD3021" w:rsidRDefault="00082854" w:rsidP="00082854">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1040" w:type="dxa"/>
            <w:noWrap/>
            <w:vAlign w:val="center"/>
          </w:tcPr>
          <w:p w14:paraId="5914037A"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Жени</w:t>
            </w:r>
          </w:p>
        </w:tc>
        <w:tc>
          <w:tcPr>
            <w:tcW w:w="1039" w:type="dxa"/>
            <w:noWrap/>
            <w:vAlign w:val="center"/>
          </w:tcPr>
          <w:p w14:paraId="6FD639B8" w14:textId="727BE2C8"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08713AA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839</w:t>
            </w:r>
          </w:p>
        </w:tc>
        <w:tc>
          <w:tcPr>
            <w:tcW w:w="1032" w:type="dxa"/>
            <w:noWrap/>
            <w:vAlign w:val="center"/>
          </w:tcPr>
          <w:p w14:paraId="7AE33D2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136</w:t>
            </w:r>
          </w:p>
        </w:tc>
        <w:tc>
          <w:tcPr>
            <w:tcW w:w="1047" w:type="dxa"/>
            <w:noWrap/>
            <w:vAlign w:val="center"/>
          </w:tcPr>
          <w:p w14:paraId="7AAEEFDD"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133</w:t>
            </w:r>
          </w:p>
        </w:tc>
        <w:tc>
          <w:tcPr>
            <w:tcW w:w="1040" w:type="dxa"/>
            <w:noWrap/>
            <w:vAlign w:val="center"/>
          </w:tcPr>
          <w:p w14:paraId="2434EFB1" w14:textId="15B80AC5"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1DDC1D4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1.108</w:t>
            </w:r>
          </w:p>
        </w:tc>
      </w:tr>
      <w:tr w:rsidR="00082854" w:rsidRPr="00AD3021" w14:paraId="0350CAAF"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6D058010"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070EE019"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Мажи</w:t>
            </w:r>
          </w:p>
        </w:tc>
        <w:tc>
          <w:tcPr>
            <w:tcW w:w="1039" w:type="dxa"/>
            <w:noWrap/>
            <w:vAlign w:val="center"/>
          </w:tcPr>
          <w:p w14:paraId="60B7E357" w14:textId="5081E1A3"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09996CA8"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8.337</w:t>
            </w:r>
          </w:p>
        </w:tc>
        <w:tc>
          <w:tcPr>
            <w:tcW w:w="1032" w:type="dxa"/>
            <w:noWrap/>
            <w:vAlign w:val="center"/>
          </w:tcPr>
          <w:p w14:paraId="5DEA19A9"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364</w:t>
            </w:r>
          </w:p>
        </w:tc>
        <w:tc>
          <w:tcPr>
            <w:tcW w:w="1047" w:type="dxa"/>
            <w:noWrap/>
            <w:vAlign w:val="center"/>
          </w:tcPr>
          <w:p w14:paraId="78E73DCF"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3.932</w:t>
            </w:r>
          </w:p>
        </w:tc>
        <w:tc>
          <w:tcPr>
            <w:tcW w:w="1040" w:type="dxa"/>
            <w:noWrap/>
            <w:vAlign w:val="center"/>
          </w:tcPr>
          <w:p w14:paraId="5A3B3119" w14:textId="21B9FB4A"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2BD77283"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12.633</w:t>
            </w:r>
          </w:p>
        </w:tc>
      </w:tr>
      <w:tr w:rsidR="00082854" w:rsidRPr="00AD3021" w14:paraId="47B65EF9" w14:textId="77777777" w:rsidTr="00F617F2">
        <w:trPr>
          <w:trHeight w:val="273"/>
        </w:trPr>
        <w:tc>
          <w:tcPr>
            <w:cnfStyle w:val="001000000000" w:firstRow="0" w:lastRow="0" w:firstColumn="1" w:lastColumn="0" w:oddVBand="0" w:evenVBand="0" w:oddHBand="0" w:evenHBand="0" w:firstRowFirstColumn="0" w:firstRowLastColumn="0" w:lastRowFirstColumn="0" w:lastRowLastColumn="0"/>
            <w:tcW w:w="1629" w:type="dxa"/>
            <w:vMerge/>
            <w:noWrap/>
            <w:vAlign w:val="center"/>
          </w:tcPr>
          <w:p w14:paraId="4D7C4CCD" w14:textId="77777777" w:rsidR="00082854" w:rsidRPr="00AD3021" w:rsidRDefault="00082854" w:rsidP="00082854">
            <w:pPr>
              <w:spacing w:after="0"/>
              <w:jc w:val="left"/>
              <w:rPr>
                <w:rFonts w:eastAsia="Times New Roman" w:cs="Times New Roman"/>
                <w:sz w:val="18"/>
                <w:szCs w:val="18"/>
                <w:lang w:eastAsia="mk-MK"/>
              </w:rPr>
            </w:pPr>
          </w:p>
        </w:tc>
        <w:tc>
          <w:tcPr>
            <w:tcW w:w="1040" w:type="dxa"/>
            <w:noWrap/>
            <w:vAlign w:val="center"/>
          </w:tcPr>
          <w:p w14:paraId="349B3B47" w14:textId="77777777" w:rsidR="00082854" w:rsidRPr="00AD3021" w:rsidRDefault="00082854" w:rsidP="0008285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D3021">
              <w:rPr>
                <w:rFonts w:eastAsia="Times New Roman" w:cs="Times New Roman"/>
                <w:sz w:val="18"/>
                <w:szCs w:val="18"/>
                <w:lang w:eastAsia="mk-MK"/>
              </w:rPr>
              <w:t>Вкупно</w:t>
            </w:r>
          </w:p>
        </w:tc>
        <w:tc>
          <w:tcPr>
            <w:tcW w:w="1039" w:type="dxa"/>
            <w:noWrap/>
            <w:vAlign w:val="center"/>
          </w:tcPr>
          <w:p w14:paraId="423DE55D" w14:textId="76EA0DE3"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E8726E">
              <w:rPr>
                <w:color w:val="000000"/>
                <w:sz w:val="18"/>
                <w:szCs w:val="18"/>
              </w:rPr>
              <w:t>0</w:t>
            </w:r>
          </w:p>
        </w:tc>
        <w:tc>
          <w:tcPr>
            <w:tcW w:w="1039" w:type="dxa"/>
            <w:noWrap/>
            <w:vAlign w:val="center"/>
          </w:tcPr>
          <w:p w14:paraId="5B950111"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9.176</w:t>
            </w:r>
          </w:p>
        </w:tc>
        <w:tc>
          <w:tcPr>
            <w:tcW w:w="1032" w:type="dxa"/>
            <w:noWrap/>
            <w:vAlign w:val="center"/>
          </w:tcPr>
          <w:p w14:paraId="7E56D2AC"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500</w:t>
            </w:r>
          </w:p>
        </w:tc>
        <w:tc>
          <w:tcPr>
            <w:tcW w:w="1047" w:type="dxa"/>
            <w:noWrap/>
            <w:vAlign w:val="center"/>
          </w:tcPr>
          <w:p w14:paraId="63DD0718"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4.065</w:t>
            </w:r>
          </w:p>
        </w:tc>
        <w:tc>
          <w:tcPr>
            <w:tcW w:w="1040" w:type="dxa"/>
            <w:noWrap/>
            <w:vAlign w:val="center"/>
          </w:tcPr>
          <w:p w14:paraId="3166123D" w14:textId="0C23ACA9"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F0398">
              <w:rPr>
                <w:color w:val="000000"/>
                <w:sz w:val="18"/>
                <w:szCs w:val="18"/>
              </w:rPr>
              <w:t>0</w:t>
            </w:r>
          </w:p>
        </w:tc>
        <w:tc>
          <w:tcPr>
            <w:tcW w:w="1040" w:type="dxa"/>
            <w:noWrap/>
            <w:vAlign w:val="center"/>
          </w:tcPr>
          <w:p w14:paraId="33D684EE" w14:textId="77777777" w:rsidR="00082854" w:rsidRPr="00217BFF" w:rsidRDefault="00082854" w:rsidP="0049266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13.741</w:t>
            </w:r>
          </w:p>
        </w:tc>
      </w:tr>
    </w:tbl>
    <w:p w14:paraId="13EE7FA5" w14:textId="77777777" w:rsidR="00DD7EB2" w:rsidRDefault="00DD7EB2" w:rsidP="00CA7F80">
      <w:pPr>
        <w:spacing w:before="120" w:after="120"/>
        <w:ind w:firstLine="720"/>
      </w:pPr>
    </w:p>
    <w:p w14:paraId="4A9AB917" w14:textId="77777777" w:rsidR="00DD7EB2" w:rsidRDefault="00DD7EB2" w:rsidP="00DD7EB2">
      <w:pPr>
        <w:spacing w:before="120" w:after="120"/>
        <w:ind w:firstLine="720"/>
      </w:pPr>
      <w:r>
        <w:t>Кај ППР емитувано на комерцијалните национални телевизии, родовата нерамнотежа во говорното време беше најизразена кај кандидат(к)ите за градоначалници/чки. Вкупно, кандидатките за градоначалнички учествуваа со 839 секунди говор, наспроти 8.337 секунди говор на кандидатите. На ТВ Алсат-М немаше говорно присуство на кандидатка, додека кандидатите учествуваа со 1.480 секунди. На ТВ Алфа односот изнесуваше 107 за жените наспроти 1.103 секунди за мажите, на ТВ Канал 5, 244 наспроти 1.926 секунди, на ТВ Сител 244 наспроти 1.982 секунди, а на ТВ Телма 244 наспроти 1.846 секунди во корист на мажите.</w:t>
      </w:r>
    </w:p>
    <w:p w14:paraId="2CBB956E" w14:textId="77777777" w:rsidR="00DD7EB2" w:rsidRDefault="00DD7EB2" w:rsidP="00DD7EB2">
      <w:pPr>
        <w:spacing w:before="120" w:after="120"/>
        <w:ind w:firstLine="720"/>
      </w:pPr>
      <w:r>
        <w:t xml:space="preserve">Изразена разлика беше забележана и кај лидер(к)ите на политичките партии. На петте комерцијални телевизии, </w:t>
      </w:r>
      <w:proofErr w:type="spellStart"/>
      <w:r>
        <w:t>лидерките</w:t>
      </w:r>
      <w:proofErr w:type="spellEnd"/>
      <w:r>
        <w:t xml:space="preserve"> учествуваа со вкупно 133 секунди говор, наспроти 3.932 секунди за лидерите. На ТВ Алсат-М и ТВ Алфа немаше говорно присуство на лидерки, додека лидерите учествуваа </w:t>
      </w:r>
      <w:r>
        <w:lastRenderedPageBreak/>
        <w:t xml:space="preserve">со 378, односно 367 секунди. На ТВ Канал 5 односот изнесуваше 13 наспроти 1.060 секунди, а на ТВ Сител и ТВ Телма по 60 секунди за </w:t>
      </w:r>
      <w:proofErr w:type="spellStart"/>
      <w:r>
        <w:t>лидерките</w:t>
      </w:r>
      <w:proofErr w:type="spellEnd"/>
      <w:r>
        <w:t>, наспроти 1.060, односно 1.067 секунди за лидерите.</w:t>
      </w:r>
    </w:p>
    <w:p w14:paraId="336060EC" w14:textId="5A28B934" w:rsidR="00DD7EB2" w:rsidRDefault="00DD7EB2" w:rsidP="00DD7EB2">
      <w:pPr>
        <w:spacing w:before="120" w:after="120"/>
        <w:ind w:firstLine="720"/>
      </w:pPr>
      <w:r>
        <w:t>Кај кандидат(к)ите за советници/чки разликата беше помала во споредба со останатите улоги. Вкупно, кандидатките за советнички учествуваа со 136 секунди говор, наспроти 364 секунди за кандидатите. На ТВ Алфа жените учествуваа со 39 секунди, наспроти 12 секунди за мажите, додека на ТВ Канал 5 односот беше 54 наспроти 121 секунда. На ТВ Сител кандидатките имаа 23 секунди, наспроти 128 секунди за кандидатите, а на ТВ Телма 20 наспроти 103 секунди. На ТВ Алсат-М не беше регистрирано говорно присуство во оваа категорија</w:t>
      </w:r>
      <w:r w:rsidR="00082854">
        <w:t>, со оглед на тоа дека немаше ППР со кандидат(к)и за советни</w:t>
      </w:r>
      <w:r w:rsidR="000A30A3">
        <w:t>чк</w:t>
      </w:r>
      <w:r w:rsidR="00082854">
        <w:t>и</w:t>
      </w:r>
      <w:r>
        <w:t>.</w:t>
      </w:r>
    </w:p>
    <w:p w14:paraId="77CB3A65" w14:textId="77777777" w:rsidR="00DD7EB2" w:rsidRDefault="00DD7EB2" w:rsidP="00DD7EB2">
      <w:pPr>
        <w:spacing w:before="120" w:after="120"/>
        <w:ind w:firstLine="720"/>
      </w:pPr>
      <w:r>
        <w:t xml:space="preserve">Кај ППР на комерцијалните телевизии не беа регистрирани експерт(к)и или останати партиски претставници/чки како примарни субјекти. Вкупно, женските примарни субјекти учествуваа со 1.108 секунди говор, наспроти 12.633 секунди за машките примарни субјекти. </w:t>
      </w:r>
    </w:p>
    <w:p w14:paraId="2EDE0664" w14:textId="2F6A2BA4" w:rsidR="003F5A18" w:rsidRDefault="00CA7F80" w:rsidP="00CA7F80">
      <w:pPr>
        <w:spacing w:before="120" w:after="120"/>
        <w:ind w:firstLine="720"/>
      </w:pPr>
      <w:r>
        <w:t>Генерално, анализата на говорното време според улогата покажува дека најголемиот дел од просторот за директно артикулирање на политичките ставови и изборните пораки им припадна на мажите. Жените беа присутни во изборната комуникација, но значително поретко во позициите што обезбедуваат најголема јавна видливост и можност за директно влијание врз изборниот наратив.</w:t>
      </w:r>
    </w:p>
    <w:p w14:paraId="5BCBF6FF" w14:textId="77777777" w:rsidR="00084E6B" w:rsidRDefault="00084E6B" w:rsidP="00CA7F80">
      <w:pPr>
        <w:spacing w:before="120" w:after="120"/>
        <w:ind w:firstLine="720"/>
      </w:pPr>
    </w:p>
    <w:p w14:paraId="0EEA2CCD" w14:textId="15018676" w:rsidR="000431C7" w:rsidRDefault="000431C7" w:rsidP="000431C7">
      <w:pPr>
        <w:pStyle w:val="Heading3"/>
      </w:pPr>
      <w:bookmarkStart w:id="24" w:name="_Toc240454718"/>
      <w:r w:rsidRPr="00B67F77">
        <w:t>Политички субјекти</w:t>
      </w:r>
      <w:bookmarkEnd w:id="24"/>
    </w:p>
    <w:p w14:paraId="5E2EB221" w14:textId="5F730FD5" w:rsidR="00C3618D" w:rsidRDefault="00C3618D" w:rsidP="003F5A18">
      <w:pPr>
        <w:spacing w:before="120" w:after="120"/>
        <w:ind w:firstLine="720"/>
      </w:pPr>
      <w:r w:rsidRPr="00D86ADD">
        <w:t>Анализата на бројот на појавувања на субјектите според политичката припадност</w:t>
      </w:r>
      <w:r w:rsidR="00480678">
        <w:t>, очекувано</w:t>
      </w:r>
      <w:r w:rsidRPr="00D86ADD">
        <w:t xml:space="preserve"> покажа дека најголем дел од регистрираните појавувања беа поврзани со политичките субјекти кои имаа најголем обем на медиумска застапеност во анализираниот примерок. Кај речиси сите политички субјекти беше забележана поголема застапеност на мажите, иако степенот на родова нерамнотежа се разликуваше во зависност од политичкиот субјект и видот на медиумската содржина.</w:t>
      </w:r>
    </w:p>
    <w:p w14:paraId="23434899" w14:textId="7D542B0F" w:rsidR="00AE3D3C" w:rsidRDefault="00AE3D3C">
      <w:pPr>
        <w:spacing w:after="0"/>
        <w:jc w:val="left"/>
        <w:rPr>
          <w:b/>
          <w:iCs/>
          <w:color w:val="0E2841" w:themeColor="text2"/>
          <w:sz w:val="20"/>
          <w:szCs w:val="18"/>
        </w:rPr>
      </w:pPr>
    </w:p>
    <w:p w14:paraId="30C95DBD" w14:textId="006BD5FF" w:rsidR="00082854" w:rsidRPr="007702C0" w:rsidRDefault="00082854" w:rsidP="00082854">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16</w:t>
      </w:r>
      <w:r w:rsidRPr="007702C0">
        <w:fldChar w:fldCharType="end"/>
      </w:r>
      <w:r w:rsidRPr="007702C0">
        <w:t xml:space="preserve">. БРОЈ НА ПОЈАВУВАЊА НА </w:t>
      </w:r>
      <w:r>
        <w:t xml:space="preserve">ПРИМАРНИ СУБЈЕКТИ </w:t>
      </w:r>
      <w:r w:rsidRPr="007702C0">
        <w:t>СПОРЕД ПОЛИТИЧ</w:t>
      </w:r>
      <w:r>
        <w:t>КИ</w:t>
      </w:r>
      <w:r w:rsidRPr="007702C0">
        <w:t xml:space="preserve"> </w:t>
      </w:r>
      <w:r>
        <w:t>СУБЈЕКТИ</w:t>
      </w:r>
      <w:r w:rsidRPr="007702C0">
        <w:t>, РОД И ТВ</w:t>
      </w:r>
      <w:r>
        <w:t xml:space="preserve"> КАЈ ПРИЛОЗИ</w:t>
      </w:r>
      <w:r w:rsidR="00AE3D3C">
        <w:t>ТЕ</w:t>
      </w:r>
      <w:r>
        <w:t xml:space="preserve"> НА ЈАВНИОТ СЕРВИС</w:t>
      </w:r>
    </w:p>
    <w:tbl>
      <w:tblPr>
        <w:tblStyle w:val="GridTable1Light"/>
        <w:tblW w:w="9072" w:type="dxa"/>
        <w:tblLayout w:type="fixed"/>
        <w:tblCellMar>
          <w:left w:w="57" w:type="dxa"/>
          <w:right w:w="57" w:type="dxa"/>
        </w:tblCellMar>
        <w:tblLook w:val="04A0" w:firstRow="1" w:lastRow="0" w:firstColumn="1" w:lastColumn="0" w:noHBand="0" w:noVBand="1"/>
      </w:tblPr>
      <w:tblGrid>
        <w:gridCol w:w="1146"/>
        <w:gridCol w:w="382"/>
        <w:gridCol w:w="627"/>
        <w:gridCol w:w="628"/>
        <w:gridCol w:w="628"/>
        <w:gridCol w:w="629"/>
        <w:gridCol w:w="629"/>
        <w:gridCol w:w="629"/>
        <w:gridCol w:w="629"/>
        <w:gridCol w:w="629"/>
        <w:gridCol w:w="629"/>
        <w:gridCol w:w="629"/>
        <w:gridCol w:w="629"/>
        <w:gridCol w:w="629"/>
      </w:tblGrid>
      <w:tr w:rsidR="00C0161F" w:rsidRPr="003A7E3C" w14:paraId="2E59BED2" w14:textId="77777777" w:rsidTr="00F617F2">
        <w:trPr>
          <w:cnfStyle w:val="100000000000" w:firstRow="1" w:lastRow="0" w:firstColumn="0" w:lastColumn="0" w:oddVBand="0" w:evenVBand="0" w:oddHBand="0" w:evenHBand="0" w:firstRowFirstColumn="0" w:firstRowLastColumn="0" w:lastRowFirstColumn="0" w:lastRowLastColumn="0"/>
          <w:cantSplit/>
          <w:trHeight w:val="3150"/>
        </w:trPr>
        <w:tc>
          <w:tcPr>
            <w:cnfStyle w:val="001000000000" w:firstRow="0" w:lastRow="0" w:firstColumn="1" w:lastColumn="0" w:oddVBand="0" w:evenVBand="0" w:oddHBand="0" w:evenHBand="0" w:firstRowFirstColumn="0" w:firstRowLastColumn="0" w:lastRowFirstColumn="0" w:lastRowLastColumn="0"/>
            <w:tcW w:w="1522" w:type="dxa"/>
            <w:gridSpan w:val="2"/>
            <w:noWrap/>
            <w:vAlign w:val="center"/>
            <w:hideMark/>
          </w:tcPr>
          <w:p w14:paraId="381DED1C" w14:textId="77777777" w:rsidR="00C0161F" w:rsidRPr="003A7E3C" w:rsidRDefault="00C0161F" w:rsidP="00AB7B40">
            <w:pPr>
              <w:spacing w:after="0"/>
              <w:jc w:val="left"/>
              <w:rPr>
                <w:rFonts w:eastAsia="Times New Roman" w:cs="Times New Roman"/>
                <w:b w:val="0"/>
                <w:bCs w:val="0"/>
                <w:sz w:val="18"/>
                <w:szCs w:val="18"/>
                <w:lang w:eastAsia="mk-MK"/>
              </w:rPr>
            </w:pPr>
            <w:r w:rsidRPr="003A7E3C">
              <w:rPr>
                <w:rFonts w:eastAsia="Times New Roman" w:cs="Times New Roman"/>
                <w:sz w:val="18"/>
                <w:szCs w:val="18"/>
                <w:lang w:eastAsia="mk-MK"/>
              </w:rPr>
              <w:t> </w:t>
            </w:r>
          </w:p>
          <w:p w14:paraId="6F1E0FA7" w14:textId="77777777" w:rsidR="00C0161F" w:rsidRPr="003A7E3C" w:rsidRDefault="00C0161F" w:rsidP="00AB7B40">
            <w:pPr>
              <w:spacing w:after="0"/>
              <w:jc w:val="left"/>
              <w:rPr>
                <w:rFonts w:eastAsia="Times New Roman" w:cs="Times New Roman"/>
                <w:sz w:val="18"/>
                <w:szCs w:val="18"/>
                <w:lang w:eastAsia="mk-MK"/>
              </w:rPr>
            </w:pPr>
            <w:r w:rsidRPr="003A7E3C">
              <w:rPr>
                <w:rFonts w:eastAsia="Times New Roman" w:cs="Times New Roman"/>
                <w:sz w:val="18"/>
                <w:szCs w:val="18"/>
                <w:lang w:eastAsia="mk-MK"/>
              </w:rPr>
              <w:t> </w:t>
            </w:r>
          </w:p>
        </w:tc>
        <w:tc>
          <w:tcPr>
            <w:tcW w:w="624" w:type="dxa"/>
            <w:textDirection w:val="btLr"/>
            <w:vAlign w:val="center"/>
          </w:tcPr>
          <w:p w14:paraId="6F4B7A9E" w14:textId="1090F998" w:rsidR="00C0161F" w:rsidRPr="003A7E3C" w:rsidRDefault="00727D3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ВМРО-ДПМНЕ и Коалиција „Твоја Македонија“</w:t>
            </w:r>
          </w:p>
        </w:tc>
        <w:tc>
          <w:tcPr>
            <w:tcW w:w="625" w:type="dxa"/>
            <w:textDirection w:val="btLr"/>
            <w:vAlign w:val="center"/>
          </w:tcPr>
          <w:p w14:paraId="6FEE40BE"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7E3C">
              <w:rPr>
                <w:color w:val="000000"/>
                <w:sz w:val="18"/>
                <w:szCs w:val="18"/>
              </w:rPr>
              <w:t>Демократска партија на Србите во Македонија (ДПСМ)</w:t>
            </w:r>
          </w:p>
        </w:tc>
        <w:tc>
          <w:tcPr>
            <w:tcW w:w="625" w:type="dxa"/>
            <w:textDirection w:val="btLr"/>
            <w:vAlign w:val="center"/>
          </w:tcPr>
          <w:p w14:paraId="2236AA8B"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7E3C">
              <w:rPr>
                <w:color w:val="000000"/>
                <w:sz w:val="18"/>
                <w:szCs w:val="18"/>
              </w:rPr>
              <w:t>Демократска партија на Турците (ДПТ)</w:t>
            </w:r>
          </w:p>
        </w:tc>
        <w:tc>
          <w:tcPr>
            <w:tcW w:w="625" w:type="dxa"/>
            <w:noWrap/>
            <w:textDirection w:val="btLr"/>
            <w:vAlign w:val="center"/>
            <w:hideMark/>
          </w:tcPr>
          <w:p w14:paraId="2639512B"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ЗНАМ</w:t>
            </w:r>
          </w:p>
        </w:tc>
        <w:tc>
          <w:tcPr>
            <w:tcW w:w="625" w:type="dxa"/>
            <w:noWrap/>
            <w:textDirection w:val="btLr"/>
            <w:vAlign w:val="center"/>
            <w:hideMark/>
          </w:tcPr>
          <w:p w14:paraId="7FEB9AB6"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Коалиција „Искуство за успех“</w:t>
            </w:r>
          </w:p>
        </w:tc>
        <w:tc>
          <w:tcPr>
            <w:tcW w:w="625" w:type="dxa"/>
            <w:noWrap/>
            <w:textDirection w:val="btLr"/>
            <w:vAlign w:val="center"/>
            <w:hideMark/>
          </w:tcPr>
          <w:p w14:paraId="0C9B2BE3"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Коалиција ВЛЕН</w:t>
            </w:r>
          </w:p>
        </w:tc>
        <w:tc>
          <w:tcPr>
            <w:tcW w:w="625" w:type="dxa"/>
            <w:noWrap/>
            <w:textDirection w:val="btLr"/>
            <w:vAlign w:val="center"/>
            <w:hideMark/>
          </w:tcPr>
          <w:p w14:paraId="37EF4901"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Левица</w:t>
            </w:r>
          </w:p>
        </w:tc>
        <w:tc>
          <w:tcPr>
            <w:tcW w:w="625" w:type="dxa"/>
            <w:textDirection w:val="btLr"/>
            <w:vAlign w:val="center"/>
          </w:tcPr>
          <w:p w14:paraId="6795CD6E"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Национална алијанса за интеграција (НАИ)</w:t>
            </w:r>
          </w:p>
        </w:tc>
        <w:tc>
          <w:tcPr>
            <w:tcW w:w="625" w:type="dxa"/>
            <w:textDirection w:val="btLr"/>
            <w:vAlign w:val="center"/>
          </w:tcPr>
          <w:p w14:paraId="78F6F0AA"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Независни за Карпош</w:t>
            </w:r>
          </w:p>
        </w:tc>
        <w:tc>
          <w:tcPr>
            <w:tcW w:w="625" w:type="dxa"/>
            <w:textDirection w:val="btLr"/>
            <w:vAlign w:val="center"/>
          </w:tcPr>
          <w:p w14:paraId="347BA5B1" w14:textId="780C5F31" w:rsidR="00C0161F" w:rsidRPr="003A7E3C" w:rsidRDefault="00C0161F" w:rsidP="000166E6">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color w:val="000000"/>
                <w:sz w:val="18"/>
                <w:szCs w:val="18"/>
              </w:rPr>
              <w:t>Други н</w:t>
            </w:r>
            <w:r w:rsidRPr="003A7E3C">
              <w:rPr>
                <w:color w:val="000000"/>
                <w:sz w:val="18"/>
                <w:szCs w:val="18"/>
              </w:rPr>
              <w:t xml:space="preserve">езависни кандидат(к)и </w:t>
            </w:r>
            <w:proofErr w:type="spellStart"/>
            <w:r w:rsidRPr="003A7E3C">
              <w:rPr>
                <w:color w:val="000000"/>
                <w:sz w:val="18"/>
                <w:szCs w:val="18"/>
              </w:rPr>
              <w:t>и</w:t>
            </w:r>
            <w:proofErr w:type="spellEnd"/>
            <w:r w:rsidRPr="003A7E3C">
              <w:rPr>
                <w:color w:val="000000"/>
                <w:sz w:val="18"/>
                <w:szCs w:val="18"/>
              </w:rPr>
              <w:t xml:space="preserve"> вонпарламентарни партии</w:t>
            </w:r>
          </w:p>
        </w:tc>
        <w:tc>
          <w:tcPr>
            <w:tcW w:w="625" w:type="dxa"/>
            <w:textDirection w:val="btLr"/>
            <w:vAlign w:val="center"/>
          </w:tcPr>
          <w:p w14:paraId="6649C8FE"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color w:val="000000"/>
                <w:sz w:val="18"/>
                <w:szCs w:val="18"/>
              </w:rPr>
              <w:t>СДСМ и коалиција за локални избори 2025</w:t>
            </w:r>
          </w:p>
        </w:tc>
        <w:tc>
          <w:tcPr>
            <w:tcW w:w="625" w:type="dxa"/>
            <w:noWrap/>
            <w:textDirection w:val="btLr"/>
            <w:vAlign w:val="center"/>
            <w:hideMark/>
          </w:tcPr>
          <w:p w14:paraId="1134B6E9" w14:textId="77777777" w:rsidR="00C0161F" w:rsidRPr="003A7E3C"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Вкупно</w:t>
            </w:r>
          </w:p>
        </w:tc>
      </w:tr>
      <w:tr w:rsidR="00C0161F" w:rsidRPr="003A7E3C" w14:paraId="17EBB5D8"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val="restart"/>
            <w:noWrap/>
            <w:vAlign w:val="center"/>
          </w:tcPr>
          <w:p w14:paraId="43FA3E47" w14:textId="77777777" w:rsidR="00C0161F" w:rsidRPr="003A7E3C" w:rsidRDefault="00C0161F" w:rsidP="00AB7B40">
            <w:pPr>
              <w:spacing w:after="0"/>
              <w:jc w:val="left"/>
              <w:rPr>
                <w:rFonts w:eastAsia="Times New Roman" w:cs="Times New Roman"/>
                <w:sz w:val="18"/>
                <w:szCs w:val="18"/>
                <w:lang w:eastAsia="mk-MK"/>
              </w:rPr>
            </w:pPr>
            <w:r w:rsidRPr="003A7E3C">
              <w:rPr>
                <w:rFonts w:eastAsia="Times New Roman" w:cs="Times New Roman"/>
                <w:sz w:val="18"/>
                <w:szCs w:val="18"/>
                <w:lang w:eastAsia="mk-MK"/>
              </w:rPr>
              <w:t>МРТ 1</w:t>
            </w:r>
          </w:p>
        </w:tc>
        <w:tc>
          <w:tcPr>
            <w:tcW w:w="381" w:type="dxa"/>
            <w:noWrap/>
            <w:vAlign w:val="center"/>
          </w:tcPr>
          <w:p w14:paraId="72340846"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Ж</w:t>
            </w:r>
          </w:p>
        </w:tc>
        <w:tc>
          <w:tcPr>
            <w:tcW w:w="624" w:type="dxa"/>
            <w:vAlign w:val="center"/>
          </w:tcPr>
          <w:p w14:paraId="512E678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1</w:t>
            </w:r>
          </w:p>
        </w:tc>
        <w:tc>
          <w:tcPr>
            <w:tcW w:w="625" w:type="dxa"/>
            <w:vAlign w:val="center"/>
          </w:tcPr>
          <w:p w14:paraId="5A759CF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4</w:t>
            </w:r>
          </w:p>
        </w:tc>
        <w:tc>
          <w:tcPr>
            <w:tcW w:w="625" w:type="dxa"/>
            <w:vAlign w:val="center"/>
          </w:tcPr>
          <w:p w14:paraId="6D143DE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0</w:t>
            </w:r>
          </w:p>
        </w:tc>
        <w:tc>
          <w:tcPr>
            <w:tcW w:w="625" w:type="dxa"/>
            <w:noWrap/>
            <w:vAlign w:val="center"/>
          </w:tcPr>
          <w:p w14:paraId="3C98606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9</w:t>
            </w:r>
          </w:p>
        </w:tc>
        <w:tc>
          <w:tcPr>
            <w:tcW w:w="625" w:type="dxa"/>
            <w:noWrap/>
            <w:vAlign w:val="center"/>
          </w:tcPr>
          <w:p w14:paraId="3CB7F96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6</w:t>
            </w:r>
          </w:p>
        </w:tc>
        <w:tc>
          <w:tcPr>
            <w:tcW w:w="625" w:type="dxa"/>
            <w:noWrap/>
            <w:vAlign w:val="center"/>
          </w:tcPr>
          <w:p w14:paraId="78E7F36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noWrap/>
            <w:vAlign w:val="center"/>
          </w:tcPr>
          <w:p w14:paraId="7570BFF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8</w:t>
            </w:r>
          </w:p>
        </w:tc>
        <w:tc>
          <w:tcPr>
            <w:tcW w:w="625" w:type="dxa"/>
            <w:vAlign w:val="center"/>
          </w:tcPr>
          <w:p w14:paraId="4A1A829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7610F2F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0345A256"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17</w:t>
            </w:r>
          </w:p>
        </w:tc>
        <w:tc>
          <w:tcPr>
            <w:tcW w:w="625" w:type="dxa"/>
            <w:vAlign w:val="center"/>
          </w:tcPr>
          <w:p w14:paraId="1535349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6</w:t>
            </w:r>
          </w:p>
        </w:tc>
        <w:tc>
          <w:tcPr>
            <w:tcW w:w="625" w:type="dxa"/>
            <w:noWrap/>
            <w:vAlign w:val="center"/>
          </w:tcPr>
          <w:p w14:paraId="76A0F53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51</w:t>
            </w:r>
          </w:p>
        </w:tc>
      </w:tr>
      <w:tr w:rsidR="00C0161F" w:rsidRPr="003A7E3C" w14:paraId="1D9D535A"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tcPr>
          <w:p w14:paraId="48ABCCF3"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tcPr>
          <w:p w14:paraId="01E269F0"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М</w:t>
            </w:r>
          </w:p>
        </w:tc>
        <w:tc>
          <w:tcPr>
            <w:tcW w:w="624" w:type="dxa"/>
            <w:vAlign w:val="center"/>
          </w:tcPr>
          <w:p w14:paraId="6606BFA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42</w:t>
            </w:r>
          </w:p>
        </w:tc>
        <w:tc>
          <w:tcPr>
            <w:tcW w:w="625" w:type="dxa"/>
            <w:vAlign w:val="center"/>
          </w:tcPr>
          <w:p w14:paraId="095186D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14</w:t>
            </w:r>
          </w:p>
        </w:tc>
        <w:tc>
          <w:tcPr>
            <w:tcW w:w="625" w:type="dxa"/>
            <w:vAlign w:val="center"/>
          </w:tcPr>
          <w:p w14:paraId="17AE31F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noWrap/>
            <w:vAlign w:val="center"/>
          </w:tcPr>
          <w:p w14:paraId="10BF4DA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19</w:t>
            </w:r>
          </w:p>
        </w:tc>
        <w:tc>
          <w:tcPr>
            <w:tcW w:w="625" w:type="dxa"/>
            <w:noWrap/>
            <w:vAlign w:val="center"/>
          </w:tcPr>
          <w:p w14:paraId="1613151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24</w:t>
            </w:r>
          </w:p>
        </w:tc>
        <w:tc>
          <w:tcPr>
            <w:tcW w:w="625" w:type="dxa"/>
            <w:noWrap/>
            <w:vAlign w:val="center"/>
          </w:tcPr>
          <w:p w14:paraId="751C5B1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28</w:t>
            </w:r>
          </w:p>
        </w:tc>
        <w:tc>
          <w:tcPr>
            <w:tcW w:w="625" w:type="dxa"/>
            <w:noWrap/>
            <w:vAlign w:val="center"/>
          </w:tcPr>
          <w:p w14:paraId="5BDF250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31</w:t>
            </w:r>
          </w:p>
        </w:tc>
        <w:tc>
          <w:tcPr>
            <w:tcW w:w="625" w:type="dxa"/>
            <w:vAlign w:val="center"/>
          </w:tcPr>
          <w:p w14:paraId="71F8022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31</w:t>
            </w:r>
          </w:p>
        </w:tc>
        <w:tc>
          <w:tcPr>
            <w:tcW w:w="625" w:type="dxa"/>
            <w:vAlign w:val="center"/>
          </w:tcPr>
          <w:p w14:paraId="527890FA"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765EA0C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69</w:t>
            </w:r>
          </w:p>
        </w:tc>
        <w:tc>
          <w:tcPr>
            <w:tcW w:w="625" w:type="dxa"/>
            <w:vAlign w:val="center"/>
          </w:tcPr>
          <w:p w14:paraId="2A614A5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33</w:t>
            </w:r>
          </w:p>
        </w:tc>
        <w:tc>
          <w:tcPr>
            <w:tcW w:w="625" w:type="dxa"/>
            <w:noWrap/>
            <w:vAlign w:val="center"/>
          </w:tcPr>
          <w:p w14:paraId="251B266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309</w:t>
            </w:r>
          </w:p>
        </w:tc>
      </w:tr>
      <w:tr w:rsidR="00C0161F" w:rsidRPr="003A7E3C" w14:paraId="13CCAED9"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tcPr>
          <w:p w14:paraId="379368EE"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tcPr>
          <w:p w14:paraId="2D2D4602"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В</w:t>
            </w:r>
          </w:p>
        </w:tc>
        <w:tc>
          <w:tcPr>
            <w:tcW w:w="624" w:type="dxa"/>
            <w:vAlign w:val="center"/>
          </w:tcPr>
          <w:p w14:paraId="3CE3828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43</w:t>
            </w:r>
          </w:p>
        </w:tc>
        <w:tc>
          <w:tcPr>
            <w:tcW w:w="625" w:type="dxa"/>
            <w:vAlign w:val="center"/>
          </w:tcPr>
          <w:p w14:paraId="775BE99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vAlign w:val="center"/>
          </w:tcPr>
          <w:p w14:paraId="1C1C3027"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noWrap/>
            <w:vAlign w:val="center"/>
          </w:tcPr>
          <w:p w14:paraId="006FFEF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28</w:t>
            </w:r>
          </w:p>
        </w:tc>
        <w:tc>
          <w:tcPr>
            <w:tcW w:w="625" w:type="dxa"/>
            <w:noWrap/>
            <w:vAlign w:val="center"/>
          </w:tcPr>
          <w:p w14:paraId="639434EC"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30</w:t>
            </w:r>
          </w:p>
        </w:tc>
        <w:tc>
          <w:tcPr>
            <w:tcW w:w="625" w:type="dxa"/>
            <w:noWrap/>
            <w:vAlign w:val="center"/>
          </w:tcPr>
          <w:p w14:paraId="47BF259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28</w:t>
            </w:r>
          </w:p>
        </w:tc>
        <w:tc>
          <w:tcPr>
            <w:tcW w:w="625" w:type="dxa"/>
            <w:noWrap/>
            <w:vAlign w:val="center"/>
          </w:tcPr>
          <w:p w14:paraId="0B12E236"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39</w:t>
            </w:r>
          </w:p>
        </w:tc>
        <w:tc>
          <w:tcPr>
            <w:tcW w:w="625" w:type="dxa"/>
            <w:vAlign w:val="center"/>
          </w:tcPr>
          <w:p w14:paraId="4AA3E1EA"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31</w:t>
            </w:r>
          </w:p>
        </w:tc>
        <w:tc>
          <w:tcPr>
            <w:tcW w:w="625" w:type="dxa"/>
            <w:vAlign w:val="center"/>
          </w:tcPr>
          <w:p w14:paraId="0C1EA14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0E1D0CE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86</w:t>
            </w:r>
          </w:p>
        </w:tc>
        <w:tc>
          <w:tcPr>
            <w:tcW w:w="625" w:type="dxa"/>
            <w:vAlign w:val="center"/>
          </w:tcPr>
          <w:p w14:paraId="678778F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39</w:t>
            </w:r>
          </w:p>
        </w:tc>
        <w:tc>
          <w:tcPr>
            <w:tcW w:w="625" w:type="dxa"/>
            <w:noWrap/>
            <w:vAlign w:val="center"/>
          </w:tcPr>
          <w:p w14:paraId="6457B52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360</w:t>
            </w:r>
          </w:p>
        </w:tc>
      </w:tr>
      <w:tr w:rsidR="00C0161F" w:rsidRPr="003A7E3C" w14:paraId="3A883F60"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val="restart"/>
            <w:noWrap/>
            <w:vAlign w:val="center"/>
          </w:tcPr>
          <w:p w14:paraId="2E5C77FA" w14:textId="77777777" w:rsidR="00C0161F" w:rsidRPr="003A7E3C" w:rsidRDefault="00C0161F" w:rsidP="00AB7B40">
            <w:pPr>
              <w:spacing w:after="0"/>
              <w:jc w:val="left"/>
              <w:rPr>
                <w:rFonts w:eastAsia="Times New Roman" w:cs="Times New Roman"/>
                <w:sz w:val="18"/>
                <w:szCs w:val="18"/>
                <w:lang w:eastAsia="mk-MK"/>
              </w:rPr>
            </w:pPr>
            <w:r w:rsidRPr="003A7E3C">
              <w:rPr>
                <w:rFonts w:eastAsia="Times New Roman" w:cs="Times New Roman"/>
                <w:sz w:val="18"/>
                <w:szCs w:val="18"/>
                <w:lang w:eastAsia="mk-MK"/>
              </w:rPr>
              <w:t>МРТ 2</w:t>
            </w:r>
          </w:p>
        </w:tc>
        <w:tc>
          <w:tcPr>
            <w:tcW w:w="381" w:type="dxa"/>
            <w:noWrap/>
            <w:vAlign w:val="center"/>
          </w:tcPr>
          <w:p w14:paraId="2C736DB1"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Ж</w:t>
            </w:r>
          </w:p>
        </w:tc>
        <w:tc>
          <w:tcPr>
            <w:tcW w:w="624" w:type="dxa"/>
            <w:vAlign w:val="center"/>
          </w:tcPr>
          <w:p w14:paraId="6343D7C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2</w:t>
            </w:r>
          </w:p>
        </w:tc>
        <w:tc>
          <w:tcPr>
            <w:tcW w:w="625" w:type="dxa"/>
            <w:vAlign w:val="center"/>
          </w:tcPr>
          <w:p w14:paraId="2E29CF1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4</w:t>
            </w:r>
          </w:p>
        </w:tc>
        <w:tc>
          <w:tcPr>
            <w:tcW w:w="625" w:type="dxa"/>
            <w:vAlign w:val="center"/>
          </w:tcPr>
          <w:p w14:paraId="14F9D1E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0</w:t>
            </w:r>
          </w:p>
        </w:tc>
        <w:tc>
          <w:tcPr>
            <w:tcW w:w="625" w:type="dxa"/>
            <w:noWrap/>
            <w:vAlign w:val="center"/>
          </w:tcPr>
          <w:p w14:paraId="4EF5BDF7"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8</w:t>
            </w:r>
          </w:p>
        </w:tc>
        <w:tc>
          <w:tcPr>
            <w:tcW w:w="625" w:type="dxa"/>
            <w:noWrap/>
            <w:vAlign w:val="center"/>
          </w:tcPr>
          <w:p w14:paraId="44859807"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7</w:t>
            </w:r>
          </w:p>
        </w:tc>
        <w:tc>
          <w:tcPr>
            <w:tcW w:w="625" w:type="dxa"/>
            <w:noWrap/>
            <w:vAlign w:val="center"/>
          </w:tcPr>
          <w:p w14:paraId="5426229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noWrap/>
            <w:vAlign w:val="center"/>
          </w:tcPr>
          <w:p w14:paraId="5609600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6</w:t>
            </w:r>
          </w:p>
        </w:tc>
        <w:tc>
          <w:tcPr>
            <w:tcW w:w="625" w:type="dxa"/>
            <w:vAlign w:val="center"/>
          </w:tcPr>
          <w:p w14:paraId="1E1FEED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4A1BA75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21F0B07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15</w:t>
            </w:r>
          </w:p>
        </w:tc>
        <w:tc>
          <w:tcPr>
            <w:tcW w:w="625" w:type="dxa"/>
            <w:vAlign w:val="center"/>
          </w:tcPr>
          <w:p w14:paraId="52DEBD2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5</w:t>
            </w:r>
          </w:p>
        </w:tc>
        <w:tc>
          <w:tcPr>
            <w:tcW w:w="625" w:type="dxa"/>
            <w:noWrap/>
            <w:vAlign w:val="center"/>
          </w:tcPr>
          <w:p w14:paraId="28901527"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47</w:t>
            </w:r>
          </w:p>
        </w:tc>
      </w:tr>
      <w:tr w:rsidR="00C0161F" w:rsidRPr="003A7E3C" w14:paraId="57FAA956"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tcPr>
          <w:p w14:paraId="17F42749"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tcPr>
          <w:p w14:paraId="0C93D418"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М</w:t>
            </w:r>
          </w:p>
        </w:tc>
        <w:tc>
          <w:tcPr>
            <w:tcW w:w="624" w:type="dxa"/>
            <w:vAlign w:val="center"/>
          </w:tcPr>
          <w:p w14:paraId="1E3C558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38</w:t>
            </w:r>
          </w:p>
        </w:tc>
        <w:tc>
          <w:tcPr>
            <w:tcW w:w="625" w:type="dxa"/>
            <w:vAlign w:val="center"/>
          </w:tcPr>
          <w:p w14:paraId="67621AF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14</w:t>
            </w:r>
          </w:p>
        </w:tc>
        <w:tc>
          <w:tcPr>
            <w:tcW w:w="625" w:type="dxa"/>
            <w:vAlign w:val="center"/>
          </w:tcPr>
          <w:p w14:paraId="39B1A0C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noWrap/>
            <w:vAlign w:val="center"/>
          </w:tcPr>
          <w:p w14:paraId="6E72598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24</w:t>
            </w:r>
          </w:p>
        </w:tc>
        <w:tc>
          <w:tcPr>
            <w:tcW w:w="625" w:type="dxa"/>
            <w:noWrap/>
            <w:vAlign w:val="center"/>
          </w:tcPr>
          <w:p w14:paraId="33E131F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25</w:t>
            </w:r>
          </w:p>
        </w:tc>
        <w:tc>
          <w:tcPr>
            <w:tcW w:w="625" w:type="dxa"/>
            <w:noWrap/>
            <w:vAlign w:val="center"/>
          </w:tcPr>
          <w:p w14:paraId="6147755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43</w:t>
            </w:r>
          </w:p>
        </w:tc>
        <w:tc>
          <w:tcPr>
            <w:tcW w:w="625" w:type="dxa"/>
            <w:noWrap/>
            <w:vAlign w:val="center"/>
          </w:tcPr>
          <w:p w14:paraId="0D6CD6C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29</w:t>
            </w:r>
          </w:p>
        </w:tc>
        <w:tc>
          <w:tcPr>
            <w:tcW w:w="625" w:type="dxa"/>
            <w:vAlign w:val="center"/>
          </w:tcPr>
          <w:p w14:paraId="3CCE652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46</w:t>
            </w:r>
          </w:p>
        </w:tc>
        <w:tc>
          <w:tcPr>
            <w:tcW w:w="625" w:type="dxa"/>
            <w:vAlign w:val="center"/>
          </w:tcPr>
          <w:p w14:paraId="550AD26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1B364F0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88</w:t>
            </w:r>
          </w:p>
        </w:tc>
        <w:tc>
          <w:tcPr>
            <w:tcW w:w="625" w:type="dxa"/>
            <w:vAlign w:val="center"/>
          </w:tcPr>
          <w:p w14:paraId="3A11134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34</w:t>
            </w:r>
          </w:p>
        </w:tc>
        <w:tc>
          <w:tcPr>
            <w:tcW w:w="625" w:type="dxa"/>
            <w:noWrap/>
            <w:vAlign w:val="center"/>
          </w:tcPr>
          <w:p w14:paraId="7003AC6C"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359</w:t>
            </w:r>
          </w:p>
        </w:tc>
      </w:tr>
      <w:tr w:rsidR="00C0161F" w:rsidRPr="003A7E3C" w14:paraId="73B97114"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tcPr>
          <w:p w14:paraId="463F3D0E"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tcPr>
          <w:p w14:paraId="031622BF"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В</w:t>
            </w:r>
          </w:p>
        </w:tc>
        <w:tc>
          <w:tcPr>
            <w:tcW w:w="624" w:type="dxa"/>
            <w:vAlign w:val="center"/>
          </w:tcPr>
          <w:p w14:paraId="033FB90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40</w:t>
            </w:r>
          </w:p>
        </w:tc>
        <w:tc>
          <w:tcPr>
            <w:tcW w:w="625" w:type="dxa"/>
            <w:vAlign w:val="center"/>
          </w:tcPr>
          <w:p w14:paraId="155C4F0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vAlign w:val="center"/>
          </w:tcPr>
          <w:p w14:paraId="1151AFD2"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18</w:t>
            </w:r>
          </w:p>
        </w:tc>
        <w:tc>
          <w:tcPr>
            <w:tcW w:w="625" w:type="dxa"/>
            <w:noWrap/>
            <w:vAlign w:val="center"/>
          </w:tcPr>
          <w:p w14:paraId="05D2B5B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32</w:t>
            </w:r>
          </w:p>
        </w:tc>
        <w:tc>
          <w:tcPr>
            <w:tcW w:w="625" w:type="dxa"/>
            <w:noWrap/>
            <w:vAlign w:val="center"/>
          </w:tcPr>
          <w:p w14:paraId="7F91668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32</w:t>
            </w:r>
          </w:p>
        </w:tc>
        <w:tc>
          <w:tcPr>
            <w:tcW w:w="625" w:type="dxa"/>
            <w:noWrap/>
            <w:vAlign w:val="center"/>
          </w:tcPr>
          <w:p w14:paraId="0816FBF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43</w:t>
            </w:r>
          </w:p>
        </w:tc>
        <w:tc>
          <w:tcPr>
            <w:tcW w:w="625" w:type="dxa"/>
            <w:noWrap/>
            <w:vAlign w:val="center"/>
          </w:tcPr>
          <w:p w14:paraId="74CE2CE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33A4A">
              <w:rPr>
                <w:color w:val="000000"/>
                <w:sz w:val="16"/>
                <w:szCs w:val="16"/>
              </w:rPr>
              <w:t>35</w:t>
            </w:r>
          </w:p>
        </w:tc>
        <w:tc>
          <w:tcPr>
            <w:tcW w:w="625" w:type="dxa"/>
            <w:vAlign w:val="center"/>
          </w:tcPr>
          <w:p w14:paraId="3A70E0E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46</w:t>
            </w:r>
          </w:p>
        </w:tc>
        <w:tc>
          <w:tcPr>
            <w:tcW w:w="625" w:type="dxa"/>
            <w:vAlign w:val="center"/>
          </w:tcPr>
          <w:p w14:paraId="1771D67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0</w:t>
            </w:r>
          </w:p>
        </w:tc>
        <w:tc>
          <w:tcPr>
            <w:tcW w:w="625" w:type="dxa"/>
            <w:vAlign w:val="center"/>
          </w:tcPr>
          <w:p w14:paraId="053C679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103</w:t>
            </w:r>
          </w:p>
        </w:tc>
        <w:tc>
          <w:tcPr>
            <w:tcW w:w="625" w:type="dxa"/>
            <w:vAlign w:val="center"/>
          </w:tcPr>
          <w:p w14:paraId="2B13E39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39</w:t>
            </w:r>
          </w:p>
        </w:tc>
        <w:tc>
          <w:tcPr>
            <w:tcW w:w="625" w:type="dxa"/>
            <w:noWrap/>
            <w:vAlign w:val="center"/>
          </w:tcPr>
          <w:p w14:paraId="1CE7627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33A4A">
              <w:rPr>
                <w:color w:val="000000"/>
                <w:sz w:val="16"/>
                <w:szCs w:val="16"/>
              </w:rPr>
              <w:t>406</w:t>
            </w:r>
          </w:p>
        </w:tc>
      </w:tr>
      <w:tr w:rsidR="00C0161F" w:rsidRPr="003A7E3C" w14:paraId="141E7268"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val="restart"/>
            <w:noWrap/>
            <w:vAlign w:val="center"/>
            <w:hideMark/>
          </w:tcPr>
          <w:p w14:paraId="2C340427" w14:textId="77777777" w:rsidR="00C0161F" w:rsidRPr="003A7E3C" w:rsidRDefault="00C0161F" w:rsidP="00AB7B40">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381" w:type="dxa"/>
            <w:noWrap/>
            <w:vAlign w:val="center"/>
            <w:hideMark/>
          </w:tcPr>
          <w:p w14:paraId="6290179E"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Ж</w:t>
            </w:r>
          </w:p>
        </w:tc>
        <w:tc>
          <w:tcPr>
            <w:tcW w:w="624" w:type="dxa"/>
            <w:vAlign w:val="center"/>
          </w:tcPr>
          <w:p w14:paraId="4CE7053A"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w:t>
            </w:r>
          </w:p>
        </w:tc>
        <w:tc>
          <w:tcPr>
            <w:tcW w:w="625" w:type="dxa"/>
            <w:vAlign w:val="center"/>
          </w:tcPr>
          <w:p w14:paraId="0FEC9D7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8</w:t>
            </w:r>
          </w:p>
        </w:tc>
        <w:tc>
          <w:tcPr>
            <w:tcW w:w="625" w:type="dxa"/>
            <w:vAlign w:val="center"/>
          </w:tcPr>
          <w:p w14:paraId="03626ED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25" w:type="dxa"/>
            <w:noWrap/>
            <w:vAlign w:val="center"/>
          </w:tcPr>
          <w:p w14:paraId="724240C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17</w:t>
            </w:r>
          </w:p>
        </w:tc>
        <w:tc>
          <w:tcPr>
            <w:tcW w:w="625" w:type="dxa"/>
            <w:noWrap/>
            <w:vAlign w:val="center"/>
          </w:tcPr>
          <w:p w14:paraId="72BC385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13</w:t>
            </w:r>
          </w:p>
        </w:tc>
        <w:tc>
          <w:tcPr>
            <w:tcW w:w="625" w:type="dxa"/>
            <w:noWrap/>
            <w:vAlign w:val="center"/>
          </w:tcPr>
          <w:p w14:paraId="39CA028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25" w:type="dxa"/>
            <w:noWrap/>
            <w:vAlign w:val="center"/>
          </w:tcPr>
          <w:p w14:paraId="15CEB87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14</w:t>
            </w:r>
          </w:p>
        </w:tc>
        <w:tc>
          <w:tcPr>
            <w:tcW w:w="625" w:type="dxa"/>
            <w:vAlign w:val="center"/>
          </w:tcPr>
          <w:p w14:paraId="703FC49D"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25" w:type="dxa"/>
            <w:vAlign w:val="center"/>
          </w:tcPr>
          <w:p w14:paraId="5966A48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25" w:type="dxa"/>
            <w:vAlign w:val="center"/>
          </w:tcPr>
          <w:p w14:paraId="51C2EC0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32</w:t>
            </w:r>
          </w:p>
        </w:tc>
        <w:tc>
          <w:tcPr>
            <w:tcW w:w="625" w:type="dxa"/>
            <w:vAlign w:val="center"/>
          </w:tcPr>
          <w:p w14:paraId="1F6A9E5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w:t>
            </w:r>
          </w:p>
        </w:tc>
        <w:tc>
          <w:tcPr>
            <w:tcW w:w="625" w:type="dxa"/>
            <w:noWrap/>
            <w:vAlign w:val="center"/>
          </w:tcPr>
          <w:p w14:paraId="2264E7D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98</w:t>
            </w:r>
          </w:p>
        </w:tc>
      </w:tr>
      <w:tr w:rsidR="00C0161F" w:rsidRPr="003A7E3C" w14:paraId="2C22D0F1"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hideMark/>
          </w:tcPr>
          <w:p w14:paraId="6F17B0B5"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hideMark/>
          </w:tcPr>
          <w:p w14:paraId="7AE3010B"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М</w:t>
            </w:r>
          </w:p>
        </w:tc>
        <w:tc>
          <w:tcPr>
            <w:tcW w:w="624" w:type="dxa"/>
            <w:vAlign w:val="center"/>
          </w:tcPr>
          <w:p w14:paraId="71ABF56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80</w:t>
            </w:r>
          </w:p>
        </w:tc>
        <w:tc>
          <w:tcPr>
            <w:tcW w:w="625" w:type="dxa"/>
            <w:vAlign w:val="center"/>
          </w:tcPr>
          <w:p w14:paraId="0781C82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28</w:t>
            </w:r>
          </w:p>
        </w:tc>
        <w:tc>
          <w:tcPr>
            <w:tcW w:w="625" w:type="dxa"/>
            <w:vAlign w:val="center"/>
          </w:tcPr>
          <w:p w14:paraId="18E73E6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36</w:t>
            </w:r>
          </w:p>
        </w:tc>
        <w:tc>
          <w:tcPr>
            <w:tcW w:w="625" w:type="dxa"/>
            <w:noWrap/>
            <w:vAlign w:val="center"/>
          </w:tcPr>
          <w:p w14:paraId="7A51D9E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43</w:t>
            </w:r>
          </w:p>
        </w:tc>
        <w:tc>
          <w:tcPr>
            <w:tcW w:w="625" w:type="dxa"/>
            <w:noWrap/>
            <w:vAlign w:val="center"/>
          </w:tcPr>
          <w:p w14:paraId="3121164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49</w:t>
            </w:r>
          </w:p>
        </w:tc>
        <w:tc>
          <w:tcPr>
            <w:tcW w:w="625" w:type="dxa"/>
            <w:noWrap/>
            <w:vAlign w:val="center"/>
          </w:tcPr>
          <w:p w14:paraId="5D60BE2B"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71</w:t>
            </w:r>
          </w:p>
        </w:tc>
        <w:tc>
          <w:tcPr>
            <w:tcW w:w="625" w:type="dxa"/>
            <w:noWrap/>
            <w:vAlign w:val="center"/>
          </w:tcPr>
          <w:p w14:paraId="636C54A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60</w:t>
            </w:r>
          </w:p>
        </w:tc>
        <w:tc>
          <w:tcPr>
            <w:tcW w:w="625" w:type="dxa"/>
            <w:vAlign w:val="center"/>
          </w:tcPr>
          <w:p w14:paraId="78E269D1"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77</w:t>
            </w:r>
          </w:p>
        </w:tc>
        <w:tc>
          <w:tcPr>
            <w:tcW w:w="625" w:type="dxa"/>
            <w:vAlign w:val="center"/>
          </w:tcPr>
          <w:p w14:paraId="21027BA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25" w:type="dxa"/>
            <w:vAlign w:val="center"/>
          </w:tcPr>
          <w:p w14:paraId="774D76F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157</w:t>
            </w:r>
          </w:p>
        </w:tc>
        <w:tc>
          <w:tcPr>
            <w:tcW w:w="625" w:type="dxa"/>
            <w:vAlign w:val="center"/>
          </w:tcPr>
          <w:p w14:paraId="58A78D7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67</w:t>
            </w:r>
          </w:p>
        </w:tc>
        <w:tc>
          <w:tcPr>
            <w:tcW w:w="625" w:type="dxa"/>
            <w:noWrap/>
            <w:vAlign w:val="center"/>
          </w:tcPr>
          <w:p w14:paraId="70B6B3F6"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668</w:t>
            </w:r>
          </w:p>
        </w:tc>
      </w:tr>
      <w:tr w:rsidR="00C0161F" w:rsidRPr="003A7E3C" w14:paraId="6A2CC063" w14:textId="77777777" w:rsidTr="00F617F2">
        <w:trPr>
          <w:trHeight w:val="262"/>
        </w:trPr>
        <w:tc>
          <w:tcPr>
            <w:cnfStyle w:val="001000000000" w:firstRow="0" w:lastRow="0" w:firstColumn="1" w:lastColumn="0" w:oddVBand="0" w:evenVBand="0" w:oddHBand="0" w:evenHBand="0" w:firstRowFirstColumn="0" w:firstRowLastColumn="0" w:lastRowFirstColumn="0" w:lastRowLastColumn="0"/>
            <w:tcW w:w="1141" w:type="dxa"/>
            <w:vMerge/>
            <w:noWrap/>
            <w:vAlign w:val="center"/>
            <w:hideMark/>
          </w:tcPr>
          <w:p w14:paraId="4EB668AB" w14:textId="77777777" w:rsidR="00C0161F" w:rsidRPr="003A7E3C" w:rsidRDefault="00C0161F" w:rsidP="00AB7B40">
            <w:pPr>
              <w:spacing w:after="0"/>
              <w:jc w:val="left"/>
              <w:rPr>
                <w:rFonts w:eastAsia="Times New Roman" w:cs="Times New Roman"/>
                <w:sz w:val="18"/>
                <w:szCs w:val="18"/>
                <w:lang w:eastAsia="mk-MK"/>
              </w:rPr>
            </w:pPr>
          </w:p>
        </w:tc>
        <w:tc>
          <w:tcPr>
            <w:tcW w:w="381" w:type="dxa"/>
            <w:noWrap/>
            <w:vAlign w:val="center"/>
            <w:hideMark/>
          </w:tcPr>
          <w:p w14:paraId="46DA4E06" w14:textId="77777777" w:rsidR="00C0161F" w:rsidRPr="003A7E3C"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3A7E3C">
              <w:rPr>
                <w:rFonts w:eastAsia="Times New Roman" w:cs="Times New Roman"/>
                <w:sz w:val="18"/>
                <w:szCs w:val="18"/>
                <w:lang w:eastAsia="mk-MK"/>
              </w:rPr>
              <w:t>В</w:t>
            </w:r>
          </w:p>
        </w:tc>
        <w:tc>
          <w:tcPr>
            <w:tcW w:w="624" w:type="dxa"/>
            <w:vAlign w:val="center"/>
          </w:tcPr>
          <w:p w14:paraId="3FF0173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83</w:t>
            </w:r>
          </w:p>
        </w:tc>
        <w:tc>
          <w:tcPr>
            <w:tcW w:w="625" w:type="dxa"/>
            <w:vAlign w:val="center"/>
          </w:tcPr>
          <w:p w14:paraId="3DF59504"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36</w:t>
            </w:r>
          </w:p>
        </w:tc>
        <w:tc>
          <w:tcPr>
            <w:tcW w:w="625" w:type="dxa"/>
            <w:vAlign w:val="center"/>
          </w:tcPr>
          <w:p w14:paraId="1162A18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36</w:t>
            </w:r>
          </w:p>
        </w:tc>
        <w:tc>
          <w:tcPr>
            <w:tcW w:w="625" w:type="dxa"/>
            <w:noWrap/>
            <w:vAlign w:val="center"/>
          </w:tcPr>
          <w:p w14:paraId="0FDC9C0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60</w:t>
            </w:r>
          </w:p>
        </w:tc>
        <w:tc>
          <w:tcPr>
            <w:tcW w:w="625" w:type="dxa"/>
            <w:noWrap/>
            <w:vAlign w:val="center"/>
          </w:tcPr>
          <w:p w14:paraId="1D5A9169"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62</w:t>
            </w:r>
          </w:p>
        </w:tc>
        <w:tc>
          <w:tcPr>
            <w:tcW w:w="625" w:type="dxa"/>
            <w:noWrap/>
            <w:vAlign w:val="center"/>
          </w:tcPr>
          <w:p w14:paraId="36892CF5"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71</w:t>
            </w:r>
          </w:p>
        </w:tc>
        <w:tc>
          <w:tcPr>
            <w:tcW w:w="625" w:type="dxa"/>
            <w:noWrap/>
            <w:vAlign w:val="center"/>
          </w:tcPr>
          <w:p w14:paraId="478E753E"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74</w:t>
            </w:r>
          </w:p>
        </w:tc>
        <w:tc>
          <w:tcPr>
            <w:tcW w:w="625" w:type="dxa"/>
            <w:vAlign w:val="center"/>
          </w:tcPr>
          <w:p w14:paraId="5F404EE8"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77</w:t>
            </w:r>
          </w:p>
        </w:tc>
        <w:tc>
          <w:tcPr>
            <w:tcW w:w="625" w:type="dxa"/>
            <w:vAlign w:val="center"/>
          </w:tcPr>
          <w:p w14:paraId="41200BF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25" w:type="dxa"/>
            <w:vAlign w:val="center"/>
          </w:tcPr>
          <w:p w14:paraId="057731D0"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189</w:t>
            </w:r>
          </w:p>
        </w:tc>
        <w:tc>
          <w:tcPr>
            <w:tcW w:w="625" w:type="dxa"/>
            <w:vAlign w:val="center"/>
          </w:tcPr>
          <w:p w14:paraId="54DDD8AF"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78</w:t>
            </w:r>
          </w:p>
        </w:tc>
        <w:tc>
          <w:tcPr>
            <w:tcW w:w="625" w:type="dxa"/>
            <w:noWrap/>
            <w:vAlign w:val="center"/>
          </w:tcPr>
          <w:p w14:paraId="5A50D5F3" w14:textId="77777777" w:rsidR="00C0161F" w:rsidRPr="00933A4A"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766</w:t>
            </w:r>
          </w:p>
        </w:tc>
      </w:tr>
    </w:tbl>
    <w:p w14:paraId="05D603AD" w14:textId="6D70E0D4" w:rsidR="00082854" w:rsidRDefault="00082854" w:rsidP="00255A5E">
      <w:pPr>
        <w:spacing w:before="120" w:after="120"/>
        <w:ind w:firstLine="720"/>
      </w:pPr>
    </w:p>
    <w:p w14:paraId="13ACCEA7" w14:textId="771F5E40" w:rsidR="002A1A65" w:rsidRDefault="002A1A65" w:rsidP="002A1A65">
      <w:pPr>
        <w:spacing w:before="120" w:after="120"/>
        <w:ind w:firstLine="720"/>
      </w:pPr>
      <w:r>
        <w:lastRenderedPageBreak/>
        <w:t xml:space="preserve">Анализата на бројот на појавувања на примарните субјекти според политичката припадност и родот </w:t>
      </w:r>
      <w:r w:rsidR="00113F06">
        <w:t xml:space="preserve">во </w:t>
      </w:r>
      <w:proofErr w:type="spellStart"/>
      <w:r w:rsidR="00113F06">
        <w:t>изборнит</w:t>
      </w:r>
      <w:proofErr w:type="spellEnd"/>
      <w:r w:rsidR="00113F06">
        <w:t xml:space="preserve"> прилози </w:t>
      </w:r>
      <w:r>
        <w:t xml:space="preserve">на </w:t>
      </w:r>
      <w:r w:rsidR="00113F06">
        <w:t>Ј</w:t>
      </w:r>
      <w:r>
        <w:t xml:space="preserve">авниот сервис покажува изразена родова нерамнотежа во застапеноста на политичките субјекти. Вкупно, на МРТ 1 и МРТ 2 беа регистрирани 98 појавувања на жени, наспроти 668 појавувања на мажи, </w:t>
      </w:r>
      <w:r w:rsidR="00113F06">
        <w:t>во вкупно</w:t>
      </w:r>
      <w:r>
        <w:t xml:space="preserve"> 766 појавувања на примарни</w:t>
      </w:r>
      <w:r w:rsidR="00113F06">
        <w:t>те</w:t>
      </w:r>
      <w:r>
        <w:t xml:space="preserve"> субјекти. Кај сите политички субјекти со регистрирани појавувања, мажите беа позастапени од жените.</w:t>
      </w:r>
    </w:p>
    <w:p w14:paraId="4B154261" w14:textId="7D748E1A" w:rsidR="002A1A65" w:rsidRDefault="002A1A65" w:rsidP="002A1A65">
      <w:pPr>
        <w:spacing w:before="120" w:after="120"/>
        <w:ind w:firstLine="720"/>
      </w:pPr>
      <w:r>
        <w:t xml:space="preserve">Најголем број појавувања беа регистрирани за ВМРО-ДПМНЕ и </w:t>
      </w:r>
      <w:r w:rsidR="00113F06">
        <w:t>К</w:t>
      </w:r>
      <w:r>
        <w:t xml:space="preserve">оалицијата </w:t>
      </w:r>
      <w:r w:rsidR="00113F06">
        <w:t>„</w:t>
      </w:r>
      <w:r>
        <w:t>Твоја Македонија</w:t>
      </w:r>
      <w:r w:rsidR="00113F06">
        <w:t>“</w:t>
      </w:r>
      <w:r>
        <w:t>, со 83 појавувања вкупно, од кои 3 на</w:t>
      </w:r>
      <w:r w:rsidR="00AB7B40">
        <w:t xml:space="preserve"> жени и 80 на мажи. Кај СДСМ и К</w:t>
      </w:r>
      <w:r>
        <w:t xml:space="preserve">оалицијата за </w:t>
      </w:r>
      <w:r w:rsidR="00AB7B40">
        <w:t>Л</w:t>
      </w:r>
      <w:r>
        <w:t>окални избори 2025 беа регистрирани 78 појавувања, од кои 11 на жени и 67 на мажи. Кај ЗНАМ беа регистрирани 60 појавувања, со 17 женски и 43 машки субјекти, додека кај коалицијата ВЛЕН беа регистрирани 62 појавувања, од кои 13 на жени и 49 на мажи.</w:t>
      </w:r>
    </w:p>
    <w:p w14:paraId="6889F526" w14:textId="0DACD7EF" w:rsidR="002A1A65" w:rsidRDefault="002A1A65" w:rsidP="002A1A65">
      <w:pPr>
        <w:spacing w:before="120" w:after="120"/>
        <w:ind w:firstLine="720"/>
      </w:pPr>
      <w:r>
        <w:t xml:space="preserve">Изразена разлика во родовата застапеност беше забележана и кај останатите политички субјекти. Кај Левица беа регистрирани 14 појавувања на жени и </w:t>
      </w:r>
      <w:r w:rsidR="00AB7B40">
        <w:t xml:space="preserve">60 </w:t>
      </w:r>
      <w:r>
        <w:t>на мажи, кај Демократската партија на Србите во Македонија беа регистрирани 8 женски и 28 машки појавувања, а кај Демократската партија на Турците немаше појавувања на жени, наспроти 36 појавувања на мажи. Кај Националната алијанса за интеграција, Граѓанската иницијатива „Подобро за Тетово“ и Групата избирачи немаше регистрирани појавувања на примарни субјекти.</w:t>
      </w:r>
    </w:p>
    <w:p w14:paraId="1E6E1F00" w14:textId="654F186E" w:rsidR="002A1A65" w:rsidRDefault="002A1A65" w:rsidP="002A1A65">
      <w:pPr>
        <w:spacing w:before="120" w:after="120"/>
        <w:ind w:firstLine="720"/>
      </w:pPr>
      <w:r>
        <w:t>Родовата структура беше слична и кога се разгледуваат двете програми одделно. На МРТ 1 беа регистрирани 51 појавување на жени и 309 на мажи, додека на МРТ 2</w:t>
      </w:r>
      <w:r w:rsidR="000A30A3">
        <w:t xml:space="preserve"> </w:t>
      </w:r>
      <w:r w:rsidR="00AB7B40">
        <w:t xml:space="preserve">- </w:t>
      </w:r>
      <w:r>
        <w:t>47 појавувања на жени и 359 на мажи. Така, и на двете програми мажите имаа значително поголем број појавувања како примарни субјекти, а родовата нерамнотежа беше присутна кај најголемиот дел од политичките субјекти.</w:t>
      </w:r>
    </w:p>
    <w:p w14:paraId="310765BB" w14:textId="2104E9F8" w:rsidR="00AE3D3C" w:rsidRDefault="00AE3D3C">
      <w:pPr>
        <w:spacing w:after="0"/>
        <w:jc w:val="left"/>
        <w:rPr>
          <w:b/>
          <w:iCs/>
          <w:color w:val="0E2841" w:themeColor="text2"/>
          <w:sz w:val="20"/>
          <w:szCs w:val="18"/>
        </w:rPr>
      </w:pPr>
    </w:p>
    <w:p w14:paraId="452437DF" w14:textId="19F02B75" w:rsidR="00AB7B40" w:rsidRPr="007702C0" w:rsidRDefault="00AB7B40" w:rsidP="00AB7B40">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17</w:t>
      </w:r>
      <w:r w:rsidRPr="007702C0">
        <w:fldChar w:fldCharType="end"/>
      </w:r>
      <w:r w:rsidRPr="007702C0">
        <w:t xml:space="preserve">. БРОЈ НА ПОЈАВУВАЊА НА </w:t>
      </w:r>
      <w:r>
        <w:t xml:space="preserve">ПРИМАРНИ СУБЈЕКТИ </w:t>
      </w:r>
      <w:r w:rsidRPr="007702C0">
        <w:t>СПОРЕД ПОЛИТИЧ</w:t>
      </w:r>
      <w:r>
        <w:t>КИ</w:t>
      </w:r>
      <w:r w:rsidRPr="007702C0">
        <w:t xml:space="preserve"> </w:t>
      </w:r>
      <w:r>
        <w:t>СУБЈЕКТИ</w:t>
      </w:r>
      <w:r w:rsidRPr="007702C0">
        <w:t>, РОД И ТВ</w:t>
      </w:r>
      <w:r>
        <w:t xml:space="preserve"> КАЈ ППР ЕМИТУВАНО НА КОМЕРЦИЈАЛНИТЕ НАЦИОНАЛНИ ТЕЛЕВИЗИИ</w:t>
      </w:r>
    </w:p>
    <w:tbl>
      <w:tblPr>
        <w:tblStyle w:val="GridTable1Light"/>
        <w:tblW w:w="9072" w:type="dxa"/>
        <w:tblLayout w:type="fixed"/>
        <w:tblCellMar>
          <w:left w:w="57" w:type="dxa"/>
          <w:right w:w="57" w:type="dxa"/>
        </w:tblCellMar>
        <w:tblLook w:val="04A0" w:firstRow="1" w:lastRow="0" w:firstColumn="1" w:lastColumn="0" w:noHBand="0" w:noVBand="1"/>
      </w:tblPr>
      <w:tblGrid>
        <w:gridCol w:w="1145"/>
        <w:gridCol w:w="382"/>
        <w:gridCol w:w="626"/>
        <w:gridCol w:w="629"/>
        <w:gridCol w:w="629"/>
        <w:gridCol w:w="629"/>
        <w:gridCol w:w="629"/>
        <w:gridCol w:w="629"/>
        <w:gridCol w:w="629"/>
        <w:gridCol w:w="629"/>
        <w:gridCol w:w="629"/>
        <w:gridCol w:w="629"/>
        <w:gridCol w:w="629"/>
        <w:gridCol w:w="629"/>
      </w:tblGrid>
      <w:tr w:rsidR="00C0161F" w:rsidRPr="00AB7B40" w14:paraId="60A5320B" w14:textId="77777777" w:rsidTr="007102AE">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1129" w:type="dxa"/>
            <w:gridSpan w:val="2"/>
            <w:noWrap/>
            <w:vAlign w:val="center"/>
            <w:hideMark/>
          </w:tcPr>
          <w:p w14:paraId="19803B48" w14:textId="77777777" w:rsidR="00C0161F" w:rsidRPr="00AB7B40" w:rsidRDefault="00C0161F" w:rsidP="00AB7B40">
            <w:pPr>
              <w:spacing w:after="0"/>
              <w:jc w:val="left"/>
              <w:rPr>
                <w:rFonts w:eastAsia="Times New Roman" w:cs="Times New Roman"/>
                <w:b w:val="0"/>
                <w:bCs w:val="0"/>
                <w:sz w:val="18"/>
                <w:szCs w:val="18"/>
                <w:lang w:eastAsia="mk-MK"/>
              </w:rPr>
            </w:pPr>
            <w:r w:rsidRPr="00AB7B40">
              <w:rPr>
                <w:rFonts w:eastAsia="Times New Roman" w:cs="Times New Roman"/>
                <w:sz w:val="18"/>
                <w:szCs w:val="18"/>
                <w:lang w:eastAsia="mk-MK"/>
              </w:rPr>
              <w:t> </w:t>
            </w:r>
          </w:p>
          <w:p w14:paraId="676F07C1"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 </w:t>
            </w:r>
          </w:p>
        </w:tc>
        <w:tc>
          <w:tcPr>
            <w:tcW w:w="463" w:type="dxa"/>
            <w:textDirection w:val="btLr"/>
            <w:vAlign w:val="center"/>
          </w:tcPr>
          <w:p w14:paraId="298965B6" w14:textId="0C116E5D" w:rsidR="00C0161F" w:rsidRPr="00AB7B40" w:rsidRDefault="00727D39"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ВМРО-ДПМНЕ и Коалиција „Твоја Македонија“</w:t>
            </w:r>
          </w:p>
        </w:tc>
        <w:tc>
          <w:tcPr>
            <w:tcW w:w="464" w:type="dxa"/>
            <w:textDirection w:val="btLr"/>
            <w:vAlign w:val="center"/>
          </w:tcPr>
          <w:p w14:paraId="4FA5D42A" w14:textId="76F8A864" w:rsidR="00C0161F" w:rsidRPr="00AB7B40" w:rsidRDefault="00C0161F" w:rsidP="00835D01">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AB7B40">
              <w:rPr>
                <w:color w:val="000000"/>
                <w:sz w:val="18"/>
                <w:szCs w:val="18"/>
              </w:rPr>
              <w:t>Груп</w:t>
            </w:r>
            <w:r>
              <w:rPr>
                <w:color w:val="000000"/>
                <w:sz w:val="18"/>
                <w:szCs w:val="18"/>
              </w:rPr>
              <w:t>и</w:t>
            </w:r>
            <w:r w:rsidRPr="00AB7B40">
              <w:rPr>
                <w:color w:val="000000"/>
                <w:sz w:val="18"/>
                <w:szCs w:val="18"/>
              </w:rPr>
              <w:t xml:space="preserve"> избирачи</w:t>
            </w:r>
          </w:p>
        </w:tc>
        <w:tc>
          <w:tcPr>
            <w:tcW w:w="464" w:type="dxa"/>
            <w:textDirection w:val="btLr"/>
            <w:vAlign w:val="center"/>
          </w:tcPr>
          <w:p w14:paraId="27C93889"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AB7B40">
              <w:rPr>
                <w:color w:val="000000"/>
                <w:sz w:val="18"/>
                <w:szCs w:val="18"/>
              </w:rPr>
              <w:t>Демократска партија на Србите во Македонија (ДПСМ)</w:t>
            </w:r>
          </w:p>
        </w:tc>
        <w:tc>
          <w:tcPr>
            <w:tcW w:w="464" w:type="dxa"/>
            <w:noWrap/>
            <w:textDirection w:val="btLr"/>
            <w:vAlign w:val="center"/>
            <w:hideMark/>
          </w:tcPr>
          <w:p w14:paraId="783A1AEE"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color w:val="000000"/>
                <w:sz w:val="18"/>
                <w:szCs w:val="18"/>
              </w:rPr>
              <w:t>Коалиција „Искуство за успех“</w:t>
            </w:r>
          </w:p>
        </w:tc>
        <w:tc>
          <w:tcPr>
            <w:tcW w:w="464" w:type="dxa"/>
            <w:noWrap/>
            <w:textDirection w:val="btLr"/>
            <w:vAlign w:val="center"/>
            <w:hideMark/>
          </w:tcPr>
          <w:p w14:paraId="68281911"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color w:val="000000"/>
                <w:sz w:val="18"/>
                <w:szCs w:val="18"/>
              </w:rPr>
              <w:t>Коалиција ВЛЕН</w:t>
            </w:r>
          </w:p>
        </w:tc>
        <w:tc>
          <w:tcPr>
            <w:tcW w:w="464" w:type="dxa"/>
            <w:noWrap/>
            <w:textDirection w:val="btLr"/>
            <w:vAlign w:val="center"/>
            <w:hideMark/>
          </w:tcPr>
          <w:p w14:paraId="42219578"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color w:val="000000"/>
                <w:sz w:val="18"/>
                <w:szCs w:val="18"/>
              </w:rPr>
              <w:t>МААК</w:t>
            </w:r>
          </w:p>
        </w:tc>
        <w:tc>
          <w:tcPr>
            <w:tcW w:w="464" w:type="dxa"/>
            <w:textDirection w:val="btLr"/>
            <w:vAlign w:val="center"/>
          </w:tcPr>
          <w:p w14:paraId="1D6FFB15" w14:textId="77777777" w:rsidR="00C0161F" w:rsidRPr="00AB7B40"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color w:val="000000"/>
                <w:sz w:val="18"/>
                <w:szCs w:val="18"/>
              </w:rPr>
              <w:t>Национална алијанса за интеграција (НАИ)</w:t>
            </w:r>
          </w:p>
        </w:tc>
        <w:tc>
          <w:tcPr>
            <w:tcW w:w="464" w:type="dxa"/>
            <w:textDirection w:val="btLr"/>
            <w:vAlign w:val="center"/>
          </w:tcPr>
          <w:p w14:paraId="6C0009FA" w14:textId="77777777" w:rsidR="00C0161F" w:rsidRPr="00835D01"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835D01">
              <w:rPr>
                <w:color w:val="000000"/>
                <w:sz w:val="18"/>
                <w:szCs w:val="18"/>
              </w:rPr>
              <w:t>Независни за Карпош</w:t>
            </w:r>
          </w:p>
        </w:tc>
        <w:tc>
          <w:tcPr>
            <w:tcW w:w="464" w:type="dxa"/>
            <w:textDirection w:val="btLr"/>
            <w:vAlign w:val="center"/>
          </w:tcPr>
          <w:p w14:paraId="7FDC3069" w14:textId="77777777" w:rsidR="00C0161F" w:rsidRPr="000166E6"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166E6">
              <w:rPr>
                <w:color w:val="000000"/>
                <w:sz w:val="18"/>
                <w:szCs w:val="18"/>
              </w:rPr>
              <w:t>ПОДЕМ</w:t>
            </w:r>
          </w:p>
        </w:tc>
        <w:tc>
          <w:tcPr>
            <w:tcW w:w="464" w:type="dxa"/>
            <w:textDirection w:val="btLr"/>
            <w:vAlign w:val="center"/>
          </w:tcPr>
          <w:p w14:paraId="3D3A3111" w14:textId="77777777" w:rsidR="00C0161F" w:rsidRPr="000166E6"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166E6">
              <w:rPr>
                <w:color w:val="000000"/>
                <w:sz w:val="18"/>
                <w:szCs w:val="18"/>
              </w:rPr>
              <w:t>СДСМ и коалиција за локални избори 2025</w:t>
            </w:r>
          </w:p>
        </w:tc>
        <w:tc>
          <w:tcPr>
            <w:tcW w:w="464" w:type="dxa"/>
            <w:textDirection w:val="btLr"/>
            <w:vAlign w:val="center"/>
          </w:tcPr>
          <w:p w14:paraId="7C793C01" w14:textId="77777777" w:rsidR="00C0161F" w:rsidRPr="000166E6"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166E6">
              <w:rPr>
                <w:color w:val="000000"/>
                <w:sz w:val="18"/>
                <w:szCs w:val="18"/>
              </w:rPr>
              <w:t>ТМРО</w:t>
            </w:r>
          </w:p>
        </w:tc>
        <w:tc>
          <w:tcPr>
            <w:tcW w:w="464" w:type="dxa"/>
            <w:noWrap/>
            <w:textDirection w:val="btLr"/>
            <w:vAlign w:val="center"/>
            <w:hideMark/>
          </w:tcPr>
          <w:p w14:paraId="51FFE29B" w14:textId="77777777" w:rsidR="00C0161F" w:rsidRPr="000166E6" w:rsidRDefault="00C0161F" w:rsidP="00AB7B40">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0166E6">
              <w:rPr>
                <w:rFonts w:eastAsia="Times New Roman" w:cs="Times New Roman"/>
                <w:sz w:val="18"/>
                <w:szCs w:val="18"/>
                <w:lang w:eastAsia="mk-MK"/>
              </w:rPr>
              <w:t>Вкупно</w:t>
            </w:r>
          </w:p>
        </w:tc>
      </w:tr>
      <w:tr w:rsidR="00C0161F" w:rsidRPr="00AB7B40" w14:paraId="161AB33E"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hideMark/>
          </w:tcPr>
          <w:p w14:paraId="3C7DB2C1"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АЛСАТ </w:t>
            </w:r>
          </w:p>
        </w:tc>
        <w:tc>
          <w:tcPr>
            <w:tcW w:w="283" w:type="dxa"/>
            <w:noWrap/>
            <w:vAlign w:val="center"/>
            <w:hideMark/>
          </w:tcPr>
          <w:p w14:paraId="3D3F5906"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42471CE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tcPr>
          <w:p w14:paraId="5CC52D51" w14:textId="76C0D0C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tcPr>
          <w:p w14:paraId="136871FE" w14:textId="4731C1B3"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tcPr>
          <w:p w14:paraId="48F3F5F4" w14:textId="1561EF2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vAlign w:val="center"/>
          </w:tcPr>
          <w:p w14:paraId="522F5EB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noWrap/>
          </w:tcPr>
          <w:p w14:paraId="3C6C6E09" w14:textId="686A42A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A40FE">
              <w:rPr>
                <w:color w:val="000000"/>
                <w:sz w:val="16"/>
                <w:szCs w:val="16"/>
              </w:rPr>
              <w:t>0</w:t>
            </w:r>
          </w:p>
        </w:tc>
        <w:tc>
          <w:tcPr>
            <w:tcW w:w="464" w:type="dxa"/>
            <w:vAlign w:val="center"/>
          </w:tcPr>
          <w:p w14:paraId="26C62A9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tcPr>
          <w:p w14:paraId="1B5D6642" w14:textId="2E30118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5C342D33" w14:textId="16AC63B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58B6F5F0" w14:textId="06DCBFA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7E05CE0D" w14:textId="6EAFB35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noWrap/>
            <w:vAlign w:val="center"/>
          </w:tcPr>
          <w:p w14:paraId="3FBECF1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r>
      <w:tr w:rsidR="00C0161F" w:rsidRPr="00AB7B40" w14:paraId="565275B8"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195B12DD"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55EF6ABF"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5CDEFFA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19</w:t>
            </w:r>
          </w:p>
        </w:tc>
        <w:tc>
          <w:tcPr>
            <w:tcW w:w="464" w:type="dxa"/>
          </w:tcPr>
          <w:p w14:paraId="5CE206F6" w14:textId="5E15A28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tcPr>
          <w:p w14:paraId="6631EFB2" w14:textId="5AE0D50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tcPr>
          <w:p w14:paraId="04A2FA07" w14:textId="691FE7F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vAlign w:val="center"/>
          </w:tcPr>
          <w:p w14:paraId="7B5E89A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41</w:t>
            </w:r>
          </w:p>
        </w:tc>
        <w:tc>
          <w:tcPr>
            <w:tcW w:w="464" w:type="dxa"/>
            <w:noWrap/>
          </w:tcPr>
          <w:p w14:paraId="50CF9032" w14:textId="4F8B3E5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A40FE">
              <w:rPr>
                <w:color w:val="000000"/>
                <w:sz w:val="16"/>
                <w:szCs w:val="16"/>
              </w:rPr>
              <w:t>0</w:t>
            </w:r>
          </w:p>
        </w:tc>
        <w:tc>
          <w:tcPr>
            <w:tcW w:w="464" w:type="dxa"/>
            <w:vAlign w:val="center"/>
          </w:tcPr>
          <w:p w14:paraId="45DBA6C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29</w:t>
            </w:r>
          </w:p>
        </w:tc>
        <w:tc>
          <w:tcPr>
            <w:tcW w:w="464" w:type="dxa"/>
          </w:tcPr>
          <w:p w14:paraId="169B021B" w14:textId="051CCE3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1EC64861" w14:textId="6E7928F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37D3689C" w14:textId="5DB0D22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44610B6D" w14:textId="65811A5A"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noWrap/>
            <w:vAlign w:val="center"/>
          </w:tcPr>
          <w:p w14:paraId="5A003DD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89</w:t>
            </w:r>
          </w:p>
        </w:tc>
      </w:tr>
      <w:tr w:rsidR="00C0161F" w:rsidRPr="00AB7B40" w14:paraId="64501765"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347AE84A"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6A2E2D8E"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0896962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20</w:t>
            </w:r>
          </w:p>
        </w:tc>
        <w:tc>
          <w:tcPr>
            <w:tcW w:w="464" w:type="dxa"/>
          </w:tcPr>
          <w:p w14:paraId="06753101" w14:textId="7F08FF36"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tcPr>
          <w:p w14:paraId="58E5B2C0" w14:textId="7E59680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tcPr>
          <w:p w14:paraId="209C460B" w14:textId="08127E7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90002">
              <w:rPr>
                <w:color w:val="000000"/>
                <w:sz w:val="16"/>
                <w:szCs w:val="16"/>
              </w:rPr>
              <w:t>0</w:t>
            </w:r>
          </w:p>
        </w:tc>
        <w:tc>
          <w:tcPr>
            <w:tcW w:w="464" w:type="dxa"/>
            <w:noWrap/>
            <w:vAlign w:val="center"/>
          </w:tcPr>
          <w:p w14:paraId="2637C8E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41</w:t>
            </w:r>
          </w:p>
        </w:tc>
        <w:tc>
          <w:tcPr>
            <w:tcW w:w="464" w:type="dxa"/>
            <w:noWrap/>
          </w:tcPr>
          <w:p w14:paraId="65655BCC" w14:textId="2BE40C6A"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A40FE">
              <w:rPr>
                <w:color w:val="000000"/>
                <w:sz w:val="16"/>
                <w:szCs w:val="16"/>
              </w:rPr>
              <w:t>0</w:t>
            </w:r>
          </w:p>
        </w:tc>
        <w:tc>
          <w:tcPr>
            <w:tcW w:w="464" w:type="dxa"/>
            <w:vAlign w:val="center"/>
          </w:tcPr>
          <w:p w14:paraId="7C7F9CD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29</w:t>
            </w:r>
          </w:p>
        </w:tc>
        <w:tc>
          <w:tcPr>
            <w:tcW w:w="464" w:type="dxa"/>
          </w:tcPr>
          <w:p w14:paraId="46AFD37E" w14:textId="3D1F147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69C4D5BC" w14:textId="3926216A"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3F488AA7" w14:textId="637A879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tcPr>
          <w:p w14:paraId="5CFBFE16" w14:textId="24DCDC9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70006">
              <w:rPr>
                <w:color w:val="000000"/>
                <w:sz w:val="16"/>
                <w:szCs w:val="16"/>
              </w:rPr>
              <w:t>0</w:t>
            </w:r>
          </w:p>
        </w:tc>
        <w:tc>
          <w:tcPr>
            <w:tcW w:w="464" w:type="dxa"/>
            <w:noWrap/>
            <w:vAlign w:val="center"/>
          </w:tcPr>
          <w:p w14:paraId="4A4F6E8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90</w:t>
            </w:r>
          </w:p>
        </w:tc>
      </w:tr>
      <w:tr w:rsidR="00C0161F" w:rsidRPr="00AB7B40" w14:paraId="5ACA9D41"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hideMark/>
          </w:tcPr>
          <w:p w14:paraId="6F9E5C2C"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АЛФА</w:t>
            </w:r>
          </w:p>
        </w:tc>
        <w:tc>
          <w:tcPr>
            <w:tcW w:w="283" w:type="dxa"/>
            <w:noWrap/>
            <w:vAlign w:val="center"/>
            <w:hideMark/>
          </w:tcPr>
          <w:p w14:paraId="29430610"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0B4C53E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tcPr>
          <w:p w14:paraId="05C5A59C" w14:textId="1733C99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vAlign w:val="center"/>
          </w:tcPr>
          <w:p w14:paraId="0A6F121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w:t>
            </w:r>
          </w:p>
        </w:tc>
        <w:tc>
          <w:tcPr>
            <w:tcW w:w="464" w:type="dxa"/>
            <w:noWrap/>
          </w:tcPr>
          <w:p w14:paraId="0742386D" w14:textId="2763680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D46531">
              <w:rPr>
                <w:color w:val="000000"/>
                <w:sz w:val="16"/>
                <w:szCs w:val="16"/>
              </w:rPr>
              <w:t>0</w:t>
            </w:r>
          </w:p>
        </w:tc>
        <w:tc>
          <w:tcPr>
            <w:tcW w:w="464" w:type="dxa"/>
            <w:noWrap/>
          </w:tcPr>
          <w:p w14:paraId="127B5790" w14:textId="50D3E47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noWrap/>
          </w:tcPr>
          <w:p w14:paraId="069D43AE" w14:textId="2B42EB8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tcPr>
          <w:p w14:paraId="5A3A2F38" w14:textId="70CD166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05325C5A" w14:textId="2E3ABBB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3C529F7C" w14:textId="7E3CEF6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48BD37E1" w14:textId="2429B43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1E1598CB" w14:textId="5EF17CD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noWrap/>
            <w:vAlign w:val="center"/>
          </w:tcPr>
          <w:p w14:paraId="3D93665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9</w:t>
            </w:r>
          </w:p>
        </w:tc>
      </w:tr>
      <w:tr w:rsidR="00C0161F" w:rsidRPr="00AB7B40" w14:paraId="0BE49FB0"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29FFAB8B"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5064C0AC"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444063C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59</w:t>
            </w:r>
          </w:p>
        </w:tc>
        <w:tc>
          <w:tcPr>
            <w:tcW w:w="464" w:type="dxa"/>
          </w:tcPr>
          <w:p w14:paraId="41117C03" w14:textId="38C9227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vAlign w:val="center"/>
          </w:tcPr>
          <w:p w14:paraId="56CF5E9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noWrap/>
          </w:tcPr>
          <w:p w14:paraId="7485B7BB" w14:textId="2B9A9FB3"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D46531">
              <w:rPr>
                <w:color w:val="000000"/>
                <w:sz w:val="16"/>
                <w:szCs w:val="16"/>
              </w:rPr>
              <w:t>0</w:t>
            </w:r>
          </w:p>
        </w:tc>
        <w:tc>
          <w:tcPr>
            <w:tcW w:w="464" w:type="dxa"/>
            <w:noWrap/>
          </w:tcPr>
          <w:p w14:paraId="48E67AEB" w14:textId="6BEF9E50"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noWrap/>
          </w:tcPr>
          <w:p w14:paraId="076F736F" w14:textId="4151B4D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tcPr>
          <w:p w14:paraId="59AC1874" w14:textId="06E2268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3A32FDA5" w14:textId="1E41360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26B6C7D8" w14:textId="02B86E6D"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4D1D81A9" w14:textId="6EF40370"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00040238" w14:textId="714FC5B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noWrap/>
            <w:vAlign w:val="center"/>
          </w:tcPr>
          <w:p w14:paraId="34D5DF4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61</w:t>
            </w:r>
          </w:p>
        </w:tc>
      </w:tr>
      <w:tr w:rsidR="00C0161F" w:rsidRPr="00AB7B40" w14:paraId="75148753"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5CCED6E6"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06172158"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4066D86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63</w:t>
            </w:r>
          </w:p>
        </w:tc>
        <w:tc>
          <w:tcPr>
            <w:tcW w:w="464" w:type="dxa"/>
          </w:tcPr>
          <w:p w14:paraId="71EEAE14" w14:textId="173CC23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A1850">
              <w:rPr>
                <w:color w:val="000000"/>
                <w:sz w:val="16"/>
                <w:szCs w:val="16"/>
              </w:rPr>
              <w:t>0</w:t>
            </w:r>
          </w:p>
        </w:tc>
        <w:tc>
          <w:tcPr>
            <w:tcW w:w="464" w:type="dxa"/>
            <w:vAlign w:val="center"/>
          </w:tcPr>
          <w:p w14:paraId="6C99282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tcPr>
          <w:p w14:paraId="7C128C9C" w14:textId="65ED509F"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D46531">
              <w:rPr>
                <w:color w:val="000000"/>
                <w:sz w:val="16"/>
                <w:szCs w:val="16"/>
              </w:rPr>
              <w:t>0</w:t>
            </w:r>
          </w:p>
        </w:tc>
        <w:tc>
          <w:tcPr>
            <w:tcW w:w="464" w:type="dxa"/>
            <w:noWrap/>
          </w:tcPr>
          <w:p w14:paraId="6EA93814" w14:textId="6299460A"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noWrap/>
          </w:tcPr>
          <w:p w14:paraId="642F1FB1" w14:textId="7692978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B2413">
              <w:rPr>
                <w:color w:val="000000"/>
                <w:sz w:val="16"/>
                <w:szCs w:val="16"/>
              </w:rPr>
              <w:t>0</w:t>
            </w:r>
          </w:p>
        </w:tc>
        <w:tc>
          <w:tcPr>
            <w:tcW w:w="464" w:type="dxa"/>
          </w:tcPr>
          <w:p w14:paraId="7EDFA8D5" w14:textId="2CED7F5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655CE3EB" w14:textId="46C2616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29591A75" w14:textId="78710DC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5A58BEEA" w14:textId="2234CEE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tcPr>
          <w:p w14:paraId="19A0EAA1" w14:textId="1C609D0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B2413">
              <w:rPr>
                <w:color w:val="000000"/>
                <w:sz w:val="16"/>
                <w:szCs w:val="16"/>
              </w:rPr>
              <w:t>0</w:t>
            </w:r>
          </w:p>
        </w:tc>
        <w:tc>
          <w:tcPr>
            <w:tcW w:w="464" w:type="dxa"/>
            <w:noWrap/>
            <w:vAlign w:val="center"/>
          </w:tcPr>
          <w:p w14:paraId="4D55F13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70</w:t>
            </w:r>
          </w:p>
        </w:tc>
      </w:tr>
      <w:tr w:rsidR="00C0161F" w:rsidRPr="00AB7B40" w14:paraId="79B0540A"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hideMark/>
          </w:tcPr>
          <w:p w14:paraId="2F987703"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КАНАЛ 5</w:t>
            </w:r>
          </w:p>
        </w:tc>
        <w:tc>
          <w:tcPr>
            <w:tcW w:w="283" w:type="dxa"/>
            <w:noWrap/>
            <w:vAlign w:val="center"/>
            <w:hideMark/>
          </w:tcPr>
          <w:p w14:paraId="071A6B4F"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1B93788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vAlign w:val="center"/>
          </w:tcPr>
          <w:p w14:paraId="792E25C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vAlign w:val="center"/>
          </w:tcPr>
          <w:p w14:paraId="7A6CAB0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w:t>
            </w:r>
          </w:p>
        </w:tc>
        <w:tc>
          <w:tcPr>
            <w:tcW w:w="464" w:type="dxa"/>
            <w:noWrap/>
            <w:vAlign w:val="center"/>
          </w:tcPr>
          <w:p w14:paraId="20F5071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noWrap/>
            <w:vAlign w:val="center"/>
          </w:tcPr>
          <w:p w14:paraId="731CE46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noWrap/>
            <w:vAlign w:val="center"/>
          </w:tcPr>
          <w:p w14:paraId="1D443F8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vAlign w:val="center"/>
          </w:tcPr>
          <w:p w14:paraId="5E462E5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456D2CC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tcPr>
          <w:p w14:paraId="1C31666E" w14:textId="161F5B6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CA4F7A">
              <w:rPr>
                <w:color w:val="000000"/>
                <w:sz w:val="16"/>
                <w:szCs w:val="16"/>
              </w:rPr>
              <w:t>0</w:t>
            </w:r>
          </w:p>
        </w:tc>
        <w:tc>
          <w:tcPr>
            <w:tcW w:w="464" w:type="dxa"/>
            <w:vAlign w:val="center"/>
          </w:tcPr>
          <w:p w14:paraId="2E33397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tcPr>
          <w:p w14:paraId="7E306A36" w14:textId="10FEE939"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C0F53">
              <w:rPr>
                <w:color w:val="000000"/>
                <w:sz w:val="16"/>
                <w:szCs w:val="16"/>
              </w:rPr>
              <w:t>0</w:t>
            </w:r>
          </w:p>
        </w:tc>
        <w:tc>
          <w:tcPr>
            <w:tcW w:w="464" w:type="dxa"/>
            <w:noWrap/>
            <w:vAlign w:val="center"/>
          </w:tcPr>
          <w:p w14:paraId="22678D9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18</w:t>
            </w:r>
          </w:p>
        </w:tc>
      </w:tr>
      <w:tr w:rsidR="00C0161F" w:rsidRPr="00AB7B40" w14:paraId="1A02C6E3"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7C94F093"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78DE3BCC"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00A8FFD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57</w:t>
            </w:r>
          </w:p>
        </w:tc>
        <w:tc>
          <w:tcPr>
            <w:tcW w:w="464" w:type="dxa"/>
            <w:vAlign w:val="center"/>
          </w:tcPr>
          <w:p w14:paraId="0DB13EC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vAlign w:val="center"/>
          </w:tcPr>
          <w:p w14:paraId="63C0F38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noWrap/>
            <w:vAlign w:val="center"/>
          </w:tcPr>
          <w:p w14:paraId="22A4A82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w:t>
            </w:r>
          </w:p>
        </w:tc>
        <w:tc>
          <w:tcPr>
            <w:tcW w:w="464" w:type="dxa"/>
            <w:noWrap/>
            <w:vAlign w:val="center"/>
          </w:tcPr>
          <w:p w14:paraId="21D4A55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0EFC343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vAlign w:val="center"/>
          </w:tcPr>
          <w:p w14:paraId="7C6AE5A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2BFA590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tcPr>
          <w:p w14:paraId="349605C6" w14:textId="4C033BE4"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CA4F7A">
              <w:rPr>
                <w:color w:val="000000"/>
                <w:sz w:val="16"/>
                <w:szCs w:val="16"/>
              </w:rPr>
              <w:t>0</w:t>
            </w:r>
          </w:p>
        </w:tc>
        <w:tc>
          <w:tcPr>
            <w:tcW w:w="464" w:type="dxa"/>
            <w:vAlign w:val="center"/>
          </w:tcPr>
          <w:p w14:paraId="7A685D3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24</w:t>
            </w:r>
          </w:p>
        </w:tc>
        <w:tc>
          <w:tcPr>
            <w:tcW w:w="464" w:type="dxa"/>
          </w:tcPr>
          <w:p w14:paraId="10CCCA1F" w14:textId="1E45E67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C0F53">
              <w:rPr>
                <w:color w:val="000000"/>
                <w:sz w:val="16"/>
                <w:szCs w:val="16"/>
              </w:rPr>
              <w:t>0</w:t>
            </w:r>
          </w:p>
        </w:tc>
        <w:tc>
          <w:tcPr>
            <w:tcW w:w="464" w:type="dxa"/>
            <w:noWrap/>
            <w:vAlign w:val="center"/>
          </w:tcPr>
          <w:p w14:paraId="1B72B12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103</w:t>
            </w:r>
          </w:p>
        </w:tc>
      </w:tr>
      <w:tr w:rsidR="00C0161F" w:rsidRPr="00AB7B40" w14:paraId="5A10CD07"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hideMark/>
          </w:tcPr>
          <w:p w14:paraId="7794C243"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hideMark/>
          </w:tcPr>
          <w:p w14:paraId="20ED6F57"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4FD51EC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61</w:t>
            </w:r>
          </w:p>
        </w:tc>
        <w:tc>
          <w:tcPr>
            <w:tcW w:w="464" w:type="dxa"/>
            <w:vAlign w:val="center"/>
          </w:tcPr>
          <w:p w14:paraId="2791C0E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vAlign w:val="center"/>
          </w:tcPr>
          <w:p w14:paraId="1DA35BC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677EC89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8</w:t>
            </w:r>
          </w:p>
        </w:tc>
        <w:tc>
          <w:tcPr>
            <w:tcW w:w="464" w:type="dxa"/>
            <w:noWrap/>
            <w:vAlign w:val="center"/>
          </w:tcPr>
          <w:p w14:paraId="05E15F2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7AE99DF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vAlign w:val="center"/>
          </w:tcPr>
          <w:p w14:paraId="6F5F47D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35547F1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tcPr>
          <w:p w14:paraId="5C93AC25" w14:textId="331D64C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CA4F7A">
              <w:rPr>
                <w:color w:val="000000"/>
                <w:sz w:val="16"/>
                <w:szCs w:val="16"/>
              </w:rPr>
              <w:t>0</w:t>
            </w:r>
          </w:p>
        </w:tc>
        <w:tc>
          <w:tcPr>
            <w:tcW w:w="464" w:type="dxa"/>
            <w:vAlign w:val="center"/>
          </w:tcPr>
          <w:p w14:paraId="283FFD0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28</w:t>
            </w:r>
          </w:p>
        </w:tc>
        <w:tc>
          <w:tcPr>
            <w:tcW w:w="464" w:type="dxa"/>
          </w:tcPr>
          <w:p w14:paraId="39D9E8FA" w14:textId="7AA7CE0D"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C0F53">
              <w:rPr>
                <w:color w:val="000000"/>
                <w:sz w:val="16"/>
                <w:szCs w:val="16"/>
              </w:rPr>
              <w:t>0</w:t>
            </w:r>
          </w:p>
        </w:tc>
        <w:tc>
          <w:tcPr>
            <w:tcW w:w="464" w:type="dxa"/>
            <w:noWrap/>
            <w:vAlign w:val="center"/>
          </w:tcPr>
          <w:p w14:paraId="77CBA1F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121</w:t>
            </w:r>
          </w:p>
        </w:tc>
      </w:tr>
      <w:tr w:rsidR="00C0161F" w:rsidRPr="00AB7B40" w14:paraId="67149662"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tcPr>
          <w:p w14:paraId="51967928"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СИТЕЛ</w:t>
            </w:r>
          </w:p>
        </w:tc>
        <w:tc>
          <w:tcPr>
            <w:tcW w:w="283" w:type="dxa"/>
            <w:noWrap/>
            <w:vAlign w:val="center"/>
          </w:tcPr>
          <w:p w14:paraId="14B2D7CA"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2C0D153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vAlign w:val="center"/>
          </w:tcPr>
          <w:p w14:paraId="71DA02A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tcPr>
          <w:p w14:paraId="53A4228C" w14:textId="69E2DA70"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3E8B0F4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noWrap/>
          </w:tcPr>
          <w:p w14:paraId="77D67B79" w14:textId="495583F3"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noWrap/>
          </w:tcPr>
          <w:p w14:paraId="46008D8B" w14:textId="42D483B6"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vAlign w:val="center"/>
          </w:tcPr>
          <w:p w14:paraId="1E42E67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078F217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vAlign w:val="center"/>
          </w:tcPr>
          <w:p w14:paraId="3E852DD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163CAD7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vAlign w:val="center"/>
          </w:tcPr>
          <w:p w14:paraId="30D824B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noWrap/>
            <w:vAlign w:val="center"/>
          </w:tcPr>
          <w:p w14:paraId="6F067DC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15</w:t>
            </w:r>
          </w:p>
        </w:tc>
      </w:tr>
      <w:tr w:rsidR="00C0161F" w:rsidRPr="00AB7B40" w14:paraId="031CFF85"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1BDA0BF0"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1708C3F7"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4652A30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60</w:t>
            </w:r>
          </w:p>
        </w:tc>
        <w:tc>
          <w:tcPr>
            <w:tcW w:w="464" w:type="dxa"/>
            <w:vAlign w:val="center"/>
          </w:tcPr>
          <w:p w14:paraId="62A5531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tcPr>
          <w:p w14:paraId="7B718313" w14:textId="3EE2F499"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66D1B64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9</w:t>
            </w:r>
          </w:p>
        </w:tc>
        <w:tc>
          <w:tcPr>
            <w:tcW w:w="464" w:type="dxa"/>
            <w:noWrap/>
          </w:tcPr>
          <w:p w14:paraId="164BA688" w14:textId="70B3DE69"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noWrap/>
          </w:tcPr>
          <w:p w14:paraId="12EAB79D" w14:textId="6DCDA74B"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vAlign w:val="center"/>
          </w:tcPr>
          <w:p w14:paraId="5192C81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0713143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7CBFD17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65D2D72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24</w:t>
            </w:r>
          </w:p>
        </w:tc>
        <w:tc>
          <w:tcPr>
            <w:tcW w:w="464" w:type="dxa"/>
            <w:vAlign w:val="center"/>
          </w:tcPr>
          <w:p w14:paraId="64951B1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noWrap/>
            <w:vAlign w:val="center"/>
          </w:tcPr>
          <w:p w14:paraId="473CD0A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102</w:t>
            </w:r>
          </w:p>
        </w:tc>
      </w:tr>
      <w:tr w:rsidR="00C0161F" w:rsidRPr="00AB7B40" w14:paraId="7E7D186C"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0A833FED"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683819D3"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4B43A35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64</w:t>
            </w:r>
          </w:p>
        </w:tc>
        <w:tc>
          <w:tcPr>
            <w:tcW w:w="464" w:type="dxa"/>
            <w:vAlign w:val="center"/>
          </w:tcPr>
          <w:p w14:paraId="0EDD91B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tcPr>
          <w:p w14:paraId="652AF89C" w14:textId="23CE595E"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6F46C5B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13</w:t>
            </w:r>
          </w:p>
        </w:tc>
        <w:tc>
          <w:tcPr>
            <w:tcW w:w="464" w:type="dxa"/>
            <w:noWrap/>
          </w:tcPr>
          <w:p w14:paraId="091D01FD" w14:textId="3F6859E1"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noWrap/>
          </w:tcPr>
          <w:p w14:paraId="4F35C64F" w14:textId="0597E1B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EB3916">
              <w:rPr>
                <w:color w:val="000000"/>
                <w:sz w:val="16"/>
                <w:szCs w:val="16"/>
              </w:rPr>
              <w:t>0</w:t>
            </w:r>
          </w:p>
        </w:tc>
        <w:tc>
          <w:tcPr>
            <w:tcW w:w="464" w:type="dxa"/>
            <w:vAlign w:val="center"/>
          </w:tcPr>
          <w:p w14:paraId="5D05B25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3E96C3A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vAlign w:val="center"/>
          </w:tcPr>
          <w:p w14:paraId="1595D9D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30D25CC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28</w:t>
            </w:r>
          </w:p>
        </w:tc>
        <w:tc>
          <w:tcPr>
            <w:tcW w:w="464" w:type="dxa"/>
            <w:vAlign w:val="center"/>
          </w:tcPr>
          <w:p w14:paraId="113E121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noWrap/>
            <w:vAlign w:val="center"/>
          </w:tcPr>
          <w:p w14:paraId="1547CC8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117</w:t>
            </w:r>
          </w:p>
        </w:tc>
      </w:tr>
      <w:tr w:rsidR="00C0161F" w:rsidRPr="00AB7B40" w14:paraId="63786083"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tcPr>
          <w:p w14:paraId="201EE3D8"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ТЕЛМА</w:t>
            </w:r>
          </w:p>
        </w:tc>
        <w:tc>
          <w:tcPr>
            <w:tcW w:w="283" w:type="dxa"/>
            <w:noWrap/>
            <w:vAlign w:val="center"/>
          </w:tcPr>
          <w:p w14:paraId="5C178BA4"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0E54F8E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vAlign w:val="center"/>
          </w:tcPr>
          <w:p w14:paraId="33D13FA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tcPr>
          <w:p w14:paraId="7D82C38C" w14:textId="3E471F13"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745B283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3</w:t>
            </w:r>
          </w:p>
        </w:tc>
        <w:tc>
          <w:tcPr>
            <w:tcW w:w="464" w:type="dxa"/>
            <w:noWrap/>
            <w:vAlign w:val="center"/>
          </w:tcPr>
          <w:p w14:paraId="6823391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noWrap/>
            <w:vAlign w:val="center"/>
          </w:tcPr>
          <w:p w14:paraId="57753EE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0</w:t>
            </w:r>
          </w:p>
        </w:tc>
        <w:tc>
          <w:tcPr>
            <w:tcW w:w="464" w:type="dxa"/>
            <w:vAlign w:val="center"/>
          </w:tcPr>
          <w:p w14:paraId="47FBD37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22EBDC5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tcPr>
          <w:p w14:paraId="516742AE" w14:textId="20C4CE6C"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01470">
              <w:rPr>
                <w:color w:val="000000"/>
                <w:sz w:val="16"/>
                <w:szCs w:val="16"/>
              </w:rPr>
              <w:t>0</w:t>
            </w:r>
          </w:p>
        </w:tc>
        <w:tc>
          <w:tcPr>
            <w:tcW w:w="464" w:type="dxa"/>
            <w:vAlign w:val="center"/>
          </w:tcPr>
          <w:p w14:paraId="0175E07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tcPr>
          <w:p w14:paraId="2230BAC7" w14:textId="449F646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10F85">
              <w:rPr>
                <w:color w:val="000000"/>
                <w:sz w:val="16"/>
                <w:szCs w:val="16"/>
              </w:rPr>
              <w:t>0</w:t>
            </w:r>
          </w:p>
        </w:tc>
        <w:tc>
          <w:tcPr>
            <w:tcW w:w="464" w:type="dxa"/>
            <w:noWrap/>
            <w:vAlign w:val="center"/>
          </w:tcPr>
          <w:p w14:paraId="427A28B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14</w:t>
            </w:r>
          </w:p>
        </w:tc>
      </w:tr>
      <w:tr w:rsidR="00C0161F" w:rsidRPr="00AB7B40" w14:paraId="76EBE503"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1C1B5EF4"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6116768E"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35CEFD1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59</w:t>
            </w:r>
          </w:p>
        </w:tc>
        <w:tc>
          <w:tcPr>
            <w:tcW w:w="464" w:type="dxa"/>
            <w:vAlign w:val="center"/>
          </w:tcPr>
          <w:p w14:paraId="40BABFD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tcPr>
          <w:p w14:paraId="575EAA71" w14:textId="497FF10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44B0451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8</w:t>
            </w:r>
          </w:p>
        </w:tc>
        <w:tc>
          <w:tcPr>
            <w:tcW w:w="464" w:type="dxa"/>
            <w:noWrap/>
            <w:vAlign w:val="center"/>
          </w:tcPr>
          <w:p w14:paraId="3957D3B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54AB022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vAlign w:val="center"/>
          </w:tcPr>
          <w:p w14:paraId="3F7EBE6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7C5C4C2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tcPr>
          <w:p w14:paraId="219586C2" w14:textId="392FD74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01470">
              <w:rPr>
                <w:color w:val="000000"/>
                <w:sz w:val="16"/>
                <w:szCs w:val="16"/>
              </w:rPr>
              <w:t>0</w:t>
            </w:r>
          </w:p>
        </w:tc>
        <w:tc>
          <w:tcPr>
            <w:tcW w:w="464" w:type="dxa"/>
            <w:vAlign w:val="center"/>
          </w:tcPr>
          <w:p w14:paraId="005F942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23</w:t>
            </w:r>
          </w:p>
        </w:tc>
        <w:tc>
          <w:tcPr>
            <w:tcW w:w="464" w:type="dxa"/>
          </w:tcPr>
          <w:p w14:paraId="6DC431B3" w14:textId="31DAE8C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10F85">
              <w:rPr>
                <w:color w:val="000000"/>
                <w:sz w:val="16"/>
                <w:szCs w:val="16"/>
              </w:rPr>
              <w:t>0</w:t>
            </w:r>
          </w:p>
        </w:tc>
        <w:tc>
          <w:tcPr>
            <w:tcW w:w="464" w:type="dxa"/>
            <w:noWrap/>
            <w:vAlign w:val="center"/>
          </w:tcPr>
          <w:p w14:paraId="1AB3987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103</w:t>
            </w:r>
          </w:p>
        </w:tc>
      </w:tr>
      <w:tr w:rsidR="00C0161F" w:rsidRPr="00AB7B40" w14:paraId="2E1F57F5"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52BDAC9C"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5193B4B6"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2A88945E"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63</w:t>
            </w:r>
          </w:p>
        </w:tc>
        <w:tc>
          <w:tcPr>
            <w:tcW w:w="464" w:type="dxa"/>
            <w:vAlign w:val="center"/>
          </w:tcPr>
          <w:p w14:paraId="17779F4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w:t>
            </w:r>
          </w:p>
        </w:tc>
        <w:tc>
          <w:tcPr>
            <w:tcW w:w="464" w:type="dxa"/>
          </w:tcPr>
          <w:p w14:paraId="6326D3CA" w14:textId="4C4E33D8"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2A078B">
              <w:rPr>
                <w:color w:val="000000"/>
                <w:sz w:val="16"/>
                <w:szCs w:val="16"/>
              </w:rPr>
              <w:t>0</w:t>
            </w:r>
          </w:p>
        </w:tc>
        <w:tc>
          <w:tcPr>
            <w:tcW w:w="464" w:type="dxa"/>
            <w:noWrap/>
            <w:vAlign w:val="center"/>
          </w:tcPr>
          <w:p w14:paraId="53685CF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11</w:t>
            </w:r>
          </w:p>
        </w:tc>
        <w:tc>
          <w:tcPr>
            <w:tcW w:w="464" w:type="dxa"/>
            <w:noWrap/>
            <w:vAlign w:val="center"/>
          </w:tcPr>
          <w:p w14:paraId="65C489A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7</w:t>
            </w:r>
          </w:p>
        </w:tc>
        <w:tc>
          <w:tcPr>
            <w:tcW w:w="464" w:type="dxa"/>
            <w:noWrap/>
            <w:vAlign w:val="center"/>
          </w:tcPr>
          <w:p w14:paraId="5E6F276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2</w:t>
            </w:r>
          </w:p>
        </w:tc>
        <w:tc>
          <w:tcPr>
            <w:tcW w:w="464" w:type="dxa"/>
            <w:vAlign w:val="center"/>
          </w:tcPr>
          <w:p w14:paraId="69481DA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vAlign w:val="center"/>
          </w:tcPr>
          <w:p w14:paraId="0EA7153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w:t>
            </w:r>
          </w:p>
        </w:tc>
        <w:tc>
          <w:tcPr>
            <w:tcW w:w="464" w:type="dxa"/>
          </w:tcPr>
          <w:p w14:paraId="42CC6B58" w14:textId="7B62BB05"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01470">
              <w:rPr>
                <w:color w:val="000000"/>
                <w:sz w:val="16"/>
                <w:szCs w:val="16"/>
              </w:rPr>
              <w:t>0</w:t>
            </w:r>
          </w:p>
        </w:tc>
        <w:tc>
          <w:tcPr>
            <w:tcW w:w="464" w:type="dxa"/>
            <w:vAlign w:val="center"/>
          </w:tcPr>
          <w:p w14:paraId="373EEBE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27</w:t>
            </w:r>
          </w:p>
        </w:tc>
        <w:tc>
          <w:tcPr>
            <w:tcW w:w="464" w:type="dxa"/>
          </w:tcPr>
          <w:p w14:paraId="03EBF993" w14:textId="36201632"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D10F85">
              <w:rPr>
                <w:color w:val="000000"/>
                <w:sz w:val="16"/>
                <w:szCs w:val="16"/>
              </w:rPr>
              <w:t>0</w:t>
            </w:r>
          </w:p>
        </w:tc>
        <w:tc>
          <w:tcPr>
            <w:tcW w:w="464" w:type="dxa"/>
            <w:noWrap/>
            <w:vAlign w:val="center"/>
          </w:tcPr>
          <w:p w14:paraId="0ED21FE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117</w:t>
            </w:r>
          </w:p>
        </w:tc>
      </w:tr>
      <w:tr w:rsidR="00C0161F" w:rsidRPr="00AB7B40" w14:paraId="1675E9A4"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val="restart"/>
            <w:noWrap/>
            <w:vAlign w:val="center"/>
          </w:tcPr>
          <w:p w14:paraId="037E26D4" w14:textId="77777777" w:rsidR="00C0161F" w:rsidRPr="00AB7B40" w:rsidRDefault="00C0161F" w:rsidP="00AB7B40">
            <w:pPr>
              <w:spacing w:after="0"/>
              <w:jc w:val="left"/>
              <w:rPr>
                <w:rFonts w:eastAsia="Times New Roman" w:cs="Times New Roman"/>
                <w:sz w:val="18"/>
                <w:szCs w:val="18"/>
                <w:lang w:eastAsia="mk-MK"/>
              </w:rPr>
            </w:pPr>
            <w:r w:rsidRPr="00AB7B40">
              <w:rPr>
                <w:rFonts w:eastAsia="Times New Roman" w:cs="Times New Roman"/>
                <w:sz w:val="18"/>
                <w:szCs w:val="18"/>
                <w:lang w:eastAsia="mk-MK"/>
              </w:rPr>
              <w:t>ВКУПНО</w:t>
            </w:r>
          </w:p>
        </w:tc>
        <w:tc>
          <w:tcPr>
            <w:tcW w:w="283" w:type="dxa"/>
            <w:noWrap/>
            <w:vAlign w:val="center"/>
          </w:tcPr>
          <w:p w14:paraId="19A437CF"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Ж</w:t>
            </w:r>
          </w:p>
        </w:tc>
        <w:tc>
          <w:tcPr>
            <w:tcW w:w="463" w:type="dxa"/>
            <w:vAlign w:val="center"/>
          </w:tcPr>
          <w:p w14:paraId="4BFDBAC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17</w:t>
            </w:r>
          </w:p>
        </w:tc>
        <w:tc>
          <w:tcPr>
            <w:tcW w:w="464" w:type="dxa"/>
            <w:vAlign w:val="center"/>
          </w:tcPr>
          <w:p w14:paraId="28E1A45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7369A93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10</w:t>
            </w:r>
          </w:p>
        </w:tc>
        <w:tc>
          <w:tcPr>
            <w:tcW w:w="464" w:type="dxa"/>
            <w:noWrap/>
            <w:vAlign w:val="center"/>
          </w:tcPr>
          <w:p w14:paraId="1B30328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9</w:t>
            </w:r>
          </w:p>
        </w:tc>
        <w:tc>
          <w:tcPr>
            <w:tcW w:w="464" w:type="dxa"/>
            <w:noWrap/>
            <w:vAlign w:val="center"/>
          </w:tcPr>
          <w:p w14:paraId="23104D3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noWrap/>
            <w:vAlign w:val="center"/>
          </w:tcPr>
          <w:p w14:paraId="233C2BD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566A619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4A2EEE8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9</w:t>
            </w:r>
          </w:p>
        </w:tc>
        <w:tc>
          <w:tcPr>
            <w:tcW w:w="464" w:type="dxa"/>
            <w:vAlign w:val="center"/>
          </w:tcPr>
          <w:p w14:paraId="6B45F99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vAlign w:val="center"/>
          </w:tcPr>
          <w:p w14:paraId="7685368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12</w:t>
            </w:r>
          </w:p>
        </w:tc>
        <w:tc>
          <w:tcPr>
            <w:tcW w:w="464" w:type="dxa"/>
            <w:vAlign w:val="center"/>
          </w:tcPr>
          <w:p w14:paraId="6F88B71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0</w:t>
            </w:r>
          </w:p>
        </w:tc>
        <w:tc>
          <w:tcPr>
            <w:tcW w:w="464" w:type="dxa"/>
            <w:noWrap/>
            <w:vAlign w:val="center"/>
          </w:tcPr>
          <w:p w14:paraId="6AE60C6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57</w:t>
            </w:r>
          </w:p>
        </w:tc>
      </w:tr>
      <w:tr w:rsidR="00C0161F" w:rsidRPr="00AB7B40" w14:paraId="26C56630"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4490EA8E"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06832959"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М</w:t>
            </w:r>
          </w:p>
        </w:tc>
        <w:tc>
          <w:tcPr>
            <w:tcW w:w="463" w:type="dxa"/>
            <w:vAlign w:val="center"/>
          </w:tcPr>
          <w:p w14:paraId="70D5F40D"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254</w:t>
            </w:r>
          </w:p>
        </w:tc>
        <w:tc>
          <w:tcPr>
            <w:tcW w:w="464" w:type="dxa"/>
            <w:vAlign w:val="center"/>
          </w:tcPr>
          <w:p w14:paraId="3DCDD4C0"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7</w:t>
            </w:r>
          </w:p>
        </w:tc>
        <w:tc>
          <w:tcPr>
            <w:tcW w:w="464" w:type="dxa"/>
            <w:vAlign w:val="center"/>
          </w:tcPr>
          <w:p w14:paraId="1C678BD7"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4</w:t>
            </w:r>
          </w:p>
        </w:tc>
        <w:tc>
          <w:tcPr>
            <w:tcW w:w="464" w:type="dxa"/>
            <w:noWrap/>
            <w:vAlign w:val="center"/>
          </w:tcPr>
          <w:p w14:paraId="2FF71546"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23</w:t>
            </w:r>
          </w:p>
        </w:tc>
        <w:tc>
          <w:tcPr>
            <w:tcW w:w="464" w:type="dxa"/>
            <w:noWrap/>
            <w:vAlign w:val="center"/>
          </w:tcPr>
          <w:p w14:paraId="34F7EE01"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55</w:t>
            </w:r>
          </w:p>
        </w:tc>
        <w:tc>
          <w:tcPr>
            <w:tcW w:w="464" w:type="dxa"/>
            <w:noWrap/>
            <w:vAlign w:val="center"/>
          </w:tcPr>
          <w:p w14:paraId="0F9DC10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vAlign w:val="center"/>
          </w:tcPr>
          <w:p w14:paraId="3203112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35</w:t>
            </w:r>
          </w:p>
        </w:tc>
        <w:tc>
          <w:tcPr>
            <w:tcW w:w="464" w:type="dxa"/>
            <w:vAlign w:val="center"/>
          </w:tcPr>
          <w:p w14:paraId="3AB6807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vAlign w:val="center"/>
          </w:tcPr>
          <w:p w14:paraId="6B8081D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3C014B9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71</w:t>
            </w:r>
          </w:p>
        </w:tc>
        <w:tc>
          <w:tcPr>
            <w:tcW w:w="464" w:type="dxa"/>
            <w:vAlign w:val="center"/>
          </w:tcPr>
          <w:p w14:paraId="18BE2598"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noWrap/>
            <w:vAlign w:val="center"/>
          </w:tcPr>
          <w:p w14:paraId="51B4F91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458</w:t>
            </w:r>
          </w:p>
        </w:tc>
      </w:tr>
      <w:tr w:rsidR="00C0161F" w:rsidRPr="00AB7B40" w14:paraId="53CE33D4" w14:textId="77777777" w:rsidTr="007102AE">
        <w:trPr>
          <w:trHeight w:val="283"/>
        </w:trPr>
        <w:tc>
          <w:tcPr>
            <w:cnfStyle w:val="001000000000" w:firstRow="0" w:lastRow="0" w:firstColumn="1" w:lastColumn="0" w:oddVBand="0" w:evenVBand="0" w:oddHBand="0" w:evenHBand="0" w:firstRowFirstColumn="0" w:firstRowLastColumn="0" w:lastRowFirstColumn="0" w:lastRowLastColumn="0"/>
            <w:tcW w:w="846" w:type="dxa"/>
            <w:vMerge/>
            <w:noWrap/>
            <w:vAlign w:val="center"/>
          </w:tcPr>
          <w:p w14:paraId="7DEE100F" w14:textId="77777777" w:rsidR="00C0161F" w:rsidRPr="00AB7B40" w:rsidRDefault="00C0161F" w:rsidP="00AB7B40">
            <w:pPr>
              <w:spacing w:after="0"/>
              <w:jc w:val="left"/>
              <w:rPr>
                <w:rFonts w:eastAsia="Times New Roman" w:cs="Times New Roman"/>
                <w:sz w:val="18"/>
                <w:szCs w:val="18"/>
                <w:lang w:eastAsia="mk-MK"/>
              </w:rPr>
            </w:pPr>
          </w:p>
        </w:tc>
        <w:tc>
          <w:tcPr>
            <w:tcW w:w="283" w:type="dxa"/>
            <w:noWrap/>
            <w:vAlign w:val="center"/>
          </w:tcPr>
          <w:p w14:paraId="30EAFA60" w14:textId="77777777" w:rsidR="00C0161F" w:rsidRPr="00AB7B40" w:rsidRDefault="00C0161F" w:rsidP="00AB7B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AB7B40">
              <w:rPr>
                <w:rFonts w:eastAsia="Times New Roman" w:cs="Times New Roman"/>
                <w:sz w:val="18"/>
                <w:szCs w:val="18"/>
                <w:lang w:eastAsia="mk-MK"/>
              </w:rPr>
              <w:t>В</w:t>
            </w:r>
          </w:p>
        </w:tc>
        <w:tc>
          <w:tcPr>
            <w:tcW w:w="463" w:type="dxa"/>
            <w:vAlign w:val="center"/>
          </w:tcPr>
          <w:p w14:paraId="4193F025"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271</w:t>
            </w:r>
          </w:p>
        </w:tc>
        <w:tc>
          <w:tcPr>
            <w:tcW w:w="464" w:type="dxa"/>
            <w:vAlign w:val="center"/>
          </w:tcPr>
          <w:p w14:paraId="6F41722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7</w:t>
            </w:r>
          </w:p>
        </w:tc>
        <w:tc>
          <w:tcPr>
            <w:tcW w:w="464" w:type="dxa"/>
            <w:vAlign w:val="center"/>
          </w:tcPr>
          <w:p w14:paraId="3CC5AA7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B7B40">
              <w:rPr>
                <w:color w:val="000000"/>
                <w:sz w:val="16"/>
                <w:szCs w:val="16"/>
              </w:rPr>
              <w:t>14</w:t>
            </w:r>
          </w:p>
        </w:tc>
        <w:tc>
          <w:tcPr>
            <w:tcW w:w="464" w:type="dxa"/>
            <w:noWrap/>
            <w:vAlign w:val="center"/>
          </w:tcPr>
          <w:p w14:paraId="2F3DE919"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32</w:t>
            </w:r>
          </w:p>
        </w:tc>
        <w:tc>
          <w:tcPr>
            <w:tcW w:w="464" w:type="dxa"/>
            <w:noWrap/>
            <w:vAlign w:val="center"/>
          </w:tcPr>
          <w:p w14:paraId="752442CA"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55</w:t>
            </w:r>
          </w:p>
        </w:tc>
        <w:tc>
          <w:tcPr>
            <w:tcW w:w="464" w:type="dxa"/>
            <w:noWrap/>
            <w:vAlign w:val="center"/>
          </w:tcPr>
          <w:p w14:paraId="5FF54A23"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w:t>
            </w:r>
          </w:p>
        </w:tc>
        <w:tc>
          <w:tcPr>
            <w:tcW w:w="464" w:type="dxa"/>
            <w:vAlign w:val="center"/>
          </w:tcPr>
          <w:p w14:paraId="602A0E42"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35</w:t>
            </w:r>
          </w:p>
        </w:tc>
        <w:tc>
          <w:tcPr>
            <w:tcW w:w="464" w:type="dxa"/>
            <w:vAlign w:val="center"/>
          </w:tcPr>
          <w:p w14:paraId="4871E93F"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12</w:t>
            </w:r>
          </w:p>
        </w:tc>
        <w:tc>
          <w:tcPr>
            <w:tcW w:w="464" w:type="dxa"/>
            <w:vAlign w:val="center"/>
          </w:tcPr>
          <w:p w14:paraId="112E75B4"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1</w:t>
            </w:r>
          </w:p>
        </w:tc>
        <w:tc>
          <w:tcPr>
            <w:tcW w:w="464" w:type="dxa"/>
            <w:vAlign w:val="center"/>
          </w:tcPr>
          <w:p w14:paraId="3E6640AC"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83</w:t>
            </w:r>
          </w:p>
        </w:tc>
        <w:tc>
          <w:tcPr>
            <w:tcW w:w="464" w:type="dxa"/>
            <w:vAlign w:val="center"/>
          </w:tcPr>
          <w:p w14:paraId="73CBEED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2</w:t>
            </w:r>
          </w:p>
        </w:tc>
        <w:tc>
          <w:tcPr>
            <w:tcW w:w="464" w:type="dxa"/>
            <w:noWrap/>
            <w:vAlign w:val="center"/>
          </w:tcPr>
          <w:p w14:paraId="719748BB" w14:textId="77777777" w:rsidR="00C0161F" w:rsidRPr="00AB7B40" w:rsidRDefault="00C0161F" w:rsidP="00AB7B40">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B7B40">
              <w:rPr>
                <w:color w:val="000000"/>
                <w:sz w:val="16"/>
                <w:szCs w:val="16"/>
              </w:rPr>
              <w:t>515</w:t>
            </w:r>
          </w:p>
        </w:tc>
      </w:tr>
    </w:tbl>
    <w:p w14:paraId="1BDCEE78" w14:textId="6551B868" w:rsidR="00AB7B40" w:rsidRDefault="00AB7B40" w:rsidP="00AB7B40">
      <w:pPr>
        <w:spacing w:before="120" w:after="120"/>
      </w:pPr>
    </w:p>
    <w:p w14:paraId="639020F7" w14:textId="77777777" w:rsidR="00AB7B40" w:rsidRDefault="00AB7B40" w:rsidP="00AB7B40">
      <w:pPr>
        <w:spacing w:before="120" w:after="120"/>
        <w:ind w:firstLine="720"/>
      </w:pPr>
      <w:r>
        <w:t>Анализата на бројот на појавувања на примарните субјекти според политичката припадност и родот кај ППР емитувано на комерцијалните национални телевизии покажува изразена родова нерамнотежа, со разлики меѓу телевизиите. На ТВ Алсат-М беа регистрирани 1 појавување на жена и 89 појавувања на мажи, на ТВ Алфа 9 појавувања на жени и 61 на мажи, на ТВ Канал 5 18 појавувања на жени и 103 на мажи, на ТВ Сител 15 појавувања на жени и 102 на мажи, а на ТВ Телма 14 појавувања на жени и 103 на мажи. Вкупно, на петте комерцијални национални телевизии беа регистрирани 57 појавувања на жени и 458 појавувања на мажи, односно вкупно 515 појавувања на примарни субјекти.</w:t>
      </w:r>
    </w:p>
    <w:p w14:paraId="2B4D940D" w14:textId="31D3BD3A" w:rsidR="00AB7B40" w:rsidRDefault="00AB7B40" w:rsidP="00AB7B40">
      <w:pPr>
        <w:spacing w:before="120" w:after="120"/>
        <w:ind w:firstLine="720"/>
      </w:pPr>
      <w:r>
        <w:t>Во однос на политичките субјекти, најголем број појавувања беа регистрирани за ВМРО-ДПМНЕ и Коалицијата „Твоја Македонија“, со вкупно 271 појавување, од кои 17 на жени и 254 на мажи. Кај СДСМ и Коалицијата за Локални избори 2025 беа регистрирани 83 појавувања, од кои 12 на жени и 71 на мажи. Кај ВЛЕН беа регистрирани 55 појавувања, сите на мажи, додека кај Коалицијата „Искуство за успех“ беа регистрирани 32 појавувања, од кои 9 на жени и 23 на мажи. Кај Демократската партија на Србите во Македонија беа регистрирани 10 појавувања на жени и 4 на мажи, додека кај „Независни за Карпош“ беа регистрирани 9 појавувања на жени и 3 на мажи.</w:t>
      </w:r>
    </w:p>
    <w:p w14:paraId="3223B2D2" w14:textId="2DB75103" w:rsidR="00D46010" w:rsidRDefault="00D46010" w:rsidP="005C5F67">
      <w:pPr>
        <w:spacing w:before="120" w:after="120"/>
        <w:ind w:firstLine="720"/>
      </w:pPr>
      <w:r w:rsidRPr="00D46010">
        <w:t>Жени воопшто не се појавија кај повеќе субјекти</w:t>
      </w:r>
      <w:r w:rsidR="004E7AA1">
        <w:rPr>
          <w:lang w:val="en-US"/>
        </w:rPr>
        <w:t xml:space="preserve"> </w:t>
      </w:r>
      <w:r w:rsidR="004E7AA1">
        <w:t>и тоа:</w:t>
      </w:r>
      <w:r w:rsidRPr="00D46010">
        <w:t xml:space="preserve"> </w:t>
      </w:r>
      <w:r w:rsidR="004E7AA1">
        <w:t xml:space="preserve">кај </w:t>
      </w:r>
      <w:r w:rsidR="000A30A3">
        <w:t xml:space="preserve">збирната категорија составена од </w:t>
      </w:r>
      <w:r w:rsidR="000A30A3" w:rsidRPr="00D46010">
        <w:t xml:space="preserve">повеќе </w:t>
      </w:r>
      <w:r w:rsidR="000A30A3">
        <w:t>г</w:t>
      </w:r>
      <w:r w:rsidR="000A30A3" w:rsidRPr="00D46010">
        <w:t>руп</w:t>
      </w:r>
      <w:r w:rsidR="000A30A3">
        <w:t>и</w:t>
      </w:r>
      <w:r w:rsidR="000A30A3" w:rsidRPr="00D46010">
        <w:t xml:space="preserve"> избирачи беа регистрирани 7 појавувања на мажи, кај МААК 3</w:t>
      </w:r>
      <w:r w:rsidR="000A30A3">
        <w:t xml:space="preserve"> мажи</w:t>
      </w:r>
      <w:r w:rsidR="000A30A3" w:rsidRPr="00D46010">
        <w:t>, кај Националната алијанса за интеграција 35</w:t>
      </w:r>
      <w:r w:rsidR="000A30A3">
        <w:t xml:space="preserve"> мажи</w:t>
      </w:r>
      <w:r w:rsidR="000A30A3" w:rsidRPr="00D46010">
        <w:t xml:space="preserve">, кај ПОДЕМ 1 </w:t>
      </w:r>
      <w:r w:rsidR="000A30A3">
        <w:t xml:space="preserve">маж </w:t>
      </w:r>
      <w:r w:rsidR="000A30A3" w:rsidRPr="00D46010">
        <w:t>и кај ТМРО 2 појавувања на мажи.</w:t>
      </w:r>
    </w:p>
    <w:p w14:paraId="1E247129" w14:textId="31194974" w:rsidR="005C5F67" w:rsidRDefault="005C5F67" w:rsidP="005C5F67">
      <w:pPr>
        <w:spacing w:before="120" w:after="120"/>
        <w:ind w:firstLine="720"/>
      </w:pPr>
      <w:r>
        <w:t>Анализата на времето на присуство на екранот според политичките субјекти дополнително покажа дека родовата нерамнотежа беше присутна не само во бројот на појавувања, туку и во распределбата на визуелниот простор што го добија жените и мажите во рамки на изборното медиумско претставување.</w:t>
      </w:r>
    </w:p>
    <w:p w14:paraId="20B8B017" w14:textId="1FE0C9AF" w:rsidR="00E414C6" w:rsidRDefault="00E414C6" w:rsidP="00E414C6">
      <w:pPr>
        <w:spacing w:before="120" w:after="120"/>
      </w:pPr>
    </w:p>
    <w:p w14:paraId="7E836035" w14:textId="179325DC" w:rsidR="00E414C6" w:rsidRPr="007702C0" w:rsidRDefault="00E414C6" w:rsidP="00E414C6">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18</w:t>
      </w:r>
      <w:r w:rsidRPr="007702C0">
        <w:fldChar w:fldCharType="end"/>
      </w:r>
      <w:r w:rsidRPr="007702C0">
        <w:t>. ВРЕМЕ НА ПРИСУСТВО НА ЕКРАН</w:t>
      </w:r>
      <w:r>
        <w:t>ОТ</w:t>
      </w:r>
      <w:r w:rsidRPr="007702C0">
        <w:t xml:space="preserve"> </w:t>
      </w:r>
      <w:r>
        <w:t xml:space="preserve">НА ПРИМАРНИ СУБЈЕКТИ </w:t>
      </w:r>
      <w:r w:rsidRPr="007702C0">
        <w:t>СПОРЕД ПОЛИТИЧ</w:t>
      </w:r>
      <w:r>
        <w:t>КИ</w:t>
      </w:r>
      <w:r w:rsidRPr="007702C0">
        <w:t xml:space="preserve"> </w:t>
      </w:r>
      <w:r>
        <w:t>СУБЈЕКТИ</w:t>
      </w:r>
      <w:r w:rsidRPr="007702C0">
        <w:t>, РОД И ТВ</w:t>
      </w:r>
      <w:r>
        <w:t xml:space="preserve"> (ВО СЕКУНДИ) КАЈ ПРИЛОЗИ</w:t>
      </w:r>
      <w:r w:rsidR="00AE3D3C">
        <w:t>ТЕ</w:t>
      </w:r>
      <w:r>
        <w:t xml:space="preserve"> НА ЈАВНИОТ СЕРВИС</w:t>
      </w:r>
    </w:p>
    <w:tbl>
      <w:tblPr>
        <w:tblStyle w:val="GridTable1Light"/>
        <w:tblW w:w="9072" w:type="dxa"/>
        <w:tblLayout w:type="fixed"/>
        <w:tblCellMar>
          <w:left w:w="57" w:type="dxa"/>
          <w:right w:w="57" w:type="dxa"/>
        </w:tblCellMar>
        <w:tblLook w:val="04A0" w:firstRow="1" w:lastRow="0" w:firstColumn="1" w:lastColumn="0" w:noHBand="0" w:noVBand="1"/>
      </w:tblPr>
      <w:tblGrid>
        <w:gridCol w:w="824"/>
        <w:gridCol w:w="423"/>
        <w:gridCol w:w="709"/>
        <w:gridCol w:w="711"/>
        <w:gridCol w:w="712"/>
        <w:gridCol w:w="711"/>
        <w:gridCol w:w="712"/>
        <w:gridCol w:w="712"/>
        <w:gridCol w:w="711"/>
        <w:gridCol w:w="712"/>
        <w:gridCol w:w="712"/>
        <w:gridCol w:w="711"/>
        <w:gridCol w:w="712"/>
      </w:tblGrid>
      <w:tr w:rsidR="00EA5BE7" w:rsidRPr="00D86ADD" w14:paraId="44106C26" w14:textId="77777777" w:rsidTr="00EA5BE7">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849" w:type="dxa"/>
            <w:gridSpan w:val="2"/>
            <w:noWrap/>
            <w:vAlign w:val="center"/>
            <w:hideMark/>
          </w:tcPr>
          <w:p w14:paraId="110EC1A6" w14:textId="77777777" w:rsidR="00EA5BE7" w:rsidRPr="00D86ADD" w:rsidRDefault="00EA5BE7" w:rsidP="008D0245">
            <w:pPr>
              <w:spacing w:after="0"/>
              <w:jc w:val="left"/>
              <w:rPr>
                <w:rFonts w:eastAsia="Times New Roman" w:cs="Times New Roman"/>
                <w:b w:val="0"/>
                <w:bCs w:val="0"/>
                <w:sz w:val="18"/>
                <w:szCs w:val="18"/>
                <w:lang w:eastAsia="mk-MK"/>
              </w:rPr>
            </w:pPr>
            <w:r w:rsidRPr="00D86ADD">
              <w:rPr>
                <w:rFonts w:eastAsia="Times New Roman" w:cs="Times New Roman"/>
                <w:sz w:val="18"/>
                <w:szCs w:val="18"/>
                <w:lang w:eastAsia="mk-MK"/>
              </w:rPr>
              <w:t> </w:t>
            </w:r>
          </w:p>
          <w:p w14:paraId="7E27C276" w14:textId="77777777" w:rsidR="00EA5BE7" w:rsidRPr="00D86ADD" w:rsidRDefault="00EA5BE7"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482" w:type="dxa"/>
            <w:textDirection w:val="btLr"/>
            <w:vAlign w:val="center"/>
          </w:tcPr>
          <w:p w14:paraId="565C1BCE" w14:textId="42EE11C8"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 xml:space="preserve">ВМРО-ДПМНЕ и </w:t>
            </w:r>
            <w:r w:rsidR="004E7AA1" w:rsidRPr="00D86ADD">
              <w:rPr>
                <w:color w:val="000000"/>
                <w:sz w:val="18"/>
                <w:szCs w:val="18"/>
              </w:rPr>
              <w:t xml:space="preserve">Коалиција </w:t>
            </w:r>
            <w:r w:rsidR="004E7AA1">
              <w:rPr>
                <w:color w:val="000000"/>
                <w:sz w:val="18"/>
                <w:szCs w:val="18"/>
              </w:rPr>
              <w:t>„</w:t>
            </w:r>
            <w:r w:rsidRPr="00D86ADD">
              <w:rPr>
                <w:color w:val="000000"/>
                <w:sz w:val="18"/>
                <w:szCs w:val="18"/>
              </w:rPr>
              <w:t>Твоја Македонија</w:t>
            </w:r>
            <w:r w:rsidR="004E7AA1">
              <w:rPr>
                <w:color w:val="000000"/>
                <w:sz w:val="18"/>
                <w:szCs w:val="18"/>
              </w:rPr>
              <w:t>“</w:t>
            </w:r>
          </w:p>
        </w:tc>
        <w:tc>
          <w:tcPr>
            <w:tcW w:w="483" w:type="dxa"/>
            <w:textDirection w:val="btLr"/>
            <w:vAlign w:val="center"/>
          </w:tcPr>
          <w:p w14:paraId="4CAF78D8"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Србите во Македонија (ДПСМ)</w:t>
            </w:r>
          </w:p>
        </w:tc>
        <w:tc>
          <w:tcPr>
            <w:tcW w:w="484" w:type="dxa"/>
            <w:textDirection w:val="btLr"/>
            <w:vAlign w:val="center"/>
          </w:tcPr>
          <w:p w14:paraId="02BBCC91"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Турците (ДПТ)</w:t>
            </w:r>
          </w:p>
        </w:tc>
        <w:tc>
          <w:tcPr>
            <w:tcW w:w="483" w:type="dxa"/>
            <w:noWrap/>
            <w:textDirection w:val="btLr"/>
            <w:vAlign w:val="center"/>
            <w:hideMark/>
          </w:tcPr>
          <w:p w14:paraId="79A37ED6"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ЗНАМ</w:t>
            </w:r>
          </w:p>
        </w:tc>
        <w:tc>
          <w:tcPr>
            <w:tcW w:w="484" w:type="dxa"/>
            <w:noWrap/>
            <w:textDirection w:val="btLr"/>
            <w:vAlign w:val="center"/>
            <w:hideMark/>
          </w:tcPr>
          <w:p w14:paraId="1045BF60"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„Искуство за успех“</w:t>
            </w:r>
          </w:p>
        </w:tc>
        <w:tc>
          <w:tcPr>
            <w:tcW w:w="484" w:type="dxa"/>
            <w:noWrap/>
            <w:textDirection w:val="btLr"/>
            <w:vAlign w:val="center"/>
            <w:hideMark/>
          </w:tcPr>
          <w:p w14:paraId="5ECB7202"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ВЛЕН</w:t>
            </w:r>
          </w:p>
        </w:tc>
        <w:tc>
          <w:tcPr>
            <w:tcW w:w="483" w:type="dxa"/>
            <w:noWrap/>
            <w:textDirection w:val="btLr"/>
            <w:vAlign w:val="center"/>
            <w:hideMark/>
          </w:tcPr>
          <w:p w14:paraId="3DE1900B"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Левица</w:t>
            </w:r>
          </w:p>
        </w:tc>
        <w:tc>
          <w:tcPr>
            <w:tcW w:w="484" w:type="dxa"/>
            <w:textDirection w:val="btLr"/>
            <w:vAlign w:val="center"/>
          </w:tcPr>
          <w:p w14:paraId="20EC367D" w14:textId="70DEF81B"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Национална алијанса за интеграција (НАИ)</w:t>
            </w:r>
          </w:p>
        </w:tc>
        <w:tc>
          <w:tcPr>
            <w:tcW w:w="484" w:type="dxa"/>
            <w:textDirection w:val="btLr"/>
            <w:vAlign w:val="center"/>
          </w:tcPr>
          <w:p w14:paraId="2ADFC87F" w14:textId="2E6E6518"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 xml:space="preserve">Независни кандидат(к)и </w:t>
            </w:r>
            <w:proofErr w:type="spellStart"/>
            <w:r w:rsidRPr="00D86ADD">
              <w:rPr>
                <w:color w:val="000000"/>
                <w:sz w:val="18"/>
                <w:szCs w:val="18"/>
              </w:rPr>
              <w:t>и</w:t>
            </w:r>
            <w:proofErr w:type="spellEnd"/>
            <w:r w:rsidRPr="00D86ADD">
              <w:rPr>
                <w:color w:val="000000"/>
                <w:sz w:val="18"/>
                <w:szCs w:val="18"/>
              </w:rPr>
              <w:t xml:space="preserve"> вонпарламентарни партии</w:t>
            </w:r>
          </w:p>
        </w:tc>
        <w:tc>
          <w:tcPr>
            <w:tcW w:w="483" w:type="dxa"/>
            <w:textDirection w:val="btLr"/>
            <w:vAlign w:val="center"/>
          </w:tcPr>
          <w:p w14:paraId="4613B553" w14:textId="4A522832"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 xml:space="preserve">СДСМ и </w:t>
            </w:r>
            <w:r w:rsidR="004E7AA1" w:rsidRPr="00D86ADD">
              <w:rPr>
                <w:color w:val="000000"/>
                <w:sz w:val="18"/>
                <w:szCs w:val="18"/>
              </w:rPr>
              <w:t xml:space="preserve">Коалиција </w:t>
            </w:r>
            <w:r w:rsidRPr="00D86ADD">
              <w:rPr>
                <w:color w:val="000000"/>
                <w:sz w:val="18"/>
                <w:szCs w:val="18"/>
              </w:rPr>
              <w:t xml:space="preserve">за </w:t>
            </w:r>
            <w:r w:rsidR="004E7AA1" w:rsidRPr="00D86ADD">
              <w:rPr>
                <w:color w:val="000000"/>
                <w:sz w:val="18"/>
                <w:szCs w:val="18"/>
              </w:rPr>
              <w:t xml:space="preserve">Локални </w:t>
            </w:r>
            <w:r w:rsidRPr="00D86ADD">
              <w:rPr>
                <w:color w:val="000000"/>
                <w:sz w:val="18"/>
                <w:szCs w:val="18"/>
              </w:rPr>
              <w:t>избори 2025</w:t>
            </w:r>
          </w:p>
        </w:tc>
        <w:tc>
          <w:tcPr>
            <w:tcW w:w="484" w:type="dxa"/>
            <w:noWrap/>
            <w:textDirection w:val="btLr"/>
            <w:vAlign w:val="center"/>
            <w:hideMark/>
          </w:tcPr>
          <w:p w14:paraId="51BFBF08" w14:textId="77777777" w:rsidR="00EA5BE7" w:rsidRPr="00D86ADD" w:rsidRDefault="00EA5BE7"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Вкупно</w:t>
            </w:r>
          </w:p>
        </w:tc>
      </w:tr>
      <w:tr w:rsidR="00EA5BE7" w:rsidRPr="00D86ADD" w14:paraId="298888B8"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val="restart"/>
            <w:noWrap/>
            <w:vAlign w:val="center"/>
            <w:hideMark/>
          </w:tcPr>
          <w:p w14:paraId="4511CA44" w14:textId="77777777" w:rsidR="00EA5BE7" w:rsidRPr="00D86ADD" w:rsidRDefault="00EA5BE7" w:rsidP="00435917">
            <w:pPr>
              <w:spacing w:after="0"/>
              <w:jc w:val="left"/>
              <w:rPr>
                <w:rFonts w:eastAsia="Times New Roman" w:cs="Times New Roman"/>
                <w:sz w:val="18"/>
                <w:szCs w:val="18"/>
                <w:lang w:eastAsia="mk-MK"/>
              </w:rPr>
            </w:pPr>
            <w:r w:rsidRPr="003A7E3C">
              <w:rPr>
                <w:rFonts w:eastAsia="Times New Roman" w:cs="Times New Roman"/>
                <w:sz w:val="18"/>
                <w:szCs w:val="18"/>
                <w:lang w:eastAsia="mk-MK"/>
              </w:rPr>
              <w:t>МРТ 1</w:t>
            </w:r>
          </w:p>
        </w:tc>
        <w:tc>
          <w:tcPr>
            <w:tcW w:w="288" w:type="dxa"/>
            <w:noWrap/>
            <w:vAlign w:val="center"/>
            <w:hideMark/>
          </w:tcPr>
          <w:p w14:paraId="56897216" w14:textId="77777777" w:rsidR="00EA5BE7" w:rsidRPr="00D86ADD" w:rsidRDefault="00EA5BE7" w:rsidP="00435917">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482" w:type="dxa"/>
            <w:vAlign w:val="center"/>
          </w:tcPr>
          <w:p w14:paraId="71EA9898"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29</w:t>
            </w:r>
          </w:p>
        </w:tc>
        <w:tc>
          <w:tcPr>
            <w:tcW w:w="483" w:type="dxa"/>
            <w:vAlign w:val="center"/>
          </w:tcPr>
          <w:p w14:paraId="5A92FA5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81</w:t>
            </w:r>
          </w:p>
        </w:tc>
        <w:tc>
          <w:tcPr>
            <w:tcW w:w="484" w:type="dxa"/>
            <w:vAlign w:val="center"/>
          </w:tcPr>
          <w:p w14:paraId="539B46A8"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483" w:type="dxa"/>
            <w:noWrap/>
            <w:vAlign w:val="center"/>
            <w:hideMark/>
          </w:tcPr>
          <w:p w14:paraId="06F26D75"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471</w:t>
            </w:r>
          </w:p>
        </w:tc>
        <w:tc>
          <w:tcPr>
            <w:tcW w:w="484" w:type="dxa"/>
            <w:noWrap/>
            <w:vAlign w:val="center"/>
            <w:hideMark/>
          </w:tcPr>
          <w:p w14:paraId="1D5DCD7D"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319</w:t>
            </w:r>
          </w:p>
        </w:tc>
        <w:tc>
          <w:tcPr>
            <w:tcW w:w="484" w:type="dxa"/>
            <w:noWrap/>
            <w:vAlign w:val="center"/>
            <w:hideMark/>
          </w:tcPr>
          <w:p w14:paraId="32A0FFC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483" w:type="dxa"/>
            <w:noWrap/>
            <w:vAlign w:val="center"/>
            <w:hideMark/>
          </w:tcPr>
          <w:p w14:paraId="6581B7E1"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286</w:t>
            </w:r>
          </w:p>
        </w:tc>
        <w:tc>
          <w:tcPr>
            <w:tcW w:w="484" w:type="dxa"/>
            <w:vAlign w:val="center"/>
          </w:tcPr>
          <w:p w14:paraId="68AC0BB7"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484" w:type="dxa"/>
            <w:vAlign w:val="center"/>
          </w:tcPr>
          <w:p w14:paraId="5D54B54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596</w:t>
            </w:r>
          </w:p>
        </w:tc>
        <w:tc>
          <w:tcPr>
            <w:tcW w:w="483" w:type="dxa"/>
            <w:vAlign w:val="center"/>
          </w:tcPr>
          <w:p w14:paraId="7DBABA7E"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386</w:t>
            </w:r>
          </w:p>
        </w:tc>
        <w:tc>
          <w:tcPr>
            <w:tcW w:w="484" w:type="dxa"/>
            <w:noWrap/>
            <w:vAlign w:val="center"/>
            <w:hideMark/>
          </w:tcPr>
          <w:p w14:paraId="0B432253"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2.168</w:t>
            </w:r>
          </w:p>
        </w:tc>
      </w:tr>
      <w:tr w:rsidR="00EA5BE7" w:rsidRPr="00D86ADD" w14:paraId="3E31F536"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75F1C804" w14:textId="77777777" w:rsidR="00EA5BE7" w:rsidRPr="00D86ADD" w:rsidRDefault="00EA5BE7" w:rsidP="00435917">
            <w:pPr>
              <w:spacing w:after="0"/>
              <w:jc w:val="left"/>
              <w:rPr>
                <w:rFonts w:eastAsia="Times New Roman" w:cs="Times New Roman"/>
                <w:sz w:val="18"/>
                <w:szCs w:val="18"/>
                <w:lang w:eastAsia="mk-MK"/>
              </w:rPr>
            </w:pPr>
          </w:p>
        </w:tc>
        <w:tc>
          <w:tcPr>
            <w:tcW w:w="288" w:type="dxa"/>
            <w:noWrap/>
            <w:vAlign w:val="center"/>
            <w:hideMark/>
          </w:tcPr>
          <w:p w14:paraId="5793451A" w14:textId="77777777" w:rsidR="00EA5BE7" w:rsidRPr="00D86ADD" w:rsidRDefault="00EA5BE7" w:rsidP="00435917">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482" w:type="dxa"/>
            <w:vAlign w:val="center"/>
          </w:tcPr>
          <w:p w14:paraId="47CED5D4"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2.058</w:t>
            </w:r>
          </w:p>
        </w:tc>
        <w:tc>
          <w:tcPr>
            <w:tcW w:w="483" w:type="dxa"/>
            <w:vAlign w:val="center"/>
          </w:tcPr>
          <w:p w14:paraId="5C2A8407"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320</w:t>
            </w:r>
          </w:p>
        </w:tc>
        <w:tc>
          <w:tcPr>
            <w:tcW w:w="484" w:type="dxa"/>
            <w:vAlign w:val="center"/>
          </w:tcPr>
          <w:p w14:paraId="6617FA99"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408</w:t>
            </w:r>
          </w:p>
        </w:tc>
        <w:tc>
          <w:tcPr>
            <w:tcW w:w="483" w:type="dxa"/>
            <w:noWrap/>
            <w:vAlign w:val="center"/>
            <w:hideMark/>
          </w:tcPr>
          <w:p w14:paraId="40F5BBA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829</w:t>
            </w:r>
          </w:p>
        </w:tc>
        <w:tc>
          <w:tcPr>
            <w:tcW w:w="484" w:type="dxa"/>
            <w:noWrap/>
            <w:vAlign w:val="center"/>
            <w:hideMark/>
          </w:tcPr>
          <w:p w14:paraId="2E2D3ACE"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817</w:t>
            </w:r>
          </w:p>
        </w:tc>
        <w:tc>
          <w:tcPr>
            <w:tcW w:w="484" w:type="dxa"/>
            <w:noWrap/>
            <w:vAlign w:val="center"/>
            <w:hideMark/>
          </w:tcPr>
          <w:p w14:paraId="1835C6B5"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1.345</w:t>
            </w:r>
          </w:p>
        </w:tc>
        <w:tc>
          <w:tcPr>
            <w:tcW w:w="483" w:type="dxa"/>
            <w:noWrap/>
            <w:vAlign w:val="center"/>
            <w:hideMark/>
          </w:tcPr>
          <w:p w14:paraId="6214C75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1.133</w:t>
            </w:r>
          </w:p>
        </w:tc>
        <w:tc>
          <w:tcPr>
            <w:tcW w:w="484" w:type="dxa"/>
            <w:vAlign w:val="center"/>
          </w:tcPr>
          <w:p w14:paraId="4F5BBE3B"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1.293</w:t>
            </w:r>
          </w:p>
        </w:tc>
        <w:tc>
          <w:tcPr>
            <w:tcW w:w="484" w:type="dxa"/>
            <w:vAlign w:val="center"/>
          </w:tcPr>
          <w:p w14:paraId="7969C91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2.316</w:t>
            </w:r>
          </w:p>
        </w:tc>
        <w:tc>
          <w:tcPr>
            <w:tcW w:w="483" w:type="dxa"/>
            <w:vAlign w:val="center"/>
          </w:tcPr>
          <w:p w14:paraId="712663AC"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2.141</w:t>
            </w:r>
          </w:p>
        </w:tc>
        <w:tc>
          <w:tcPr>
            <w:tcW w:w="484" w:type="dxa"/>
            <w:noWrap/>
            <w:vAlign w:val="center"/>
            <w:hideMark/>
          </w:tcPr>
          <w:p w14:paraId="4066AE1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12.660</w:t>
            </w:r>
          </w:p>
        </w:tc>
      </w:tr>
      <w:tr w:rsidR="00EA5BE7" w:rsidRPr="00D86ADD" w14:paraId="7C5BF2D9"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1D98E353" w14:textId="77777777" w:rsidR="00EA5BE7" w:rsidRPr="00D86ADD" w:rsidRDefault="00EA5BE7" w:rsidP="008D0245">
            <w:pPr>
              <w:spacing w:after="0"/>
              <w:jc w:val="left"/>
              <w:rPr>
                <w:rFonts w:eastAsia="Times New Roman" w:cs="Times New Roman"/>
                <w:sz w:val="18"/>
                <w:szCs w:val="18"/>
                <w:lang w:eastAsia="mk-MK"/>
              </w:rPr>
            </w:pPr>
          </w:p>
        </w:tc>
        <w:tc>
          <w:tcPr>
            <w:tcW w:w="288" w:type="dxa"/>
            <w:noWrap/>
            <w:vAlign w:val="center"/>
            <w:hideMark/>
          </w:tcPr>
          <w:p w14:paraId="0D559E4E"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482" w:type="dxa"/>
            <w:vAlign w:val="center"/>
          </w:tcPr>
          <w:p w14:paraId="28A6BDD3"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2.087</w:t>
            </w:r>
          </w:p>
        </w:tc>
        <w:tc>
          <w:tcPr>
            <w:tcW w:w="483" w:type="dxa"/>
            <w:vAlign w:val="center"/>
          </w:tcPr>
          <w:p w14:paraId="75D78C38"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401</w:t>
            </w:r>
          </w:p>
        </w:tc>
        <w:tc>
          <w:tcPr>
            <w:tcW w:w="484" w:type="dxa"/>
            <w:vAlign w:val="center"/>
          </w:tcPr>
          <w:p w14:paraId="692B2678"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408</w:t>
            </w:r>
          </w:p>
        </w:tc>
        <w:tc>
          <w:tcPr>
            <w:tcW w:w="483" w:type="dxa"/>
            <w:noWrap/>
            <w:vAlign w:val="center"/>
            <w:hideMark/>
          </w:tcPr>
          <w:p w14:paraId="376FB99D"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1.300</w:t>
            </w:r>
          </w:p>
        </w:tc>
        <w:tc>
          <w:tcPr>
            <w:tcW w:w="484" w:type="dxa"/>
            <w:noWrap/>
            <w:vAlign w:val="center"/>
            <w:hideMark/>
          </w:tcPr>
          <w:p w14:paraId="543084B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1.136</w:t>
            </w:r>
          </w:p>
        </w:tc>
        <w:tc>
          <w:tcPr>
            <w:tcW w:w="484" w:type="dxa"/>
            <w:noWrap/>
            <w:vAlign w:val="center"/>
            <w:hideMark/>
          </w:tcPr>
          <w:p w14:paraId="646041A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1.345</w:t>
            </w:r>
          </w:p>
        </w:tc>
        <w:tc>
          <w:tcPr>
            <w:tcW w:w="483" w:type="dxa"/>
            <w:noWrap/>
            <w:vAlign w:val="center"/>
            <w:hideMark/>
          </w:tcPr>
          <w:p w14:paraId="5BC3E0C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1.419</w:t>
            </w:r>
          </w:p>
        </w:tc>
        <w:tc>
          <w:tcPr>
            <w:tcW w:w="484" w:type="dxa"/>
            <w:vAlign w:val="center"/>
          </w:tcPr>
          <w:p w14:paraId="266B2313"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1.293</w:t>
            </w:r>
          </w:p>
        </w:tc>
        <w:tc>
          <w:tcPr>
            <w:tcW w:w="484" w:type="dxa"/>
            <w:vAlign w:val="center"/>
          </w:tcPr>
          <w:p w14:paraId="2227C7C1"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2.912</w:t>
            </w:r>
          </w:p>
        </w:tc>
        <w:tc>
          <w:tcPr>
            <w:tcW w:w="483" w:type="dxa"/>
            <w:vAlign w:val="center"/>
          </w:tcPr>
          <w:p w14:paraId="4ED4769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2.527</w:t>
            </w:r>
          </w:p>
        </w:tc>
        <w:tc>
          <w:tcPr>
            <w:tcW w:w="484" w:type="dxa"/>
            <w:noWrap/>
            <w:vAlign w:val="center"/>
            <w:hideMark/>
          </w:tcPr>
          <w:p w14:paraId="0EEB850D"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14.828</w:t>
            </w:r>
          </w:p>
        </w:tc>
      </w:tr>
      <w:tr w:rsidR="00EA5BE7" w:rsidRPr="00D86ADD" w14:paraId="4B0B54C4"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val="restart"/>
            <w:noWrap/>
            <w:vAlign w:val="center"/>
            <w:hideMark/>
          </w:tcPr>
          <w:p w14:paraId="6E8078B3" w14:textId="77777777" w:rsidR="00EA5BE7" w:rsidRPr="00D86ADD" w:rsidRDefault="00EA5BE7" w:rsidP="00435917">
            <w:pPr>
              <w:spacing w:after="0"/>
              <w:jc w:val="left"/>
              <w:rPr>
                <w:rFonts w:eastAsia="Times New Roman" w:cs="Times New Roman"/>
                <w:sz w:val="18"/>
                <w:szCs w:val="18"/>
                <w:lang w:eastAsia="mk-MK"/>
              </w:rPr>
            </w:pPr>
            <w:r w:rsidRPr="003A7E3C">
              <w:rPr>
                <w:rFonts w:eastAsia="Times New Roman" w:cs="Times New Roman"/>
                <w:sz w:val="18"/>
                <w:szCs w:val="18"/>
                <w:lang w:eastAsia="mk-MK"/>
              </w:rPr>
              <w:t>МРТ 2</w:t>
            </w:r>
          </w:p>
        </w:tc>
        <w:tc>
          <w:tcPr>
            <w:tcW w:w="288" w:type="dxa"/>
            <w:noWrap/>
            <w:vAlign w:val="center"/>
            <w:hideMark/>
          </w:tcPr>
          <w:p w14:paraId="51A34D42" w14:textId="77777777" w:rsidR="00EA5BE7" w:rsidRPr="00D86ADD" w:rsidRDefault="00EA5BE7" w:rsidP="00435917">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482" w:type="dxa"/>
            <w:vAlign w:val="center"/>
          </w:tcPr>
          <w:p w14:paraId="00D7BBEA"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73</w:t>
            </w:r>
          </w:p>
        </w:tc>
        <w:tc>
          <w:tcPr>
            <w:tcW w:w="483" w:type="dxa"/>
            <w:vAlign w:val="center"/>
          </w:tcPr>
          <w:p w14:paraId="3BBF6F16"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123</w:t>
            </w:r>
          </w:p>
        </w:tc>
        <w:tc>
          <w:tcPr>
            <w:tcW w:w="484" w:type="dxa"/>
            <w:vAlign w:val="center"/>
          </w:tcPr>
          <w:p w14:paraId="3A156760"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483" w:type="dxa"/>
            <w:noWrap/>
            <w:vAlign w:val="center"/>
            <w:hideMark/>
          </w:tcPr>
          <w:p w14:paraId="622B932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443</w:t>
            </w:r>
          </w:p>
        </w:tc>
        <w:tc>
          <w:tcPr>
            <w:tcW w:w="484" w:type="dxa"/>
            <w:noWrap/>
            <w:vAlign w:val="center"/>
            <w:hideMark/>
          </w:tcPr>
          <w:p w14:paraId="3CBA4C97"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279</w:t>
            </w:r>
          </w:p>
        </w:tc>
        <w:tc>
          <w:tcPr>
            <w:tcW w:w="484" w:type="dxa"/>
            <w:noWrap/>
            <w:vAlign w:val="center"/>
            <w:hideMark/>
          </w:tcPr>
          <w:p w14:paraId="52190084"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483" w:type="dxa"/>
            <w:noWrap/>
            <w:vAlign w:val="center"/>
            <w:hideMark/>
          </w:tcPr>
          <w:p w14:paraId="2435A29E"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277</w:t>
            </w:r>
          </w:p>
        </w:tc>
        <w:tc>
          <w:tcPr>
            <w:tcW w:w="484" w:type="dxa"/>
            <w:vAlign w:val="center"/>
          </w:tcPr>
          <w:p w14:paraId="46DF010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484" w:type="dxa"/>
            <w:vAlign w:val="center"/>
          </w:tcPr>
          <w:p w14:paraId="33FF537D"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454</w:t>
            </w:r>
          </w:p>
        </w:tc>
        <w:tc>
          <w:tcPr>
            <w:tcW w:w="483" w:type="dxa"/>
            <w:vAlign w:val="center"/>
          </w:tcPr>
          <w:p w14:paraId="64E5C682"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296</w:t>
            </w:r>
          </w:p>
        </w:tc>
        <w:tc>
          <w:tcPr>
            <w:tcW w:w="484" w:type="dxa"/>
            <w:noWrap/>
            <w:vAlign w:val="center"/>
            <w:hideMark/>
          </w:tcPr>
          <w:p w14:paraId="5B724D46"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1.945</w:t>
            </w:r>
          </w:p>
        </w:tc>
      </w:tr>
      <w:tr w:rsidR="00EA5BE7" w:rsidRPr="00D86ADD" w14:paraId="4D7DB692"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0CBFB0FB" w14:textId="77777777" w:rsidR="00EA5BE7" w:rsidRPr="00D86ADD" w:rsidRDefault="00EA5BE7" w:rsidP="00435917">
            <w:pPr>
              <w:spacing w:after="0"/>
              <w:jc w:val="left"/>
              <w:rPr>
                <w:rFonts w:eastAsia="Times New Roman" w:cs="Times New Roman"/>
                <w:sz w:val="18"/>
                <w:szCs w:val="18"/>
                <w:lang w:eastAsia="mk-MK"/>
              </w:rPr>
            </w:pPr>
          </w:p>
        </w:tc>
        <w:tc>
          <w:tcPr>
            <w:tcW w:w="288" w:type="dxa"/>
            <w:noWrap/>
            <w:vAlign w:val="center"/>
            <w:hideMark/>
          </w:tcPr>
          <w:p w14:paraId="30F5557E" w14:textId="77777777" w:rsidR="00EA5BE7" w:rsidRPr="00D86ADD" w:rsidRDefault="00EA5BE7" w:rsidP="00435917">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482" w:type="dxa"/>
            <w:vAlign w:val="center"/>
          </w:tcPr>
          <w:p w14:paraId="4EDD811D"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1.906</w:t>
            </w:r>
          </w:p>
        </w:tc>
        <w:tc>
          <w:tcPr>
            <w:tcW w:w="483" w:type="dxa"/>
            <w:vAlign w:val="center"/>
          </w:tcPr>
          <w:p w14:paraId="39DBF841"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406</w:t>
            </w:r>
          </w:p>
        </w:tc>
        <w:tc>
          <w:tcPr>
            <w:tcW w:w="484" w:type="dxa"/>
            <w:vAlign w:val="center"/>
          </w:tcPr>
          <w:p w14:paraId="46CF9574"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554</w:t>
            </w:r>
          </w:p>
        </w:tc>
        <w:tc>
          <w:tcPr>
            <w:tcW w:w="483" w:type="dxa"/>
            <w:noWrap/>
            <w:vAlign w:val="center"/>
            <w:hideMark/>
          </w:tcPr>
          <w:p w14:paraId="24A553B1"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1.116</w:t>
            </w:r>
          </w:p>
        </w:tc>
        <w:tc>
          <w:tcPr>
            <w:tcW w:w="484" w:type="dxa"/>
            <w:noWrap/>
            <w:vAlign w:val="center"/>
            <w:hideMark/>
          </w:tcPr>
          <w:p w14:paraId="75886AE4"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815</w:t>
            </w:r>
          </w:p>
        </w:tc>
        <w:tc>
          <w:tcPr>
            <w:tcW w:w="484" w:type="dxa"/>
            <w:noWrap/>
            <w:vAlign w:val="center"/>
            <w:hideMark/>
          </w:tcPr>
          <w:p w14:paraId="0D799282"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3.270</w:t>
            </w:r>
          </w:p>
        </w:tc>
        <w:tc>
          <w:tcPr>
            <w:tcW w:w="483" w:type="dxa"/>
            <w:noWrap/>
            <w:vAlign w:val="center"/>
            <w:hideMark/>
          </w:tcPr>
          <w:p w14:paraId="0BF64B70"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1.346</w:t>
            </w:r>
          </w:p>
        </w:tc>
        <w:tc>
          <w:tcPr>
            <w:tcW w:w="484" w:type="dxa"/>
            <w:vAlign w:val="center"/>
          </w:tcPr>
          <w:p w14:paraId="05135ED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2.187</w:t>
            </w:r>
          </w:p>
        </w:tc>
        <w:tc>
          <w:tcPr>
            <w:tcW w:w="484" w:type="dxa"/>
            <w:vAlign w:val="center"/>
          </w:tcPr>
          <w:p w14:paraId="3EBB6EE5"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3.177</w:t>
            </w:r>
          </w:p>
        </w:tc>
        <w:tc>
          <w:tcPr>
            <w:tcW w:w="483" w:type="dxa"/>
            <w:vAlign w:val="center"/>
          </w:tcPr>
          <w:p w14:paraId="2D5F93A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2.131</w:t>
            </w:r>
          </w:p>
        </w:tc>
        <w:tc>
          <w:tcPr>
            <w:tcW w:w="484" w:type="dxa"/>
            <w:noWrap/>
            <w:vAlign w:val="center"/>
            <w:hideMark/>
          </w:tcPr>
          <w:p w14:paraId="21DA445F" w14:textId="77777777" w:rsidR="00EA5BE7" w:rsidRPr="005C5F67" w:rsidRDefault="00EA5BE7" w:rsidP="0043591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16.908</w:t>
            </w:r>
          </w:p>
        </w:tc>
      </w:tr>
      <w:tr w:rsidR="00EA5BE7" w:rsidRPr="00D86ADD" w14:paraId="6E0EDA28"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6AD1D282" w14:textId="77777777" w:rsidR="00EA5BE7" w:rsidRPr="00D86ADD" w:rsidRDefault="00EA5BE7" w:rsidP="008D0245">
            <w:pPr>
              <w:spacing w:after="0"/>
              <w:jc w:val="left"/>
              <w:rPr>
                <w:rFonts w:eastAsia="Times New Roman" w:cs="Times New Roman"/>
                <w:sz w:val="18"/>
                <w:szCs w:val="18"/>
                <w:lang w:eastAsia="mk-MK"/>
              </w:rPr>
            </w:pPr>
          </w:p>
        </w:tc>
        <w:tc>
          <w:tcPr>
            <w:tcW w:w="288" w:type="dxa"/>
            <w:noWrap/>
            <w:vAlign w:val="center"/>
            <w:hideMark/>
          </w:tcPr>
          <w:p w14:paraId="0E85AC68"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482" w:type="dxa"/>
            <w:vAlign w:val="center"/>
          </w:tcPr>
          <w:p w14:paraId="3933C9E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1.979</w:t>
            </w:r>
          </w:p>
        </w:tc>
        <w:tc>
          <w:tcPr>
            <w:tcW w:w="483" w:type="dxa"/>
            <w:vAlign w:val="center"/>
          </w:tcPr>
          <w:p w14:paraId="602D1276"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529</w:t>
            </w:r>
          </w:p>
        </w:tc>
        <w:tc>
          <w:tcPr>
            <w:tcW w:w="484" w:type="dxa"/>
            <w:vAlign w:val="center"/>
          </w:tcPr>
          <w:p w14:paraId="3C2A107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554</w:t>
            </w:r>
          </w:p>
        </w:tc>
        <w:tc>
          <w:tcPr>
            <w:tcW w:w="483" w:type="dxa"/>
            <w:noWrap/>
            <w:vAlign w:val="center"/>
            <w:hideMark/>
          </w:tcPr>
          <w:p w14:paraId="34C63F4E"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1.559</w:t>
            </w:r>
          </w:p>
        </w:tc>
        <w:tc>
          <w:tcPr>
            <w:tcW w:w="484" w:type="dxa"/>
            <w:noWrap/>
            <w:vAlign w:val="center"/>
            <w:hideMark/>
          </w:tcPr>
          <w:p w14:paraId="3477754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1.094</w:t>
            </w:r>
          </w:p>
        </w:tc>
        <w:tc>
          <w:tcPr>
            <w:tcW w:w="484" w:type="dxa"/>
            <w:noWrap/>
            <w:vAlign w:val="center"/>
            <w:hideMark/>
          </w:tcPr>
          <w:p w14:paraId="65DA9B0D"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3.270</w:t>
            </w:r>
          </w:p>
        </w:tc>
        <w:tc>
          <w:tcPr>
            <w:tcW w:w="483" w:type="dxa"/>
            <w:noWrap/>
            <w:vAlign w:val="center"/>
            <w:hideMark/>
          </w:tcPr>
          <w:p w14:paraId="0E7B2A6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1.623</w:t>
            </w:r>
          </w:p>
        </w:tc>
        <w:tc>
          <w:tcPr>
            <w:tcW w:w="484" w:type="dxa"/>
            <w:vAlign w:val="center"/>
          </w:tcPr>
          <w:p w14:paraId="42BC674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2.187</w:t>
            </w:r>
          </w:p>
        </w:tc>
        <w:tc>
          <w:tcPr>
            <w:tcW w:w="484" w:type="dxa"/>
            <w:vAlign w:val="center"/>
          </w:tcPr>
          <w:p w14:paraId="55535252"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3.631</w:t>
            </w:r>
          </w:p>
        </w:tc>
        <w:tc>
          <w:tcPr>
            <w:tcW w:w="483" w:type="dxa"/>
            <w:vAlign w:val="center"/>
          </w:tcPr>
          <w:p w14:paraId="601A57E4"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2.427</w:t>
            </w:r>
          </w:p>
        </w:tc>
        <w:tc>
          <w:tcPr>
            <w:tcW w:w="484" w:type="dxa"/>
            <w:noWrap/>
            <w:vAlign w:val="center"/>
            <w:hideMark/>
          </w:tcPr>
          <w:p w14:paraId="45A535D4"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18.853</w:t>
            </w:r>
          </w:p>
        </w:tc>
      </w:tr>
      <w:tr w:rsidR="00EA5BE7" w:rsidRPr="00D86ADD" w14:paraId="75EE3483"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val="restart"/>
            <w:noWrap/>
            <w:vAlign w:val="center"/>
            <w:hideMark/>
          </w:tcPr>
          <w:p w14:paraId="4AD4300F" w14:textId="77777777" w:rsidR="00EA5BE7" w:rsidRPr="00D86ADD" w:rsidRDefault="00EA5BE7" w:rsidP="008D0245">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288" w:type="dxa"/>
            <w:noWrap/>
            <w:vAlign w:val="center"/>
            <w:hideMark/>
          </w:tcPr>
          <w:p w14:paraId="49448F48"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482" w:type="dxa"/>
            <w:vAlign w:val="center"/>
          </w:tcPr>
          <w:p w14:paraId="6639A33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102</w:t>
            </w:r>
          </w:p>
        </w:tc>
        <w:tc>
          <w:tcPr>
            <w:tcW w:w="483" w:type="dxa"/>
            <w:vAlign w:val="center"/>
          </w:tcPr>
          <w:p w14:paraId="550877A1"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204</w:t>
            </w:r>
          </w:p>
        </w:tc>
        <w:tc>
          <w:tcPr>
            <w:tcW w:w="484" w:type="dxa"/>
            <w:vAlign w:val="center"/>
          </w:tcPr>
          <w:p w14:paraId="40E24F1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483" w:type="dxa"/>
            <w:noWrap/>
            <w:vAlign w:val="center"/>
          </w:tcPr>
          <w:p w14:paraId="45017CB3"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914</w:t>
            </w:r>
          </w:p>
        </w:tc>
        <w:tc>
          <w:tcPr>
            <w:tcW w:w="484" w:type="dxa"/>
            <w:noWrap/>
            <w:vAlign w:val="center"/>
          </w:tcPr>
          <w:p w14:paraId="6519BA3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598</w:t>
            </w:r>
          </w:p>
        </w:tc>
        <w:tc>
          <w:tcPr>
            <w:tcW w:w="484" w:type="dxa"/>
            <w:noWrap/>
            <w:vAlign w:val="center"/>
          </w:tcPr>
          <w:p w14:paraId="2709ABFF"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483" w:type="dxa"/>
            <w:noWrap/>
            <w:vAlign w:val="center"/>
          </w:tcPr>
          <w:p w14:paraId="39180B36"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563</w:t>
            </w:r>
          </w:p>
        </w:tc>
        <w:tc>
          <w:tcPr>
            <w:tcW w:w="484" w:type="dxa"/>
            <w:vAlign w:val="center"/>
          </w:tcPr>
          <w:p w14:paraId="55C4B29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484" w:type="dxa"/>
            <w:vAlign w:val="center"/>
          </w:tcPr>
          <w:p w14:paraId="0C55F8B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1.050</w:t>
            </w:r>
          </w:p>
        </w:tc>
        <w:tc>
          <w:tcPr>
            <w:tcW w:w="483" w:type="dxa"/>
            <w:vAlign w:val="center"/>
          </w:tcPr>
          <w:p w14:paraId="14EC6047"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682</w:t>
            </w:r>
          </w:p>
        </w:tc>
        <w:tc>
          <w:tcPr>
            <w:tcW w:w="484" w:type="dxa"/>
            <w:noWrap/>
            <w:vAlign w:val="center"/>
          </w:tcPr>
          <w:p w14:paraId="79636A34"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4.113</w:t>
            </w:r>
          </w:p>
        </w:tc>
      </w:tr>
      <w:tr w:rsidR="00EA5BE7" w:rsidRPr="00D86ADD" w14:paraId="538D499B"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4E618DE2" w14:textId="77777777" w:rsidR="00EA5BE7" w:rsidRPr="00D86ADD" w:rsidRDefault="00EA5BE7" w:rsidP="008D0245">
            <w:pPr>
              <w:spacing w:after="0"/>
              <w:jc w:val="left"/>
              <w:rPr>
                <w:rFonts w:eastAsia="Times New Roman" w:cs="Times New Roman"/>
                <w:sz w:val="18"/>
                <w:szCs w:val="18"/>
                <w:lang w:eastAsia="mk-MK"/>
              </w:rPr>
            </w:pPr>
          </w:p>
        </w:tc>
        <w:tc>
          <w:tcPr>
            <w:tcW w:w="288" w:type="dxa"/>
            <w:noWrap/>
            <w:vAlign w:val="center"/>
            <w:hideMark/>
          </w:tcPr>
          <w:p w14:paraId="0F8D0087"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482" w:type="dxa"/>
            <w:vAlign w:val="center"/>
          </w:tcPr>
          <w:p w14:paraId="2F5A0453"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3.964</w:t>
            </w:r>
          </w:p>
        </w:tc>
        <w:tc>
          <w:tcPr>
            <w:tcW w:w="483" w:type="dxa"/>
            <w:vAlign w:val="center"/>
          </w:tcPr>
          <w:p w14:paraId="18A4F735"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726</w:t>
            </w:r>
          </w:p>
        </w:tc>
        <w:tc>
          <w:tcPr>
            <w:tcW w:w="484" w:type="dxa"/>
            <w:vAlign w:val="center"/>
          </w:tcPr>
          <w:p w14:paraId="0BAC5CA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962</w:t>
            </w:r>
          </w:p>
        </w:tc>
        <w:tc>
          <w:tcPr>
            <w:tcW w:w="483" w:type="dxa"/>
            <w:noWrap/>
            <w:vAlign w:val="center"/>
          </w:tcPr>
          <w:p w14:paraId="6E6B7FE8"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1.945</w:t>
            </w:r>
          </w:p>
        </w:tc>
        <w:tc>
          <w:tcPr>
            <w:tcW w:w="484" w:type="dxa"/>
            <w:noWrap/>
            <w:vAlign w:val="center"/>
          </w:tcPr>
          <w:p w14:paraId="2D16D02F"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1.632</w:t>
            </w:r>
          </w:p>
        </w:tc>
        <w:tc>
          <w:tcPr>
            <w:tcW w:w="484" w:type="dxa"/>
            <w:noWrap/>
            <w:vAlign w:val="center"/>
          </w:tcPr>
          <w:p w14:paraId="5F3D59F0"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4.615</w:t>
            </w:r>
          </w:p>
        </w:tc>
        <w:tc>
          <w:tcPr>
            <w:tcW w:w="483" w:type="dxa"/>
            <w:noWrap/>
            <w:vAlign w:val="center"/>
          </w:tcPr>
          <w:p w14:paraId="4FB0353D"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2.479</w:t>
            </w:r>
          </w:p>
        </w:tc>
        <w:tc>
          <w:tcPr>
            <w:tcW w:w="484" w:type="dxa"/>
            <w:vAlign w:val="center"/>
          </w:tcPr>
          <w:p w14:paraId="67448B2C"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3.480</w:t>
            </w:r>
          </w:p>
        </w:tc>
        <w:tc>
          <w:tcPr>
            <w:tcW w:w="484" w:type="dxa"/>
            <w:vAlign w:val="center"/>
          </w:tcPr>
          <w:p w14:paraId="3C5AF352"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5.493</w:t>
            </w:r>
          </w:p>
        </w:tc>
        <w:tc>
          <w:tcPr>
            <w:tcW w:w="483" w:type="dxa"/>
            <w:vAlign w:val="center"/>
          </w:tcPr>
          <w:p w14:paraId="0203CE4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4.272</w:t>
            </w:r>
          </w:p>
        </w:tc>
        <w:tc>
          <w:tcPr>
            <w:tcW w:w="484" w:type="dxa"/>
            <w:noWrap/>
            <w:vAlign w:val="center"/>
          </w:tcPr>
          <w:p w14:paraId="0F01CFCB"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29.568</w:t>
            </w:r>
          </w:p>
        </w:tc>
      </w:tr>
      <w:tr w:rsidR="00EA5BE7" w:rsidRPr="00D86ADD" w14:paraId="54D43A9A" w14:textId="77777777" w:rsidTr="00EA5BE7">
        <w:trPr>
          <w:trHeight w:val="283"/>
        </w:trPr>
        <w:tc>
          <w:tcPr>
            <w:cnfStyle w:val="001000000000" w:firstRow="0" w:lastRow="0" w:firstColumn="1" w:lastColumn="0" w:oddVBand="0" w:evenVBand="0" w:oddHBand="0" w:evenHBand="0" w:firstRowFirstColumn="0" w:firstRowLastColumn="0" w:lastRowFirstColumn="0" w:lastRowLastColumn="0"/>
            <w:tcW w:w="561" w:type="dxa"/>
            <w:vMerge/>
            <w:noWrap/>
            <w:vAlign w:val="center"/>
            <w:hideMark/>
          </w:tcPr>
          <w:p w14:paraId="6E4D9540" w14:textId="77777777" w:rsidR="00EA5BE7" w:rsidRPr="00D86ADD" w:rsidRDefault="00EA5BE7" w:rsidP="008D0245">
            <w:pPr>
              <w:spacing w:after="0"/>
              <w:jc w:val="left"/>
              <w:rPr>
                <w:rFonts w:eastAsia="Times New Roman" w:cs="Times New Roman"/>
                <w:sz w:val="18"/>
                <w:szCs w:val="18"/>
                <w:lang w:eastAsia="mk-MK"/>
              </w:rPr>
            </w:pPr>
          </w:p>
        </w:tc>
        <w:tc>
          <w:tcPr>
            <w:tcW w:w="288" w:type="dxa"/>
            <w:noWrap/>
            <w:vAlign w:val="center"/>
            <w:hideMark/>
          </w:tcPr>
          <w:p w14:paraId="31639F34" w14:textId="77777777" w:rsidR="00EA5BE7" w:rsidRPr="00D86ADD" w:rsidRDefault="00EA5BE7"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482" w:type="dxa"/>
            <w:vAlign w:val="center"/>
          </w:tcPr>
          <w:p w14:paraId="55DF578B"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4.066</w:t>
            </w:r>
          </w:p>
        </w:tc>
        <w:tc>
          <w:tcPr>
            <w:tcW w:w="483" w:type="dxa"/>
            <w:vAlign w:val="center"/>
          </w:tcPr>
          <w:p w14:paraId="0751AE8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930</w:t>
            </w:r>
          </w:p>
        </w:tc>
        <w:tc>
          <w:tcPr>
            <w:tcW w:w="484" w:type="dxa"/>
            <w:vAlign w:val="center"/>
          </w:tcPr>
          <w:p w14:paraId="63A16388"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962</w:t>
            </w:r>
          </w:p>
        </w:tc>
        <w:tc>
          <w:tcPr>
            <w:tcW w:w="483" w:type="dxa"/>
            <w:noWrap/>
            <w:vAlign w:val="center"/>
          </w:tcPr>
          <w:p w14:paraId="4174473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2.859</w:t>
            </w:r>
          </w:p>
        </w:tc>
        <w:tc>
          <w:tcPr>
            <w:tcW w:w="484" w:type="dxa"/>
            <w:noWrap/>
            <w:vAlign w:val="center"/>
          </w:tcPr>
          <w:p w14:paraId="24DD485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2.230</w:t>
            </w:r>
          </w:p>
        </w:tc>
        <w:tc>
          <w:tcPr>
            <w:tcW w:w="484" w:type="dxa"/>
            <w:noWrap/>
            <w:vAlign w:val="center"/>
          </w:tcPr>
          <w:p w14:paraId="582D54B9"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4.615</w:t>
            </w:r>
          </w:p>
        </w:tc>
        <w:tc>
          <w:tcPr>
            <w:tcW w:w="483" w:type="dxa"/>
            <w:noWrap/>
            <w:vAlign w:val="center"/>
          </w:tcPr>
          <w:p w14:paraId="5E18279B"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3.042</w:t>
            </w:r>
          </w:p>
        </w:tc>
        <w:tc>
          <w:tcPr>
            <w:tcW w:w="484" w:type="dxa"/>
            <w:vAlign w:val="center"/>
          </w:tcPr>
          <w:p w14:paraId="207FEB22"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3.480</w:t>
            </w:r>
          </w:p>
        </w:tc>
        <w:tc>
          <w:tcPr>
            <w:tcW w:w="484" w:type="dxa"/>
            <w:vAlign w:val="center"/>
          </w:tcPr>
          <w:p w14:paraId="639EE00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6.543</w:t>
            </w:r>
          </w:p>
        </w:tc>
        <w:tc>
          <w:tcPr>
            <w:tcW w:w="483" w:type="dxa"/>
            <w:vAlign w:val="center"/>
          </w:tcPr>
          <w:p w14:paraId="390CEA8E"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4.954</w:t>
            </w:r>
          </w:p>
        </w:tc>
        <w:tc>
          <w:tcPr>
            <w:tcW w:w="484" w:type="dxa"/>
            <w:noWrap/>
            <w:vAlign w:val="center"/>
          </w:tcPr>
          <w:p w14:paraId="6E01C44A" w14:textId="77777777" w:rsidR="00EA5BE7" w:rsidRPr="005C5F67" w:rsidRDefault="00EA5BE7"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33.681</w:t>
            </w:r>
          </w:p>
        </w:tc>
      </w:tr>
    </w:tbl>
    <w:p w14:paraId="7581AAE9" w14:textId="77777777" w:rsidR="00480678" w:rsidRDefault="00480678" w:rsidP="00B60497">
      <w:pPr>
        <w:spacing w:before="120" w:after="120"/>
        <w:ind w:firstLine="720"/>
      </w:pPr>
    </w:p>
    <w:p w14:paraId="172579F4" w14:textId="1C6BD4D3" w:rsidR="00FC3445" w:rsidRPr="00B8488D" w:rsidRDefault="00FC3445" w:rsidP="00FC3445">
      <w:pPr>
        <w:pStyle w:val="Caption"/>
        <w:ind w:firstLine="720"/>
        <w:rPr>
          <w:b w:val="0"/>
          <w:bCs/>
          <w:color w:val="auto"/>
          <w:sz w:val="22"/>
          <w:szCs w:val="20"/>
        </w:rPr>
      </w:pPr>
      <w:r w:rsidRPr="00B8488D">
        <w:rPr>
          <w:b w:val="0"/>
          <w:bCs/>
          <w:color w:val="auto"/>
          <w:sz w:val="22"/>
          <w:szCs w:val="20"/>
        </w:rPr>
        <w:t>Анализата на времето на присуство на екранот на примарните субјекти според политичката припадност и родот кај прилозите емитувани во централните дневноинформативни емисии на Јавниот сервис покажува значително поголема застапеност на мажите. На МРТ 1, женските примарни субјекти беа присутни на екранот 2.168 секунди, наспроти 12.660 секунди за машките примарни субјекти, додека на МРТ 2 женските субјекти беа присутни 1.945 секунди, наспроти 16.908 секунди за машките. Вкупно, на двете програми жените беа присутни 4.113 секунди, додека мажите 29.568 секунди.</w:t>
      </w:r>
    </w:p>
    <w:p w14:paraId="13C44841" w14:textId="21CB563E" w:rsidR="00FC3445" w:rsidRPr="00B8488D" w:rsidRDefault="00FC3445" w:rsidP="00FC3445">
      <w:pPr>
        <w:pStyle w:val="Caption"/>
        <w:ind w:firstLine="720"/>
        <w:rPr>
          <w:b w:val="0"/>
          <w:bCs/>
          <w:color w:val="auto"/>
          <w:sz w:val="22"/>
          <w:szCs w:val="20"/>
        </w:rPr>
      </w:pPr>
      <w:r w:rsidRPr="00B8488D">
        <w:rPr>
          <w:b w:val="0"/>
          <w:bCs/>
          <w:color w:val="auto"/>
          <w:sz w:val="22"/>
          <w:szCs w:val="20"/>
        </w:rPr>
        <w:t xml:space="preserve">Во однос на политичките субјекти, најголемо вкупно време на присуство на екранот беше регистрирано кај </w:t>
      </w:r>
      <w:r w:rsidR="00B8488D" w:rsidRPr="00B8488D">
        <w:rPr>
          <w:b w:val="0"/>
          <w:bCs/>
          <w:color w:val="auto"/>
          <w:sz w:val="22"/>
          <w:szCs w:val="20"/>
        </w:rPr>
        <w:t>збирната категорија составена од повеќе независни</w:t>
      </w:r>
      <w:r w:rsidRPr="00B8488D">
        <w:rPr>
          <w:b w:val="0"/>
          <w:bCs/>
          <w:color w:val="auto"/>
          <w:sz w:val="22"/>
          <w:szCs w:val="20"/>
        </w:rPr>
        <w:t xml:space="preserve"> к</w:t>
      </w:r>
      <w:r w:rsidR="00B8488D" w:rsidRPr="00B8488D">
        <w:rPr>
          <w:b w:val="0"/>
          <w:bCs/>
          <w:color w:val="auto"/>
          <w:sz w:val="22"/>
          <w:szCs w:val="20"/>
        </w:rPr>
        <w:t xml:space="preserve">андидат(к)и </w:t>
      </w:r>
      <w:proofErr w:type="spellStart"/>
      <w:r w:rsidR="00B8488D" w:rsidRPr="00B8488D">
        <w:rPr>
          <w:b w:val="0"/>
          <w:bCs/>
          <w:color w:val="auto"/>
          <w:sz w:val="22"/>
          <w:szCs w:val="20"/>
        </w:rPr>
        <w:t>и</w:t>
      </w:r>
      <w:proofErr w:type="spellEnd"/>
      <w:r w:rsidR="00B8488D" w:rsidRPr="00B8488D">
        <w:rPr>
          <w:b w:val="0"/>
          <w:bCs/>
          <w:color w:val="auto"/>
          <w:sz w:val="22"/>
          <w:szCs w:val="20"/>
        </w:rPr>
        <w:t xml:space="preserve"> вонпарламентарни</w:t>
      </w:r>
      <w:r w:rsidRPr="00B8488D">
        <w:rPr>
          <w:b w:val="0"/>
          <w:bCs/>
          <w:color w:val="auto"/>
          <w:sz w:val="22"/>
          <w:szCs w:val="20"/>
        </w:rPr>
        <w:t xml:space="preserve"> партии, со 6.543 секунди, од кои 1.050 секунди на женски и 5.493 секунди на машки</w:t>
      </w:r>
      <w:r w:rsidR="00B8488D" w:rsidRPr="00B8488D">
        <w:rPr>
          <w:b w:val="0"/>
          <w:bCs/>
          <w:color w:val="auto"/>
          <w:sz w:val="22"/>
          <w:szCs w:val="20"/>
        </w:rPr>
        <w:t xml:space="preserve"> примарни субјекти. Кај СДСМ и К</w:t>
      </w:r>
      <w:r w:rsidRPr="00B8488D">
        <w:rPr>
          <w:b w:val="0"/>
          <w:bCs/>
          <w:color w:val="auto"/>
          <w:sz w:val="22"/>
          <w:szCs w:val="20"/>
        </w:rPr>
        <w:t xml:space="preserve">оалицијата за </w:t>
      </w:r>
      <w:r w:rsidR="00B8488D" w:rsidRPr="00B8488D">
        <w:rPr>
          <w:b w:val="0"/>
          <w:bCs/>
          <w:color w:val="auto"/>
          <w:sz w:val="22"/>
          <w:szCs w:val="20"/>
        </w:rPr>
        <w:t>л</w:t>
      </w:r>
      <w:r w:rsidRPr="00B8488D">
        <w:rPr>
          <w:b w:val="0"/>
          <w:bCs/>
          <w:color w:val="auto"/>
          <w:sz w:val="22"/>
          <w:szCs w:val="20"/>
        </w:rPr>
        <w:t xml:space="preserve">окални избори 2025 беа регистрирани вкупно 4.954 секунди, од кои 682 секунди на жени и 4.272 секунди на мажи. Кај ВЛЕН беа регистрирани 4.615 секунди, при што целокупното време им припадна на машки примарни субјекти. Кај ВМРО-ДПМНЕ и </w:t>
      </w:r>
      <w:r w:rsidR="00B8488D" w:rsidRPr="00B8488D">
        <w:rPr>
          <w:b w:val="0"/>
          <w:bCs/>
          <w:color w:val="auto"/>
          <w:sz w:val="22"/>
          <w:szCs w:val="20"/>
        </w:rPr>
        <w:t>к</w:t>
      </w:r>
      <w:r w:rsidRPr="00B8488D">
        <w:rPr>
          <w:b w:val="0"/>
          <w:bCs/>
          <w:color w:val="auto"/>
          <w:sz w:val="22"/>
          <w:szCs w:val="20"/>
        </w:rPr>
        <w:t xml:space="preserve">оалицијата </w:t>
      </w:r>
      <w:r w:rsidR="00B8488D" w:rsidRPr="00B8488D">
        <w:rPr>
          <w:b w:val="0"/>
          <w:bCs/>
          <w:color w:val="auto"/>
          <w:sz w:val="22"/>
          <w:szCs w:val="20"/>
        </w:rPr>
        <w:t>„</w:t>
      </w:r>
      <w:r w:rsidRPr="00B8488D">
        <w:rPr>
          <w:b w:val="0"/>
          <w:bCs/>
          <w:color w:val="auto"/>
          <w:sz w:val="22"/>
          <w:szCs w:val="20"/>
        </w:rPr>
        <w:t>Твоја Македонија</w:t>
      </w:r>
      <w:r w:rsidR="00B8488D" w:rsidRPr="00B8488D">
        <w:rPr>
          <w:b w:val="0"/>
          <w:bCs/>
          <w:color w:val="auto"/>
          <w:sz w:val="22"/>
          <w:szCs w:val="20"/>
        </w:rPr>
        <w:t>“</w:t>
      </w:r>
      <w:r w:rsidRPr="00B8488D">
        <w:rPr>
          <w:b w:val="0"/>
          <w:bCs/>
          <w:color w:val="auto"/>
          <w:sz w:val="22"/>
          <w:szCs w:val="20"/>
        </w:rPr>
        <w:t xml:space="preserve"> беа регистрирани 4.066 секунди, од кои 102 секунди на жени и 3.964 секунди на мажи.</w:t>
      </w:r>
    </w:p>
    <w:p w14:paraId="6C14AB72" w14:textId="03734C95" w:rsidR="00FC3445" w:rsidRPr="00B8488D" w:rsidRDefault="00FC3445" w:rsidP="00FC3445">
      <w:pPr>
        <w:pStyle w:val="Caption"/>
        <w:ind w:firstLine="720"/>
        <w:rPr>
          <w:b w:val="0"/>
          <w:bCs/>
          <w:color w:val="auto"/>
          <w:sz w:val="22"/>
          <w:szCs w:val="20"/>
        </w:rPr>
      </w:pPr>
      <w:r w:rsidRPr="00B8488D">
        <w:rPr>
          <w:b w:val="0"/>
          <w:bCs/>
          <w:color w:val="auto"/>
          <w:sz w:val="22"/>
          <w:szCs w:val="20"/>
        </w:rPr>
        <w:t xml:space="preserve">Кај ЗНАМ беа регистрирани вкупно 2.859 секунди присуство на екранот, од кои 914 секунди на жени и 1.945 секунди на мажи. Кај Левица беа регистрирани 3.042 секунди, од кои 563 секунди на жени и 2.479 секунди на мажи, додека кај </w:t>
      </w:r>
      <w:r w:rsidR="00B8488D" w:rsidRPr="00B8488D">
        <w:rPr>
          <w:b w:val="0"/>
          <w:bCs/>
          <w:color w:val="auto"/>
          <w:sz w:val="22"/>
          <w:szCs w:val="20"/>
        </w:rPr>
        <w:t>к</w:t>
      </w:r>
      <w:r w:rsidRPr="00B8488D">
        <w:rPr>
          <w:b w:val="0"/>
          <w:bCs/>
          <w:color w:val="auto"/>
          <w:sz w:val="22"/>
          <w:szCs w:val="20"/>
        </w:rPr>
        <w:t>оалицијата „Искуство за успех“ беа регистрирани 2.230 секунди, од кои 598 секунди на жени и 1.632 секунди на мажи. Кај ДПСМ беа регистрирани 204 секунди женско и 726 секунди машко присуство</w:t>
      </w:r>
      <w:r w:rsidR="00B8488D" w:rsidRPr="00B8488D">
        <w:rPr>
          <w:b w:val="0"/>
          <w:bCs/>
          <w:color w:val="auto"/>
          <w:sz w:val="22"/>
          <w:szCs w:val="20"/>
        </w:rPr>
        <w:t xml:space="preserve"> (вкупно 930 секунди)</w:t>
      </w:r>
      <w:r w:rsidRPr="00B8488D">
        <w:rPr>
          <w:b w:val="0"/>
          <w:bCs/>
          <w:color w:val="auto"/>
          <w:sz w:val="22"/>
          <w:szCs w:val="20"/>
        </w:rPr>
        <w:t>, а кај ДПТ вкупните 962 секунди им припаднаа на машки примарни субјекти. Кај Националната алијанса за интеграција беа регистрирани 3.480 секунди, исто така целосно на машки примарни субјекти.</w:t>
      </w:r>
    </w:p>
    <w:p w14:paraId="19B8CBC9" w14:textId="3AEF4317" w:rsidR="00FC3445" w:rsidRDefault="00FC3445" w:rsidP="000035CD">
      <w:pPr>
        <w:spacing w:before="120" w:after="120"/>
      </w:pPr>
    </w:p>
    <w:p w14:paraId="30EDF7AC" w14:textId="6B2E83AE" w:rsidR="000035CD" w:rsidRPr="007702C0" w:rsidRDefault="000035CD" w:rsidP="000035CD">
      <w:pPr>
        <w:pStyle w:val="Caption"/>
      </w:pPr>
      <w:r w:rsidRPr="007702C0">
        <w:t xml:space="preserve">ТАБЕЛА </w:t>
      </w:r>
      <w:r w:rsidRPr="007702C0">
        <w:fldChar w:fldCharType="begin"/>
      </w:r>
      <w:r w:rsidRPr="007702C0">
        <w:instrText xml:space="preserve"> SEQ Табела \* ARABIC </w:instrText>
      </w:r>
      <w:r w:rsidRPr="007702C0">
        <w:fldChar w:fldCharType="separate"/>
      </w:r>
      <w:r w:rsidR="00127C3D">
        <w:rPr>
          <w:noProof/>
        </w:rPr>
        <w:t>19</w:t>
      </w:r>
      <w:r w:rsidRPr="007702C0">
        <w:fldChar w:fldCharType="end"/>
      </w:r>
      <w:r w:rsidRPr="007702C0">
        <w:t>. ВРЕМЕ НА ПРИСУСТВО НА ЕКРАН</w:t>
      </w:r>
      <w:r>
        <w:t>ОТ</w:t>
      </w:r>
      <w:r w:rsidRPr="007702C0">
        <w:t xml:space="preserve"> </w:t>
      </w:r>
      <w:r>
        <w:t xml:space="preserve">НА ПРИМАРНИ СУБЈЕКТИ </w:t>
      </w:r>
      <w:r w:rsidRPr="007702C0">
        <w:t>СПОРЕД ПОЛИТИЧ</w:t>
      </w:r>
      <w:r>
        <w:t>КИ</w:t>
      </w:r>
      <w:r w:rsidRPr="007702C0">
        <w:t xml:space="preserve"> </w:t>
      </w:r>
      <w:r>
        <w:t>СУБЈЕКТИ</w:t>
      </w:r>
      <w:r w:rsidRPr="007702C0">
        <w:t>, РОД И ТВ</w:t>
      </w:r>
      <w:r>
        <w:t xml:space="preserve"> (ВО СЕКУНДИ) КАЈ ПРИЛОЗИ</w:t>
      </w:r>
      <w:r w:rsidR="003C3C74">
        <w:t>ТЕ</w:t>
      </w:r>
      <w:r>
        <w:t xml:space="preserve"> НА ЈАВНИОТ СЕРВИС</w:t>
      </w:r>
    </w:p>
    <w:tbl>
      <w:tblPr>
        <w:tblStyle w:val="GridTable1Light"/>
        <w:tblW w:w="9072" w:type="dxa"/>
        <w:tblLayout w:type="fixed"/>
        <w:tblCellMar>
          <w:left w:w="57" w:type="dxa"/>
          <w:right w:w="57" w:type="dxa"/>
        </w:tblCellMar>
        <w:tblLook w:val="04A0" w:firstRow="1" w:lastRow="0" w:firstColumn="1" w:lastColumn="0" w:noHBand="0" w:noVBand="1"/>
      </w:tblPr>
      <w:tblGrid>
        <w:gridCol w:w="1085"/>
        <w:gridCol w:w="363"/>
        <w:gridCol w:w="635"/>
        <w:gridCol w:w="635"/>
        <w:gridCol w:w="636"/>
        <w:gridCol w:w="635"/>
        <w:gridCol w:w="635"/>
        <w:gridCol w:w="636"/>
        <w:gridCol w:w="635"/>
        <w:gridCol w:w="635"/>
        <w:gridCol w:w="636"/>
        <w:gridCol w:w="635"/>
        <w:gridCol w:w="635"/>
        <w:gridCol w:w="636"/>
      </w:tblGrid>
      <w:tr w:rsidR="000035CD" w:rsidRPr="00D86ADD" w14:paraId="22439FF2" w14:textId="77777777" w:rsidTr="008E7EFD">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1448" w:type="dxa"/>
            <w:gridSpan w:val="2"/>
            <w:noWrap/>
            <w:vAlign w:val="center"/>
            <w:hideMark/>
          </w:tcPr>
          <w:p w14:paraId="34435448" w14:textId="77777777" w:rsidR="000035CD" w:rsidRPr="00D86ADD" w:rsidRDefault="000035CD" w:rsidP="008D0245">
            <w:pPr>
              <w:spacing w:after="0"/>
              <w:jc w:val="left"/>
              <w:rPr>
                <w:rFonts w:eastAsia="Times New Roman" w:cs="Times New Roman"/>
                <w:b w:val="0"/>
                <w:bCs w:val="0"/>
                <w:sz w:val="18"/>
                <w:szCs w:val="18"/>
                <w:lang w:eastAsia="mk-MK"/>
              </w:rPr>
            </w:pPr>
            <w:r w:rsidRPr="00D86ADD">
              <w:rPr>
                <w:rFonts w:eastAsia="Times New Roman" w:cs="Times New Roman"/>
                <w:sz w:val="18"/>
                <w:szCs w:val="18"/>
                <w:lang w:eastAsia="mk-MK"/>
              </w:rPr>
              <w:t> </w:t>
            </w:r>
          </w:p>
          <w:p w14:paraId="16051CFC" w14:textId="77777777" w:rsidR="000035CD" w:rsidRPr="00D86ADD" w:rsidRDefault="000035CD"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635" w:type="dxa"/>
            <w:textDirection w:val="btLr"/>
            <w:vAlign w:val="center"/>
          </w:tcPr>
          <w:p w14:paraId="5D35A651" w14:textId="54D52EBD" w:rsidR="000035CD" w:rsidRPr="00D86ADD" w:rsidRDefault="00727D39"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ВМРО-ДПМНЕ и Коалиција „Твоја Македонија“</w:t>
            </w:r>
          </w:p>
        </w:tc>
        <w:tc>
          <w:tcPr>
            <w:tcW w:w="635" w:type="dxa"/>
            <w:textDirection w:val="btLr"/>
            <w:vAlign w:val="center"/>
          </w:tcPr>
          <w:p w14:paraId="51E12DC6" w14:textId="7179F6F4" w:rsidR="000035CD" w:rsidRPr="00D86ADD" w:rsidRDefault="000035CD" w:rsidP="008D6C8D">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Груп</w:t>
            </w:r>
            <w:r w:rsidR="008D6C8D">
              <w:rPr>
                <w:color w:val="000000"/>
                <w:sz w:val="18"/>
                <w:szCs w:val="18"/>
              </w:rPr>
              <w:t>и</w:t>
            </w:r>
            <w:r w:rsidRPr="00D86ADD">
              <w:rPr>
                <w:color w:val="000000"/>
                <w:sz w:val="18"/>
                <w:szCs w:val="18"/>
              </w:rPr>
              <w:t xml:space="preserve"> избирачи</w:t>
            </w:r>
          </w:p>
        </w:tc>
        <w:tc>
          <w:tcPr>
            <w:tcW w:w="636" w:type="dxa"/>
            <w:textDirection w:val="btLr"/>
            <w:vAlign w:val="center"/>
          </w:tcPr>
          <w:p w14:paraId="46A5E3B7"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Србите во Македонија (ДПСМ)</w:t>
            </w:r>
          </w:p>
        </w:tc>
        <w:tc>
          <w:tcPr>
            <w:tcW w:w="635" w:type="dxa"/>
            <w:noWrap/>
            <w:textDirection w:val="btLr"/>
            <w:vAlign w:val="center"/>
            <w:hideMark/>
          </w:tcPr>
          <w:p w14:paraId="7F802AD4"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„Искуство за успех“</w:t>
            </w:r>
          </w:p>
        </w:tc>
        <w:tc>
          <w:tcPr>
            <w:tcW w:w="635" w:type="dxa"/>
            <w:noWrap/>
            <w:textDirection w:val="btLr"/>
            <w:vAlign w:val="center"/>
            <w:hideMark/>
          </w:tcPr>
          <w:p w14:paraId="72F7F6E1"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ВЛЕН</w:t>
            </w:r>
          </w:p>
        </w:tc>
        <w:tc>
          <w:tcPr>
            <w:tcW w:w="636" w:type="dxa"/>
            <w:noWrap/>
            <w:textDirection w:val="btLr"/>
            <w:vAlign w:val="center"/>
            <w:hideMark/>
          </w:tcPr>
          <w:p w14:paraId="4ABB43A0"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МААК</w:t>
            </w:r>
          </w:p>
        </w:tc>
        <w:tc>
          <w:tcPr>
            <w:tcW w:w="635" w:type="dxa"/>
            <w:textDirection w:val="btLr"/>
            <w:vAlign w:val="center"/>
          </w:tcPr>
          <w:p w14:paraId="0D1E1D41"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Национална алијанса за интеграција (НАИ)</w:t>
            </w:r>
          </w:p>
        </w:tc>
        <w:tc>
          <w:tcPr>
            <w:tcW w:w="635" w:type="dxa"/>
            <w:textDirection w:val="btLr"/>
            <w:vAlign w:val="center"/>
          </w:tcPr>
          <w:p w14:paraId="57550F11"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Независни за Карпош</w:t>
            </w:r>
          </w:p>
        </w:tc>
        <w:tc>
          <w:tcPr>
            <w:tcW w:w="636" w:type="dxa"/>
            <w:textDirection w:val="btLr"/>
            <w:vAlign w:val="center"/>
          </w:tcPr>
          <w:p w14:paraId="4B5CB551"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ПОДЕМ</w:t>
            </w:r>
          </w:p>
        </w:tc>
        <w:tc>
          <w:tcPr>
            <w:tcW w:w="635" w:type="dxa"/>
            <w:textDirection w:val="btLr"/>
            <w:vAlign w:val="center"/>
          </w:tcPr>
          <w:p w14:paraId="3EA4CEE6"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СДСМ и коалиција за локални избори 2025</w:t>
            </w:r>
          </w:p>
        </w:tc>
        <w:tc>
          <w:tcPr>
            <w:tcW w:w="635" w:type="dxa"/>
            <w:textDirection w:val="btLr"/>
            <w:vAlign w:val="center"/>
          </w:tcPr>
          <w:p w14:paraId="53A22BAA"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ТМРО</w:t>
            </w:r>
          </w:p>
        </w:tc>
        <w:tc>
          <w:tcPr>
            <w:tcW w:w="636" w:type="dxa"/>
            <w:noWrap/>
            <w:textDirection w:val="btLr"/>
            <w:vAlign w:val="center"/>
            <w:hideMark/>
          </w:tcPr>
          <w:p w14:paraId="0F71F7FF" w14:textId="77777777" w:rsidR="000035CD" w:rsidRPr="00D86ADD" w:rsidRDefault="000035CD"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Вкупно</w:t>
            </w:r>
          </w:p>
        </w:tc>
      </w:tr>
      <w:tr w:rsidR="008D6C8D" w:rsidRPr="00D86ADD" w14:paraId="005B847B"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hideMark/>
          </w:tcPr>
          <w:p w14:paraId="175BC422" w14:textId="77777777" w:rsidR="008D6C8D" w:rsidRPr="00D86ADD" w:rsidRDefault="008D6C8D" w:rsidP="008D6C8D">
            <w:pPr>
              <w:spacing w:after="0"/>
              <w:jc w:val="left"/>
              <w:rPr>
                <w:rFonts w:eastAsia="Times New Roman" w:cs="Times New Roman"/>
                <w:sz w:val="18"/>
                <w:szCs w:val="18"/>
                <w:lang w:eastAsia="mk-MK"/>
              </w:rPr>
            </w:pPr>
            <w:r w:rsidRPr="003A7E3C">
              <w:rPr>
                <w:rFonts w:eastAsia="Times New Roman" w:cs="Times New Roman"/>
                <w:sz w:val="18"/>
                <w:szCs w:val="18"/>
                <w:lang w:eastAsia="mk-MK"/>
              </w:rPr>
              <w:t>АЛСАТ </w:t>
            </w:r>
          </w:p>
        </w:tc>
        <w:tc>
          <w:tcPr>
            <w:tcW w:w="363" w:type="dxa"/>
            <w:noWrap/>
            <w:vAlign w:val="center"/>
            <w:hideMark/>
          </w:tcPr>
          <w:p w14:paraId="36800F30" w14:textId="77777777" w:rsidR="008D6C8D" w:rsidRPr="00D86ADD" w:rsidRDefault="008D6C8D" w:rsidP="008D6C8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69D37F2C"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w:t>
            </w:r>
          </w:p>
        </w:tc>
        <w:tc>
          <w:tcPr>
            <w:tcW w:w="635" w:type="dxa"/>
            <w:vAlign w:val="center"/>
          </w:tcPr>
          <w:p w14:paraId="5663144F" w14:textId="2154E974"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27B85">
              <w:rPr>
                <w:color w:val="000000"/>
                <w:sz w:val="16"/>
                <w:szCs w:val="16"/>
              </w:rPr>
              <w:t>0</w:t>
            </w:r>
          </w:p>
        </w:tc>
        <w:tc>
          <w:tcPr>
            <w:tcW w:w="636" w:type="dxa"/>
            <w:vAlign w:val="center"/>
          </w:tcPr>
          <w:p w14:paraId="320EED7F" w14:textId="3DE13FFA"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4F3C5F3D" w14:textId="7C5C74FD"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5A1E7BAE"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noWrap/>
            <w:vAlign w:val="center"/>
          </w:tcPr>
          <w:p w14:paraId="467D77A3" w14:textId="3CA4549C"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074626">
              <w:rPr>
                <w:color w:val="000000"/>
                <w:sz w:val="16"/>
                <w:szCs w:val="16"/>
              </w:rPr>
              <w:t>0</w:t>
            </w:r>
          </w:p>
        </w:tc>
        <w:tc>
          <w:tcPr>
            <w:tcW w:w="635" w:type="dxa"/>
            <w:vAlign w:val="center"/>
          </w:tcPr>
          <w:p w14:paraId="56638234"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4286E480" w14:textId="787985B6"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vAlign w:val="center"/>
          </w:tcPr>
          <w:p w14:paraId="23DC5648" w14:textId="3367D2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56E6CCDD" w14:textId="25ABF1BE"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6F4E29C7" w14:textId="6B8C381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noWrap/>
            <w:vAlign w:val="center"/>
          </w:tcPr>
          <w:p w14:paraId="24A59BEC"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w:t>
            </w:r>
          </w:p>
        </w:tc>
      </w:tr>
      <w:tr w:rsidR="008D6C8D" w:rsidRPr="00D86ADD" w14:paraId="11C17ADF"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51F60AB2" w14:textId="77777777" w:rsidR="008D6C8D" w:rsidRPr="00D86ADD" w:rsidRDefault="008D6C8D" w:rsidP="008D6C8D">
            <w:pPr>
              <w:spacing w:after="0"/>
              <w:jc w:val="left"/>
              <w:rPr>
                <w:rFonts w:eastAsia="Times New Roman" w:cs="Times New Roman"/>
                <w:sz w:val="18"/>
                <w:szCs w:val="18"/>
                <w:lang w:eastAsia="mk-MK"/>
              </w:rPr>
            </w:pPr>
          </w:p>
        </w:tc>
        <w:tc>
          <w:tcPr>
            <w:tcW w:w="363" w:type="dxa"/>
            <w:noWrap/>
            <w:vAlign w:val="center"/>
            <w:hideMark/>
          </w:tcPr>
          <w:p w14:paraId="6705285A" w14:textId="77777777" w:rsidR="008D6C8D" w:rsidRPr="00D86ADD" w:rsidRDefault="008D6C8D" w:rsidP="008D6C8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4BE9FD2E"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161</w:t>
            </w:r>
          </w:p>
        </w:tc>
        <w:tc>
          <w:tcPr>
            <w:tcW w:w="635" w:type="dxa"/>
            <w:vAlign w:val="center"/>
          </w:tcPr>
          <w:p w14:paraId="7D7598B8" w14:textId="518CC781"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27B85">
              <w:rPr>
                <w:color w:val="000000"/>
                <w:sz w:val="16"/>
                <w:szCs w:val="16"/>
              </w:rPr>
              <w:t>0</w:t>
            </w:r>
          </w:p>
        </w:tc>
        <w:tc>
          <w:tcPr>
            <w:tcW w:w="636" w:type="dxa"/>
            <w:vAlign w:val="center"/>
          </w:tcPr>
          <w:p w14:paraId="2370BF36" w14:textId="05603353"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76137CAF" w14:textId="020111F0"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64A34B65"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601</w:t>
            </w:r>
          </w:p>
        </w:tc>
        <w:tc>
          <w:tcPr>
            <w:tcW w:w="636" w:type="dxa"/>
            <w:noWrap/>
            <w:vAlign w:val="center"/>
          </w:tcPr>
          <w:p w14:paraId="25AA06AA" w14:textId="074EA7F6"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074626">
              <w:rPr>
                <w:color w:val="000000"/>
                <w:sz w:val="16"/>
                <w:szCs w:val="16"/>
              </w:rPr>
              <w:t>0</w:t>
            </w:r>
          </w:p>
        </w:tc>
        <w:tc>
          <w:tcPr>
            <w:tcW w:w="635" w:type="dxa"/>
            <w:vAlign w:val="center"/>
          </w:tcPr>
          <w:p w14:paraId="06CE637B"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887</w:t>
            </w:r>
          </w:p>
        </w:tc>
        <w:tc>
          <w:tcPr>
            <w:tcW w:w="635" w:type="dxa"/>
            <w:vAlign w:val="center"/>
          </w:tcPr>
          <w:p w14:paraId="36CB103E" w14:textId="690B9B4A"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vAlign w:val="center"/>
          </w:tcPr>
          <w:p w14:paraId="1CBA5A14" w14:textId="3101DB19"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341E7946" w14:textId="5065D7D8"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101F3B43" w14:textId="7D50BD5E"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noWrap/>
            <w:vAlign w:val="center"/>
          </w:tcPr>
          <w:p w14:paraId="19314219"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1.649</w:t>
            </w:r>
          </w:p>
        </w:tc>
      </w:tr>
      <w:tr w:rsidR="008D6C8D" w:rsidRPr="00D86ADD" w14:paraId="0D005936"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469382EB" w14:textId="77777777" w:rsidR="008D6C8D" w:rsidRPr="00D86ADD" w:rsidRDefault="008D6C8D" w:rsidP="008D6C8D">
            <w:pPr>
              <w:spacing w:after="0"/>
              <w:jc w:val="left"/>
              <w:rPr>
                <w:rFonts w:eastAsia="Times New Roman" w:cs="Times New Roman"/>
                <w:sz w:val="18"/>
                <w:szCs w:val="18"/>
                <w:lang w:eastAsia="mk-MK"/>
              </w:rPr>
            </w:pPr>
          </w:p>
        </w:tc>
        <w:tc>
          <w:tcPr>
            <w:tcW w:w="363" w:type="dxa"/>
            <w:noWrap/>
            <w:vAlign w:val="center"/>
            <w:hideMark/>
          </w:tcPr>
          <w:p w14:paraId="24125D45" w14:textId="77777777" w:rsidR="008D6C8D" w:rsidRPr="00D86ADD" w:rsidRDefault="008D6C8D" w:rsidP="008D6C8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6F90E91E"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163</w:t>
            </w:r>
          </w:p>
        </w:tc>
        <w:tc>
          <w:tcPr>
            <w:tcW w:w="635" w:type="dxa"/>
            <w:vAlign w:val="center"/>
          </w:tcPr>
          <w:p w14:paraId="75A464AB" w14:textId="20CE7AD4"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27B85">
              <w:rPr>
                <w:color w:val="000000"/>
                <w:sz w:val="16"/>
                <w:szCs w:val="16"/>
              </w:rPr>
              <w:t>0</w:t>
            </w:r>
          </w:p>
        </w:tc>
        <w:tc>
          <w:tcPr>
            <w:tcW w:w="636" w:type="dxa"/>
            <w:vAlign w:val="center"/>
          </w:tcPr>
          <w:p w14:paraId="3EB6EF74" w14:textId="569DBCAF"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49364FD3" w14:textId="7E19D9C2"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E1274">
              <w:rPr>
                <w:color w:val="000000"/>
                <w:sz w:val="16"/>
                <w:szCs w:val="16"/>
              </w:rPr>
              <w:t>0</w:t>
            </w:r>
          </w:p>
        </w:tc>
        <w:tc>
          <w:tcPr>
            <w:tcW w:w="635" w:type="dxa"/>
            <w:noWrap/>
            <w:vAlign w:val="center"/>
          </w:tcPr>
          <w:p w14:paraId="43A11CE1"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601</w:t>
            </w:r>
          </w:p>
        </w:tc>
        <w:tc>
          <w:tcPr>
            <w:tcW w:w="636" w:type="dxa"/>
            <w:noWrap/>
            <w:vAlign w:val="center"/>
          </w:tcPr>
          <w:p w14:paraId="55DB1020" w14:textId="6F8E4030"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074626">
              <w:rPr>
                <w:color w:val="000000"/>
                <w:sz w:val="16"/>
                <w:szCs w:val="16"/>
              </w:rPr>
              <w:t>0</w:t>
            </w:r>
          </w:p>
        </w:tc>
        <w:tc>
          <w:tcPr>
            <w:tcW w:w="635" w:type="dxa"/>
            <w:vAlign w:val="center"/>
          </w:tcPr>
          <w:p w14:paraId="50066D85"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887</w:t>
            </w:r>
          </w:p>
        </w:tc>
        <w:tc>
          <w:tcPr>
            <w:tcW w:w="635" w:type="dxa"/>
            <w:vAlign w:val="center"/>
          </w:tcPr>
          <w:p w14:paraId="21A4759D" w14:textId="7D514F9A"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vAlign w:val="center"/>
          </w:tcPr>
          <w:p w14:paraId="798E496E" w14:textId="2F3F2CF1"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62A3E8BC" w14:textId="6E1660CB"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5" w:type="dxa"/>
            <w:vAlign w:val="center"/>
          </w:tcPr>
          <w:p w14:paraId="4524642A" w14:textId="1D7DB876"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25091F">
              <w:rPr>
                <w:color w:val="000000"/>
                <w:sz w:val="16"/>
                <w:szCs w:val="16"/>
              </w:rPr>
              <w:t>0</w:t>
            </w:r>
          </w:p>
        </w:tc>
        <w:tc>
          <w:tcPr>
            <w:tcW w:w="636" w:type="dxa"/>
            <w:noWrap/>
            <w:vAlign w:val="center"/>
          </w:tcPr>
          <w:p w14:paraId="2023805E" w14:textId="77777777" w:rsidR="008D6C8D" w:rsidRPr="00F24607" w:rsidRDefault="008D6C8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1.651</w:t>
            </w:r>
          </w:p>
        </w:tc>
      </w:tr>
      <w:tr w:rsidR="000035CD" w:rsidRPr="00D86ADD" w14:paraId="5B618466"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hideMark/>
          </w:tcPr>
          <w:p w14:paraId="616B35E5" w14:textId="77777777" w:rsidR="000035CD" w:rsidRPr="00D86ADD" w:rsidRDefault="000035CD" w:rsidP="000035CD">
            <w:pPr>
              <w:spacing w:after="0"/>
              <w:jc w:val="left"/>
              <w:rPr>
                <w:rFonts w:eastAsia="Times New Roman" w:cs="Times New Roman"/>
                <w:sz w:val="18"/>
                <w:szCs w:val="18"/>
                <w:lang w:eastAsia="mk-MK"/>
              </w:rPr>
            </w:pPr>
            <w:r w:rsidRPr="003A7E3C">
              <w:rPr>
                <w:rFonts w:eastAsia="Times New Roman" w:cs="Times New Roman"/>
                <w:sz w:val="18"/>
                <w:szCs w:val="18"/>
                <w:lang w:eastAsia="mk-MK"/>
              </w:rPr>
              <w:t>АЛФА</w:t>
            </w:r>
          </w:p>
        </w:tc>
        <w:tc>
          <w:tcPr>
            <w:tcW w:w="363" w:type="dxa"/>
            <w:noWrap/>
            <w:vAlign w:val="center"/>
            <w:hideMark/>
          </w:tcPr>
          <w:p w14:paraId="68FF84C1"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2D94D5E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1A87FAAC" w14:textId="2C4ADE20"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27B85">
              <w:rPr>
                <w:color w:val="000000"/>
                <w:sz w:val="16"/>
                <w:szCs w:val="16"/>
              </w:rPr>
              <w:t>0</w:t>
            </w:r>
          </w:p>
        </w:tc>
        <w:tc>
          <w:tcPr>
            <w:tcW w:w="636" w:type="dxa"/>
            <w:vAlign w:val="center"/>
          </w:tcPr>
          <w:p w14:paraId="6DA858F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34</w:t>
            </w:r>
          </w:p>
        </w:tc>
        <w:tc>
          <w:tcPr>
            <w:tcW w:w="635" w:type="dxa"/>
            <w:noWrap/>
            <w:vAlign w:val="center"/>
          </w:tcPr>
          <w:p w14:paraId="576F6AC3" w14:textId="38896CF6"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noWrap/>
            <w:vAlign w:val="center"/>
          </w:tcPr>
          <w:p w14:paraId="685F8E9C" w14:textId="1AFDDDE0"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6" w:type="dxa"/>
            <w:noWrap/>
            <w:vAlign w:val="center"/>
          </w:tcPr>
          <w:p w14:paraId="492F3E59" w14:textId="599B7AF2"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vAlign w:val="center"/>
          </w:tcPr>
          <w:p w14:paraId="3477B293" w14:textId="4CD7B6E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6F0A8DDC" w14:textId="190D579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vAlign w:val="center"/>
          </w:tcPr>
          <w:p w14:paraId="7ACB20CC" w14:textId="7581E355"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5DB63AC8" w14:textId="3A0C2854"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32F9E133" w14:textId="71A38CE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noWrap/>
            <w:vAlign w:val="center"/>
          </w:tcPr>
          <w:p w14:paraId="3741338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114</w:t>
            </w:r>
          </w:p>
        </w:tc>
      </w:tr>
      <w:tr w:rsidR="000035CD" w:rsidRPr="00D86ADD" w14:paraId="692F2F9B"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47212129"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hideMark/>
          </w:tcPr>
          <w:p w14:paraId="5D01EF25"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2E4042B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1.220</w:t>
            </w:r>
          </w:p>
        </w:tc>
        <w:tc>
          <w:tcPr>
            <w:tcW w:w="635" w:type="dxa"/>
            <w:vAlign w:val="center"/>
          </w:tcPr>
          <w:p w14:paraId="55C16435" w14:textId="4F383390"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27B85">
              <w:rPr>
                <w:color w:val="000000"/>
                <w:sz w:val="16"/>
                <w:szCs w:val="16"/>
              </w:rPr>
              <w:t>0</w:t>
            </w:r>
          </w:p>
        </w:tc>
        <w:tc>
          <w:tcPr>
            <w:tcW w:w="636" w:type="dxa"/>
            <w:vAlign w:val="center"/>
          </w:tcPr>
          <w:p w14:paraId="772E213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w:t>
            </w:r>
          </w:p>
        </w:tc>
        <w:tc>
          <w:tcPr>
            <w:tcW w:w="635" w:type="dxa"/>
            <w:noWrap/>
            <w:vAlign w:val="center"/>
          </w:tcPr>
          <w:p w14:paraId="4F851C7D" w14:textId="0B25E74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noWrap/>
            <w:vAlign w:val="center"/>
          </w:tcPr>
          <w:p w14:paraId="40A2BB68" w14:textId="18359366"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6" w:type="dxa"/>
            <w:noWrap/>
            <w:vAlign w:val="center"/>
          </w:tcPr>
          <w:p w14:paraId="139644A8" w14:textId="3CC87FDD"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vAlign w:val="center"/>
          </w:tcPr>
          <w:p w14:paraId="06D4920A" w14:textId="0A908DF8"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23F3352B" w14:textId="2FE5234E"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vAlign w:val="center"/>
          </w:tcPr>
          <w:p w14:paraId="1EA95B73" w14:textId="12FB382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622617A7" w14:textId="7F73FCD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6A664971" w14:textId="2A61B94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noWrap/>
            <w:vAlign w:val="center"/>
          </w:tcPr>
          <w:p w14:paraId="711C63D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1.232</w:t>
            </w:r>
          </w:p>
        </w:tc>
      </w:tr>
      <w:tr w:rsidR="000035CD" w:rsidRPr="00D86ADD" w14:paraId="11C97F68"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52423AEE"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hideMark/>
          </w:tcPr>
          <w:p w14:paraId="51DB8C55"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6EA38AD8"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1.300</w:t>
            </w:r>
          </w:p>
        </w:tc>
        <w:tc>
          <w:tcPr>
            <w:tcW w:w="635" w:type="dxa"/>
            <w:vAlign w:val="center"/>
          </w:tcPr>
          <w:p w14:paraId="43B4A823" w14:textId="3A1EEF28"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A27B85">
              <w:rPr>
                <w:color w:val="000000"/>
                <w:sz w:val="16"/>
                <w:szCs w:val="16"/>
              </w:rPr>
              <w:t>0</w:t>
            </w:r>
          </w:p>
        </w:tc>
        <w:tc>
          <w:tcPr>
            <w:tcW w:w="636" w:type="dxa"/>
            <w:vAlign w:val="center"/>
          </w:tcPr>
          <w:p w14:paraId="04A31A7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46</w:t>
            </w:r>
          </w:p>
        </w:tc>
        <w:tc>
          <w:tcPr>
            <w:tcW w:w="635" w:type="dxa"/>
            <w:noWrap/>
            <w:vAlign w:val="center"/>
          </w:tcPr>
          <w:p w14:paraId="50B06DF3" w14:textId="4826FE7D"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noWrap/>
            <w:vAlign w:val="center"/>
          </w:tcPr>
          <w:p w14:paraId="1B76EE1C" w14:textId="5A646C4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6" w:type="dxa"/>
            <w:noWrap/>
            <w:vAlign w:val="center"/>
          </w:tcPr>
          <w:p w14:paraId="63A8521A" w14:textId="72DE14FA"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431786">
              <w:rPr>
                <w:color w:val="000000"/>
                <w:sz w:val="16"/>
                <w:szCs w:val="16"/>
              </w:rPr>
              <w:t>0</w:t>
            </w:r>
          </w:p>
        </w:tc>
        <w:tc>
          <w:tcPr>
            <w:tcW w:w="635" w:type="dxa"/>
            <w:vAlign w:val="center"/>
          </w:tcPr>
          <w:p w14:paraId="4B62A1A3" w14:textId="66A3129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21DFBD2A" w14:textId="048821B6"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vAlign w:val="center"/>
          </w:tcPr>
          <w:p w14:paraId="0D67C3EE" w14:textId="4AA51464"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60D42D38" w14:textId="1FB804F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5" w:type="dxa"/>
            <w:vAlign w:val="center"/>
          </w:tcPr>
          <w:p w14:paraId="46D79A2E" w14:textId="020DFC1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431786">
              <w:rPr>
                <w:color w:val="000000"/>
                <w:sz w:val="16"/>
                <w:szCs w:val="16"/>
              </w:rPr>
              <w:t>0</w:t>
            </w:r>
          </w:p>
        </w:tc>
        <w:tc>
          <w:tcPr>
            <w:tcW w:w="636" w:type="dxa"/>
            <w:noWrap/>
            <w:vAlign w:val="center"/>
          </w:tcPr>
          <w:p w14:paraId="5842B29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1.346</w:t>
            </w:r>
          </w:p>
        </w:tc>
      </w:tr>
      <w:tr w:rsidR="000035CD" w:rsidRPr="00D86ADD" w14:paraId="3AF4C824"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hideMark/>
          </w:tcPr>
          <w:p w14:paraId="7A296FA0" w14:textId="77777777" w:rsidR="000035CD" w:rsidRPr="00D86ADD" w:rsidRDefault="000035CD" w:rsidP="000035CD">
            <w:pPr>
              <w:spacing w:after="0"/>
              <w:jc w:val="left"/>
              <w:rPr>
                <w:rFonts w:eastAsia="Times New Roman" w:cs="Times New Roman"/>
                <w:sz w:val="18"/>
                <w:szCs w:val="18"/>
                <w:lang w:eastAsia="mk-MK"/>
              </w:rPr>
            </w:pPr>
            <w:r w:rsidRPr="003A7E3C">
              <w:rPr>
                <w:rFonts w:eastAsia="Times New Roman" w:cs="Times New Roman"/>
                <w:sz w:val="18"/>
                <w:szCs w:val="18"/>
                <w:lang w:eastAsia="mk-MK"/>
              </w:rPr>
              <w:lastRenderedPageBreak/>
              <w:t>КАНАЛ 5</w:t>
            </w:r>
          </w:p>
        </w:tc>
        <w:tc>
          <w:tcPr>
            <w:tcW w:w="363" w:type="dxa"/>
            <w:noWrap/>
            <w:vAlign w:val="center"/>
            <w:hideMark/>
          </w:tcPr>
          <w:p w14:paraId="22AC4BD5"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46E5E3D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7880841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6" w:type="dxa"/>
            <w:vAlign w:val="center"/>
          </w:tcPr>
          <w:p w14:paraId="7557B92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34</w:t>
            </w:r>
          </w:p>
        </w:tc>
        <w:tc>
          <w:tcPr>
            <w:tcW w:w="635" w:type="dxa"/>
            <w:noWrap/>
            <w:vAlign w:val="center"/>
          </w:tcPr>
          <w:p w14:paraId="0B6048F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28</w:t>
            </w:r>
          </w:p>
        </w:tc>
        <w:tc>
          <w:tcPr>
            <w:tcW w:w="635" w:type="dxa"/>
            <w:noWrap/>
            <w:vAlign w:val="center"/>
          </w:tcPr>
          <w:p w14:paraId="07DB90A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noWrap/>
            <w:vAlign w:val="center"/>
          </w:tcPr>
          <w:p w14:paraId="768A711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5" w:type="dxa"/>
            <w:vAlign w:val="center"/>
          </w:tcPr>
          <w:p w14:paraId="3820AB2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5852314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24</w:t>
            </w:r>
          </w:p>
        </w:tc>
        <w:tc>
          <w:tcPr>
            <w:tcW w:w="636" w:type="dxa"/>
            <w:vAlign w:val="center"/>
          </w:tcPr>
          <w:p w14:paraId="6B3D428C" w14:textId="01B38A3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D0E39">
              <w:rPr>
                <w:color w:val="000000"/>
                <w:sz w:val="16"/>
                <w:szCs w:val="16"/>
              </w:rPr>
              <w:t>0</w:t>
            </w:r>
          </w:p>
        </w:tc>
        <w:tc>
          <w:tcPr>
            <w:tcW w:w="635" w:type="dxa"/>
            <w:vAlign w:val="center"/>
          </w:tcPr>
          <w:p w14:paraId="282EF058"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115</w:t>
            </w:r>
          </w:p>
        </w:tc>
        <w:tc>
          <w:tcPr>
            <w:tcW w:w="635" w:type="dxa"/>
            <w:vAlign w:val="center"/>
          </w:tcPr>
          <w:p w14:paraId="2BC720A2" w14:textId="2160190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E58AE">
              <w:rPr>
                <w:color w:val="000000"/>
                <w:sz w:val="16"/>
                <w:szCs w:val="16"/>
              </w:rPr>
              <w:t>0</w:t>
            </w:r>
          </w:p>
        </w:tc>
        <w:tc>
          <w:tcPr>
            <w:tcW w:w="636" w:type="dxa"/>
            <w:noWrap/>
            <w:vAlign w:val="center"/>
          </w:tcPr>
          <w:p w14:paraId="113BB754"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281</w:t>
            </w:r>
          </w:p>
        </w:tc>
      </w:tr>
      <w:tr w:rsidR="000035CD" w:rsidRPr="00D86ADD" w14:paraId="41DE9BE2"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5BAED083"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hideMark/>
          </w:tcPr>
          <w:p w14:paraId="5C821DB6"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06BAAD1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1.191</w:t>
            </w:r>
          </w:p>
        </w:tc>
        <w:tc>
          <w:tcPr>
            <w:tcW w:w="635" w:type="dxa"/>
            <w:vAlign w:val="center"/>
          </w:tcPr>
          <w:p w14:paraId="760BD638"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52</w:t>
            </w:r>
          </w:p>
        </w:tc>
        <w:tc>
          <w:tcPr>
            <w:tcW w:w="636" w:type="dxa"/>
            <w:vAlign w:val="center"/>
          </w:tcPr>
          <w:p w14:paraId="3F262B8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w:t>
            </w:r>
          </w:p>
        </w:tc>
        <w:tc>
          <w:tcPr>
            <w:tcW w:w="635" w:type="dxa"/>
            <w:noWrap/>
            <w:vAlign w:val="center"/>
          </w:tcPr>
          <w:p w14:paraId="60594A8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118</w:t>
            </w:r>
          </w:p>
        </w:tc>
        <w:tc>
          <w:tcPr>
            <w:tcW w:w="635" w:type="dxa"/>
            <w:noWrap/>
            <w:vAlign w:val="center"/>
          </w:tcPr>
          <w:p w14:paraId="5C8E1B7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27</w:t>
            </w:r>
          </w:p>
        </w:tc>
        <w:tc>
          <w:tcPr>
            <w:tcW w:w="636" w:type="dxa"/>
            <w:noWrap/>
            <w:vAlign w:val="center"/>
          </w:tcPr>
          <w:p w14:paraId="4F7A7D5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9</w:t>
            </w:r>
          </w:p>
        </w:tc>
        <w:tc>
          <w:tcPr>
            <w:tcW w:w="635" w:type="dxa"/>
            <w:vAlign w:val="center"/>
          </w:tcPr>
          <w:p w14:paraId="292805D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7F74032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w:t>
            </w:r>
          </w:p>
        </w:tc>
        <w:tc>
          <w:tcPr>
            <w:tcW w:w="636" w:type="dxa"/>
            <w:vAlign w:val="center"/>
          </w:tcPr>
          <w:p w14:paraId="111FDF8D" w14:textId="5FC93DF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D0E39">
              <w:rPr>
                <w:color w:val="000000"/>
                <w:sz w:val="16"/>
                <w:szCs w:val="16"/>
              </w:rPr>
              <w:t>0</w:t>
            </w:r>
          </w:p>
        </w:tc>
        <w:tc>
          <w:tcPr>
            <w:tcW w:w="635" w:type="dxa"/>
            <w:vAlign w:val="center"/>
          </w:tcPr>
          <w:p w14:paraId="0ECFCC8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1.155</w:t>
            </w:r>
          </w:p>
        </w:tc>
        <w:tc>
          <w:tcPr>
            <w:tcW w:w="635" w:type="dxa"/>
            <w:vAlign w:val="center"/>
          </w:tcPr>
          <w:p w14:paraId="54E672F8" w14:textId="7EADA0E5"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E58AE">
              <w:rPr>
                <w:color w:val="000000"/>
                <w:sz w:val="16"/>
                <w:szCs w:val="16"/>
              </w:rPr>
              <w:t>0</w:t>
            </w:r>
          </w:p>
        </w:tc>
        <w:tc>
          <w:tcPr>
            <w:tcW w:w="636" w:type="dxa"/>
            <w:noWrap/>
            <w:vAlign w:val="center"/>
          </w:tcPr>
          <w:p w14:paraId="27D56DB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2.649</w:t>
            </w:r>
          </w:p>
        </w:tc>
      </w:tr>
      <w:tr w:rsidR="000035CD" w:rsidRPr="00D86ADD" w14:paraId="2D1018DF"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hideMark/>
          </w:tcPr>
          <w:p w14:paraId="140F12DB"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hideMark/>
          </w:tcPr>
          <w:p w14:paraId="215328A9"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0E4BB1B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1.271</w:t>
            </w:r>
          </w:p>
        </w:tc>
        <w:tc>
          <w:tcPr>
            <w:tcW w:w="635" w:type="dxa"/>
            <w:vAlign w:val="center"/>
          </w:tcPr>
          <w:p w14:paraId="18E9B42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52</w:t>
            </w:r>
          </w:p>
        </w:tc>
        <w:tc>
          <w:tcPr>
            <w:tcW w:w="636" w:type="dxa"/>
            <w:vAlign w:val="center"/>
          </w:tcPr>
          <w:p w14:paraId="58AFEC3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46</w:t>
            </w:r>
          </w:p>
        </w:tc>
        <w:tc>
          <w:tcPr>
            <w:tcW w:w="635" w:type="dxa"/>
            <w:noWrap/>
            <w:vAlign w:val="center"/>
          </w:tcPr>
          <w:p w14:paraId="73D533E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146</w:t>
            </w:r>
          </w:p>
        </w:tc>
        <w:tc>
          <w:tcPr>
            <w:tcW w:w="635" w:type="dxa"/>
            <w:noWrap/>
            <w:vAlign w:val="center"/>
          </w:tcPr>
          <w:p w14:paraId="5535AFD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27</w:t>
            </w:r>
          </w:p>
        </w:tc>
        <w:tc>
          <w:tcPr>
            <w:tcW w:w="636" w:type="dxa"/>
            <w:noWrap/>
            <w:vAlign w:val="center"/>
          </w:tcPr>
          <w:p w14:paraId="1D3CF89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9</w:t>
            </w:r>
          </w:p>
        </w:tc>
        <w:tc>
          <w:tcPr>
            <w:tcW w:w="635" w:type="dxa"/>
            <w:vAlign w:val="center"/>
          </w:tcPr>
          <w:p w14:paraId="4718E84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2194EE6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29</w:t>
            </w:r>
          </w:p>
        </w:tc>
        <w:tc>
          <w:tcPr>
            <w:tcW w:w="636" w:type="dxa"/>
            <w:vAlign w:val="center"/>
          </w:tcPr>
          <w:p w14:paraId="291DBBFD" w14:textId="465BD1A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D0E39">
              <w:rPr>
                <w:color w:val="000000"/>
                <w:sz w:val="16"/>
                <w:szCs w:val="16"/>
              </w:rPr>
              <w:t>0</w:t>
            </w:r>
          </w:p>
        </w:tc>
        <w:tc>
          <w:tcPr>
            <w:tcW w:w="635" w:type="dxa"/>
            <w:vAlign w:val="center"/>
          </w:tcPr>
          <w:p w14:paraId="74C19AE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1.270</w:t>
            </w:r>
          </w:p>
        </w:tc>
        <w:tc>
          <w:tcPr>
            <w:tcW w:w="635" w:type="dxa"/>
            <w:vAlign w:val="center"/>
          </w:tcPr>
          <w:p w14:paraId="42612A8C" w14:textId="6602729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E58AE">
              <w:rPr>
                <w:color w:val="000000"/>
                <w:sz w:val="16"/>
                <w:szCs w:val="16"/>
              </w:rPr>
              <w:t>0</w:t>
            </w:r>
          </w:p>
        </w:tc>
        <w:tc>
          <w:tcPr>
            <w:tcW w:w="636" w:type="dxa"/>
            <w:noWrap/>
            <w:vAlign w:val="center"/>
          </w:tcPr>
          <w:p w14:paraId="24AA1C6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2.930</w:t>
            </w:r>
          </w:p>
        </w:tc>
      </w:tr>
      <w:tr w:rsidR="000035CD" w:rsidRPr="00D86ADD" w14:paraId="2A6D2DC6"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tcPr>
          <w:p w14:paraId="5D96F61B" w14:textId="77777777" w:rsidR="000035CD" w:rsidRPr="00D86ADD" w:rsidRDefault="000035CD" w:rsidP="000035CD">
            <w:pPr>
              <w:spacing w:after="0"/>
              <w:jc w:val="left"/>
              <w:rPr>
                <w:rFonts w:eastAsia="Times New Roman" w:cs="Times New Roman"/>
                <w:sz w:val="18"/>
                <w:szCs w:val="18"/>
                <w:lang w:eastAsia="mk-MK"/>
              </w:rPr>
            </w:pPr>
            <w:r w:rsidRPr="003A7E3C">
              <w:rPr>
                <w:rFonts w:eastAsia="Times New Roman" w:cs="Times New Roman"/>
                <w:sz w:val="18"/>
                <w:szCs w:val="18"/>
                <w:lang w:eastAsia="mk-MK"/>
              </w:rPr>
              <w:t>СИТЕЛ</w:t>
            </w:r>
          </w:p>
        </w:tc>
        <w:tc>
          <w:tcPr>
            <w:tcW w:w="363" w:type="dxa"/>
            <w:noWrap/>
            <w:vAlign w:val="center"/>
          </w:tcPr>
          <w:p w14:paraId="036C5483"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6DF2CBE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80</w:t>
            </w:r>
          </w:p>
        </w:tc>
        <w:tc>
          <w:tcPr>
            <w:tcW w:w="635" w:type="dxa"/>
            <w:vAlign w:val="center"/>
          </w:tcPr>
          <w:p w14:paraId="6C08BB9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vAlign w:val="center"/>
          </w:tcPr>
          <w:p w14:paraId="26125CFD" w14:textId="51BFF769"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5647723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81</w:t>
            </w:r>
          </w:p>
        </w:tc>
        <w:tc>
          <w:tcPr>
            <w:tcW w:w="635" w:type="dxa"/>
            <w:noWrap/>
            <w:vAlign w:val="center"/>
          </w:tcPr>
          <w:p w14:paraId="0DF67E8E" w14:textId="21C25EC8"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6" w:type="dxa"/>
            <w:noWrap/>
            <w:vAlign w:val="center"/>
          </w:tcPr>
          <w:p w14:paraId="77DEB5F6" w14:textId="5A9E0551"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5" w:type="dxa"/>
            <w:vAlign w:val="center"/>
          </w:tcPr>
          <w:p w14:paraId="35F790A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757470D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24</w:t>
            </w:r>
          </w:p>
        </w:tc>
        <w:tc>
          <w:tcPr>
            <w:tcW w:w="636" w:type="dxa"/>
            <w:vAlign w:val="center"/>
          </w:tcPr>
          <w:p w14:paraId="6B0F88A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4DF9577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115</w:t>
            </w:r>
          </w:p>
        </w:tc>
        <w:tc>
          <w:tcPr>
            <w:tcW w:w="635" w:type="dxa"/>
            <w:vAlign w:val="center"/>
          </w:tcPr>
          <w:p w14:paraId="719D351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6" w:type="dxa"/>
            <w:noWrap/>
            <w:vAlign w:val="center"/>
          </w:tcPr>
          <w:p w14:paraId="370A8A6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300</w:t>
            </w:r>
          </w:p>
        </w:tc>
      </w:tr>
      <w:tr w:rsidR="000035CD" w:rsidRPr="00D86ADD" w14:paraId="18A9A2C9"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3981C4EB"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tcPr>
          <w:p w14:paraId="426C49DB"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4F5A324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1.239</w:t>
            </w:r>
          </w:p>
        </w:tc>
        <w:tc>
          <w:tcPr>
            <w:tcW w:w="635" w:type="dxa"/>
            <w:vAlign w:val="center"/>
          </w:tcPr>
          <w:p w14:paraId="185A323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44</w:t>
            </w:r>
          </w:p>
        </w:tc>
        <w:tc>
          <w:tcPr>
            <w:tcW w:w="636" w:type="dxa"/>
            <w:vAlign w:val="center"/>
          </w:tcPr>
          <w:p w14:paraId="5745B2A9" w14:textId="4C835F98"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24F9661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221</w:t>
            </w:r>
          </w:p>
        </w:tc>
        <w:tc>
          <w:tcPr>
            <w:tcW w:w="635" w:type="dxa"/>
            <w:noWrap/>
            <w:vAlign w:val="center"/>
          </w:tcPr>
          <w:p w14:paraId="0ECD8301" w14:textId="38BAD0EF"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6" w:type="dxa"/>
            <w:noWrap/>
            <w:vAlign w:val="center"/>
          </w:tcPr>
          <w:p w14:paraId="6DCA5225" w14:textId="7B3EE31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5" w:type="dxa"/>
            <w:vAlign w:val="center"/>
          </w:tcPr>
          <w:p w14:paraId="05BE484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6FE8C3B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w:t>
            </w:r>
          </w:p>
        </w:tc>
        <w:tc>
          <w:tcPr>
            <w:tcW w:w="636" w:type="dxa"/>
            <w:vAlign w:val="center"/>
          </w:tcPr>
          <w:p w14:paraId="1C0375A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w:t>
            </w:r>
          </w:p>
        </w:tc>
        <w:tc>
          <w:tcPr>
            <w:tcW w:w="635" w:type="dxa"/>
            <w:vAlign w:val="center"/>
          </w:tcPr>
          <w:p w14:paraId="4BC42DE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1.020</w:t>
            </w:r>
          </w:p>
        </w:tc>
        <w:tc>
          <w:tcPr>
            <w:tcW w:w="635" w:type="dxa"/>
            <w:vAlign w:val="center"/>
          </w:tcPr>
          <w:p w14:paraId="4022BCC8"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19</w:t>
            </w:r>
          </w:p>
        </w:tc>
        <w:tc>
          <w:tcPr>
            <w:tcW w:w="636" w:type="dxa"/>
            <w:noWrap/>
            <w:vAlign w:val="center"/>
          </w:tcPr>
          <w:p w14:paraId="0FB11CC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2.641</w:t>
            </w:r>
          </w:p>
        </w:tc>
      </w:tr>
      <w:tr w:rsidR="000035CD" w:rsidRPr="00D86ADD" w14:paraId="7FAD1864"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3ED6BE1B"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tcPr>
          <w:p w14:paraId="4F47D76B"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121FF3E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1.319</w:t>
            </w:r>
          </w:p>
        </w:tc>
        <w:tc>
          <w:tcPr>
            <w:tcW w:w="635" w:type="dxa"/>
            <w:vAlign w:val="center"/>
          </w:tcPr>
          <w:p w14:paraId="1A03EF1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44</w:t>
            </w:r>
          </w:p>
        </w:tc>
        <w:tc>
          <w:tcPr>
            <w:tcW w:w="636" w:type="dxa"/>
            <w:vAlign w:val="center"/>
          </w:tcPr>
          <w:p w14:paraId="23F855BF" w14:textId="66F72C00"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519EFB3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302</w:t>
            </w:r>
          </w:p>
        </w:tc>
        <w:tc>
          <w:tcPr>
            <w:tcW w:w="635" w:type="dxa"/>
            <w:noWrap/>
            <w:vAlign w:val="center"/>
          </w:tcPr>
          <w:p w14:paraId="5B175925" w14:textId="71EE361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6" w:type="dxa"/>
            <w:noWrap/>
            <w:vAlign w:val="center"/>
          </w:tcPr>
          <w:p w14:paraId="58632492" w14:textId="369AF46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AE279D">
              <w:rPr>
                <w:color w:val="000000"/>
                <w:sz w:val="16"/>
                <w:szCs w:val="16"/>
              </w:rPr>
              <w:t>0</w:t>
            </w:r>
          </w:p>
        </w:tc>
        <w:tc>
          <w:tcPr>
            <w:tcW w:w="635" w:type="dxa"/>
            <w:vAlign w:val="center"/>
          </w:tcPr>
          <w:p w14:paraId="6E7EEA8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15F80FB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29</w:t>
            </w:r>
          </w:p>
        </w:tc>
        <w:tc>
          <w:tcPr>
            <w:tcW w:w="636" w:type="dxa"/>
            <w:vAlign w:val="center"/>
          </w:tcPr>
          <w:p w14:paraId="60BC88A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w:t>
            </w:r>
          </w:p>
        </w:tc>
        <w:tc>
          <w:tcPr>
            <w:tcW w:w="635" w:type="dxa"/>
            <w:vAlign w:val="center"/>
          </w:tcPr>
          <w:p w14:paraId="3BD4947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1.135</w:t>
            </w:r>
          </w:p>
        </w:tc>
        <w:tc>
          <w:tcPr>
            <w:tcW w:w="635" w:type="dxa"/>
            <w:vAlign w:val="center"/>
          </w:tcPr>
          <w:p w14:paraId="654F77F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19</w:t>
            </w:r>
          </w:p>
        </w:tc>
        <w:tc>
          <w:tcPr>
            <w:tcW w:w="636" w:type="dxa"/>
            <w:noWrap/>
            <w:vAlign w:val="center"/>
          </w:tcPr>
          <w:p w14:paraId="34BADC9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2.941</w:t>
            </w:r>
          </w:p>
        </w:tc>
      </w:tr>
      <w:tr w:rsidR="000035CD" w:rsidRPr="00D86ADD" w14:paraId="77B8C343"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tcPr>
          <w:p w14:paraId="2E8DB37C" w14:textId="77777777" w:rsidR="000035CD" w:rsidRPr="00D86ADD" w:rsidRDefault="000035CD" w:rsidP="000035CD">
            <w:pPr>
              <w:spacing w:after="0"/>
              <w:jc w:val="left"/>
              <w:rPr>
                <w:rFonts w:eastAsia="Times New Roman" w:cs="Times New Roman"/>
                <w:sz w:val="18"/>
                <w:szCs w:val="18"/>
                <w:lang w:eastAsia="mk-MK"/>
              </w:rPr>
            </w:pPr>
            <w:r w:rsidRPr="003A7E3C">
              <w:rPr>
                <w:rFonts w:eastAsia="Times New Roman" w:cs="Times New Roman"/>
                <w:sz w:val="18"/>
                <w:szCs w:val="18"/>
                <w:lang w:eastAsia="mk-MK"/>
              </w:rPr>
              <w:t>ТЕЛМА</w:t>
            </w:r>
          </w:p>
        </w:tc>
        <w:tc>
          <w:tcPr>
            <w:tcW w:w="363" w:type="dxa"/>
            <w:noWrap/>
            <w:vAlign w:val="center"/>
          </w:tcPr>
          <w:p w14:paraId="0D2B58F8"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35" w:type="dxa"/>
            <w:vAlign w:val="center"/>
          </w:tcPr>
          <w:p w14:paraId="5300C90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80</w:t>
            </w:r>
          </w:p>
        </w:tc>
        <w:tc>
          <w:tcPr>
            <w:tcW w:w="635" w:type="dxa"/>
            <w:vAlign w:val="center"/>
          </w:tcPr>
          <w:p w14:paraId="6127F2C4"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vAlign w:val="center"/>
          </w:tcPr>
          <w:p w14:paraId="54992597" w14:textId="335FD76A"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76BF29B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65</w:t>
            </w:r>
          </w:p>
        </w:tc>
        <w:tc>
          <w:tcPr>
            <w:tcW w:w="635" w:type="dxa"/>
            <w:noWrap/>
            <w:vAlign w:val="center"/>
          </w:tcPr>
          <w:p w14:paraId="1EAFF23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noWrap/>
            <w:vAlign w:val="center"/>
          </w:tcPr>
          <w:p w14:paraId="2CBBC97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5" w:type="dxa"/>
            <w:vAlign w:val="center"/>
          </w:tcPr>
          <w:p w14:paraId="3B2BD39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1B60EBA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24</w:t>
            </w:r>
          </w:p>
        </w:tc>
        <w:tc>
          <w:tcPr>
            <w:tcW w:w="636" w:type="dxa"/>
            <w:vAlign w:val="center"/>
          </w:tcPr>
          <w:p w14:paraId="14763077" w14:textId="50D32724"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F4464">
              <w:rPr>
                <w:color w:val="000000"/>
                <w:sz w:val="16"/>
                <w:szCs w:val="16"/>
              </w:rPr>
              <w:t>0</w:t>
            </w:r>
          </w:p>
        </w:tc>
        <w:tc>
          <w:tcPr>
            <w:tcW w:w="635" w:type="dxa"/>
            <w:vAlign w:val="center"/>
          </w:tcPr>
          <w:p w14:paraId="152E11E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115</w:t>
            </w:r>
          </w:p>
        </w:tc>
        <w:tc>
          <w:tcPr>
            <w:tcW w:w="635" w:type="dxa"/>
            <w:vAlign w:val="center"/>
          </w:tcPr>
          <w:p w14:paraId="2370DDF9" w14:textId="60351612"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50170">
              <w:rPr>
                <w:color w:val="000000"/>
                <w:sz w:val="16"/>
                <w:szCs w:val="16"/>
              </w:rPr>
              <w:t>0</w:t>
            </w:r>
          </w:p>
        </w:tc>
        <w:tc>
          <w:tcPr>
            <w:tcW w:w="636" w:type="dxa"/>
            <w:noWrap/>
            <w:vAlign w:val="center"/>
          </w:tcPr>
          <w:p w14:paraId="3C006F4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284</w:t>
            </w:r>
          </w:p>
        </w:tc>
      </w:tr>
      <w:tr w:rsidR="000035CD" w:rsidRPr="00D86ADD" w14:paraId="75298028"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0627D974"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tcPr>
          <w:p w14:paraId="41CDF136"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35" w:type="dxa"/>
            <w:vAlign w:val="center"/>
          </w:tcPr>
          <w:p w14:paraId="14AB75B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1.220</w:t>
            </w:r>
          </w:p>
        </w:tc>
        <w:tc>
          <w:tcPr>
            <w:tcW w:w="635" w:type="dxa"/>
            <w:vAlign w:val="center"/>
          </w:tcPr>
          <w:p w14:paraId="68F3D28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23</w:t>
            </w:r>
          </w:p>
        </w:tc>
        <w:tc>
          <w:tcPr>
            <w:tcW w:w="636" w:type="dxa"/>
            <w:vAlign w:val="center"/>
          </w:tcPr>
          <w:p w14:paraId="6CE07429" w14:textId="7ED7C80F"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35A45F6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163</w:t>
            </w:r>
          </w:p>
        </w:tc>
        <w:tc>
          <w:tcPr>
            <w:tcW w:w="635" w:type="dxa"/>
            <w:noWrap/>
            <w:vAlign w:val="center"/>
          </w:tcPr>
          <w:p w14:paraId="7DED53A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27</w:t>
            </w:r>
          </w:p>
        </w:tc>
        <w:tc>
          <w:tcPr>
            <w:tcW w:w="636" w:type="dxa"/>
            <w:noWrap/>
            <w:vAlign w:val="center"/>
          </w:tcPr>
          <w:p w14:paraId="1D438F6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36</w:t>
            </w:r>
          </w:p>
        </w:tc>
        <w:tc>
          <w:tcPr>
            <w:tcW w:w="635" w:type="dxa"/>
            <w:vAlign w:val="center"/>
          </w:tcPr>
          <w:p w14:paraId="43E1E3B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4BEA009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w:t>
            </w:r>
          </w:p>
        </w:tc>
        <w:tc>
          <w:tcPr>
            <w:tcW w:w="636" w:type="dxa"/>
            <w:vAlign w:val="center"/>
          </w:tcPr>
          <w:p w14:paraId="2E4D2E13" w14:textId="4F9163EC"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F4464">
              <w:rPr>
                <w:color w:val="000000"/>
                <w:sz w:val="16"/>
                <w:szCs w:val="16"/>
              </w:rPr>
              <w:t>0</w:t>
            </w:r>
          </w:p>
        </w:tc>
        <w:tc>
          <w:tcPr>
            <w:tcW w:w="635" w:type="dxa"/>
            <w:vAlign w:val="center"/>
          </w:tcPr>
          <w:p w14:paraId="61ED545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1.015</w:t>
            </w:r>
          </w:p>
        </w:tc>
        <w:tc>
          <w:tcPr>
            <w:tcW w:w="635" w:type="dxa"/>
            <w:vAlign w:val="center"/>
          </w:tcPr>
          <w:p w14:paraId="68CA35DF" w14:textId="6F9C9E9B"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50170">
              <w:rPr>
                <w:color w:val="000000"/>
                <w:sz w:val="16"/>
                <w:szCs w:val="16"/>
              </w:rPr>
              <w:t>0</w:t>
            </w:r>
          </w:p>
        </w:tc>
        <w:tc>
          <w:tcPr>
            <w:tcW w:w="636" w:type="dxa"/>
            <w:noWrap/>
            <w:vAlign w:val="center"/>
          </w:tcPr>
          <w:p w14:paraId="30818DC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2.569</w:t>
            </w:r>
          </w:p>
        </w:tc>
      </w:tr>
      <w:tr w:rsidR="000035CD" w:rsidRPr="00D86ADD" w14:paraId="1DAD41FE"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54266F73" w14:textId="77777777" w:rsidR="000035CD" w:rsidRPr="00D86ADD" w:rsidRDefault="000035CD" w:rsidP="000035CD">
            <w:pPr>
              <w:spacing w:after="0"/>
              <w:jc w:val="left"/>
              <w:rPr>
                <w:rFonts w:eastAsia="Times New Roman" w:cs="Times New Roman"/>
                <w:sz w:val="18"/>
                <w:szCs w:val="18"/>
                <w:lang w:eastAsia="mk-MK"/>
              </w:rPr>
            </w:pPr>
          </w:p>
        </w:tc>
        <w:tc>
          <w:tcPr>
            <w:tcW w:w="363" w:type="dxa"/>
            <w:noWrap/>
            <w:vAlign w:val="center"/>
          </w:tcPr>
          <w:p w14:paraId="618E5E6D" w14:textId="77777777" w:rsidR="000035CD" w:rsidRPr="00D86ADD" w:rsidRDefault="000035CD" w:rsidP="000035C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35" w:type="dxa"/>
            <w:vAlign w:val="center"/>
          </w:tcPr>
          <w:p w14:paraId="2DC958A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1.300</w:t>
            </w:r>
          </w:p>
        </w:tc>
        <w:tc>
          <w:tcPr>
            <w:tcW w:w="635" w:type="dxa"/>
            <w:vAlign w:val="center"/>
          </w:tcPr>
          <w:p w14:paraId="61601B1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23</w:t>
            </w:r>
          </w:p>
        </w:tc>
        <w:tc>
          <w:tcPr>
            <w:tcW w:w="636" w:type="dxa"/>
            <w:vAlign w:val="center"/>
          </w:tcPr>
          <w:p w14:paraId="3EFCDF82" w14:textId="3722DD63"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C91BA4">
              <w:rPr>
                <w:color w:val="000000"/>
                <w:sz w:val="16"/>
                <w:szCs w:val="16"/>
              </w:rPr>
              <w:t>0</w:t>
            </w:r>
          </w:p>
        </w:tc>
        <w:tc>
          <w:tcPr>
            <w:tcW w:w="635" w:type="dxa"/>
            <w:noWrap/>
            <w:vAlign w:val="center"/>
          </w:tcPr>
          <w:p w14:paraId="0993A6D4"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228</w:t>
            </w:r>
          </w:p>
        </w:tc>
        <w:tc>
          <w:tcPr>
            <w:tcW w:w="635" w:type="dxa"/>
            <w:noWrap/>
            <w:vAlign w:val="center"/>
          </w:tcPr>
          <w:p w14:paraId="0073CB4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27</w:t>
            </w:r>
          </w:p>
        </w:tc>
        <w:tc>
          <w:tcPr>
            <w:tcW w:w="636" w:type="dxa"/>
            <w:noWrap/>
            <w:vAlign w:val="center"/>
          </w:tcPr>
          <w:p w14:paraId="49E2E4C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36</w:t>
            </w:r>
          </w:p>
        </w:tc>
        <w:tc>
          <w:tcPr>
            <w:tcW w:w="635" w:type="dxa"/>
            <w:vAlign w:val="center"/>
          </w:tcPr>
          <w:p w14:paraId="2070A4A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80</w:t>
            </w:r>
          </w:p>
        </w:tc>
        <w:tc>
          <w:tcPr>
            <w:tcW w:w="635" w:type="dxa"/>
            <w:vAlign w:val="center"/>
          </w:tcPr>
          <w:p w14:paraId="1C69712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29</w:t>
            </w:r>
          </w:p>
        </w:tc>
        <w:tc>
          <w:tcPr>
            <w:tcW w:w="636" w:type="dxa"/>
            <w:vAlign w:val="center"/>
          </w:tcPr>
          <w:p w14:paraId="144263DE" w14:textId="17B33864"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F4464">
              <w:rPr>
                <w:color w:val="000000"/>
                <w:sz w:val="16"/>
                <w:szCs w:val="16"/>
              </w:rPr>
              <w:t>0</w:t>
            </w:r>
          </w:p>
        </w:tc>
        <w:tc>
          <w:tcPr>
            <w:tcW w:w="635" w:type="dxa"/>
            <w:vAlign w:val="center"/>
          </w:tcPr>
          <w:p w14:paraId="51FDF904"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1.130</w:t>
            </w:r>
          </w:p>
        </w:tc>
        <w:tc>
          <w:tcPr>
            <w:tcW w:w="635" w:type="dxa"/>
            <w:vAlign w:val="center"/>
          </w:tcPr>
          <w:p w14:paraId="1746DF3B" w14:textId="667D99FD"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850170">
              <w:rPr>
                <w:color w:val="000000"/>
                <w:sz w:val="16"/>
                <w:szCs w:val="16"/>
              </w:rPr>
              <w:t>0</w:t>
            </w:r>
          </w:p>
        </w:tc>
        <w:tc>
          <w:tcPr>
            <w:tcW w:w="636" w:type="dxa"/>
            <w:noWrap/>
            <w:vAlign w:val="center"/>
          </w:tcPr>
          <w:p w14:paraId="14EE869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2.853</w:t>
            </w:r>
          </w:p>
        </w:tc>
      </w:tr>
      <w:tr w:rsidR="000035CD" w:rsidRPr="00D86ADD" w14:paraId="2E45A5C2"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val="restart"/>
            <w:noWrap/>
            <w:vAlign w:val="center"/>
          </w:tcPr>
          <w:p w14:paraId="1AC97488" w14:textId="77777777" w:rsidR="000035CD" w:rsidRPr="00D86ADD" w:rsidRDefault="000035CD" w:rsidP="008D0245">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363" w:type="dxa"/>
            <w:noWrap/>
            <w:vAlign w:val="center"/>
          </w:tcPr>
          <w:p w14:paraId="3D885548" w14:textId="77777777" w:rsidR="000035CD" w:rsidRPr="00D86ADD" w:rsidRDefault="000035CD"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Ж</w:t>
            </w:r>
          </w:p>
        </w:tc>
        <w:tc>
          <w:tcPr>
            <w:tcW w:w="635" w:type="dxa"/>
            <w:vAlign w:val="center"/>
          </w:tcPr>
          <w:p w14:paraId="323C76C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322</w:t>
            </w:r>
          </w:p>
        </w:tc>
        <w:tc>
          <w:tcPr>
            <w:tcW w:w="635" w:type="dxa"/>
            <w:vAlign w:val="center"/>
          </w:tcPr>
          <w:p w14:paraId="5287A4D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vAlign w:val="center"/>
          </w:tcPr>
          <w:p w14:paraId="38CC860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68</w:t>
            </w:r>
          </w:p>
        </w:tc>
        <w:tc>
          <w:tcPr>
            <w:tcW w:w="635" w:type="dxa"/>
            <w:noWrap/>
            <w:vAlign w:val="center"/>
          </w:tcPr>
          <w:p w14:paraId="32DF97C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174</w:t>
            </w:r>
          </w:p>
        </w:tc>
        <w:tc>
          <w:tcPr>
            <w:tcW w:w="635" w:type="dxa"/>
            <w:noWrap/>
            <w:vAlign w:val="center"/>
          </w:tcPr>
          <w:p w14:paraId="46CF6FE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0</w:t>
            </w:r>
          </w:p>
        </w:tc>
        <w:tc>
          <w:tcPr>
            <w:tcW w:w="636" w:type="dxa"/>
            <w:noWrap/>
            <w:vAlign w:val="center"/>
          </w:tcPr>
          <w:p w14:paraId="44B5EAD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11FFD54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1EA52EE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72</w:t>
            </w:r>
          </w:p>
        </w:tc>
        <w:tc>
          <w:tcPr>
            <w:tcW w:w="636" w:type="dxa"/>
            <w:vAlign w:val="center"/>
          </w:tcPr>
          <w:p w14:paraId="7D4BFA7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5" w:type="dxa"/>
            <w:vAlign w:val="center"/>
          </w:tcPr>
          <w:p w14:paraId="66D4794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345</w:t>
            </w:r>
          </w:p>
        </w:tc>
        <w:tc>
          <w:tcPr>
            <w:tcW w:w="635" w:type="dxa"/>
            <w:vAlign w:val="center"/>
          </w:tcPr>
          <w:p w14:paraId="003D6EBD"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0</w:t>
            </w:r>
          </w:p>
        </w:tc>
        <w:tc>
          <w:tcPr>
            <w:tcW w:w="636" w:type="dxa"/>
            <w:noWrap/>
            <w:vAlign w:val="center"/>
          </w:tcPr>
          <w:p w14:paraId="4FCE093F"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981</w:t>
            </w:r>
          </w:p>
        </w:tc>
      </w:tr>
      <w:tr w:rsidR="000035CD" w:rsidRPr="00D86ADD" w14:paraId="4307E4EB"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40F4CC9B" w14:textId="77777777" w:rsidR="000035CD" w:rsidRPr="00D86ADD" w:rsidRDefault="000035CD" w:rsidP="008D0245">
            <w:pPr>
              <w:spacing w:after="0"/>
              <w:jc w:val="left"/>
              <w:rPr>
                <w:rFonts w:eastAsia="Times New Roman" w:cs="Times New Roman"/>
                <w:sz w:val="18"/>
                <w:szCs w:val="18"/>
                <w:lang w:eastAsia="mk-MK"/>
              </w:rPr>
            </w:pPr>
          </w:p>
        </w:tc>
        <w:tc>
          <w:tcPr>
            <w:tcW w:w="363" w:type="dxa"/>
            <w:noWrap/>
            <w:vAlign w:val="center"/>
          </w:tcPr>
          <w:p w14:paraId="0A5A3AF1" w14:textId="77777777" w:rsidR="000035CD" w:rsidRPr="00D86ADD" w:rsidRDefault="000035CD"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М</w:t>
            </w:r>
          </w:p>
        </w:tc>
        <w:tc>
          <w:tcPr>
            <w:tcW w:w="635" w:type="dxa"/>
            <w:vAlign w:val="center"/>
          </w:tcPr>
          <w:p w14:paraId="4293E0D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5.031</w:t>
            </w:r>
          </w:p>
        </w:tc>
        <w:tc>
          <w:tcPr>
            <w:tcW w:w="635" w:type="dxa"/>
            <w:vAlign w:val="center"/>
          </w:tcPr>
          <w:p w14:paraId="51CCF98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119</w:t>
            </w:r>
          </w:p>
        </w:tc>
        <w:tc>
          <w:tcPr>
            <w:tcW w:w="636" w:type="dxa"/>
            <w:vAlign w:val="center"/>
          </w:tcPr>
          <w:p w14:paraId="3F8E0CDB"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24</w:t>
            </w:r>
          </w:p>
        </w:tc>
        <w:tc>
          <w:tcPr>
            <w:tcW w:w="635" w:type="dxa"/>
            <w:noWrap/>
            <w:vAlign w:val="center"/>
          </w:tcPr>
          <w:p w14:paraId="6A031F7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502</w:t>
            </w:r>
          </w:p>
        </w:tc>
        <w:tc>
          <w:tcPr>
            <w:tcW w:w="635" w:type="dxa"/>
            <w:noWrap/>
            <w:vAlign w:val="center"/>
          </w:tcPr>
          <w:p w14:paraId="14DA5F3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655</w:t>
            </w:r>
          </w:p>
        </w:tc>
        <w:tc>
          <w:tcPr>
            <w:tcW w:w="636" w:type="dxa"/>
            <w:noWrap/>
            <w:vAlign w:val="center"/>
          </w:tcPr>
          <w:p w14:paraId="04C72D5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45</w:t>
            </w:r>
          </w:p>
        </w:tc>
        <w:tc>
          <w:tcPr>
            <w:tcW w:w="635" w:type="dxa"/>
            <w:vAlign w:val="center"/>
          </w:tcPr>
          <w:p w14:paraId="6821F88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1.127</w:t>
            </w:r>
          </w:p>
        </w:tc>
        <w:tc>
          <w:tcPr>
            <w:tcW w:w="635" w:type="dxa"/>
            <w:vAlign w:val="center"/>
          </w:tcPr>
          <w:p w14:paraId="7A484229"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15</w:t>
            </w:r>
          </w:p>
        </w:tc>
        <w:tc>
          <w:tcPr>
            <w:tcW w:w="636" w:type="dxa"/>
            <w:vAlign w:val="center"/>
          </w:tcPr>
          <w:p w14:paraId="5E5E1D6A"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w:t>
            </w:r>
          </w:p>
        </w:tc>
        <w:tc>
          <w:tcPr>
            <w:tcW w:w="635" w:type="dxa"/>
            <w:vAlign w:val="center"/>
          </w:tcPr>
          <w:p w14:paraId="5B9B655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3.190</w:t>
            </w:r>
          </w:p>
        </w:tc>
        <w:tc>
          <w:tcPr>
            <w:tcW w:w="635" w:type="dxa"/>
            <w:vAlign w:val="center"/>
          </w:tcPr>
          <w:p w14:paraId="738BA1C7"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19</w:t>
            </w:r>
          </w:p>
        </w:tc>
        <w:tc>
          <w:tcPr>
            <w:tcW w:w="636" w:type="dxa"/>
            <w:noWrap/>
            <w:vAlign w:val="center"/>
          </w:tcPr>
          <w:p w14:paraId="4ECA5411"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10.740</w:t>
            </w:r>
          </w:p>
        </w:tc>
      </w:tr>
      <w:tr w:rsidR="000035CD" w:rsidRPr="00D86ADD" w14:paraId="2CDE7076" w14:textId="77777777" w:rsidTr="008E7EFD">
        <w:trPr>
          <w:trHeight w:val="283"/>
        </w:trPr>
        <w:tc>
          <w:tcPr>
            <w:cnfStyle w:val="001000000000" w:firstRow="0" w:lastRow="0" w:firstColumn="1" w:lastColumn="0" w:oddVBand="0" w:evenVBand="0" w:oddHBand="0" w:evenHBand="0" w:firstRowFirstColumn="0" w:firstRowLastColumn="0" w:lastRowFirstColumn="0" w:lastRowLastColumn="0"/>
            <w:tcW w:w="1085" w:type="dxa"/>
            <w:vMerge/>
            <w:noWrap/>
            <w:vAlign w:val="center"/>
          </w:tcPr>
          <w:p w14:paraId="20E5F5EC" w14:textId="77777777" w:rsidR="000035CD" w:rsidRPr="00D86ADD" w:rsidRDefault="000035CD" w:rsidP="008D0245">
            <w:pPr>
              <w:spacing w:after="0"/>
              <w:jc w:val="left"/>
              <w:rPr>
                <w:rFonts w:eastAsia="Times New Roman" w:cs="Times New Roman"/>
                <w:sz w:val="18"/>
                <w:szCs w:val="18"/>
                <w:lang w:eastAsia="mk-MK"/>
              </w:rPr>
            </w:pPr>
          </w:p>
        </w:tc>
        <w:tc>
          <w:tcPr>
            <w:tcW w:w="363" w:type="dxa"/>
            <w:noWrap/>
            <w:vAlign w:val="center"/>
          </w:tcPr>
          <w:p w14:paraId="31181D73" w14:textId="77777777" w:rsidR="000035CD" w:rsidRPr="00D86ADD" w:rsidRDefault="000035CD"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Pr>
                <w:rFonts w:eastAsia="Times New Roman" w:cs="Times New Roman"/>
                <w:sz w:val="18"/>
                <w:szCs w:val="18"/>
                <w:lang w:eastAsia="mk-MK"/>
              </w:rPr>
              <w:t>В</w:t>
            </w:r>
          </w:p>
        </w:tc>
        <w:tc>
          <w:tcPr>
            <w:tcW w:w="635" w:type="dxa"/>
            <w:vAlign w:val="center"/>
          </w:tcPr>
          <w:p w14:paraId="052E9FE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5.353</w:t>
            </w:r>
          </w:p>
        </w:tc>
        <w:tc>
          <w:tcPr>
            <w:tcW w:w="635" w:type="dxa"/>
            <w:vAlign w:val="center"/>
          </w:tcPr>
          <w:p w14:paraId="1318C513"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119</w:t>
            </w:r>
          </w:p>
        </w:tc>
        <w:tc>
          <w:tcPr>
            <w:tcW w:w="636" w:type="dxa"/>
            <w:vAlign w:val="center"/>
          </w:tcPr>
          <w:p w14:paraId="384D1822"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92</w:t>
            </w:r>
          </w:p>
        </w:tc>
        <w:tc>
          <w:tcPr>
            <w:tcW w:w="635" w:type="dxa"/>
            <w:noWrap/>
            <w:vAlign w:val="center"/>
          </w:tcPr>
          <w:p w14:paraId="0AB7A84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676</w:t>
            </w:r>
          </w:p>
        </w:tc>
        <w:tc>
          <w:tcPr>
            <w:tcW w:w="635" w:type="dxa"/>
            <w:noWrap/>
            <w:vAlign w:val="center"/>
          </w:tcPr>
          <w:p w14:paraId="42C0799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F24607">
              <w:rPr>
                <w:color w:val="000000"/>
                <w:sz w:val="16"/>
                <w:szCs w:val="16"/>
              </w:rPr>
              <w:t>655</w:t>
            </w:r>
          </w:p>
        </w:tc>
        <w:tc>
          <w:tcPr>
            <w:tcW w:w="636" w:type="dxa"/>
            <w:noWrap/>
            <w:vAlign w:val="center"/>
          </w:tcPr>
          <w:p w14:paraId="5A2AAA1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45</w:t>
            </w:r>
          </w:p>
        </w:tc>
        <w:tc>
          <w:tcPr>
            <w:tcW w:w="635" w:type="dxa"/>
            <w:vAlign w:val="center"/>
          </w:tcPr>
          <w:p w14:paraId="31CBE3F0"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1.127</w:t>
            </w:r>
          </w:p>
        </w:tc>
        <w:tc>
          <w:tcPr>
            <w:tcW w:w="635" w:type="dxa"/>
            <w:vAlign w:val="center"/>
          </w:tcPr>
          <w:p w14:paraId="75F42EC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87</w:t>
            </w:r>
          </w:p>
        </w:tc>
        <w:tc>
          <w:tcPr>
            <w:tcW w:w="636" w:type="dxa"/>
            <w:vAlign w:val="center"/>
          </w:tcPr>
          <w:p w14:paraId="0155E04C"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13</w:t>
            </w:r>
          </w:p>
        </w:tc>
        <w:tc>
          <w:tcPr>
            <w:tcW w:w="635" w:type="dxa"/>
            <w:vAlign w:val="center"/>
          </w:tcPr>
          <w:p w14:paraId="568A6746"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3.535</w:t>
            </w:r>
          </w:p>
        </w:tc>
        <w:tc>
          <w:tcPr>
            <w:tcW w:w="635" w:type="dxa"/>
            <w:vAlign w:val="center"/>
          </w:tcPr>
          <w:p w14:paraId="16A8D3F5"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19</w:t>
            </w:r>
          </w:p>
        </w:tc>
        <w:tc>
          <w:tcPr>
            <w:tcW w:w="636" w:type="dxa"/>
            <w:noWrap/>
            <w:vAlign w:val="center"/>
          </w:tcPr>
          <w:p w14:paraId="65D80FAE" w14:textId="77777777" w:rsidR="000035CD" w:rsidRPr="00F24607" w:rsidRDefault="000035CD" w:rsidP="008E7EFD">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24607">
              <w:rPr>
                <w:color w:val="000000"/>
                <w:sz w:val="16"/>
                <w:szCs w:val="16"/>
              </w:rPr>
              <w:t>11.721</w:t>
            </w:r>
          </w:p>
        </w:tc>
      </w:tr>
    </w:tbl>
    <w:p w14:paraId="07EDAA04" w14:textId="0D3499C3" w:rsidR="000035CD" w:rsidRDefault="000035CD" w:rsidP="000035CD">
      <w:pPr>
        <w:spacing w:before="120" w:after="120"/>
      </w:pPr>
    </w:p>
    <w:p w14:paraId="56BD8F07" w14:textId="77777777" w:rsidR="008D6C8D" w:rsidRPr="003A2635" w:rsidRDefault="008D6C8D" w:rsidP="008D6C8D">
      <w:pPr>
        <w:spacing w:before="120" w:after="120"/>
        <w:ind w:firstLine="720"/>
      </w:pPr>
      <w:r w:rsidRPr="003A2635">
        <w:t>Анализата на времето на присуство на екранот на примарните субјекти според политичката припадност и родот кај ППР емитувано на комерцијалните национални телевизии покажува значително поголема застапеност на машките примарни субјекти, со разлики во обемот на присуство меѓу телевизиите. На ТВ Алсат-М, женските примарни субјекти беа присутни 2 секунди, наспроти 1.649 секунди за машките, додека на ТВ Алфа жените беа присутни 114 секунди, а мажите 1.232 секунди. На ТВ Канал 5 беа регистрирани 281 секунда женско и 2.649 секунди машко присуство, на ТВ Сител 300 секунди женско и 2.641 секунда машко присуство, а на ТВ Телма 284 секунди женско и 2.569 секунди машко присуство. Вкупно, на петте комерцијални национални телевизии женските примарни субјекти беа присутни на екранот 981 секунда, наспроти 10.740 секунди за машките примарни субјекти.</w:t>
      </w:r>
    </w:p>
    <w:p w14:paraId="4124DDE1" w14:textId="32523D98" w:rsidR="008D6C8D" w:rsidRPr="003A2635" w:rsidRDefault="008D6C8D" w:rsidP="008D6C8D">
      <w:pPr>
        <w:spacing w:before="120" w:after="120"/>
        <w:ind w:firstLine="720"/>
      </w:pPr>
      <w:r w:rsidRPr="003A2635">
        <w:t xml:space="preserve">Во однос на политичките субјекти, најголемо вкупно време на присуство на екранот беше регистрирано кај ВМРО-ДПМНЕ и </w:t>
      </w:r>
      <w:r>
        <w:t>К</w:t>
      </w:r>
      <w:r w:rsidRPr="003A2635">
        <w:t xml:space="preserve">оалицијата </w:t>
      </w:r>
      <w:r>
        <w:t>„</w:t>
      </w:r>
      <w:r w:rsidRPr="003A2635">
        <w:t>Твоја Македонија</w:t>
      </w:r>
      <w:r>
        <w:t>“</w:t>
      </w:r>
      <w:r w:rsidRPr="003A2635">
        <w:t>, со 5.353 секунди, од кои 322 секунди на жени и 5.0</w:t>
      </w:r>
      <w:r w:rsidR="006B7C25">
        <w:t>31 секунда на мажи. Кај СДСМ и К</w:t>
      </w:r>
      <w:r w:rsidRPr="003A2635">
        <w:t xml:space="preserve">оалицијата за </w:t>
      </w:r>
      <w:r w:rsidR="006B7C25">
        <w:t>Л</w:t>
      </w:r>
      <w:r w:rsidRPr="003A2635">
        <w:t>окални избори 2025 беа регистрирани 3.535 секунди, од кои 345 секунди на жени и 3.190 секунди на мажи. Кај Националната алијанса за интеграција беа регистрирани 1.127 секунди, сите на машки примарни субјекти. Кај коалицијата „Искуство за успех“ беа регистрирани 676 секунди, од кои 174 секунди на жени и 502 секунди на мажи, додека кај ВЛЕН беа регистрирани 655 секунди, сите на машки примарни субјекти.</w:t>
      </w:r>
    </w:p>
    <w:p w14:paraId="3E60CE84" w14:textId="418B3AE2" w:rsidR="008D6C8D" w:rsidRDefault="008D6C8D" w:rsidP="008D6C8D">
      <w:pPr>
        <w:spacing w:before="120" w:after="120"/>
        <w:ind w:firstLine="720"/>
      </w:pPr>
      <w:r w:rsidRPr="003A2635">
        <w:t xml:space="preserve">Кај Демократската партија на Србите во Македонија беа регистрирани 92 секунди присуство на екранот, од кои 68 секунди на жени и 24 секунди на мажи. Кај „Независни за Карпош“ беа регистрирани 87 секунди, од кои 72 секунди на жени и 15 секунди на мажи. Кај </w:t>
      </w:r>
      <w:r w:rsidR="006B7C25">
        <w:t xml:space="preserve">повеќе независни кандидати заеднички прикажани како </w:t>
      </w:r>
      <w:r w:rsidRPr="003A2635">
        <w:t>Груп</w:t>
      </w:r>
      <w:r w:rsidR="006B7C25">
        <w:t>и</w:t>
      </w:r>
      <w:r w:rsidRPr="003A2635">
        <w:t xml:space="preserve"> избирачи беа регистрирани 119 секунди, сите на машки примарни субјекти, додека кај </w:t>
      </w:r>
      <w:r w:rsidR="00600D96">
        <w:t>МААК</w:t>
      </w:r>
      <w:r w:rsidR="00600D96" w:rsidRPr="003A2635">
        <w:t xml:space="preserve"> </w:t>
      </w:r>
      <w:r w:rsidRPr="003A2635">
        <w:t>беа регистрирани 45 секунди, исто така сите на машки примарни субјекти. Кај ПОДЕМ и ТМРО беа регистрирани 13, односно 19 секунди, и во двата случаи на машки примарни субјекти.</w:t>
      </w:r>
    </w:p>
    <w:p w14:paraId="57E95FEB" w14:textId="77777777" w:rsidR="00600D96" w:rsidRPr="003A2635" w:rsidRDefault="00600D96" w:rsidP="008D6C8D">
      <w:pPr>
        <w:spacing w:before="120" w:after="120"/>
        <w:ind w:firstLine="720"/>
      </w:pPr>
    </w:p>
    <w:p w14:paraId="68332028" w14:textId="77777777" w:rsidR="00573764" w:rsidRDefault="00573764">
      <w:pPr>
        <w:spacing w:after="0"/>
        <w:jc w:val="left"/>
        <w:rPr>
          <w:b/>
          <w:iCs/>
          <w:color w:val="0E2841" w:themeColor="text2"/>
          <w:sz w:val="20"/>
          <w:szCs w:val="18"/>
        </w:rPr>
      </w:pPr>
      <w:r>
        <w:br w:type="page"/>
      </w:r>
    </w:p>
    <w:p w14:paraId="3C962F9C" w14:textId="36655322" w:rsidR="000945E9" w:rsidRPr="007702C0" w:rsidRDefault="000945E9" w:rsidP="000945E9">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20</w:t>
      </w:r>
      <w:r w:rsidRPr="007702C0">
        <w:fldChar w:fldCharType="end"/>
      </w:r>
      <w:r w:rsidRPr="007702C0">
        <w:t>. ВРЕМЕТРАЕЊЕ НА ГОВОР СПОРЕД ПОЛИТИЧК</w:t>
      </w:r>
      <w:r>
        <w:t>И</w:t>
      </w:r>
      <w:r w:rsidRPr="007702C0">
        <w:t xml:space="preserve"> </w:t>
      </w:r>
      <w:r>
        <w:t>СУБЈЕКТИ</w:t>
      </w:r>
      <w:r w:rsidRPr="007702C0">
        <w:t>, РОД И ТВ</w:t>
      </w:r>
      <w:r>
        <w:t xml:space="preserve"> (ВО СЕКУНДИ)</w:t>
      </w:r>
      <w:r w:rsidR="00AE3D3C" w:rsidRPr="00AE3D3C">
        <w:t xml:space="preserve"> </w:t>
      </w:r>
      <w:r w:rsidR="00AE3D3C">
        <w:t>КАЈ ПРИЛОЗИТЕ НА ЈАВНИОТ СЕРВИС</w:t>
      </w:r>
    </w:p>
    <w:tbl>
      <w:tblPr>
        <w:tblStyle w:val="GridTable1Light"/>
        <w:tblW w:w="9072" w:type="dxa"/>
        <w:tblLayout w:type="fixed"/>
        <w:tblCellMar>
          <w:left w:w="57" w:type="dxa"/>
          <w:right w:w="57" w:type="dxa"/>
        </w:tblCellMar>
        <w:tblLook w:val="04A0" w:firstRow="1" w:lastRow="0" w:firstColumn="1" w:lastColumn="0" w:noHBand="0" w:noVBand="1"/>
      </w:tblPr>
      <w:tblGrid>
        <w:gridCol w:w="1154"/>
        <w:gridCol w:w="386"/>
        <w:gridCol w:w="684"/>
        <w:gridCol w:w="685"/>
        <w:gridCol w:w="685"/>
        <w:gridCol w:w="684"/>
        <w:gridCol w:w="685"/>
        <w:gridCol w:w="685"/>
        <w:gridCol w:w="685"/>
        <w:gridCol w:w="684"/>
        <w:gridCol w:w="685"/>
        <w:gridCol w:w="685"/>
        <w:gridCol w:w="685"/>
      </w:tblGrid>
      <w:tr w:rsidR="00981798" w:rsidRPr="00D86ADD" w14:paraId="11559818" w14:textId="77777777" w:rsidTr="00A308A3">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1540" w:type="dxa"/>
            <w:gridSpan w:val="2"/>
            <w:noWrap/>
            <w:vAlign w:val="center"/>
            <w:hideMark/>
          </w:tcPr>
          <w:p w14:paraId="68AD5155" w14:textId="77777777" w:rsidR="00981798" w:rsidRPr="00D86ADD" w:rsidRDefault="00981798" w:rsidP="008D0245">
            <w:pPr>
              <w:spacing w:after="0"/>
              <w:jc w:val="left"/>
              <w:rPr>
                <w:rFonts w:eastAsia="Times New Roman" w:cs="Times New Roman"/>
                <w:b w:val="0"/>
                <w:bCs w:val="0"/>
                <w:sz w:val="18"/>
                <w:szCs w:val="18"/>
                <w:lang w:eastAsia="mk-MK"/>
              </w:rPr>
            </w:pPr>
            <w:r w:rsidRPr="00D86ADD">
              <w:rPr>
                <w:rFonts w:eastAsia="Times New Roman" w:cs="Times New Roman"/>
                <w:sz w:val="18"/>
                <w:szCs w:val="18"/>
                <w:lang w:eastAsia="mk-MK"/>
              </w:rPr>
              <w:t> </w:t>
            </w:r>
          </w:p>
          <w:p w14:paraId="5C1605AA" w14:textId="77777777" w:rsidR="00981798" w:rsidRPr="00D86ADD" w:rsidRDefault="00981798"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684" w:type="dxa"/>
            <w:textDirection w:val="btLr"/>
            <w:vAlign w:val="center"/>
          </w:tcPr>
          <w:p w14:paraId="53E43827" w14:textId="65134768"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 xml:space="preserve">ВМРО-ДПМНЕ и </w:t>
            </w:r>
            <w:r w:rsidR="004E7AA1" w:rsidRPr="00D86ADD">
              <w:rPr>
                <w:color w:val="000000"/>
                <w:sz w:val="18"/>
                <w:szCs w:val="18"/>
              </w:rPr>
              <w:t xml:space="preserve">Коалиција </w:t>
            </w:r>
            <w:r w:rsidR="004E7AA1">
              <w:rPr>
                <w:color w:val="000000"/>
                <w:sz w:val="18"/>
                <w:szCs w:val="18"/>
              </w:rPr>
              <w:t>„</w:t>
            </w:r>
            <w:r w:rsidRPr="00D86ADD">
              <w:rPr>
                <w:color w:val="000000"/>
                <w:sz w:val="18"/>
                <w:szCs w:val="18"/>
              </w:rPr>
              <w:t>Твоја Македонија</w:t>
            </w:r>
            <w:r w:rsidR="004E7AA1">
              <w:rPr>
                <w:color w:val="000000"/>
                <w:sz w:val="18"/>
                <w:szCs w:val="18"/>
              </w:rPr>
              <w:t>“</w:t>
            </w:r>
          </w:p>
        </w:tc>
        <w:tc>
          <w:tcPr>
            <w:tcW w:w="685" w:type="dxa"/>
            <w:textDirection w:val="btLr"/>
            <w:vAlign w:val="center"/>
          </w:tcPr>
          <w:p w14:paraId="69223FA8"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Србите во Македонија (ДПСМ)</w:t>
            </w:r>
          </w:p>
        </w:tc>
        <w:tc>
          <w:tcPr>
            <w:tcW w:w="685" w:type="dxa"/>
            <w:textDirection w:val="btLr"/>
            <w:vAlign w:val="center"/>
          </w:tcPr>
          <w:p w14:paraId="61F111A8"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Турците (ДПТ)</w:t>
            </w:r>
          </w:p>
        </w:tc>
        <w:tc>
          <w:tcPr>
            <w:tcW w:w="684" w:type="dxa"/>
            <w:noWrap/>
            <w:textDirection w:val="btLr"/>
            <w:vAlign w:val="center"/>
            <w:hideMark/>
          </w:tcPr>
          <w:p w14:paraId="783F3D02"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ЗНАМ</w:t>
            </w:r>
          </w:p>
        </w:tc>
        <w:tc>
          <w:tcPr>
            <w:tcW w:w="685" w:type="dxa"/>
            <w:noWrap/>
            <w:textDirection w:val="btLr"/>
            <w:vAlign w:val="center"/>
            <w:hideMark/>
          </w:tcPr>
          <w:p w14:paraId="2D1473E8"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„Искуство за успех“</w:t>
            </w:r>
          </w:p>
        </w:tc>
        <w:tc>
          <w:tcPr>
            <w:tcW w:w="685" w:type="dxa"/>
            <w:noWrap/>
            <w:textDirection w:val="btLr"/>
            <w:vAlign w:val="center"/>
            <w:hideMark/>
          </w:tcPr>
          <w:p w14:paraId="04AF60A1"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ВЛЕН</w:t>
            </w:r>
          </w:p>
        </w:tc>
        <w:tc>
          <w:tcPr>
            <w:tcW w:w="685" w:type="dxa"/>
            <w:noWrap/>
            <w:textDirection w:val="btLr"/>
            <w:vAlign w:val="center"/>
            <w:hideMark/>
          </w:tcPr>
          <w:p w14:paraId="571AAFB1"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Левица</w:t>
            </w:r>
          </w:p>
        </w:tc>
        <w:tc>
          <w:tcPr>
            <w:tcW w:w="684" w:type="dxa"/>
            <w:textDirection w:val="btLr"/>
            <w:vAlign w:val="center"/>
          </w:tcPr>
          <w:p w14:paraId="7B44A109"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Национална алијанса за интеграција (НАИ)</w:t>
            </w:r>
          </w:p>
        </w:tc>
        <w:tc>
          <w:tcPr>
            <w:tcW w:w="685" w:type="dxa"/>
            <w:textDirection w:val="btLr"/>
            <w:vAlign w:val="center"/>
          </w:tcPr>
          <w:p w14:paraId="2419A865"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 xml:space="preserve">Независни кандидат(к)и </w:t>
            </w:r>
            <w:proofErr w:type="spellStart"/>
            <w:r w:rsidRPr="00D86ADD">
              <w:rPr>
                <w:color w:val="000000"/>
                <w:sz w:val="18"/>
                <w:szCs w:val="18"/>
              </w:rPr>
              <w:t>и</w:t>
            </w:r>
            <w:proofErr w:type="spellEnd"/>
            <w:r w:rsidRPr="00D86ADD">
              <w:rPr>
                <w:color w:val="000000"/>
                <w:sz w:val="18"/>
                <w:szCs w:val="18"/>
              </w:rPr>
              <w:t xml:space="preserve"> вонпарламентарни партии</w:t>
            </w:r>
          </w:p>
        </w:tc>
        <w:tc>
          <w:tcPr>
            <w:tcW w:w="685" w:type="dxa"/>
            <w:textDirection w:val="btLr"/>
            <w:vAlign w:val="center"/>
          </w:tcPr>
          <w:p w14:paraId="39A1EC74"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СДСМ и коалиција за локални избори 2025</w:t>
            </w:r>
          </w:p>
        </w:tc>
        <w:tc>
          <w:tcPr>
            <w:tcW w:w="685" w:type="dxa"/>
            <w:noWrap/>
            <w:textDirection w:val="btLr"/>
            <w:vAlign w:val="center"/>
            <w:hideMark/>
          </w:tcPr>
          <w:p w14:paraId="517F07A8" w14:textId="77777777" w:rsidR="00981798" w:rsidRPr="00D86ADD" w:rsidRDefault="00981798"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Вкупно</w:t>
            </w:r>
          </w:p>
        </w:tc>
      </w:tr>
      <w:tr w:rsidR="00981798" w:rsidRPr="00D86ADD" w14:paraId="2E005268"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val="restart"/>
            <w:noWrap/>
            <w:vAlign w:val="center"/>
          </w:tcPr>
          <w:p w14:paraId="1BB87EF4" w14:textId="77777777" w:rsidR="00981798" w:rsidRPr="00D86ADD" w:rsidRDefault="00981798"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1</w:t>
            </w:r>
          </w:p>
        </w:tc>
        <w:tc>
          <w:tcPr>
            <w:tcW w:w="386" w:type="dxa"/>
            <w:noWrap/>
            <w:vAlign w:val="center"/>
          </w:tcPr>
          <w:p w14:paraId="0FEB0CE4"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4" w:type="dxa"/>
            <w:vAlign w:val="center"/>
          </w:tcPr>
          <w:p w14:paraId="475A4DC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13</w:t>
            </w:r>
          </w:p>
        </w:tc>
        <w:tc>
          <w:tcPr>
            <w:tcW w:w="685" w:type="dxa"/>
            <w:vAlign w:val="center"/>
          </w:tcPr>
          <w:p w14:paraId="4848C3E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85</w:t>
            </w:r>
          </w:p>
        </w:tc>
        <w:tc>
          <w:tcPr>
            <w:tcW w:w="685" w:type="dxa"/>
            <w:vAlign w:val="center"/>
          </w:tcPr>
          <w:p w14:paraId="2A90E64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684" w:type="dxa"/>
            <w:noWrap/>
            <w:vAlign w:val="center"/>
          </w:tcPr>
          <w:p w14:paraId="13DE74A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395</w:t>
            </w:r>
          </w:p>
        </w:tc>
        <w:tc>
          <w:tcPr>
            <w:tcW w:w="685" w:type="dxa"/>
            <w:noWrap/>
            <w:vAlign w:val="center"/>
          </w:tcPr>
          <w:p w14:paraId="582DFC1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270</w:t>
            </w:r>
          </w:p>
        </w:tc>
        <w:tc>
          <w:tcPr>
            <w:tcW w:w="685" w:type="dxa"/>
            <w:noWrap/>
            <w:vAlign w:val="center"/>
          </w:tcPr>
          <w:p w14:paraId="772DCF6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685" w:type="dxa"/>
            <w:noWrap/>
            <w:vAlign w:val="center"/>
          </w:tcPr>
          <w:p w14:paraId="3379BD3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247</w:t>
            </w:r>
          </w:p>
        </w:tc>
        <w:tc>
          <w:tcPr>
            <w:tcW w:w="684" w:type="dxa"/>
            <w:vAlign w:val="center"/>
          </w:tcPr>
          <w:p w14:paraId="3C9AF16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685" w:type="dxa"/>
            <w:vAlign w:val="center"/>
          </w:tcPr>
          <w:p w14:paraId="45BD57D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578</w:t>
            </w:r>
          </w:p>
        </w:tc>
        <w:tc>
          <w:tcPr>
            <w:tcW w:w="685" w:type="dxa"/>
            <w:vAlign w:val="center"/>
          </w:tcPr>
          <w:p w14:paraId="25BD03B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153</w:t>
            </w:r>
          </w:p>
        </w:tc>
        <w:tc>
          <w:tcPr>
            <w:tcW w:w="685" w:type="dxa"/>
            <w:noWrap/>
            <w:vAlign w:val="center"/>
          </w:tcPr>
          <w:p w14:paraId="7593466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1.741</w:t>
            </w:r>
          </w:p>
        </w:tc>
      </w:tr>
      <w:tr w:rsidR="00981798" w:rsidRPr="00D86ADD" w14:paraId="69CCF72C"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tcPr>
          <w:p w14:paraId="5D661ECB"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tcPr>
          <w:p w14:paraId="31B848BC"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4" w:type="dxa"/>
            <w:vAlign w:val="center"/>
          </w:tcPr>
          <w:p w14:paraId="05CB18D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1.101</w:t>
            </w:r>
          </w:p>
        </w:tc>
        <w:tc>
          <w:tcPr>
            <w:tcW w:w="685" w:type="dxa"/>
            <w:vAlign w:val="center"/>
          </w:tcPr>
          <w:p w14:paraId="316080B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326</w:t>
            </w:r>
          </w:p>
        </w:tc>
        <w:tc>
          <w:tcPr>
            <w:tcW w:w="685" w:type="dxa"/>
            <w:vAlign w:val="center"/>
          </w:tcPr>
          <w:p w14:paraId="5E36217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409</w:t>
            </w:r>
          </w:p>
        </w:tc>
        <w:tc>
          <w:tcPr>
            <w:tcW w:w="684" w:type="dxa"/>
            <w:noWrap/>
            <w:vAlign w:val="center"/>
          </w:tcPr>
          <w:p w14:paraId="5DAF25F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761</w:t>
            </w:r>
          </w:p>
        </w:tc>
        <w:tc>
          <w:tcPr>
            <w:tcW w:w="685" w:type="dxa"/>
            <w:noWrap/>
            <w:vAlign w:val="center"/>
          </w:tcPr>
          <w:p w14:paraId="2350CDC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774</w:t>
            </w:r>
          </w:p>
        </w:tc>
        <w:tc>
          <w:tcPr>
            <w:tcW w:w="685" w:type="dxa"/>
            <w:noWrap/>
            <w:vAlign w:val="center"/>
          </w:tcPr>
          <w:p w14:paraId="6DF3ED1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1.035</w:t>
            </w:r>
          </w:p>
        </w:tc>
        <w:tc>
          <w:tcPr>
            <w:tcW w:w="685" w:type="dxa"/>
            <w:noWrap/>
            <w:vAlign w:val="center"/>
          </w:tcPr>
          <w:p w14:paraId="41DC61D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846</w:t>
            </w:r>
          </w:p>
        </w:tc>
        <w:tc>
          <w:tcPr>
            <w:tcW w:w="684" w:type="dxa"/>
            <w:vAlign w:val="center"/>
          </w:tcPr>
          <w:p w14:paraId="0698925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1.056</w:t>
            </w:r>
          </w:p>
        </w:tc>
        <w:tc>
          <w:tcPr>
            <w:tcW w:w="685" w:type="dxa"/>
            <w:vAlign w:val="center"/>
          </w:tcPr>
          <w:p w14:paraId="6B4A2AF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2.335</w:t>
            </w:r>
          </w:p>
        </w:tc>
        <w:tc>
          <w:tcPr>
            <w:tcW w:w="685" w:type="dxa"/>
            <w:vAlign w:val="center"/>
          </w:tcPr>
          <w:p w14:paraId="452BD5F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1.019</w:t>
            </w:r>
          </w:p>
        </w:tc>
        <w:tc>
          <w:tcPr>
            <w:tcW w:w="685" w:type="dxa"/>
            <w:noWrap/>
            <w:vAlign w:val="center"/>
          </w:tcPr>
          <w:p w14:paraId="53C28DF6"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9.662</w:t>
            </w:r>
          </w:p>
        </w:tc>
      </w:tr>
      <w:tr w:rsidR="00981798" w:rsidRPr="00D86ADD" w14:paraId="345B0AD8"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tcPr>
          <w:p w14:paraId="773346E5"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tcPr>
          <w:p w14:paraId="0533BF53"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4" w:type="dxa"/>
            <w:vAlign w:val="center"/>
          </w:tcPr>
          <w:p w14:paraId="2D3F77A5"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1.114</w:t>
            </w:r>
          </w:p>
        </w:tc>
        <w:tc>
          <w:tcPr>
            <w:tcW w:w="685" w:type="dxa"/>
            <w:vAlign w:val="center"/>
          </w:tcPr>
          <w:p w14:paraId="48ACFC4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411</w:t>
            </w:r>
          </w:p>
        </w:tc>
        <w:tc>
          <w:tcPr>
            <w:tcW w:w="685" w:type="dxa"/>
            <w:vAlign w:val="center"/>
          </w:tcPr>
          <w:p w14:paraId="2F569D36"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409</w:t>
            </w:r>
          </w:p>
        </w:tc>
        <w:tc>
          <w:tcPr>
            <w:tcW w:w="684" w:type="dxa"/>
            <w:noWrap/>
            <w:vAlign w:val="center"/>
          </w:tcPr>
          <w:p w14:paraId="28D9F8A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1.156</w:t>
            </w:r>
          </w:p>
        </w:tc>
        <w:tc>
          <w:tcPr>
            <w:tcW w:w="685" w:type="dxa"/>
            <w:noWrap/>
            <w:vAlign w:val="center"/>
          </w:tcPr>
          <w:p w14:paraId="4D252F4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1.044</w:t>
            </w:r>
          </w:p>
        </w:tc>
        <w:tc>
          <w:tcPr>
            <w:tcW w:w="685" w:type="dxa"/>
            <w:noWrap/>
            <w:vAlign w:val="center"/>
          </w:tcPr>
          <w:p w14:paraId="2693A65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1.035</w:t>
            </w:r>
          </w:p>
        </w:tc>
        <w:tc>
          <w:tcPr>
            <w:tcW w:w="685" w:type="dxa"/>
            <w:noWrap/>
            <w:vAlign w:val="center"/>
          </w:tcPr>
          <w:p w14:paraId="09620306"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1.093</w:t>
            </w:r>
          </w:p>
        </w:tc>
        <w:tc>
          <w:tcPr>
            <w:tcW w:w="684" w:type="dxa"/>
            <w:vAlign w:val="center"/>
          </w:tcPr>
          <w:p w14:paraId="6A06799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1.056</w:t>
            </w:r>
          </w:p>
        </w:tc>
        <w:tc>
          <w:tcPr>
            <w:tcW w:w="685" w:type="dxa"/>
            <w:vAlign w:val="center"/>
          </w:tcPr>
          <w:p w14:paraId="66239DD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2.913</w:t>
            </w:r>
          </w:p>
        </w:tc>
        <w:tc>
          <w:tcPr>
            <w:tcW w:w="685" w:type="dxa"/>
            <w:vAlign w:val="center"/>
          </w:tcPr>
          <w:p w14:paraId="586EEC65"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1.172</w:t>
            </w:r>
          </w:p>
        </w:tc>
        <w:tc>
          <w:tcPr>
            <w:tcW w:w="685" w:type="dxa"/>
            <w:noWrap/>
            <w:vAlign w:val="center"/>
          </w:tcPr>
          <w:p w14:paraId="0385856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11.403</w:t>
            </w:r>
          </w:p>
        </w:tc>
      </w:tr>
      <w:tr w:rsidR="00981798" w:rsidRPr="00D86ADD" w14:paraId="66DF3181"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val="restart"/>
            <w:noWrap/>
            <w:vAlign w:val="center"/>
          </w:tcPr>
          <w:p w14:paraId="23BBDF2E" w14:textId="77777777" w:rsidR="00981798" w:rsidRPr="00D86ADD" w:rsidRDefault="00981798"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МРТ 2</w:t>
            </w:r>
          </w:p>
        </w:tc>
        <w:tc>
          <w:tcPr>
            <w:tcW w:w="386" w:type="dxa"/>
            <w:noWrap/>
            <w:vAlign w:val="center"/>
          </w:tcPr>
          <w:p w14:paraId="796DB1F6"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4" w:type="dxa"/>
            <w:vAlign w:val="center"/>
          </w:tcPr>
          <w:p w14:paraId="00512AC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45</w:t>
            </w:r>
          </w:p>
        </w:tc>
        <w:tc>
          <w:tcPr>
            <w:tcW w:w="685" w:type="dxa"/>
            <w:vAlign w:val="center"/>
          </w:tcPr>
          <w:p w14:paraId="15CCF33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112</w:t>
            </w:r>
          </w:p>
        </w:tc>
        <w:tc>
          <w:tcPr>
            <w:tcW w:w="685" w:type="dxa"/>
            <w:vAlign w:val="center"/>
          </w:tcPr>
          <w:p w14:paraId="729BDB9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0</w:t>
            </w:r>
          </w:p>
        </w:tc>
        <w:tc>
          <w:tcPr>
            <w:tcW w:w="684" w:type="dxa"/>
            <w:noWrap/>
            <w:vAlign w:val="center"/>
          </w:tcPr>
          <w:p w14:paraId="604378A2"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230</w:t>
            </w:r>
          </w:p>
        </w:tc>
        <w:tc>
          <w:tcPr>
            <w:tcW w:w="685" w:type="dxa"/>
            <w:noWrap/>
            <w:vAlign w:val="center"/>
          </w:tcPr>
          <w:p w14:paraId="1777BDC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208</w:t>
            </w:r>
          </w:p>
        </w:tc>
        <w:tc>
          <w:tcPr>
            <w:tcW w:w="685" w:type="dxa"/>
            <w:noWrap/>
            <w:vAlign w:val="center"/>
          </w:tcPr>
          <w:p w14:paraId="67B8A72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685" w:type="dxa"/>
            <w:noWrap/>
            <w:vAlign w:val="center"/>
          </w:tcPr>
          <w:p w14:paraId="31F25D6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186</w:t>
            </w:r>
          </w:p>
        </w:tc>
        <w:tc>
          <w:tcPr>
            <w:tcW w:w="684" w:type="dxa"/>
            <w:vAlign w:val="center"/>
          </w:tcPr>
          <w:p w14:paraId="3DBA834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0</w:t>
            </w:r>
          </w:p>
        </w:tc>
        <w:tc>
          <w:tcPr>
            <w:tcW w:w="685" w:type="dxa"/>
            <w:vAlign w:val="center"/>
          </w:tcPr>
          <w:p w14:paraId="6E0BEC0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443</w:t>
            </w:r>
          </w:p>
        </w:tc>
        <w:tc>
          <w:tcPr>
            <w:tcW w:w="685" w:type="dxa"/>
            <w:vAlign w:val="center"/>
          </w:tcPr>
          <w:p w14:paraId="51614DFE"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86</w:t>
            </w:r>
          </w:p>
        </w:tc>
        <w:tc>
          <w:tcPr>
            <w:tcW w:w="685" w:type="dxa"/>
            <w:noWrap/>
            <w:vAlign w:val="center"/>
          </w:tcPr>
          <w:p w14:paraId="3AC9B2D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1.310</w:t>
            </w:r>
          </w:p>
        </w:tc>
      </w:tr>
      <w:tr w:rsidR="00981798" w:rsidRPr="00D86ADD" w14:paraId="00F1A368"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tcPr>
          <w:p w14:paraId="1B7B19AD"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tcPr>
          <w:p w14:paraId="5C94C655"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4" w:type="dxa"/>
            <w:vAlign w:val="center"/>
          </w:tcPr>
          <w:p w14:paraId="5289857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991</w:t>
            </w:r>
          </w:p>
        </w:tc>
        <w:tc>
          <w:tcPr>
            <w:tcW w:w="685" w:type="dxa"/>
            <w:vAlign w:val="center"/>
          </w:tcPr>
          <w:p w14:paraId="072FB53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363</w:t>
            </w:r>
          </w:p>
        </w:tc>
        <w:tc>
          <w:tcPr>
            <w:tcW w:w="685" w:type="dxa"/>
            <w:vAlign w:val="center"/>
          </w:tcPr>
          <w:p w14:paraId="4C48261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512</w:t>
            </w:r>
          </w:p>
        </w:tc>
        <w:tc>
          <w:tcPr>
            <w:tcW w:w="684" w:type="dxa"/>
            <w:noWrap/>
            <w:vAlign w:val="center"/>
          </w:tcPr>
          <w:p w14:paraId="06EACC9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811</w:t>
            </w:r>
          </w:p>
        </w:tc>
        <w:tc>
          <w:tcPr>
            <w:tcW w:w="685" w:type="dxa"/>
            <w:noWrap/>
            <w:vAlign w:val="center"/>
          </w:tcPr>
          <w:p w14:paraId="78B67DE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753</w:t>
            </w:r>
          </w:p>
        </w:tc>
        <w:tc>
          <w:tcPr>
            <w:tcW w:w="685" w:type="dxa"/>
            <w:noWrap/>
            <w:vAlign w:val="center"/>
          </w:tcPr>
          <w:p w14:paraId="0C0A40E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1.284</w:t>
            </w:r>
          </w:p>
        </w:tc>
        <w:tc>
          <w:tcPr>
            <w:tcW w:w="685" w:type="dxa"/>
            <w:noWrap/>
            <w:vAlign w:val="center"/>
          </w:tcPr>
          <w:p w14:paraId="00696465"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906</w:t>
            </w:r>
          </w:p>
        </w:tc>
        <w:tc>
          <w:tcPr>
            <w:tcW w:w="684" w:type="dxa"/>
            <w:vAlign w:val="center"/>
          </w:tcPr>
          <w:p w14:paraId="552E124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1.263</w:t>
            </w:r>
          </w:p>
        </w:tc>
        <w:tc>
          <w:tcPr>
            <w:tcW w:w="685" w:type="dxa"/>
            <w:vAlign w:val="center"/>
          </w:tcPr>
          <w:p w14:paraId="4ABB9B6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3.205</w:t>
            </w:r>
          </w:p>
        </w:tc>
        <w:tc>
          <w:tcPr>
            <w:tcW w:w="685" w:type="dxa"/>
            <w:vAlign w:val="center"/>
          </w:tcPr>
          <w:p w14:paraId="0F2224F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1.012</w:t>
            </w:r>
          </w:p>
        </w:tc>
        <w:tc>
          <w:tcPr>
            <w:tcW w:w="685" w:type="dxa"/>
            <w:noWrap/>
            <w:vAlign w:val="center"/>
          </w:tcPr>
          <w:p w14:paraId="7C2A61A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11.100</w:t>
            </w:r>
          </w:p>
        </w:tc>
      </w:tr>
      <w:tr w:rsidR="00981798" w:rsidRPr="00D86ADD" w14:paraId="08FCE07D"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tcPr>
          <w:p w14:paraId="51168EF1"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tcPr>
          <w:p w14:paraId="69769C4D"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4" w:type="dxa"/>
            <w:vAlign w:val="center"/>
          </w:tcPr>
          <w:p w14:paraId="065718B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1.036</w:t>
            </w:r>
          </w:p>
        </w:tc>
        <w:tc>
          <w:tcPr>
            <w:tcW w:w="685" w:type="dxa"/>
            <w:vAlign w:val="center"/>
          </w:tcPr>
          <w:p w14:paraId="4B2452CB"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475</w:t>
            </w:r>
          </w:p>
        </w:tc>
        <w:tc>
          <w:tcPr>
            <w:tcW w:w="685" w:type="dxa"/>
            <w:vAlign w:val="center"/>
          </w:tcPr>
          <w:p w14:paraId="4B89046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512</w:t>
            </w:r>
          </w:p>
        </w:tc>
        <w:tc>
          <w:tcPr>
            <w:tcW w:w="684" w:type="dxa"/>
            <w:noWrap/>
            <w:vAlign w:val="center"/>
          </w:tcPr>
          <w:p w14:paraId="627B726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1.041</w:t>
            </w:r>
          </w:p>
        </w:tc>
        <w:tc>
          <w:tcPr>
            <w:tcW w:w="685" w:type="dxa"/>
            <w:noWrap/>
            <w:vAlign w:val="center"/>
          </w:tcPr>
          <w:p w14:paraId="34E1E5F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961</w:t>
            </w:r>
          </w:p>
        </w:tc>
        <w:tc>
          <w:tcPr>
            <w:tcW w:w="685" w:type="dxa"/>
            <w:noWrap/>
            <w:vAlign w:val="center"/>
          </w:tcPr>
          <w:p w14:paraId="593F0B5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1.284</w:t>
            </w:r>
          </w:p>
        </w:tc>
        <w:tc>
          <w:tcPr>
            <w:tcW w:w="685" w:type="dxa"/>
            <w:noWrap/>
            <w:vAlign w:val="center"/>
          </w:tcPr>
          <w:p w14:paraId="62A2082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5C5F67">
              <w:rPr>
                <w:color w:val="000000"/>
                <w:sz w:val="16"/>
                <w:szCs w:val="16"/>
              </w:rPr>
              <w:t>1.092</w:t>
            </w:r>
          </w:p>
        </w:tc>
        <w:tc>
          <w:tcPr>
            <w:tcW w:w="684" w:type="dxa"/>
            <w:vAlign w:val="center"/>
          </w:tcPr>
          <w:p w14:paraId="66B996E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1.263</w:t>
            </w:r>
          </w:p>
        </w:tc>
        <w:tc>
          <w:tcPr>
            <w:tcW w:w="685" w:type="dxa"/>
            <w:vAlign w:val="center"/>
          </w:tcPr>
          <w:p w14:paraId="7B7861E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3.648</w:t>
            </w:r>
          </w:p>
        </w:tc>
        <w:tc>
          <w:tcPr>
            <w:tcW w:w="685" w:type="dxa"/>
            <w:vAlign w:val="center"/>
          </w:tcPr>
          <w:p w14:paraId="1BD9034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1.098</w:t>
            </w:r>
          </w:p>
        </w:tc>
        <w:tc>
          <w:tcPr>
            <w:tcW w:w="685" w:type="dxa"/>
            <w:noWrap/>
            <w:vAlign w:val="center"/>
          </w:tcPr>
          <w:p w14:paraId="28F98F5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5C5F67">
              <w:rPr>
                <w:color w:val="000000"/>
                <w:sz w:val="16"/>
                <w:szCs w:val="16"/>
              </w:rPr>
              <w:t>12.410</w:t>
            </w:r>
          </w:p>
        </w:tc>
      </w:tr>
      <w:tr w:rsidR="00981798" w:rsidRPr="00D86ADD" w14:paraId="264D2492"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val="restart"/>
            <w:noWrap/>
            <w:vAlign w:val="center"/>
            <w:hideMark/>
          </w:tcPr>
          <w:p w14:paraId="683CD3C1" w14:textId="77777777" w:rsidR="00981798" w:rsidRPr="00D86ADD" w:rsidRDefault="00981798" w:rsidP="008D0245">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386" w:type="dxa"/>
            <w:noWrap/>
            <w:vAlign w:val="center"/>
            <w:hideMark/>
          </w:tcPr>
          <w:p w14:paraId="009483BC"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4" w:type="dxa"/>
            <w:vAlign w:val="center"/>
          </w:tcPr>
          <w:p w14:paraId="5C8E76F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58</w:t>
            </w:r>
          </w:p>
        </w:tc>
        <w:tc>
          <w:tcPr>
            <w:tcW w:w="685" w:type="dxa"/>
            <w:vAlign w:val="center"/>
          </w:tcPr>
          <w:p w14:paraId="2A8EFA4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197</w:t>
            </w:r>
          </w:p>
        </w:tc>
        <w:tc>
          <w:tcPr>
            <w:tcW w:w="685" w:type="dxa"/>
            <w:vAlign w:val="center"/>
          </w:tcPr>
          <w:p w14:paraId="4A24BFB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4" w:type="dxa"/>
            <w:noWrap/>
            <w:vAlign w:val="center"/>
          </w:tcPr>
          <w:p w14:paraId="7EDC0A0C"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625</w:t>
            </w:r>
          </w:p>
        </w:tc>
        <w:tc>
          <w:tcPr>
            <w:tcW w:w="685" w:type="dxa"/>
            <w:noWrap/>
            <w:vAlign w:val="center"/>
          </w:tcPr>
          <w:p w14:paraId="5A7A798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478</w:t>
            </w:r>
          </w:p>
        </w:tc>
        <w:tc>
          <w:tcPr>
            <w:tcW w:w="685" w:type="dxa"/>
            <w:noWrap/>
            <w:vAlign w:val="center"/>
          </w:tcPr>
          <w:p w14:paraId="2794092E"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5" w:type="dxa"/>
            <w:noWrap/>
            <w:vAlign w:val="center"/>
          </w:tcPr>
          <w:p w14:paraId="7530EFD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433</w:t>
            </w:r>
          </w:p>
        </w:tc>
        <w:tc>
          <w:tcPr>
            <w:tcW w:w="684" w:type="dxa"/>
            <w:vAlign w:val="center"/>
          </w:tcPr>
          <w:p w14:paraId="25CBA66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5" w:type="dxa"/>
            <w:vAlign w:val="center"/>
          </w:tcPr>
          <w:p w14:paraId="14F1F788"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1.021</w:t>
            </w:r>
          </w:p>
        </w:tc>
        <w:tc>
          <w:tcPr>
            <w:tcW w:w="685" w:type="dxa"/>
            <w:vAlign w:val="center"/>
          </w:tcPr>
          <w:p w14:paraId="3C5BAFF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239</w:t>
            </w:r>
          </w:p>
        </w:tc>
        <w:tc>
          <w:tcPr>
            <w:tcW w:w="685" w:type="dxa"/>
            <w:noWrap/>
            <w:vAlign w:val="center"/>
          </w:tcPr>
          <w:p w14:paraId="07ECE656"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3.051</w:t>
            </w:r>
          </w:p>
        </w:tc>
      </w:tr>
      <w:tr w:rsidR="00981798" w:rsidRPr="00D86ADD" w14:paraId="42812ACA"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hideMark/>
          </w:tcPr>
          <w:p w14:paraId="7880B8C5"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hideMark/>
          </w:tcPr>
          <w:p w14:paraId="7D3D658F"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4" w:type="dxa"/>
            <w:vAlign w:val="center"/>
          </w:tcPr>
          <w:p w14:paraId="376E12DD"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2.092</w:t>
            </w:r>
          </w:p>
        </w:tc>
        <w:tc>
          <w:tcPr>
            <w:tcW w:w="685" w:type="dxa"/>
            <w:vAlign w:val="center"/>
          </w:tcPr>
          <w:p w14:paraId="4632580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689</w:t>
            </w:r>
          </w:p>
        </w:tc>
        <w:tc>
          <w:tcPr>
            <w:tcW w:w="685" w:type="dxa"/>
            <w:vAlign w:val="center"/>
          </w:tcPr>
          <w:p w14:paraId="1466C63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921</w:t>
            </w:r>
          </w:p>
        </w:tc>
        <w:tc>
          <w:tcPr>
            <w:tcW w:w="684" w:type="dxa"/>
            <w:noWrap/>
            <w:vAlign w:val="center"/>
          </w:tcPr>
          <w:p w14:paraId="45CF6AD3"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1.572</w:t>
            </w:r>
          </w:p>
        </w:tc>
        <w:tc>
          <w:tcPr>
            <w:tcW w:w="685" w:type="dxa"/>
            <w:noWrap/>
            <w:vAlign w:val="center"/>
          </w:tcPr>
          <w:p w14:paraId="4141ECA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1.527</w:t>
            </w:r>
          </w:p>
        </w:tc>
        <w:tc>
          <w:tcPr>
            <w:tcW w:w="685" w:type="dxa"/>
            <w:noWrap/>
            <w:vAlign w:val="center"/>
          </w:tcPr>
          <w:p w14:paraId="191FBD6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2.319</w:t>
            </w:r>
          </w:p>
        </w:tc>
        <w:tc>
          <w:tcPr>
            <w:tcW w:w="685" w:type="dxa"/>
            <w:noWrap/>
            <w:vAlign w:val="center"/>
          </w:tcPr>
          <w:p w14:paraId="71B0BA0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1.752</w:t>
            </w:r>
          </w:p>
        </w:tc>
        <w:tc>
          <w:tcPr>
            <w:tcW w:w="684" w:type="dxa"/>
            <w:vAlign w:val="center"/>
          </w:tcPr>
          <w:p w14:paraId="077EDE61"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2.319</w:t>
            </w:r>
          </w:p>
        </w:tc>
        <w:tc>
          <w:tcPr>
            <w:tcW w:w="685" w:type="dxa"/>
            <w:vAlign w:val="center"/>
          </w:tcPr>
          <w:p w14:paraId="2E886BDE"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5.540</w:t>
            </w:r>
          </w:p>
        </w:tc>
        <w:tc>
          <w:tcPr>
            <w:tcW w:w="685" w:type="dxa"/>
            <w:vAlign w:val="center"/>
          </w:tcPr>
          <w:p w14:paraId="6730646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2.031</w:t>
            </w:r>
          </w:p>
        </w:tc>
        <w:tc>
          <w:tcPr>
            <w:tcW w:w="685" w:type="dxa"/>
            <w:noWrap/>
            <w:vAlign w:val="center"/>
          </w:tcPr>
          <w:p w14:paraId="3542108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20.762</w:t>
            </w:r>
          </w:p>
        </w:tc>
      </w:tr>
      <w:tr w:rsidR="00981798" w:rsidRPr="00D86ADD" w14:paraId="5454F570"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54" w:type="dxa"/>
            <w:vMerge/>
            <w:noWrap/>
            <w:vAlign w:val="center"/>
            <w:hideMark/>
          </w:tcPr>
          <w:p w14:paraId="70536B1C" w14:textId="77777777" w:rsidR="00981798" w:rsidRPr="00D86ADD" w:rsidRDefault="00981798" w:rsidP="008D0245">
            <w:pPr>
              <w:spacing w:after="0"/>
              <w:jc w:val="left"/>
              <w:rPr>
                <w:rFonts w:eastAsia="Times New Roman" w:cs="Times New Roman"/>
                <w:sz w:val="18"/>
                <w:szCs w:val="18"/>
                <w:lang w:eastAsia="mk-MK"/>
              </w:rPr>
            </w:pPr>
          </w:p>
        </w:tc>
        <w:tc>
          <w:tcPr>
            <w:tcW w:w="386" w:type="dxa"/>
            <w:noWrap/>
            <w:vAlign w:val="center"/>
            <w:hideMark/>
          </w:tcPr>
          <w:p w14:paraId="4B41084F" w14:textId="77777777" w:rsidR="00981798" w:rsidRPr="00D86ADD" w:rsidRDefault="00981798"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4" w:type="dxa"/>
            <w:vAlign w:val="center"/>
          </w:tcPr>
          <w:p w14:paraId="18E89159"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2.150</w:t>
            </w:r>
          </w:p>
        </w:tc>
        <w:tc>
          <w:tcPr>
            <w:tcW w:w="685" w:type="dxa"/>
            <w:vAlign w:val="center"/>
          </w:tcPr>
          <w:p w14:paraId="7F03F2D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886</w:t>
            </w:r>
          </w:p>
        </w:tc>
        <w:tc>
          <w:tcPr>
            <w:tcW w:w="685" w:type="dxa"/>
            <w:vAlign w:val="center"/>
          </w:tcPr>
          <w:p w14:paraId="558799F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921</w:t>
            </w:r>
          </w:p>
        </w:tc>
        <w:tc>
          <w:tcPr>
            <w:tcW w:w="684" w:type="dxa"/>
            <w:noWrap/>
            <w:vAlign w:val="center"/>
          </w:tcPr>
          <w:p w14:paraId="4E296DD2"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2.197</w:t>
            </w:r>
          </w:p>
        </w:tc>
        <w:tc>
          <w:tcPr>
            <w:tcW w:w="685" w:type="dxa"/>
            <w:noWrap/>
            <w:vAlign w:val="center"/>
          </w:tcPr>
          <w:p w14:paraId="2666DEC4"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2.005</w:t>
            </w:r>
          </w:p>
        </w:tc>
        <w:tc>
          <w:tcPr>
            <w:tcW w:w="685" w:type="dxa"/>
            <w:noWrap/>
            <w:vAlign w:val="center"/>
          </w:tcPr>
          <w:p w14:paraId="537CD7FF"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2.319</w:t>
            </w:r>
          </w:p>
        </w:tc>
        <w:tc>
          <w:tcPr>
            <w:tcW w:w="685" w:type="dxa"/>
            <w:noWrap/>
            <w:vAlign w:val="center"/>
          </w:tcPr>
          <w:p w14:paraId="777746D2"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2.185</w:t>
            </w:r>
          </w:p>
        </w:tc>
        <w:tc>
          <w:tcPr>
            <w:tcW w:w="684" w:type="dxa"/>
            <w:vAlign w:val="center"/>
          </w:tcPr>
          <w:p w14:paraId="29E9BBD5"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2.319</w:t>
            </w:r>
          </w:p>
        </w:tc>
        <w:tc>
          <w:tcPr>
            <w:tcW w:w="685" w:type="dxa"/>
            <w:vAlign w:val="center"/>
          </w:tcPr>
          <w:p w14:paraId="18F65EE0"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6.561</w:t>
            </w:r>
          </w:p>
        </w:tc>
        <w:tc>
          <w:tcPr>
            <w:tcW w:w="685" w:type="dxa"/>
            <w:vAlign w:val="center"/>
          </w:tcPr>
          <w:p w14:paraId="7B6236E7"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2.270</w:t>
            </w:r>
          </w:p>
        </w:tc>
        <w:tc>
          <w:tcPr>
            <w:tcW w:w="685" w:type="dxa"/>
            <w:noWrap/>
            <w:vAlign w:val="center"/>
          </w:tcPr>
          <w:p w14:paraId="379E70AA" w14:textId="77777777" w:rsidR="00981798" w:rsidRPr="005C5F67" w:rsidRDefault="00981798"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23.813</w:t>
            </w:r>
          </w:p>
        </w:tc>
      </w:tr>
    </w:tbl>
    <w:p w14:paraId="38EEFC7F" w14:textId="77777777" w:rsidR="00981798" w:rsidRDefault="00981798" w:rsidP="000945E9">
      <w:pPr>
        <w:pStyle w:val="a"/>
        <w:spacing w:before="120" w:after="120"/>
        <w:ind w:firstLine="720"/>
        <w:rPr>
          <w:rFonts w:ascii="Arial Narrow" w:hAnsi="Arial Narrow"/>
          <w:sz w:val="22"/>
          <w:szCs w:val="22"/>
        </w:rPr>
      </w:pPr>
    </w:p>
    <w:p w14:paraId="5A58A5B3" w14:textId="66E9E66A" w:rsidR="000945E9" w:rsidRPr="006D7E6D" w:rsidRDefault="000945E9" w:rsidP="000945E9">
      <w:pPr>
        <w:pStyle w:val="a"/>
        <w:spacing w:before="120" w:after="120"/>
        <w:ind w:firstLine="720"/>
        <w:rPr>
          <w:rFonts w:ascii="Arial Narrow" w:hAnsi="Arial Narrow"/>
          <w:sz w:val="22"/>
          <w:szCs w:val="22"/>
        </w:rPr>
      </w:pPr>
      <w:r w:rsidRPr="006D7E6D">
        <w:rPr>
          <w:rFonts w:ascii="Arial Narrow" w:hAnsi="Arial Narrow"/>
          <w:sz w:val="22"/>
          <w:szCs w:val="22"/>
        </w:rPr>
        <w:t xml:space="preserve">Анализата на времетраењето на говорот според политички субјект и род кај прилозите емитувани на </w:t>
      </w:r>
      <w:r w:rsidR="00981798">
        <w:rPr>
          <w:rFonts w:ascii="Arial Narrow" w:hAnsi="Arial Narrow"/>
          <w:sz w:val="22"/>
          <w:szCs w:val="22"/>
        </w:rPr>
        <w:t>Ј</w:t>
      </w:r>
      <w:r w:rsidRPr="006D7E6D">
        <w:rPr>
          <w:rFonts w:ascii="Arial Narrow" w:hAnsi="Arial Narrow"/>
          <w:sz w:val="22"/>
          <w:szCs w:val="22"/>
        </w:rPr>
        <w:t xml:space="preserve">авниот сервис покажува значително поголемо говорно присуство на машките примарни субјекти. Вкупно, женските примарни субјекти учествуваа со 3.051 секунда говор, наспроти 20.762 секунди говор </w:t>
      </w:r>
      <w:r w:rsidR="00981798">
        <w:rPr>
          <w:rFonts w:ascii="Arial Narrow" w:hAnsi="Arial Narrow"/>
          <w:sz w:val="22"/>
          <w:szCs w:val="22"/>
        </w:rPr>
        <w:t xml:space="preserve">колку што им припаднаа </w:t>
      </w:r>
      <w:r w:rsidRPr="006D7E6D">
        <w:rPr>
          <w:rFonts w:ascii="Arial Narrow" w:hAnsi="Arial Narrow"/>
          <w:sz w:val="22"/>
          <w:szCs w:val="22"/>
        </w:rPr>
        <w:t>на машките примарни субјекти од вкупно 23.813 секунди говор. На МРТ 1, женските примарни субјекти имаа 1.741 секунда говор, наспроти 9.662 секунди за машките, додека на МРТ 2 жените имаа 1.310 секунди, наспроти 11.100 секунди за мажите.</w:t>
      </w:r>
    </w:p>
    <w:p w14:paraId="15D99FF8" w14:textId="2FA75E96" w:rsidR="000945E9" w:rsidRPr="006D7E6D" w:rsidRDefault="000945E9" w:rsidP="000945E9">
      <w:pPr>
        <w:pStyle w:val="a"/>
        <w:spacing w:before="120" w:after="120"/>
        <w:ind w:firstLine="720"/>
        <w:rPr>
          <w:rFonts w:ascii="Arial Narrow" w:hAnsi="Arial Narrow"/>
          <w:sz w:val="22"/>
          <w:szCs w:val="22"/>
        </w:rPr>
      </w:pPr>
      <w:r w:rsidRPr="006D7E6D">
        <w:rPr>
          <w:rFonts w:ascii="Arial Narrow" w:hAnsi="Arial Narrow"/>
          <w:sz w:val="22"/>
          <w:szCs w:val="22"/>
        </w:rPr>
        <w:t xml:space="preserve">Во однос на политичките субјекти, најголемо вкупно времетраење на говор беше регистрирано кај </w:t>
      </w:r>
      <w:r w:rsidR="00981798">
        <w:rPr>
          <w:rFonts w:ascii="Arial Narrow" w:hAnsi="Arial Narrow"/>
          <w:sz w:val="22"/>
          <w:szCs w:val="22"/>
        </w:rPr>
        <w:t xml:space="preserve">прилозите во кои се известувало за повеќе </w:t>
      </w:r>
      <w:r w:rsidRPr="006D7E6D">
        <w:rPr>
          <w:rFonts w:ascii="Arial Narrow" w:hAnsi="Arial Narrow"/>
          <w:sz w:val="22"/>
          <w:szCs w:val="22"/>
        </w:rPr>
        <w:t xml:space="preserve">независни кандидат(к)и </w:t>
      </w:r>
      <w:proofErr w:type="spellStart"/>
      <w:r w:rsidRPr="006D7E6D">
        <w:rPr>
          <w:rFonts w:ascii="Arial Narrow" w:hAnsi="Arial Narrow"/>
          <w:sz w:val="22"/>
          <w:szCs w:val="22"/>
        </w:rPr>
        <w:t>и</w:t>
      </w:r>
      <w:proofErr w:type="spellEnd"/>
      <w:r w:rsidRPr="006D7E6D">
        <w:rPr>
          <w:rFonts w:ascii="Arial Narrow" w:hAnsi="Arial Narrow"/>
          <w:sz w:val="22"/>
          <w:szCs w:val="22"/>
        </w:rPr>
        <w:t xml:space="preserve"> вонпарламентарни партии, со 6.561 секунда, од кои 1.021 секунда на женски и 5.540 секунди на машки примарни субјекти. Кај СДСМ и </w:t>
      </w:r>
      <w:r w:rsidR="00981798">
        <w:rPr>
          <w:rFonts w:ascii="Arial Narrow" w:hAnsi="Arial Narrow"/>
          <w:sz w:val="22"/>
          <w:szCs w:val="22"/>
        </w:rPr>
        <w:t>К</w:t>
      </w:r>
      <w:r w:rsidRPr="006D7E6D">
        <w:rPr>
          <w:rFonts w:ascii="Arial Narrow" w:hAnsi="Arial Narrow"/>
          <w:sz w:val="22"/>
          <w:szCs w:val="22"/>
        </w:rPr>
        <w:t xml:space="preserve">оалицијата за </w:t>
      </w:r>
      <w:r w:rsidR="00981798">
        <w:rPr>
          <w:rFonts w:ascii="Arial Narrow" w:hAnsi="Arial Narrow"/>
          <w:sz w:val="22"/>
          <w:szCs w:val="22"/>
        </w:rPr>
        <w:t>Л</w:t>
      </w:r>
      <w:r w:rsidRPr="006D7E6D">
        <w:rPr>
          <w:rFonts w:ascii="Arial Narrow" w:hAnsi="Arial Narrow"/>
          <w:sz w:val="22"/>
          <w:szCs w:val="22"/>
        </w:rPr>
        <w:t xml:space="preserve">окални избори 2025 беа регистрирани 2.270 секунди говор, од кои 239 секунди на жени и 2.031 секунда на мажи. Кај ВМРО-ДПМНЕ и </w:t>
      </w:r>
      <w:r w:rsidR="00981798">
        <w:rPr>
          <w:rFonts w:ascii="Arial Narrow" w:hAnsi="Arial Narrow"/>
          <w:sz w:val="22"/>
          <w:szCs w:val="22"/>
        </w:rPr>
        <w:t>К</w:t>
      </w:r>
      <w:r w:rsidRPr="006D7E6D">
        <w:rPr>
          <w:rFonts w:ascii="Arial Narrow" w:hAnsi="Arial Narrow"/>
          <w:sz w:val="22"/>
          <w:szCs w:val="22"/>
        </w:rPr>
        <w:t xml:space="preserve">оалицијата </w:t>
      </w:r>
      <w:r w:rsidR="00981798">
        <w:rPr>
          <w:rFonts w:ascii="Arial Narrow" w:hAnsi="Arial Narrow"/>
          <w:sz w:val="22"/>
          <w:szCs w:val="22"/>
        </w:rPr>
        <w:t>„</w:t>
      </w:r>
      <w:r w:rsidRPr="006D7E6D">
        <w:rPr>
          <w:rFonts w:ascii="Arial Narrow" w:hAnsi="Arial Narrow"/>
          <w:sz w:val="22"/>
          <w:szCs w:val="22"/>
        </w:rPr>
        <w:t>Твоја Македонија</w:t>
      </w:r>
      <w:r w:rsidR="00981798">
        <w:rPr>
          <w:rFonts w:ascii="Arial Narrow" w:hAnsi="Arial Narrow"/>
          <w:sz w:val="22"/>
          <w:szCs w:val="22"/>
        </w:rPr>
        <w:t>“</w:t>
      </w:r>
      <w:r w:rsidRPr="006D7E6D">
        <w:rPr>
          <w:rFonts w:ascii="Arial Narrow" w:hAnsi="Arial Narrow"/>
          <w:sz w:val="22"/>
          <w:szCs w:val="22"/>
        </w:rPr>
        <w:t xml:space="preserve"> беа регистрирани 2.150 секунди, од кои </w:t>
      </w:r>
      <w:r w:rsidR="00981798">
        <w:rPr>
          <w:rFonts w:ascii="Arial Narrow" w:hAnsi="Arial Narrow"/>
          <w:sz w:val="22"/>
          <w:szCs w:val="22"/>
        </w:rPr>
        <w:t xml:space="preserve">само </w:t>
      </w:r>
      <w:r w:rsidRPr="006D7E6D">
        <w:rPr>
          <w:rFonts w:ascii="Arial Narrow" w:hAnsi="Arial Narrow"/>
          <w:sz w:val="22"/>
          <w:szCs w:val="22"/>
        </w:rPr>
        <w:t xml:space="preserve">58 секунди на жени и 2.092 секунди на мажи. Кај ВЛЕН целокупното говорно време од 2.319 секунди им припадна на машки примарни субјекти, </w:t>
      </w:r>
      <w:r w:rsidR="00981798">
        <w:rPr>
          <w:rFonts w:ascii="Arial Narrow" w:hAnsi="Arial Narrow"/>
          <w:sz w:val="22"/>
          <w:szCs w:val="22"/>
        </w:rPr>
        <w:t>исто како</w:t>
      </w:r>
      <w:r w:rsidR="00981798" w:rsidRPr="006D7E6D">
        <w:rPr>
          <w:rFonts w:ascii="Arial Narrow" w:hAnsi="Arial Narrow"/>
          <w:sz w:val="22"/>
          <w:szCs w:val="22"/>
        </w:rPr>
        <w:t xml:space="preserve"> </w:t>
      </w:r>
      <w:r w:rsidRPr="006D7E6D">
        <w:rPr>
          <w:rFonts w:ascii="Arial Narrow" w:hAnsi="Arial Narrow"/>
          <w:sz w:val="22"/>
          <w:szCs w:val="22"/>
        </w:rPr>
        <w:t xml:space="preserve">кај Националната алијанса за интеграција </w:t>
      </w:r>
      <w:r w:rsidR="00981798">
        <w:rPr>
          <w:rFonts w:ascii="Arial Narrow" w:hAnsi="Arial Narrow"/>
          <w:sz w:val="22"/>
          <w:szCs w:val="22"/>
        </w:rPr>
        <w:t xml:space="preserve">каде </w:t>
      </w:r>
      <w:r w:rsidRPr="006D7E6D">
        <w:rPr>
          <w:rFonts w:ascii="Arial Narrow" w:hAnsi="Arial Narrow"/>
          <w:sz w:val="22"/>
          <w:szCs w:val="22"/>
        </w:rPr>
        <w:t>целокупното говорно време од 2.319 секунди беше на машки примарни субјекти.</w:t>
      </w:r>
    </w:p>
    <w:p w14:paraId="58DA9BB3" w14:textId="35782EF1" w:rsidR="000945E9" w:rsidRDefault="000945E9" w:rsidP="000945E9">
      <w:pPr>
        <w:pStyle w:val="a"/>
        <w:spacing w:before="120" w:after="120"/>
        <w:ind w:firstLine="720"/>
        <w:rPr>
          <w:rFonts w:ascii="Arial Narrow" w:hAnsi="Arial Narrow"/>
          <w:sz w:val="22"/>
          <w:szCs w:val="22"/>
        </w:rPr>
      </w:pPr>
      <w:r w:rsidRPr="006D7E6D">
        <w:rPr>
          <w:rFonts w:ascii="Arial Narrow" w:hAnsi="Arial Narrow"/>
          <w:sz w:val="22"/>
          <w:szCs w:val="22"/>
        </w:rPr>
        <w:t xml:space="preserve">Кај ЗНАМ беа регистрирани 2.197 секунди говор, од кои 625 секунди на жени и 1.572 секунди на мажи, додека кај Левица беа регистрирани 2.185 секунди, од кои 433 секунди на жени и 1.752 секунди на мажи. Кај </w:t>
      </w:r>
      <w:r w:rsidR="00981798">
        <w:rPr>
          <w:rFonts w:ascii="Arial Narrow" w:hAnsi="Arial Narrow"/>
          <w:sz w:val="22"/>
          <w:szCs w:val="22"/>
        </w:rPr>
        <w:t>К</w:t>
      </w:r>
      <w:r w:rsidRPr="006D7E6D">
        <w:rPr>
          <w:rFonts w:ascii="Arial Narrow" w:hAnsi="Arial Narrow"/>
          <w:sz w:val="22"/>
          <w:szCs w:val="22"/>
        </w:rPr>
        <w:t xml:space="preserve">оалицијата „Искуство за успех“ беа регистрирани 2.005 секунди говор, од кои 478 секунди на жени и 1.527 секунди на мажи. Кај ДПСМ беа регистрирани 886 секунди, од кои 197 секунди на жени и 689 секунди на мажи, а кај ДПТ 921 секунда, целосно на машки примарни субјекти. </w:t>
      </w:r>
    </w:p>
    <w:p w14:paraId="5593FB1E" w14:textId="17C942EB" w:rsidR="000945E9" w:rsidRDefault="000945E9" w:rsidP="000945E9">
      <w:pPr>
        <w:spacing w:after="0"/>
        <w:jc w:val="left"/>
        <w:rPr>
          <w:b/>
          <w:iCs/>
          <w:color w:val="0E2841" w:themeColor="text2"/>
          <w:sz w:val="20"/>
          <w:szCs w:val="18"/>
        </w:rPr>
      </w:pPr>
    </w:p>
    <w:p w14:paraId="2FAFF92E" w14:textId="77777777" w:rsidR="00573764" w:rsidRDefault="00573764">
      <w:pPr>
        <w:spacing w:after="0"/>
        <w:jc w:val="left"/>
        <w:rPr>
          <w:b/>
          <w:iCs/>
          <w:color w:val="0E2841" w:themeColor="text2"/>
          <w:sz w:val="20"/>
          <w:szCs w:val="18"/>
        </w:rPr>
      </w:pPr>
      <w:r>
        <w:br w:type="page"/>
      </w:r>
    </w:p>
    <w:p w14:paraId="62A051E7" w14:textId="0C659273" w:rsidR="00AE3D3C" w:rsidRDefault="000945E9" w:rsidP="00AE3D3C">
      <w:pPr>
        <w:pStyle w:val="Caption"/>
      </w:pPr>
      <w:r w:rsidRPr="007702C0">
        <w:lastRenderedPageBreak/>
        <w:t xml:space="preserve">ТАБЕЛА </w:t>
      </w:r>
      <w:r w:rsidRPr="007702C0">
        <w:fldChar w:fldCharType="begin"/>
      </w:r>
      <w:r w:rsidRPr="007702C0">
        <w:instrText xml:space="preserve"> SEQ Табела \* ARABIC </w:instrText>
      </w:r>
      <w:r w:rsidRPr="007702C0">
        <w:fldChar w:fldCharType="separate"/>
      </w:r>
      <w:r w:rsidR="00127C3D">
        <w:rPr>
          <w:noProof/>
        </w:rPr>
        <w:t>21</w:t>
      </w:r>
      <w:r w:rsidRPr="007702C0">
        <w:fldChar w:fldCharType="end"/>
      </w:r>
      <w:r w:rsidRPr="007702C0">
        <w:t>. ВРЕМЕТРАЕЊЕ НА ГОВОР СПОРЕД ПОЛИТИЧК</w:t>
      </w:r>
      <w:r>
        <w:t>И</w:t>
      </w:r>
      <w:r w:rsidRPr="007702C0">
        <w:t xml:space="preserve"> </w:t>
      </w:r>
      <w:r>
        <w:t>СУБЈЕКТИ</w:t>
      </w:r>
      <w:r w:rsidRPr="007702C0">
        <w:t>, РОД И ТВ</w:t>
      </w:r>
      <w:r>
        <w:t xml:space="preserve"> (ВО СЕКУНДИ)</w:t>
      </w:r>
      <w:r w:rsidR="00AE3D3C" w:rsidRPr="00AE3D3C">
        <w:t xml:space="preserve"> </w:t>
      </w:r>
      <w:r w:rsidR="00AE3D3C">
        <w:t>КАЈ ППР ЕМИТУВАНО НА КОМЕРЦИЈАЛНИТЕ НАЦИОНАЛНИ ТЕЛЕВИЗИИ</w:t>
      </w:r>
    </w:p>
    <w:tbl>
      <w:tblPr>
        <w:tblStyle w:val="GridTable1Light"/>
        <w:tblW w:w="9072" w:type="dxa"/>
        <w:tblLayout w:type="fixed"/>
        <w:tblCellMar>
          <w:left w:w="57" w:type="dxa"/>
          <w:right w:w="57" w:type="dxa"/>
        </w:tblCellMar>
        <w:tblLook w:val="04A0" w:firstRow="1" w:lastRow="0" w:firstColumn="1" w:lastColumn="0" w:noHBand="0" w:noVBand="1"/>
      </w:tblPr>
      <w:tblGrid>
        <w:gridCol w:w="1134"/>
        <w:gridCol w:w="379"/>
        <w:gridCol w:w="687"/>
        <w:gridCol w:w="687"/>
        <w:gridCol w:w="687"/>
        <w:gridCol w:w="687"/>
        <w:gridCol w:w="687"/>
        <w:gridCol w:w="688"/>
        <w:gridCol w:w="687"/>
        <w:gridCol w:w="687"/>
        <w:gridCol w:w="687"/>
        <w:gridCol w:w="687"/>
        <w:gridCol w:w="688"/>
      </w:tblGrid>
      <w:tr w:rsidR="00DF5F84" w:rsidRPr="002108CB" w14:paraId="25BAFC10" w14:textId="77777777" w:rsidTr="00A308A3">
        <w:trPr>
          <w:cnfStyle w:val="100000000000" w:firstRow="1" w:lastRow="0" w:firstColumn="0" w:lastColumn="0" w:oddVBand="0" w:evenVBand="0" w:oddHBand="0" w:evenHBand="0" w:firstRowFirstColumn="0" w:firstRowLastColumn="0" w:lastRowFirstColumn="0" w:lastRowLastColumn="0"/>
          <w:cantSplit/>
          <w:trHeight w:val="3402"/>
        </w:trPr>
        <w:tc>
          <w:tcPr>
            <w:cnfStyle w:val="001000000000" w:firstRow="0" w:lastRow="0" w:firstColumn="1" w:lastColumn="0" w:oddVBand="0" w:evenVBand="0" w:oddHBand="0" w:evenHBand="0" w:firstRowFirstColumn="0" w:firstRowLastColumn="0" w:lastRowFirstColumn="0" w:lastRowLastColumn="0"/>
            <w:tcW w:w="1513" w:type="dxa"/>
            <w:gridSpan w:val="2"/>
            <w:noWrap/>
            <w:vAlign w:val="center"/>
            <w:hideMark/>
          </w:tcPr>
          <w:p w14:paraId="39DA1146" w14:textId="77777777" w:rsidR="00DF5F84" w:rsidRPr="00D86ADD" w:rsidRDefault="00DF5F84" w:rsidP="008D0245">
            <w:pPr>
              <w:spacing w:after="0"/>
              <w:jc w:val="left"/>
              <w:rPr>
                <w:rFonts w:eastAsia="Times New Roman" w:cs="Times New Roman"/>
                <w:b w:val="0"/>
                <w:bCs w:val="0"/>
                <w:sz w:val="18"/>
                <w:szCs w:val="18"/>
                <w:lang w:eastAsia="mk-MK"/>
              </w:rPr>
            </w:pPr>
            <w:r w:rsidRPr="00D86ADD">
              <w:rPr>
                <w:rFonts w:eastAsia="Times New Roman" w:cs="Times New Roman"/>
                <w:sz w:val="18"/>
                <w:szCs w:val="18"/>
                <w:lang w:eastAsia="mk-MK"/>
              </w:rPr>
              <w:t> </w:t>
            </w:r>
          </w:p>
          <w:p w14:paraId="7DD574E8" w14:textId="77777777" w:rsidR="00DF5F84" w:rsidRPr="00D86ADD" w:rsidRDefault="00DF5F84" w:rsidP="008D0245">
            <w:pPr>
              <w:spacing w:after="0"/>
              <w:jc w:val="left"/>
              <w:rPr>
                <w:rFonts w:eastAsia="Times New Roman" w:cs="Times New Roman"/>
                <w:sz w:val="18"/>
                <w:szCs w:val="18"/>
                <w:lang w:eastAsia="mk-MK"/>
              </w:rPr>
            </w:pPr>
            <w:r w:rsidRPr="00D86ADD">
              <w:rPr>
                <w:rFonts w:eastAsia="Times New Roman" w:cs="Times New Roman"/>
                <w:sz w:val="18"/>
                <w:szCs w:val="18"/>
                <w:lang w:eastAsia="mk-MK"/>
              </w:rPr>
              <w:t> </w:t>
            </w:r>
          </w:p>
        </w:tc>
        <w:tc>
          <w:tcPr>
            <w:tcW w:w="687" w:type="dxa"/>
            <w:textDirection w:val="btLr"/>
            <w:vAlign w:val="center"/>
          </w:tcPr>
          <w:p w14:paraId="00F2D741" w14:textId="4964F4A0"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 xml:space="preserve">ВМРО-ДПМНЕ и </w:t>
            </w:r>
            <w:r w:rsidR="004E7AA1" w:rsidRPr="00D86ADD">
              <w:rPr>
                <w:color w:val="000000"/>
                <w:sz w:val="18"/>
                <w:szCs w:val="18"/>
              </w:rPr>
              <w:t xml:space="preserve">Коалиција </w:t>
            </w:r>
            <w:r w:rsidR="004E7AA1">
              <w:rPr>
                <w:color w:val="000000"/>
                <w:sz w:val="18"/>
                <w:szCs w:val="18"/>
              </w:rPr>
              <w:t>„</w:t>
            </w:r>
            <w:r w:rsidRPr="00D86ADD">
              <w:rPr>
                <w:color w:val="000000"/>
                <w:sz w:val="18"/>
                <w:szCs w:val="18"/>
              </w:rPr>
              <w:t>Твоја Македонија</w:t>
            </w:r>
            <w:r w:rsidR="004E7AA1">
              <w:rPr>
                <w:color w:val="000000"/>
                <w:sz w:val="18"/>
                <w:szCs w:val="18"/>
              </w:rPr>
              <w:t>“</w:t>
            </w:r>
          </w:p>
        </w:tc>
        <w:tc>
          <w:tcPr>
            <w:tcW w:w="687" w:type="dxa"/>
            <w:textDirection w:val="btLr"/>
            <w:vAlign w:val="center"/>
          </w:tcPr>
          <w:p w14:paraId="37745F41" w14:textId="224C3BEA"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Груп</w:t>
            </w:r>
            <w:r w:rsidR="004E7AA1">
              <w:rPr>
                <w:color w:val="000000"/>
                <w:sz w:val="18"/>
                <w:szCs w:val="18"/>
              </w:rPr>
              <w:t>и</w:t>
            </w:r>
            <w:r w:rsidRPr="00D86ADD">
              <w:rPr>
                <w:color w:val="000000"/>
                <w:sz w:val="18"/>
                <w:szCs w:val="18"/>
              </w:rPr>
              <w:t xml:space="preserve"> избирачи</w:t>
            </w:r>
          </w:p>
        </w:tc>
        <w:tc>
          <w:tcPr>
            <w:tcW w:w="687" w:type="dxa"/>
            <w:textDirection w:val="btLr"/>
            <w:vAlign w:val="center"/>
          </w:tcPr>
          <w:p w14:paraId="06770CD2"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D86ADD">
              <w:rPr>
                <w:color w:val="000000"/>
                <w:sz w:val="18"/>
                <w:szCs w:val="18"/>
              </w:rPr>
              <w:t>Демократска партија на Србите во Македонија (ДПСМ)</w:t>
            </w:r>
          </w:p>
        </w:tc>
        <w:tc>
          <w:tcPr>
            <w:tcW w:w="687" w:type="dxa"/>
            <w:noWrap/>
            <w:textDirection w:val="btLr"/>
            <w:vAlign w:val="center"/>
            <w:hideMark/>
          </w:tcPr>
          <w:p w14:paraId="68865AF6"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„Искуство за успех“</w:t>
            </w:r>
          </w:p>
        </w:tc>
        <w:tc>
          <w:tcPr>
            <w:tcW w:w="687" w:type="dxa"/>
            <w:noWrap/>
            <w:textDirection w:val="btLr"/>
            <w:vAlign w:val="center"/>
            <w:hideMark/>
          </w:tcPr>
          <w:p w14:paraId="055C7666"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Коалиција ВЛЕН</w:t>
            </w:r>
          </w:p>
        </w:tc>
        <w:tc>
          <w:tcPr>
            <w:tcW w:w="688" w:type="dxa"/>
            <w:noWrap/>
            <w:textDirection w:val="btLr"/>
            <w:vAlign w:val="center"/>
            <w:hideMark/>
          </w:tcPr>
          <w:p w14:paraId="1D03153F"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МААК</w:t>
            </w:r>
          </w:p>
        </w:tc>
        <w:tc>
          <w:tcPr>
            <w:tcW w:w="687" w:type="dxa"/>
            <w:textDirection w:val="btLr"/>
            <w:vAlign w:val="center"/>
          </w:tcPr>
          <w:p w14:paraId="1A52D553"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Национална алијанса за интеграција (НАИ)</w:t>
            </w:r>
          </w:p>
        </w:tc>
        <w:tc>
          <w:tcPr>
            <w:tcW w:w="687" w:type="dxa"/>
            <w:textDirection w:val="btLr"/>
            <w:vAlign w:val="center"/>
          </w:tcPr>
          <w:p w14:paraId="76CE96E8"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Независни за Карпош</w:t>
            </w:r>
          </w:p>
        </w:tc>
        <w:tc>
          <w:tcPr>
            <w:tcW w:w="687" w:type="dxa"/>
            <w:textDirection w:val="btLr"/>
            <w:vAlign w:val="center"/>
          </w:tcPr>
          <w:p w14:paraId="4A2179C1"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ПОДЕМ</w:t>
            </w:r>
          </w:p>
        </w:tc>
        <w:tc>
          <w:tcPr>
            <w:tcW w:w="687" w:type="dxa"/>
            <w:textDirection w:val="btLr"/>
            <w:vAlign w:val="center"/>
          </w:tcPr>
          <w:p w14:paraId="0148CC0A"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color w:val="000000"/>
                <w:sz w:val="18"/>
                <w:szCs w:val="18"/>
              </w:rPr>
              <w:t>СДСМ и коалиција за локални избори 2025</w:t>
            </w:r>
          </w:p>
        </w:tc>
        <w:tc>
          <w:tcPr>
            <w:tcW w:w="688" w:type="dxa"/>
            <w:noWrap/>
            <w:textDirection w:val="btLr"/>
            <w:vAlign w:val="center"/>
            <w:hideMark/>
          </w:tcPr>
          <w:p w14:paraId="00B7C987" w14:textId="77777777" w:rsidR="00DF5F84" w:rsidRPr="00D86ADD" w:rsidRDefault="00DF5F84" w:rsidP="008D0245">
            <w:pPr>
              <w:spacing w:after="0"/>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Вкупно</w:t>
            </w:r>
          </w:p>
        </w:tc>
      </w:tr>
      <w:tr w:rsidR="00DF5F84" w:rsidRPr="00D86ADD" w14:paraId="6CC23503"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hideMark/>
          </w:tcPr>
          <w:p w14:paraId="1164B840"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АЛСАТ </w:t>
            </w:r>
          </w:p>
        </w:tc>
        <w:tc>
          <w:tcPr>
            <w:tcW w:w="379" w:type="dxa"/>
            <w:noWrap/>
            <w:vAlign w:val="center"/>
            <w:hideMark/>
          </w:tcPr>
          <w:p w14:paraId="5FFD2456"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0D67D87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tcPr>
          <w:p w14:paraId="577585A8" w14:textId="393029A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tcPr>
          <w:p w14:paraId="52956009" w14:textId="2EEDA1B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tcPr>
          <w:p w14:paraId="6809510E" w14:textId="01C4030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vAlign w:val="center"/>
          </w:tcPr>
          <w:p w14:paraId="487777F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8" w:type="dxa"/>
            <w:noWrap/>
          </w:tcPr>
          <w:p w14:paraId="567E9DDC" w14:textId="2E2668B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954DD">
              <w:rPr>
                <w:color w:val="000000"/>
                <w:sz w:val="16"/>
                <w:szCs w:val="16"/>
              </w:rPr>
              <w:t>0</w:t>
            </w:r>
          </w:p>
        </w:tc>
        <w:tc>
          <w:tcPr>
            <w:tcW w:w="687" w:type="dxa"/>
            <w:vAlign w:val="center"/>
          </w:tcPr>
          <w:p w14:paraId="527AD45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tcPr>
          <w:p w14:paraId="4D3007A2" w14:textId="63CCF24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4491E7F9" w14:textId="56404305"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2C7D032A" w14:textId="75C3C8D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8" w:type="dxa"/>
            <w:noWrap/>
            <w:vAlign w:val="center"/>
          </w:tcPr>
          <w:p w14:paraId="3DE7480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r>
      <w:tr w:rsidR="00DF5F84" w:rsidRPr="00D86ADD" w14:paraId="0604C0D3"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7178AE72"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3DC93D15"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6C39173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172</w:t>
            </w:r>
          </w:p>
        </w:tc>
        <w:tc>
          <w:tcPr>
            <w:tcW w:w="687" w:type="dxa"/>
          </w:tcPr>
          <w:p w14:paraId="77DAC83D" w14:textId="07BB78E4"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tcPr>
          <w:p w14:paraId="1F40B74F" w14:textId="6D62B2B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tcPr>
          <w:p w14:paraId="1C89AC39" w14:textId="57B3F3F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vAlign w:val="center"/>
          </w:tcPr>
          <w:p w14:paraId="68A0CB6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597</w:t>
            </w:r>
          </w:p>
        </w:tc>
        <w:tc>
          <w:tcPr>
            <w:tcW w:w="688" w:type="dxa"/>
            <w:noWrap/>
          </w:tcPr>
          <w:p w14:paraId="0CCF91A2" w14:textId="128D11CD"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954DD">
              <w:rPr>
                <w:color w:val="000000"/>
                <w:sz w:val="16"/>
                <w:szCs w:val="16"/>
              </w:rPr>
              <w:t>0</w:t>
            </w:r>
          </w:p>
        </w:tc>
        <w:tc>
          <w:tcPr>
            <w:tcW w:w="687" w:type="dxa"/>
            <w:vAlign w:val="center"/>
          </w:tcPr>
          <w:p w14:paraId="1212A53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1.089</w:t>
            </w:r>
          </w:p>
        </w:tc>
        <w:tc>
          <w:tcPr>
            <w:tcW w:w="687" w:type="dxa"/>
          </w:tcPr>
          <w:p w14:paraId="705996CE" w14:textId="487875A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41275AA3" w14:textId="7A57EC88"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1DCD07D1" w14:textId="72FDD399"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8" w:type="dxa"/>
            <w:noWrap/>
            <w:vAlign w:val="center"/>
          </w:tcPr>
          <w:p w14:paraId="0344EB5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1.858</w:t>
            </w:r>
          </w:p>
        </w:tc>
      </w:tr>
      <w:tr w:rsidR="00DF5F84" w:rsidRPr="00D86ADD" w14:paraId="5CC4152E"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7F6600D2"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073A6288"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65E2B57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172</w:t>
            </w:r>
          </w:p>
        </w:tc>
        <w:tc>
          <w:tcPr>
            <w:tcW w:w="687" w:type="dxa"/>
          </w:tcPr>
          <w:p w14:paraId="7CBF1CB2" w14:textId="3E19684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tcPr>
          <w:p w14:paraId="4ABCC7DB" w14:textId="7E6EF543"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tcPr>
          <w:p w14:paraId="0F99C9E9" w14:textId="2DA3F459"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8567B9">
              <w:rPr>
                <w:color w:val="000000"/>
                <w:sz w:val="16"/>
                <w:szCs w:val="16"/>
              </w:rPr>
              <w:t>0</w:t>
            </w:r>
          </w:p>
        </w:tc>
        <w:tc>
          <w:tcPr>
            <w:tcW w:w="687" w:type="dxa"/>
            <w:noWrap/>
            <w:vAlign w:val="center"/>
          </w:tcPr>
          <w:p w14:paraId="19E3B52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597</w:t>
            </w:r>
          </w:p>
        </w:tc>
        <w:tc>
          <w:tcPr>
            <w:tcW w:w="688" w:type="dxa"/>
            <w:noWrap/>
          </w:tcPr>
          <w:p w14:paraId="586832DD" w14:textId="48F0919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954DD">
              <w:rPr>
                <w:color w:val="000000"/>
                <w:sz w:val="16"/>
                <w:szCs w:val="16"/>
              </w:rPr>
              <w:t>0</w:t>
            </w:r>
          </w:p>
        </w:tc>
        <w:tc>
          <w:tcPr>
            <w:tcW w:w="687" w:type="dxa"/>
            <w:vAlign w:val="center"/>
          </w:tcPr>
          <w:p w14:paraId="3074241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1.089</w:t>
            </w:r>
          </w:p>
        </w:tc>
        <w:tc>
          <w:tcPr>
            <w:tcW w:w="687" w:type="dxa"/>
          </w:tcPr>
          <w:p w14:paraId="7298B3EE" w14:textId="5047316F"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793B0B92" w14:textId="1A1A15D2"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7" w:type="dxa"/>
          </w:tcPr>
          <w:p w14:paraId="6937CA49" w14:textId="0EAB849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217B4">
              <w:rPr>
                <w:color w:val="000000"/>
                <w:sz w:val="16"/>
                <w:szCs w:val="16"/>
              </w:rPr>
              <w:t>0</w:t>
            </w:r>
          </w:p>
        </w:tc>
        <w:tc>
          <w:tcPr>
            <w:tcW w:w="688" w:type="dxa"/>
            <w:noWrap/>
            <w:vAlign w:val="center"/>
          </w:tcPr>
          <w:p w14:paraId="00F1F15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1.858</w:t>
            </w:r>
          </w:p>
        </w:tc>
      </w:tr>
      <w:tr w:rsidR="00DF5F84" w:rsidRPr="00D86ADD" w14:paraId="2BBF59E1"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hideMark/>
          </w:tcPr>
          <w:p w14:paraId="696D749B"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АЛФА</w:t>
            </w:r>
          </w:p>
        </w:tc>
        <w:tc>
          <w:tcPr>
            <w:tcW w:w="379" w:type="dxa"/>
            <w:noWrap/>
            <w:vAlign w:val="center"/>
            <w:hideMark/>
          </w:tcPr>
          <w:p w14:paraId="271F3D05"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7474B31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112</w:t>
            </w:r>
          </w:p>
        </w:tc>
        <w:tc>
          <w:tcPr>
            <w:tcW w:w="687" w:type="dxa"/>
          </w:tcPr>
          <w:p w14:paraId="635961AC" w14:textId="6FC2D830"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vAlign w:val="center"/>
          </w:tcPr>
          <w:p w14:paraId="7704DE7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34</w:t>
            </w:r>
          </w:p>
        </w:tc>
        <w:tc>
          <w:tcPr>
            <w:tcW w:w="687" w:type="dxa"/>
            <w:noWrap/>
          </w:tcPr>
          <w:p w14:paraId="7712F921" w14:textId="52C89DE5"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noWrap/>
          </w:tcPr>
          <w:p w14:paraId="2DEC6CE3" w14:textId="1C2725B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8" w:type="dxa"/>
            <w:noWrap/>
          </w:tcPr>
          <w:p w14:paraId="1C1A0EE9" w14:textId="2076D50D"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tcPr>
          <w:p w14:paraId="2EBAC0DC" w14:textId="0E88587F"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4D8584F3" w14:textId="324B7AE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6C53AAD" w14:textId="7F819D0D"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4768D9BC" w14:textId="0715759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8" w:type="dxa"/>
            <w:noWrap/>
            <w:vAlign w:val="center"/>
          </w:tcPr>
          <w:p w14:paraId="724A698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146</w:t>
            </w:r>
          </w:p>
        </w:tc>
      </w:tr>
      <w:tr w:rsidR="00DF5F84" w:rsidRPr="00D86ADD" w14:paraId="6B001480"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66E7CDB3"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65CB385F"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403E876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1.523</w:t>
            </w:r>
          </w:p>
        </w:tc>
        <w:tc>
          <w:tcPr>
            <w:tcW w:w="687" w:type="dxa"/>
          </w:tcPr>
          <w:p w14:paraId="5555CB05" w14:textId="20ECAC90"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vAlign w:val="center"/>
          </w:tcPr>
          <w:p w14:paraId="575A571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12</w:t>
            </w:r>
          </w:p>
        </w:tc>
        <w:tc>
          <w:tcPr>
            <w:tcW w:w="687" w:type="dxa"/>
            <w:noWrap/>
          </w:tcPr>
          <w:p w14:paraId="4D69A29F" w14:textId="755E395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noWrap/>
          </w:tcPr>
          <w:p w14:paraId="68909D1B" w14:textId="24DDBA9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8" w:type="dxa"/>
            <w:noWrap/>
          </w:tcPr>
          <w:p w14:paraId="73FA399E" w14:textId="09D82446"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tcPr>
          <w:p w14:paraId="61816512" w14:textId="1FB7C646"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C0F5B5A" w14:textId="14B76829"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C80CF4D" w14:textId="2A73090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49D879A" w14:textId="5D4BF67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8" w:type="dxa"/>
            <w:noWrap/>
            <w:vAlign w:val="center"/>
          </w:tcPr>
          <w:p w14:paraId="21418E6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1.535</w:t>
            </w:r>
          </w:p>
        </w:tc>
      </w:tr>
      <w:tr w:rsidR="00DF5F84" w:rsidRPr="00D86ADD" w14:paraId="03B6CB65"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7D1F569A"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364A4590"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5A5B634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1.635</w:t>
            </w:r>
          </w:p>
        </w:tc>
        <w:tc>
          <w:tcPr>
            <w:tcW w:w="687" w:type="dxa"/>
          </w:tcPr>
          <w:p w14:paraId="37524E2B" w14:textId="32A4E55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5484C">
              <w:rPr>
                <w:color w:val="000000"/>
                <w:sz w:val="16"/>
                <w:szCs w:val="16"/>
              </w:rPr>
              <w:t>0</w:t>
            </w:r>
          </w:p>
        </w:tc>
        <w:tc>
          <w:tcPr>
            <w:tcW w:w="687" w:type="dxa"/>
            <w:vAlign w:val="center"/>
          </w:tcPr>
          <w:p w14:paraId="6B8DA40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46</w:t>
            </w:r>
          </w:p>
        </w:tc>
        <w:tc>
          <w:tcPr>
            <w:tcW w:w="687" w:type="dxa"/>
            <w:noWrap/>
          </w:tcPr>
          <w:p w14:paraId="227A39CD" w14:textId="3ACB1666"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noWrap/>
          </w:tcPr>
          <w:p w14:paraId="46083494" w14:textId="694BEAAD"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8" w:type="dxa"/>
            <w:noWrap/>
          </w:tcPr>
          <w:p w14:paraId="02E73206" w14:textId="43F44F05"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9633C5">
              <w:rPr>
                <w:color w:val="000000"/>
                <w:sz w:val="16"/>
                <w:szCs w:val="16"/>
              </w:rPr>
              <w:t>0</w:t>
            </w:r>
          </w:p>
        </w:tc>
        <w:tc>
          <w:tcPr>
            <w:tcW w:w="687" w:type="dxa"/>
          </w:tcPr>
          <w:p w14:paraId="7A76CD78" w14:textId="683E1F8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3AB564C4" w14:textId="5B2397C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5A51D0BD" w14:textId="1A2E8E4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7" w:type="dxa"/>
          </w:tcPr>
          <w:p w14:paraId="0FC1D4A1" w14:textId="463C302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9633C5">
              <w:rPr>
                <w:color w:val="000000"/>
                <w:sz w:val="16"/>
                <w:szCs w:val="16"/>
              </w:rPr>
              <w:t>0</w:t>
            </w:r>
          </w:p>
        </w:tc>
        <w:tc>
          <w:tcPr>
            <w:tcW w:w="688" w:type="dxa"/>
            <w:noWrap/>
            <w:vAlign w:val="center"/>
          </w:tcPr>
          <w:p w14:paraId="152D3E2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1.681</w:t>
            </w:r>
          </w:p>
        </w:tc>
      </w:tr>
      <w:tr w:rsidR="00DF5F84" w:rsidRPr="00D86ADD" w14:paraId="3BDEACF3"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hideMark/>
          </w:tcPr>
          <w:p w14:paraId="16A59804"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КАНАЛ 5</w:t>
            </w:r>
          </w:p>
        </w:tc>
        <w:tc>
          <w:tcPr>
            <w:tcW w:w="379" w:type="dxa"/>
            <w:noWrap/>
            <w:vAlign w:val="center"/>
            <w:hideMark/>
          </w:tcPr>
          <w:p w14:paraId="69C59F60"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5D80227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112</w:t>
            </w:r>
          </w:p>
        </w:tc>
        <w:tc>
          <w:tcPr>
            <w:tcW w:w="687" w:type="dxa"/>
            <w:vAlign w:val="center"/>
          </w:tcPr>
          <w:p w14:paraId="7B475BD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7B9A904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34</w:t>
            </w:r>
          </w:p>
        </w:tc>
        <w:tc>
          <w:tcPr>
            <w:tcW w:w="687" w:type="dxa"/>
            <w:noWrap/>
            <w:vAlign w:val="center"/>
          </w:tcPr>
          <w:p w14:paraId="10C9D8B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w:t>
            </w:r>
          </w:p>
        </w:tc>
        <w:tc>
          <w:tcPr>
            <w:tcW w:w="687" w:type="dxa"/>
            <w:noWrap/>
            <w:vAlign w:val="center"/>
          </w:tcPr>
          <w:p w14:paraId="2A8C569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8" w:type="dxa"/>
            <w:noWrap/>
            <w:vAlign w:val="center"/>
          </w:tcPr>
          <w:p w14:paraId="5126071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3AEA9F3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55EB2B7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24</w:t>
            </w:r>
          </w:p>
        </w:tc>
        <w:tc>
          <w:tcPr>
            <w:tcW w:w="687" w:type="dxa"/>
          </w:tcPr>
          <w:p w14:paraId="0B6A781D" w14:textId="15C0FB24"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F7808">
              <w:rPr>
                <w:color w:val="000000"/>
                <w:sz w:val="16"/>
                <w:szCs w:val="16"/>
              </w:rPr>
              <w:t>0</w:t>
            </w:r>
          </w:p>
        </w:tc>
        <w:tc>
          <w:tcPr>
            <w:tcW w:w="687" w:type="dxa"/>
            <w:vAlign w:val="center"/>
          </w:tcPr>
          <w:p w14:paraId="0E8EABE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125</w:t>
            </w:r>
          </w:p>
        </w:tc>
        <w:tc>
          <w:tcPr>
            <w:tcW w:w="688" w:type="dxa"/>
            <w:noWrap/>
            <w:vAlign w:val="center"/>
          </w:tcPr>
          <w:p w14:paraId="3B07F8C0"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311</w:t>
            </w:r>
          </w:p>
        </w:tc>
      </w:tr>
      <w:tr w:rsidR="00DF5F84" w:rsidRPr="00D86ADD" w14:paraId="7D55255E"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689DBFE4"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06D770F6"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12154CC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1.491</w:t>
            </w:r>
          </w:p>
        </w:tc>
        <w:tc>
          <w:tcPr>
            <w:tcW w:w="687" w:type="dxa"/>
            <w:vAlign w:val="center"/>
          </w:tcPr>
          <w:p w14:paraId="5047B31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52</w:t>
            </w:r>
          </w:p>
        </w:tc>
        <w:tc>
          <w:tcPr>
            <w:tcW w:w="687" w:type="dxa"/>
            <w:vAlign w:val="center"/>
          </w:tcPr>
          <w:p w14:paraId="69AE100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12</w:t>
            </w:r>
          </w:p>
        </w:tc>
        <w:tc>
          <w:tcPr>
            <w:tcW w:w="687" w:type="dxa"/>
            <w:noWrap/>
            <w:vAlign w:val="center"/>
          </w:tcPr>
          <w:p w14:paraId="76B135E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132</w:t>
            </w:r>
          </w:p>
        </w:tc>
        <w:tc>
          <w:tcPr>
            <w:tcW w:w="687" w:type="dxa"/>
            <w:noWrap/>
            <w:vAlign w:val="center"/>
          </w:tcPr>
          <w:p w14:paraId="076D8DE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8" w:type="dxa"/>
            <w:noWrap/>
            <w:vAlign w:val="center"/>
          </w:tcPr>
          <w:p w14:paraId="69CE1D9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23529D4D"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33694C38"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w:t>
            </w:r>
          </w:p>
        </w:tc>
        <w:tc>
          <w:tcPr>
            <w:tcW w:w="687" w:type="dxa"/>
          </w:tcPr>
          <w:p w14:paraId="667A9DBF" w14:textId="276F56D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F7808">
              <w:rPr>
                <w:color w:val="000000"/>
                <w:sz w:val="16"/>
                <w:szCs w:val="16"/>
              </w:rPr>
              <w:t>0</w:t>
            </w:r>
          </w:p>
        </w:tc>
        <w:tc>
          <w:tcPr>
            <w:tcW w:w="687" w:type="dxa"/>
            <w:vAlign w:val="center"/>
          </w:tcPr>
          <w:p w14:paraId="0902937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1.274</w:t>
            </w:r>
          </w:p>
        </w:tc>
        <w:tc>
          <w:tcPr>
            <w:tcW w:w="688" w:type="dxa"/>
            <w:noWrap/>
            <w:vAlign w:val="center"/>
          </w:tcPr>
          <w:p w14:paraId="217AC14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3.107</w:t>
            </w:r>
          </w:p>
        </w:tc>
      </w:tr>
      <w:tr w:rsidR="00DF5F84" w:rsidRPr="00D86ADD" w14:paraId="17BB4947"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hideMark/>
          </w:tcPr>
          <w:p w14:paraId="468774EB"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hideMark/>
          </w:tcPr>
          <w:p w14:paraId="559D3941"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0BAA634F"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1.603</w:t>
            </w:r>
          </w:p>
        </w:tc>
        <w:tc>
          <w:tcPr>
            <w:tcW w:w="687" w:type="dxa"/>
            <w:vAlign w:val="center"/>
          </w:tcPr>
          <w:p w14:paraId="696C609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52</w:t>
            </w:r>
          </w:p>
        </w:tc>
        <w:tc>
          <w:tcPr>
            <w:tcW w:w="687" w:type="dxa"/>
            <w:vAlign w:val="center"/>
          </w:tcPr>
          <w:p w14:paraId="7DC2E7B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46</w:t>
            </w:r>
          </w:p>
        </w:tc>
        <w:tc>
          <w:tcPr>
            <w:tcW w:w="687" w:type="dxa"/>
            <w:noWrap/>
            <w:vAlign w:val="center"/>
          </w:tcPr>
          <w:p w14:paraId="798FAEA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148</w:t>
            </w:r>
          </w:p>
        </w:tc>
        <w:tc>
          <w:tcPr>
            <w:tcW w:w="687" w:type="dxa"/>
            <w:noWrap/>
            <w:vAlign w:val="center"/>
          </w:tcPr>
          <w:p w14:paraId="182D447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8" w:type="dxa"/>
            <w:noWrap/>
            <w:vAlign w:val="center"/>
          </w:tcPr>
          <w:p w14:paraId="2A880630"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3F62372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35EBAE1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w:t>
            </w:r>
          </w:p>
        </w:tc>
        <w:tc>
          <w:tcPr>
            <w:tcW w:w="687" w:type="dxa"/>
          </w:tcPr>
          <w:p w14:paraId="7D040C4E" w14:textId="756349DF"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F7808">
              <w:rPr>
                <w:color w:val="000000"/>
                <w:sz w:val="16"/>
                <w:szCs w:val="16"/>
              </w:rPr>
              <w:t>0</w:t>
            </w:r>
          </w:p>
        </w:tc>
        <w:tc>
          <w:tcPr>
            <w:tcW w:w="687" w:type="dxa"/>
            <w:vAlign w:val="center"/>
          </w:tcPr>
          <w:p w14:paraId="1F59145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1.399</w:t>
            </w:r>
          </w:p>
        </w:tc>
        <w:tc>
          <w:tcPr>
            <w:tcW w:w="688" w:type="dxa"/>
            <w:noWrap/>
            <w:vAlign w:val="center"/>
          </w:tcPr>
          <w:p w14:paraId="0A952BB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3.418</w:t>
            </w:r>
          </w:p>
        </w:tc>
      </w:tr>
      <w:tr w:rsidR="00DF5F84" w:rsidRPr="00D86ADD" w14:paraId="401CDA84"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tcPr>
          <w:p w14:paraId="06F6DFF2"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СИТЕЛ</w:t>
            </w:r>
          </w:p>
        </w:tc>
        <w:tc>
          <w:tcPr>
            <w:tcW w:w="379" w:type="dxa"/>
            <w:noWrap/>
            <w:vAlign w:val="center"/>
          </w:tcPr>
          <w:p w14:paraId="47F9EE67"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5A3BB4B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112</w:t>
            </w:r>
          </w:p>
        </w:tc>
        <w:tc>
          <w:tcPr>
            <w:tcW w:w="687" w:type="dxa"/>
            <w:vAlign w:val="center"/>
          </w:tcPr>
          <w:p w14:paraId="0A671F1D"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tcPr>
          <w:p w14:paraId="31215B4D" w14:textId="77775671"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31EA7FE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66</w:t>
            </w:r>
          </w:p>
        </w:tc>
        <w:tc>
          <w:tcPr>
            <w:tcW w:w="687" w:type="dxa"/>
            <w:noWrap/>
          </w:tcPr>
          <w:p w14:paraId="0C39FDAA" w14:textId="7F27464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8" w:type="dxa"/>
            <w:noWrap/>
          </w:tcPr>
          <w:p w14:paraId="522048DE" w14:textId="0526644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7" w:type="dxa"/>
            <w:vAlign w:val="center"/>
          </w:tcPr>
          <w:p w14:paraId="3B985D0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5F36342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24</w:t>
            </w:r>
          </w:p>
        </w:tc>
        <w:tc>
          <w:tcPr>
            <w:tcW w:w="687" w:type="dxa"/>
            <w:vAlign w:val="center"/>
          </w:tcPr>
          <w:p w14:paraId="4CF9911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1D3F5FD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125</w:t>
            </w:r>
          </w:p>
        </w:tc>
        <w:tc>
          <w:tcPr>
            <w:tcW w:w="688" w:type="dxa"/>
            <w:noWrap/>
            <w:vAlign w:val="center"/>
          </w:tcPr>
          <w:p w14:paraId="294E68F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327</w:t>
            </w:r>
          </w:p>
        </w:tc>
      </w:tr>
      <w:tr w:rsidR="00DF5F84" w:rsidRPr="00D86ADD" w14:paraId="160496E0"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2DF7C22F"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tcPr>
          <w:p w14:paraId="14E162D0"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259881F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1.537</w:t>
            </w:r>
          </w:p>
        </w:tc>
        <w:tc>
          <w:tcPr>
            <w:tcW w:w="687" w:type="dxa"/>
            <w:vAlign w:val="center"/>
          </w:tcPr>
          <w:p w14:paraId="2F1930B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33</w:t>
            </w:r>
          </w:p>
        </w:tc>
        <w:tc>
          <w:tcPr>
            <w:tcW w:w="687" w:type="dxa"/>
          </w:tcPr>
          <w:p w14:paraId="746EB0EC" w14:textId="383C33E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4AEC0C58"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251</w:t>
            </w:r>
          </w:p>
        </w:tc>
        <w:tc>
          <w:tcPr>
            <w:tcW w:w="687" w:type="dxa"/>
            <w:noWrap/>
          </w:tcPr>
          <w:p w14:paraId="5CA266DB" w14:textId="20C0112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8" w:type="dxa"/>
            <w:noWrap/>
          </w:tcPr>
          <w:p w14:paraId="7ECB19DE" w14:textId="2CE25B5A"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7" w:type="dxa"/>
            <w:vAlign w:val="center"/>
          </w:tcPr>
          <w:p w14:paraId="50AC537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7E0B7D0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w:t>
            </w:r>
          </w:p>
        </w:tc>
        <w:tc>
          <w:tcPr>
            <w:tcW w:w="687" w:type="dxa"/>
            <w:vAlign w:val="center"/>
          </w:tcPr>
          <w:p w14:paraId="1AA17F8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w:t>
            </w:r>
          </w:p>
        </w:tc>
        <w:tc>
          <w:tcPr>
            <w:tcW w:w="687" w:type="dxa"/>
            <w:vAlign w:val="center"/>
          </w:tcPr>
          <w:p w14:paraId="40A73D7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1.195</w:t>
            </w:r>
          </w:p>
        </w:tc>
        <w:tc>
          <w:tcPr>
            <w:tcW w:w="688" w:type="dxa"/>
            <w:noWrap/>
            <w:vAlign w:val="center"/>
          </w:tcPr>
          <w:p w14:paraId="356C47A0"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3.170</w:t>
            </w:r>
          </w:p>
        </w:tc>
      </w:tr>
      <w:tr w:rsidR="00DF5F84" w:rsidRPr="00D86ADD" w14:paraId="466B1592"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491CC95F"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tcPr>
          <w:p w14:paraId="70660B9D"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15D8788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1.649</w:t>
            </w:r>
          </w:p>
        </w:tc>
        <w:tc>
          <w:tcPr>
            <w:tcW w:w="687" w:type="dxa"/>
            <w:vAlign w:val="center"/>
          </w:tcPr>
          <w:p w14:paraId="5C1E49C7"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33</w:t>
            </w:r>
          </w:p>
        </w:tc>
        <w:tc>
          <w:tcPr>
            <w:tcW w:w="687" w:type="dxa"/>
          </w:tcPr>
          <w:p w14:paraId="11012DB0" w14:textId="78A0BCC6"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18E55804"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317</w:t>
            </w:r>
          </w:p>
        </w:tc>
        <w:tc>
          <w:tcPr>
            <w:tcW w:w="687" w:type="dxa"/>
            <w:noWrap/>
          </w:tcPr>
          <w:p w14:paraId="316E465B" w14:textId="035F96BC"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8" w:type="dxa"/>
            <w:noWrap/>
          </w:tcPr>
          <w:p w14:paraId="51183DAA" w14:textId="02D757D4"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711B40">
              <w:rPr>
                <w:color w:val="000000"/>
                <w:sz w:val="16"/>
                <w:szCs w:val="16"/>
              </w:rPr>
              <w:t>0</w:t>
            </w:r>
          </w:p>
        </w:tc>
        <w:tc>
          <w:tcPr>
            <w:tcW w:w="687" w:type="dxa"/>
            <w:vAlign w:val="center"/>
          </w:tcPr>
          <w:p w14:paraId="2A02781A"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3BC65304"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w:t>
            </w:r>
          </w:p>
        </w:tc>
        <w:tc>
          <w:tcPr>
            <w:tcW w:w="687" w:type="dxa"/>
            <w:vAlign w:val="center"/>
          </w:tcPr>
          <w:p w14:paraId="31C9666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w:t>
            </w:r>
          </w:p>
        </w:tc>
        <w:tc>
          <w:tcPr>
            <w:tcW w:w="687" w:type="dxa"/>
            <w:vAlign w:val="center"/>
          </w:tcPr>
          <w:p w14:paraId="166B1C7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1.320</w:t>
            </w:r>
          </w:p>
        </w:tc>
        <w:tc>
          <w:tcPr>
            <w:tcW w:w="688" w:type="dxa"/>
            <w:noWrap/>
            <w:vAlign w:val="center"/>
          </w:tcPr>
          <w:p w14:paraId="19ED79E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3.497</w:t>
            </w:r>
          </w:p>
        </w:tc>
      </w:tr>
      <w:tr w:rsidR="00DF5F84" w:rsidRPr="00D86ADD" w14:paraId="689F3A75"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tcPr>
          <w:p w14:paraId="15275CC8" w14:textId="77777777" w:rsidR="00DF5F84" w:rsidRPr="00D86ADD" w:rsidRDefault="00DF5F84" w:rsidP="003C3C74">
            <w:pPr>
              <w:spacing w:after="0"/>
              <w:jc w:val="left"/>
              <w:rPr>
                <w:rFonts w:eastAsia="Times New Roman" w:cs="Times New Roman"/>
                <w:sz w:val="18"/>
                <w:szCs w:val="18"/>
                <w:lang w:eastAsia="mk-MK"/>
              </w:rPr>
            </w:pPr>
            <w:r w:rsidRPr="00D86ADD">
              <w:rPr>
                <w:rFonts w:eastAsia="Times New Roman" w:cs="Times New Roman"/>
                <w:sz w:val="18"/>
                <w:szCs w:val="18"/>
                <w:lang w:eastAsia="mk-MK"/>
              </w:rPr>
              <w:t>ТЕЛМА</w:t>
            </w:r>
          </w:p>
        </w:tc>
        <w:tc>
          <w:tcPr>
            <w:tcW w:w="379" w:type="dxa"/>
            <w:noWrap/>
            <w:vAlign w:val="center"/>
          </w:tcPr>
          <w:p w14:paraId="221F16DC"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1DBCC43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112</w:t>
            </w:r>
          </w:p>
        </w:tc>
        <w:tc>
          <w:tcPr>
            <w:tcW w:w="687" w:type="dxa"/>
            <w:vAlign w:val="center"/>
          </w:tcPr>
          <w:p w14:paraId="0F97F0D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tcPr>
          <w:p w14:paraId="52FE6342" w14:textId="4976E22E"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49317AB4"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63</w:t>
            </w:r>
          </w:p>
        </w:tc>
        <w:tc>
          <w:tcPr>
            <w:tcW w:w="687" w:type="dxa"/>
            <w:noWrap/>
            <w:vAlign w:val="center"/>
          </w:tcPr>
          <w:p w14:paraId="0A3D369E"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8" w:type="dxa"/>
            <w:noWrap/>
            <w:vAlign w:val="center"/>
          </w:tcPr>
          <w:p w14:paraId="62284DD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0</w:t>
            </w:r>
          </w:p>
        </w:tc>
        <w:tc>
          <w:tcPr>
            <w:tcW w:w="687" w:type="dxa"/>
            <w:vAlign w:val="center"/>
          </w:tcPr>
          <w:p w14:paraId="3F3EBCC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64DD9E7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24</w:t>
            </w:r>
          </w:p>
        </w:tc>
        <w:tc>
          <w:tcPr>
            <w:tcW w:w="687" w:type="dxa"/>
          </w:tcPr>
          <w:p w14:paraId="4080BED7" w14:textId="71FD1D88"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7512B">
              <w:rPr>
                <w:color w:val="000000"/>
                <w:sz w:val="16"/>
                <w:szCs w:val="16"/>
              </w:rPr>
              <w:t>0</w:t>
            </w:r>
          </w:p>
        </w:tc>
        <w:tc>
          <w:tcPr>
            <w:tcW w:w="687" w:type="dxa"/>
            <w:vAlign w:val="center"/>
          </w:tcPr>
          <w:p w14:paraId="26262668"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125</w:t>
            </w:r>
          </w:p>
        </w:tc>
        <w:tc>
          <w:tcPr>
            <w:tcW w:w="688" w:type="dxa"/>
            <w:noWrap/>
            <w:vAlign w:val="center"/>
          </w:tcPr>
          <w:p w14:paraId="240ED8C8"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324</w:t>
            </w:r>
          </w:p>
        </w:tc>
      </w:tr>
      <w:tr w:rsidR="00DF5F84" w:rsidRPr="00D86ADD" w14:paraId="15C96005"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3F92977C"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tcPr>
          <w:p w14:paraId="75CA48FC"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6C5EDCB0"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1.523</w:t>
            </w:r>
          </w:p>
        </w:tc>
        <w:tc>
          <w:tcPr>
            <w:tcW w:w="687" w:type="dxa"/>
            <w:vAlign w:val="center"/>
          </w:tcPr>
          <w:p w14:paraId="0F65026C"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w:t>
            </w:r>
          </w:p>
        </w:tc>
        <w:tc>
          <w:tcPr>
            <w:tcW w:w="687" w:type="dxa"/>
          </w:tcPr>
          <w:p w14:paraId="311A913F" w14:textId="70CFC810"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4F868C22"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182</w:t>
            </w:r>
          </w:p>
        </w:tc>
        <w:tc>
          <w:tcPr>
            <w:tcW w:w="687" w:type="dxa"/>
            <w:noWrap/>
            <w:vAlign w:val="center"/>
          </w:tcPr>
          <w:p w14:paraId="77BAC1D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8" w:type="dxa"/>
            <w:noWrap/>
            <w:vAlign w:val="center"/>
          </w:tcPr>
          <w:p w14:paraId="79E75E7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7" w:type="dxa"/>
            <w:vAlign w:val="center"/>
          </w:tcPr>
          <w:p w14:paraId="3C1FB8F9"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2807F5B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w:t>
            </w:r>
          </w:p>
        </w:tc>
        <w:tc>
          <w:tcPr>
            <w:tcW w:w="687" w:type="dxa"/>
          </w:tcPr>
          <w:p w14:paraId="024EF8EB" w14:textId="1662CD64"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7512B">
              <w:rPr>
                <w:color w:val="000000"/>
                <w:sz w:val="16"/>
                <w:szCs w:val="16"/>
              </w:rPr>
              <w:t>0</w:t>
            </w:r>
          </w:p>
        </w:tc>
        <w:tc>
          <w:tcPr>
            <w:tcW w:w="687" w:type="dxa"/>
            <w:vAlign w:val="center"/>
          </w:tcPr>
          <w:p w14:paraId="2AB00505"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1.135</w:t>
            </w:r>
          </w:p>
        </w:tc>
        <w:tc>
          <w:tcPr>
            <w:tcW w:w="688" w:type="dxa"/>
            <w:noWrap/>
            <w:vAlign w:val="center"/>
          </w:tcPr>
          <w:p w14:paraId="2702141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3.016</w:t>
            </w:r>
          </w:p>
        </w:tc>
      </w:tr>
      <w:tr w:rsidR="00DF5F84" w:rsidRPr="00D86ADD" w14:paraId="55767DED"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697552FD" w14:textId="77777777" w:rsidR="00DF5F84" w:rsidRPr="00D86ADD" w:rsidRDefault="00DF5F84" w:rsidP="003C3C74">
            <w:pPr>
              <w:spacing w:after="0"/>
              <w:jc w:val="left"/>
              <w:rPr>
                <w:rFonts w:eastAsia="Times New Roman" w:cs="Times New Roman"/>
                <w:sz w:val="18"/>
                <w:szCs w:val="18"/>
                <w:lang w:eastAsia="mk-MK"/>
              </w:rPr>
            </w:pPr>
          </w:p>
        </w:tc>
        <w:tc>
          <w:tcPr>
            <w:tcW w:w="379" w:type="dxa"/>
            <w:noWrap/>
            <w:vAlign w:val="center"/>
          </w:tcPr>
          <w:p w14:paraId="54FDB66F" w14:textId="77777777" w:rsidR="00DF5F84" w:rsidRPr="00D86ADD" w:rsidRDefault="00DF5F84" w:rsidP="003C3C7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244CAA3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1.635</w:t>
            </w:r>
          </w:p>
        </w:tc>
        <w:tc>
          <w:tcPr>
            <w:tcW w:w="687" w:type="dxa"/>
            <w:vAlign w:val="center"/>
          </w:tcPr>
          <w:p w14:paraId="69FD1E73"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23</w:t>
            </w:r>
          </w:p>
        </w:tc>
        <w:tc>
          <w:tcPr>
            <w:tcW w:w="687" w:type="dxa"/>
          </w:tcPr>
          <w:p w14:paraId="2E8619D0" w14:textId="6E3B0758"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sidRPr="00176C72">
              <w:rPr>
                <w:color w:val="000000"/>
                <w:sz w:val="16"/>
                <w:szCs w:val="16"/>
              </w:rPr>
              <w:t>0</w:t>
            </w:r>
          </w:p>
        </w:tc>
        <w:tc>
          <w:tcPr>
            <w:tcW w:w="687" w:type="dxa"/>
            <w:noWrap/>
            <w:vAlign w:val="center"/>
          </w:tcPr>
          <w:p w14:paraId="67BAD76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245</w:t>
            </w:r>
          </w:p>
        </w:tc>
        <w:tc>
          <w:tcPr>
            <w:tcW w:w="687" w:type="dxa"/>
            <w:noWrap/>
            <w:vAlign w:val="center"/>
          </w:tcPr>
          <w:p w14:paraId="05E65666"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8" w:type="dxa"/>
            <w:noWrap/>
            <w:vAlign w:val="center"/>
          </w:tcPr>
          <w:p w14:paraId="761978E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7</w:t>
            </w:r>
          </w:p>
        </w:tc>
        <w:tc>
          <w:tcPr>
            <w:tcW w:w="687" w:type="dxa"/>
            <w:vAlign w:val="center"/>
          </w:tcPr>
          <w:p w14:paraId="4A40CB61"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w:t>
            </w:r>
          </w:p>
        </w:tc>
        <w:tc>
          <w:tcPr>
            <w:tcW w:w="687" w:type="dxa"/>
            <w:vAlign w:val="center"/>
          </w:tcPr>
          <w:p w14:paraId="32C71364"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w:t>
            </w:r>
          </w:p>
        </w:tc>
        <w:tc>
          <w:tcPr>
            <w:tcW w:w="687" w:type="dxa"/>
          </w:tcPr>
          <w:p w14:paraId="1B5A0002" w14:textId="676E26DB"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77512B">
              <w:rPr>
                <w:color w:val="000000"/>
                <w:sz w:val="16"/>
                <w:szCs w:val="16"/>
              </w:rPr>
              <w:t>0</w:t>
            </w:r>
          </w:p>
        </w:tc>
        <w:tc>
          <w:tcPr>
            <w:tcW w:w="687" w:type="dxa"/>
            <w:vAlign w:val="center"/>
          </w:tcPr>
          <w:p w14:paraId="66BF1E3F"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1.260</w:t>
            </w:r>
          </w:p>
        </w:tc>
        <w:tc>
          <w:tcPr>
            <w:tcW w:w="688" w:type="dxa"/>
            <w:noWrap/>
            <w:vAlign w:val="center"/>
          </w:tcPr>
          <w:p w14:paraId="6C09F7DB" w14:textId="77777777" w:rsidR="00DF5F84" w:rsidRPr="005C5F67" w:rsidRDefault="00DF5F84" w:rsidP="003C3C7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3.340</w:t>
            </w:r>
          </w:p>
        </w:tc>
      </w:tr>
      <w:tr w:rsidR="00DF5F84" w:rsidRPr="00D86ADD" w14:paraId="2480EC85"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tcPr>
          <w:p w14:paraId="3DC9C032" w14:textId="77777777" w:rsidR="00DF5F84" w:rsidRPr="00D86ADD" w:rsidRDefault="00DF5F84" w:rsidP="008D0245">
            <w:pPr>
              <w:spacing w:after="0"/>
              <w:jc w:val="left"/>
              <w:rPr>
                <w:rFonts w:eastAsia="Times New Roman" w:cs="Times New Roman"/>
                <w:sz w:val="18"/>
                <w:szCs w:val="18"/>
                <w:lang w:eastAsia="mk-MK"/>
              </w:rPr>
            </w:pPr>
            <w:r>
              <w:rPr>
                <w:rFonts w:eastAsia="Times New Roman" w:cs="Times New Roman"/>
                <w:sz w:val="18"/>
                <w:szCs w:val="18"/>
                <w:lang w:eastAsia="mk-MK"/>
              </w:rPr>
              <w:t>ВКУПНО</w:t>
            </w:r>
          </w:p>
        </w:tc>
        <w:tc>
          <w:tcPr>
            <w:tcW w:w="379" w:type="dxa"/>
            <w:noWrap/>
            <w:vAlign w:val="center"/>
          </w:tcPr>
          <w:p w14:paraId="7FDF027F" w14:textId="77777777" w:rsidR="00DF5F84" w:rsidRPr="00D86ADD" w:rsidRDefault="00DF5F84"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Ж</w:t>
            </w:r>
          </w:p>
        </w:tc>
        <w:tc>
          <w:tcPr>
            <w:tcW w:w="687" w:type="dxa"/>
            <w:vAlign w:val="center"/>
          </w:tcPr>
          <w:p w14:paraId="296FB527"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448</w:t>
            </w:r>
          </w:p>
        </w:tc>
        <w:tc>
          <w:tcPr>
            <w:tcW w:w="687" w:type="dxa"/>
            <w:vAlign w:val="center"/>
          </w:tcPr>
          <w:p w14:paraId="4291714C"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60B44580"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68</w:t>
            </w:r>
          </w:p>
        </w:tc>
        <w:tc>
          <w:tcPr>
            <w:tcW w:w="687" w:type="dxa"/>
            <w:noWrap/>
            <w:vAlign w:val="center"/>
          </w:tcPr>
          <w:p w14:paraId="7AF8DA89"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145</w:t>
            </w:r>
          </w:p>
        </w:tc>
        <w:tc>
          <w:tcPr>
            <w:tcW w:w="687" w:type="dxa"/>
            <w:noWrap/>
            <w:vAlign w:val="center"/>
          </w:tcPr>
          <w:p w14:paraId="37E4B51A"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8" w:type="dxa"/>
            <w:noWrap/>
            <w:vAlign w:val="center"/>
          </w:tcPr>
          <w:p w14:paraId="33A3433A"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1956DC11"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34454368"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72</w:t>
            </w:r>
          </w:p>
        </w:tc>
        <w:tc>
          <w:tcPr>
            <w:tcW w:w="687" w:type="dxa"/>
            <w:vAlign w:val="center"/>
          </w:tcPr>
          <w:p w14:paraId="53283D5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p>
        </w:tc>
        <w:tc>
          <w:tcPr>
            <w:tcW w:w="687" w:type="dxa"/>
            <w:vAlign w:val="center"/>
          </w:tcPr>
          <w:p w14:paraId="49C5DE23"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375</w:t>
            </w:r>
          </w:p>
        </w:tc>
        <w:tc>
          <w:tcPr>
            <w:tcW w:w="688" w:type="dxa"/>
            <w:noWrap/>
            <w:vAlign w:val="center"/>
          </w:tcPr>
          <w:p w14:paraId="4696DBF4"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1.108</w:t>
            </w:r>
          </w:p>
        </w:tc>
      </w:tr>
      <w:tr w:rsidR="00DF5F84" w:rsidRPr="00D86ADD" w14:paraId="49139FFB"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00FE6BBC" w14:textId="77777777" w:rsidR="00DF5F84" w:rsidRPr="00D86ADD" w:rsidRDefault="00DF5F84" w:rsidP="008D0245">
            <w:pPr>
              <w:spacing w:after="0"/>
              <w:jc w:val="left"/>
              <w:rPr>
                <w:rFonts w:eastAsia="Times New Roman" w:cs="Times New Roman"/>
                <w:sz w:val="18"/>
                <w:szCs w:val="18"/>
                <w:lang w:eastAsia="mk-MK"/>
              </w:rPr>
            </w:pPr>
          </w:p>
        </w:tc>
        <w:tc>
          <w:tcPr>
            <w:tcW w:w="379" w:type="dxa"/>
            <w:noWrap/>
            <w:vAlign w:val="center"/>
          </w:tcPr>
          <w:p w14:paraId="3B77AE5D" w14:textId="77777777" w:rsidR="00DF5F84" w:rsidRPr="00D86ADD" w:rsidRDefault="00DF5F84"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М</w:t>
            </w:r>
          </w:p>
        </w:tc>
        <w:tc>
          <w:tcPr>
            <w:tcW w:w="687" w:type="dxa"/>
            <w:vAlign w:val="center"/>
          </w:tcPr>
          <w:p w14:paraId="7968FFEC"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6.246</w:t>
            </w:r>
          </w:p>
        </w:tc>
        <w:tc>
          <w:tcPr>
            <w:tcW w:w="687" w:type="dxa"/>
            <w:vAlign w:val="center"/>
          </w:tcPr>
          <w:p w14:paraId="412FD55A"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w:t>
            </w:r>
          </w:p>
        </w:tc>
        <w:tc>
          <w:tcPr>
            <w:tcW w:w="687" w:type="dxa"/>
            <w:vAlign w:val="center"/>
          </w:tcPr>
          <w:p w14:paraId="6318A3AD"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24</w:t>
            </w:r>
          </w:p>
        </w:tc>
        <w:tc>
          <w:tcPr>
            <w:tcW w:w="687" w:type="dxa"/>
            <w:noWrap/>
            <w:vAlign w:val="center"/>
          </w:tcPr>
          <w:p w14:paraId="5CF7D38B"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565</w:t>
            </w:r>
          </w:p>
        </w:tc>
        <w:tc>
          <w:tcPr>
            <w:tcW w:w="687" w:type="dxa"/>
            <w:noWrap/>
            <w:vAlign w:val="center"/>
          </w:tcPr>
          <w:p w14:paraId="2A7B53C3"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611</w:t>
            </w:r>
          </w:p>
        </w:tc>
        <w:tc>
          <w:tcPr>
            <w:tcW w:w="688" w:type="dxa"/>
            <w:noWrap/>
            <w:vAlign w:val="center"/>
          </w:tcPr>
          <w:p w14:paraId="0C0E5BB2"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w:t>
            </w:r>
          </w:p>
        </w:tc>
        <w:tc>
          <w:tcPr>
            <w:tcW w:w="687" w:type="dxa"/>
            <w:vAlign w:val="center"/>
          </w:tcPr>
          <w:p w14:paraId="1DE0820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1.488</w:t>
            </w:r>
          </w:p>
        </w:tc>
        <w:tc>
          <w:tcPr>
            <w:tcW w:w="687" w:type="dxa"/>
            <w:vAlign w:val="center"/>
          </w:tcPr>
          <w:p w14:paraId="48E8E929"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18</w:t>
            </w:r>
          </w:p>
        </w:tc>
        <w:tc>
          <w:tcPr>
            <w:tcW w:w="687" w:type="dxa"/>
            <w:vAlign w:val="center"/>
          </w:tcPr>
          <w:p w14:paraId="4C2E7A6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w:t>
            </w:r>
          </w:p>
        </w:tc>
        <w:tc>
          <w:tcPr>
            <w:tcW w:w="687" w:type="dxa"/>
            <w:vAlign w:val="center"/>
          </w:tcPr>
          <w:p w14:paraId="2E1A8814"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3.604</w:t>
            </w:r>
          </w:p>
        </w:tc>
        <w:tc>
          <w:tcPr>
            <w:tcW w:w="688" w:type="dxa"/>
            <w:noWrap/>
            <w:vAlign w:val="center"/>
          </w:tcPr>
          <w:p w14:paraId="072C49B0"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12.686</w:t>
            </w:r>
          </w:p>
        </w:tc>
      </w:tr>
      <w:tr w:rsidR="00DF5F84" w:rsidRPr="00D86ADD" w14:paraId="0F4985ED" w14:textId="77777777" w:rsidTr="00A308A3">
        <w:trPr>
          <w:trHeight w:val="283"/>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10ED3F1F" w14:textId="77777777" w:rsidR="00DF5F84" w:rsidRPr="00D86ADD" w:rsidRDefault="00DF5F84" w:rsidP="008D0245">
            <w:pPr>
              <w:spacing w:after="0"/>
              <w:jc w:val="left"/>
              <w:rPr>
                <w:rFonts w:eastAsia="Times New Roman" w:cs="Times New Roman"/>
                <w:sz w:val="18"/>
                <w:szCs w:val="18"/>
                <w:lang w:eastAsia="mk-MK"/>
              </w:rPr>
            </w:pPr>
          </w:p>
        </w:tc>
        <w:tc>
          <w:tcPr>
            <w:tcW w:w="379" w:type="dxa"/>
            <w:noWrap/>
            <w:vAlign w:val="center"/>
          </w:tcPr>
          <w:p w14:paraId="789B410E" w14:textId="77777777" w:rsidR="00DF5F84" w:rsidRPr="00D86ADD" w:rsidRDefault="00DF5F84" w:rsidP="008D024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lang w:eastAsia="mk-MK"/>
              </w:rPr>
            </w:pPr>
            <w:r w:rsidRPr="00D86ADD">
              <w:rPr>
                <w:rFonts w:eastAsia="Times New Roman" w:cs="Times New Roman"/>
                <w:sz w:val="18"/>
                <w:szCs w:val="18"/>
                <w:lang w:eastAsia="mk-MK"/>
              </w:rPr>
              <w:t>В</w:t>
            </w:r>
          </w:p>
        </w:tc>
        <w:tc>
          <w:tcPr>
            <w:tcW w:w="687" w:type="dxa"/>
            <w:vAlign w:val="center"/>
          </w:tcPr>
          <w:p w14:paraId="771BAA2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6.694</w:t>
            </w:r>
          </w:p>
        </w:tc>
        <w:tc>
          <w:tcPr>
            <w:tcW w:w="687" w:type="dxa"/>
            <w:vAlign w:val="center"/>
          </w:tcPr>
          <w:p w14:paraId="7AD52CA1"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w:t>
            </w:r>
          </w:p>
        </w:tc>
        <w:tc>
          <w:tcPr>
            <w:tcW w:w="687" w:type="dxa"/>
            <w:vAlign w:val="center"/>
          </w:tcPr>
          <w:p w14:paraId="5F1E2408"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eastAsia="mk-MK"/>
              </w:rPr>
            </w:pPr>
            <w:r>
              <w:rPr>
                <w:color w:val="000000"/>
                <w:sz w:val="16"/>
                <w:szCs w:val="16"/>
              </w:rPr>
              <w:t>92</w:t>
            </w:r>
          </w:p>
        </w:tc>
        <w:tc>
          <w:tcPr>
            <w:tcW w:w="687" w:type="dxa"/>
            <w:noWrap/>
            <w:vAlign w:val="center"/>
          </w:tcPr>
          <w:p w14:paraId="5B8E30D1"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710</w:t>
            </w:r>
          </w:p>
        </w:tc>
        <w:tc>
          <w:tcPr>
            <w:tcW w:w="687" w:type="dxa"/>
            <w:noWrap/>
            <w:vAlign w:val="center"/>
          </w:tcPr>
          <w:p w14:paraId="78F3B490"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611</w:t>
            </w:r>
          </w:p>
        </w:tc>
        <w:tc>
          <w:tcPr>
            <w:tcW w:w="688" w:type="dxa"/>
            <w:noWrap/>
            <w:vAlign w:val="center"/>
          </w:tcPr>
          <w:p w14:paraId="476077A6"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w:t>
            </w:r>
          </w:p>
        </w:tc>
        <w:tc>
          <w:tcPr>
            <w:tcW w:w="687" w:type="dxa"/>
            <w:vAlign w:val="center"/>
          </w:tcPr>
          <w:p w14:paraId="5ADAF96A"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1.488</w:t>
            </w:r>
          </w:p>
        </w:tc>
        <w:tc>
          <w:tcPr>
            <w:tcW w:w="687" w:type="dxa"/>
            <w:vAlign w:val="center"/>
          </w:tcPr>
          <w:p w14:paraId="1D9F36BE"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90</w:t>
            </w:r>
          </w:p>
        </w:tc>
        <w:tc>
          <w:tcPr>
            <w:tcW w:w="687" w:type="dxa"/>
            <w:vAlign w:val="center"/>
          </w:tcPr>
          <w:p w14:paraId="3175C8E2"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w:t>
            </w:r>
          </w:p>
        </w:tc>
        <w:tc>
          <w:tcPr>
            <w:tcW w:w="687" w:type="dxa"/>
            <w:vAlign w:val="center"/>
          </w:tcPr>
          <w:p w14:paraId="0EA848F1"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3.979</w:t>
            </w:r>
          </w:p>
        </w:tc>
        <w:tc>
          <w:tcPr>
            <w:tcW w:w="688" w:type="dxa"/>
            <w:noWrap/>
            <w:vAlign w:val="center"/>
          </w:tcPr>
          <w:p w14:paraId="344D29CE" w14:textId="77777777" w:rsidR="00DF5F84" w:rsidRPr="005C5F67" w:rsidRDefault="00DF5F84" w:rsidP="008D0245">
            <w:pPr>
              <w:spacing w:after="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13.794</w:t>
            </w:r>
          </w:p>
        </w:tc>
      </w:tr>
    </w:tbl>
    <w:p w14:paraId="7A476B66" w14:textId="77777777" w:rsidR="003C3C74" w:rsidRDefault="003C3C74" w:rsidP="000945E9">
      <w:pPr>
        <w:pStyle w:val="a"/>
        <w:spacing w:before="120" w:after="120"/>
        <w:ind w:firstLine="720"/>
        <w:rPr>
          <w:rFonts w:ascii="Arial Narrow" w:hAnsi="Arial Narrow"/>
          <w:sz w:val="22"/>
          <w:szCs w:val="22"/>
        </w:rPr>
      </w:pPr>
    </w:p>
    <w:p w14:paraId="12A39085" w14:textId="7998E99F" w:rsidR="000945E9" w:rsidRPr="003A2635" w:rsidRDefault="000945E9" w:rsidP="000945E9">
      <w:pPr>
        <w:pStyle w:val="a"/>
        <w:spacing w:before="120" w:after="120"/>
        <w:ind w:firstLine="720"/>
        <w:rPr>
          <w:rFonts w:ascii="Arial Narrow" w:hAnsi="Arial Narrow"/>
          <w:sz w:val="22"/>
          <w:szCs w:val="22"/>
        </w:rPr>
      </w:pPr>
      <w:r w:rsidRPr="003A2635">
        <w:rPr>
          <w:rFonts w:ascii="Arial Narrow" w:hAnsi="Arial Narrow"/>
          <w:sz w:val="22"/>
          <w:szCs w:val="22"/>
        </w:rPr>
        <w:t>Анализата на времетраењето на говорот според политички субјект и род кај ППР емитувано на комерцијалните национални телевизии покажува изразена родова нерамнотежа во директното говорно претставување. Вкупно, женските примарни субјекти учествуваа со 1.108 секунди говор, наспроти 12.686 секунди говор на машките примарни субјекти, од вкупно 13.794 секунди. На ТВ Алсат-М, целокупното говорно време од 1.858 секунди им припадна на машки примарни субјекти. На ТВ Алфа, жените учествуваа со 146 секунди, а мажите со 1.535 секунди. На ТВ Канал 5, жените учествуваа со 311 секунди, наспроти 3.107 секунди говор на мажите, додека на ТВ Сител жените учествуваа со 327 секунди, а мажите со 3.170 секунди. На ТВ Телма, женските примарни субјекти учествуваа со 324 секунди, наспроти 3.016 секунди говор на машките примарни субјекти.</w:t>
      </w:r>
    </w:p>
    <w:p w14:paraId="49223218" w14:textId="2C648AA1" w:rsidR="00DF5F84" w:rsidRDefault="000945E9" w:rsidP="000945E9">
      <w:pPr>
        <w:pStyle w:val="a"/>
        <w:spacing w:before="120" w:after="120"/>
        <w:ind w:firstLine="720"/>
        <w:rPr>
          <w:rFonts w:ascii="Arial Narrow" w:hAnsi="Arial Narrow"/>
          <w:sz w:val="22"/>
          <w:szCs w:val="22"/>
        </w:rPr>
      </w:pPr>
      <w:r w:rsidRPr="003A2635">
        <w:rPr>
          <w:rFonts w:ascii="Arial Narrow" w:hAnsi="Arial Narrow"/>
          <w:sz w:val="22"/>
          <w:szCs w:val="22"/>
        </w:rPr>
        <w:t xml:space="preserve">Во однос на политичките субјекти, најголемо вкупно времетраење на говорот беше регистрирано кај ВМРО-ДПМНЕ и </w:t>
      </w:r>
      <w:r w:rsidR="004E7AA1">
        <w:rPr>
          <w:rFonts w:ascii="Arial Narrow" w:hAnsi="Arial Narrow"/>
          <w:sz w:val="22"/>
          <w:szCs w:val="22"/>
        </w:rPr>
        <w:t>К</w:t>
      </w:r>
      <w:r w:rsidR="004E7AA1" w:rsidRPr="003A2635">
        <w:rPr>
          <w:rFonts w:ascii="Arial Narrow" w:hAnsi="Arial Narrow"/>
          <w:sz w:val="22"/>
          <w:szCs w:val="22"/>
        </w:rPr>
        <w:t xml:space="preserve">оалицијата </w:t>
      </w:r>
      <w:r w:rsidR="003C3C74">
        <w:rPr>
          <w:rFonts w:ascii="Arial Narrow" w:hAnsi="Arial Narrow"/>
          <w:sz w:val="22"/>
          <w:szCs w:val="22"/>
        </w:rPr>
        <w:t>„</w:t>
      </w:r>
      <w:r w:rsidRPr="003A2635">
        <w:rPr>
          <w:rFonts w:ascii="Arial Narrow" w:hAnsi="Arial Narrow"/>
          <w:sz w:val="22"/>
          <w:szCs w:val="22"/>
        </w:rPr>
        <w:t>Твоја Македонија</w:t>
      </w:r>
      <w:r w:rsidR="003C3C74">
        <w:rPr>
          <w:rFonts w:ascii="Arial Narrow" w:hAnsi="Arial Narrow"/>
          <w:sz w:val="22"/>
          <w:szCs w:val="22"/>
        </w:rPr>
        <w:t>“</w:t>
      </w:r>
      <w:r w:rsidRPr="003A2635">
        <w:rPr>
          <w:rFonts w:ascii="Arial Narrow" w:hAnsi="Arial Narrow"/>
          <w:sz w:val="22"/>
          <w:szCs w:val="22"/>
        </w:rPr>
        <w:t xml:space="preserve">, со 6.694 секунди, од кои 448 секунди говор на женски и 6.246 секунди на машки примарни субјекти. Кај СДСМ и </w:t>
      </w:r>
      <w:r w:rsidR="004E7AA1">
        <w:rPr>
          <w:rFonts w:ascii="Arial Narrow" w:hAnsi="Arial Narrow"/>
          <w:sz w:val="22"/>
          <w:szCs w:val="22"/>
        </w:rPr>
        <w:t>К</w:t>
      </w:r>
      <w:r w:rsidR="004E7AA1" w:rsidRPr="003A2635">
        <w:rPr>
          <w:rFonts w:ascii="Arial Narrow" w:hAnsi="Arial Narrow"/>
          <w:sz w:val="22"/>
          <w:szCs w:val="22"/>
        </w:rPr>
        <w:t xml:space="preserve">оалицијата </w:t>
      </w:r>
      <w:r w:rsidRPr="003A2635">
        <w:rPr>
          <w:rFonts w:ascii="Arial Narrow" w:hAnsi="Arial Narrow"/>
          <w:sz w:val="22"/>
          <w:szCs w:val="22"/>
        </w:rPr>
        <w:t xml:space="preserve">за </w:t>
      </w:r>
      <w:r w:rsidR="004E7AA1">
        <w:rPr>
          <w:rFonts w:ascii="Arial Narrow" w:hAnsi="Arial Narrow"/>
          <w:sz w:val="22"/>
          <w:szCs w:val="22"/>
        </w:rPr>
        <w:t>Л</w:t>
      </w:r>
      <w:r w:rsidR="004E7AA1" w:rsidRPr="003A2635">
        <w:rPr>
          <w:rFonts w:ascii="Arial Narrow" w:hAnsi="Arial Narrow"/>
          <w:sz w:val="22"/>
          <w:szCs w:val="22"/>
        </w:rPr>
        <w:t xml:space="preserve">окални </w:t>
      </w:r>
      <w:r w:rsidRPr="003A2635">
        <w:rPr>
          <w:rFonts w:ascii="Arial Narrow" w:hAnsi="Arial Narrow"/>
          <w:sz w:val="22"/>
          <w:szCs w:val="22"/>
        </w:rPr>
        <w:t xml:space="preserve">избори 2025 беа регистрирани 3.979 секунди говор, од кои 375 секунди на жени и 3.604 секунди на мажи, додека кај </w:t>
      </w:r>
      <w:r w:rsidR="003C3C74">
        <w:rPr>
          <w:rFonts w:ascii="Arial Narrow" w:hAnsi="Arial Narrow"/>
          <w:sz w:val="22"/>
          <w:szCs w:val="22"/>
        </w:rPr>
        <w:lastRenderedPageBreak/>
        <w:t>К</w:t>
      </w:r>
      <w:r w:rsidRPr="003A2635">
        <w:rPr>
          <w:rFonts w:ascii="Arial Narrow" w:hAnsi="Arial Narrow"/>
          <w:sz w:val="22"/>
          <w:szCs w:val="22"/>
        </w:rPr>
        <w:t>оалицијата „Искуство за успех“ беа регистрирани 710 секунди, од кои 145 секунди на жени и 565 секунди на мажи.</w:t>
      </w:r>
    </w:p>
    <w:p w14:paraId="227ED275" w14:textId="282710F1" w:rsidR="00DF5F84" w:rsidRDefault="00DF5F84" w:rsidP="000945E9">
      <w:pPr>
        <w:pStyle w:val="a"/>
        <w:spacing w:before="120" w:after="120"/>
        <w:ind w:firstLine="720"/>
        <w:rPr>
          <w:rFonts w:ascii="Arial Narrow" w:hAnsi="Arial Narrow"/>
          <w:sz w:val="22"/>
          <w:szCs w:val="22"/>
        </w:rPr>
      </w:pPr>
      <w:r>
        <w:rPr>
          <w:rFonts w:ascii="Arial Narrow" w:hAnsi="Arial Narrow"/>
          <w:sz w:val="22"/>
          <w:szCs w:val="22"/>
        </w:rPr>
        <w:t xml:space="preserve">Поголемо присуство на жените имаше само кај </w:t>
      </w:r>
      <w:r w:rsidRPr="003A2635">
        <w:rPr>
          <w:rFonts w:ascii="Arial Narrow" w:hAnsi="Arial Narrow"/>
          <w:sz w:val="22"/>
          <w:szCs w:val="22"/>
        </w:rPr>
        <w:t xml:space="preserve">Демократската партија на Србите во Македонија </w:t>
      </w:r>
      <w:r>
        <w:rPr>
          <w:rFonts w:ascii="Arial Narrow" w:hAnsi="Arial Narrow"/>
          <w:sz w:val="22"/>
          <w:szCs w:val="22"/>
        </w:rPr>
        <w:t xml:space="preserve">каде </w:t>
      </w:r>
      <w:r w:rsidRPr="003A2635">
        <w:rPr>
          <w:rFonts w:ascii="Arial Narrow" w:hAnsi="Arial Narrow"/>
          <w:sz w:val="22"/>
          <w:szCs w:val="22"/>
        </w:rPr>
        <w:t>беа регистрирани 92 секунди говор, од кои 68 секунди на жени и 24 секунди на мажи</w:t>
      </w:r>
      <w:r>
        <w:rPr>
          <w:rFonts w:ascii="Arial Narrow" w:hAnsi="Arial Narrow"/>
          <w:sz w:val="22"/>
          <w:szCs w:val="22"/>
        </w:rPr>
        <w:t xml:space="preserve"> и к</w:t>
      </w:r>
      <w:r w:rsidRPr="003A2635">
        <w:rPr>
          <w:rFonts w:ascii="Arial Narrow" w:hAnsi="Arial Narrow"/>
          <w:sz w:val="22"/>
          <w:szCs w:val="22"/>
        </w:rPr>
        <w:t>ај „Независни за Карпош“</w:t>
      </w:r>
      <w:r>
        <w:rPr>
          <w:rFonts w:ascii="Arial Narrow" w:hAnsi="Arial Narrow"/>
          <w:sz w:val="22"/>
          <w:szCs w:val="22"/>
        </w:rPr>
        <w:t>, кај кои</w:t>
      </w:r>
      <w:r w:rsidRPr="003A2635">
        <w:rPr>
          <w:rFonts w:ascii="Arial Narrow" w:hAnsi="Arial Narrow"/>
          <w:sz w:val="22"/>
          <w:szCs w:val="22"/>
        </w:rPr>
        <w:t xml:space="preserve"> беа регистрирани 90 секунди говор, од кои 72 секунди на жени и 18 секунди на мажи. </w:t>
      </w:r>
    </w:p>
    <w:p w14:paraId="21E427B4" w14:textId="7DC1A7D7" w:rsidR="000945E9" w:rsidRPr="003A2635" w:rsidRDefault="003C3C74" w:rsidP="00DF5F84">
      <w:pPr>
        <w:pStyle w:val="a"/>
        <w:spacing w:before="120" w:after="120"/>
        <w:ind w:firstLine="720"/>
        <w:rPr>
          <w:rFonts w:ascii="Arial Narrow" w:hAnsi="Arial Narrow"/>
          <w:sz w:val="22"/>
          <w:szCs w:val="22"/>
        </w:rPr>
      </w:pPr>
      <w:r w:rsidRPr="003A2635">
        <w:rPr>
          <w:rFonts w:ascii="Arial Narrow" w:hAnsi="Arial Narrow"/>
          <w:sz w:val="22"/>
          <w:szCs w:val="22"/>
        </w:rPr>
        <w:t xml:space="preserve">Кај </w:t>
      </w:r>
      <w:r>
        <w:rPr>
          <w:rFonts w:ascii="Arial Narrow" w:hAnsi="Arial Narrow"/>
          <w:sz w:val="22"/>
          <w:szCs w:val="22"/>
        </w:rPr>
        <w:t xml:space="preserve">коалициите </w:t>
      </w:r>
      <w:r w:rsidRPr="003A2635">
        <w:rPr>
          <w:rFonts w:ascii="Arial Narrow" w:hAnsi="Arial Narrow"/>
          <w:sz w:val="22"/>
          <w:szCs w:val="22"/>
        </w:rPr>
        <w:t xml:space="preserve">Националната алијанса за интеграција </w:t>
      </w:r>
      <w:r>
        <w:rPr>
          <w:rFonts w:ascii="Arial Narrow" w:hAnsi="Arial Narrow"/>
          <w:sz w:val="22"/>
          <w:szCs w:val="22"/>
        </w:rPr>
        <w:t xml:space="preserve">и </w:t>
      </w:r>
      <w:r w:rsidRPr="003A2635">
        <w:rPr>
          <w:rFonts w:ascii="Arial Narrow" w:hAnsi="Arial Narrow"/>
          <w:sz w:val="22"/>
          <w:szCs w:val="22"/>
        </w:rPr>
        <w:t>ВЛЕН бе</w:t>
      </w:r>
      <w:r>
        <w:rPr>
          <w:rFonts w:ascii="Arial Narrow" w:hAnsi="Arial Narrow"/>
          <w:sz w:val="22"/>
          <w:szCs w:val="22"/>
        </w:rPr>
        <w:t xml:space="preserve">ше регистриран само говор на мажи и тоа </w:t>
      </w:r>
      <w:r w:rsidRPr="003A2635">
        <w:rPr>
          <w:rFonts w:ascii="Arial Narrow" w:hAnsi="Arial Narrow"/>
          <w:sz w:val="22"/>
          <w:szCs w:val="22"/>
        </w:rPr>
        <w:t>1.488 секунди говор</w:t>
      </w:r>
      <w:r>
        <w:rPr>
          <w:rFonts w:ascii="Arial Narrow" w:hAnsi="Arial Narrow"/>
          <w:sz w:val="22"/>
          <w:szCs w:val="22"/>
        </w:rPr>
        <w:t xml:space="preserve"> кај првата и </w:t>
      </w:r>
      <w:r w:rsidR="000945E9" w:rsidRPr="003A2635">
        <w:rPr>
          <w:rFonts w:ascii="Arial Narrow" w:hAnsi="Arial Narrow"/>
          <w:sz w:val="22"/>
          <w:szCs w:val="22"/>
        </w:rPr>
        <w:t xml:space="preserve">611 секунди говор </w:t>
      </w:r>
      <w:r>
        <w:rPr>
          <w:rFonts w:ascii="Arial Narrow" w:hAnsi="Arial Narrow"/>
          <w:sz w:val="22"/>
          <w:szCs w:val="22"/>
        </w:rPr>
        <w:t>кај втората коалиција</w:t>
      </w:r>
      <w:r w:rsidR="000945E9" w:rsidRPr="003A2635">
        <w:rPr>
          <w:rFonts w:ascii="Arial Narrow" w:hAnsi="Arial Narrow"/>
          <w:sz w:val="22"/>
          <w:szCs w:val="22"/>
        </w:rPr>
        <w:t>.</w:t>
      </w:r>
      <w:r w:rsidR="00DF5F84">
        <w:rPr>
          <w:rFonts w:ascii="Arial Narrow" w:hAnsi="Arial Narrow"/>
          <w:sz w:val="22"/>
          <w:szCs w:val="22"/>
        </w:rPr>
        <w:t xml:space="preserve"> Ваква беше состојбата и кај ППР од повеќе г</w:t>
      </w:r>
      <w:r w:rsidR="000945E9" w:rsidRPr="003A2635">
        <w:rPr>
          <w:rFonts w:ascii="Arial Narrow" w:hAnsi="Arial Narrow"/>
          <w:sz w:val="22"/>
          <w:szCs w:val="22"/>
        </w:rPr>
        <w:t>руп</w:t>
      </w:r>
      <w:r w:rsidR="00DF5F84">
        <w:rPr>
          <w:rFonts w:ascii="Arial Narrow" w:hAnsi="Arial Narrow"/>
          <w:sz w:val="22"/>
          <w:szCs w:val="22"/>
        </w:rPr>
        <w:t>и</w:t>
      </w:r>
      <w:r w:rsidR="000945E9" w:rsidRPr="003A2635">
        <w:rPr>
          <w:rFonts w:ascii="Arial Narrow" w:hAnsi="Arial Narrow"/>
          <w:sz w:val="22"/>
          <w:szCs w:val="22"/>
        </w:rPr>
        <w:t xml:space="preserve"> избирачи </w:t>
      </w:r>
      <w:r w:rsidR="00DF5F84">
        <w:rPr>
          <w:rFonts w:ascii="Arial Narrow" w:hAnsi="Arial Narrow"/>
          <w:sz w:val="22"/>
          <w:szCs w:val="22"/>
        </w:rPr>
        <w:t>(</w:t>
      </w:r>
      <w:r w:rsidR="000945E9" w:rsidRPr="003A2635">
        <w:rPr>
          <w:rFonts w:ascii="Arial Narrow" w:hAnsi="Arial Narrow"/>
          <w:sz w:val="22"/>
          <w:szCs w:val="22"/>
        </w:rPr>
        <w:t>108 секунди говор</w:t>
      </w:r>
      <w:r w:rsidR="00DF5F84">
        <w:rPr>
          <w:rFonts w:ascii="Arial Narrow" w:hAnsi="Arial Narrow"/>
          <w:sz w:val="22"/>
          <w:szCs w:val="22"/>
        </w:rPr>
        <w:t xml:space="preserve"> на мажи)</w:t>
      </w:r>
      <w:r w:rsidR="000945E9" w:rsidRPr="003A2635">
        <w:rPr>
          <w:rFonts w:ascii="Arial Narrow" w:hAnsi="Arial Narrow"/>
          <w:sz w:val="22"/>
          <w:szCs w:val="22"/>
        </w:rPr>
        <w:t xml:space="preserve">, кај МААК </w:t>
      </w:r>
      <w:r w:rsidR="00DF5F84">
        <w:rPr>
          <w:rFonts w:ascii="Arial Narrow" w:hAnsi="Arial Narrow"/>
          <w:sz w:val="22"/>
          <w:szCs w:val="22"/>
        </w:rPr>
        <w:t>(</w:t>
      </w:r>
      <w:r w:rsidR="000945E9" w:rsidRPr="003A2635">
        <w:rPr>
          <w:rFonts w:ascii="Arial Narrow" w:hAnsi="Arial Narrow"/>
          <w:sz w:val="22"/>
          <w:szCs w:val="22"/>
        </w:rPr>
        <w:t>7 секунди</w:t>
      </w:r>
      <w:r w:rsidR="00DF5F84">
        <w:rPr>
          <w:rFonts w:ascii="Arial Narrow" w:hAnsi="Arial Narrow"/>
          <w:sz w:val="22"/>
          <w:szCs w:val="22"/>
        </w:rPr>
        <w:t xml:space="preserve"> говор на мажи) и</w:t>
      </w:r>
      <w:r w:rsidR="000945E9" w:rsidRPr="003A2635">
        <w:rPr>
          <w:rFonts w:ascii="Arial Narrow" w:hAnsi="Arial Narrow"/>
          <w:sz w:val="22"/>
          <w:szCs w:val="22"/>
        </w:rPr>
        <w:t xml:space="preserve"> кај ПОДЕМ </w:t>
      </w:r>
      <w:r w:rsidR="00DF5F84">
        <w:rPr>
          <w:rFonts w:ascii="Arial Narrow" w:hAnsi="Arial Narrow"/>
          <w:sz w:val="22"/>
          <w:szCs w:val="22"/>
        </w:rPr>
        <w:t>(</w:t>
      </w:r>
      <w:r w:rsidR="000945E9" w:rsidRPr="003A2635">
        <w:rPr>
          <w:rFonts w:ascii="Arial Narrow" w:hAnsi="Arial Narrow"/>
          <w:sz w:val="22"/>
          <w:szCs w:val="22"/>
        </w:rPr>
        <w:t>15 секунди</w:t>
      </w:r>
      <w:r w:rsidR="00DF5F84">
        <w:rPr>
          <w:rFonts w:ascii="Arial Narrow" w:hAnsi="Arial Narrow"/>
          <w:sz w:val="22"/>
          <w:szCs w:val="22"/>
        </w:rPr>
        <w:t xml:space="preserve"> мажи).</w:t>
      </w:r>
      <w:r w:rsidR="000945E9" w:rsidRPr="003A2635">
        <w:rPr>
          <w:rFonts w:ascii="Arial Narrow" w:hAnsi="Arial Narrow"/>
          <w:sz w:val="22"/>
          <w:szCs w:val="22"/>
        </w:rPr>
        <w:t xml:space="preserve"> </w:t>
      </w:r>
    </w:p>
    <w:p w14:paraId="249273B8" w14:textId="6C048FFC" w:rsidR="000945E9" w:rsidRDefault="000945E9" w:rsidP="000945E9">
      <w:pPr>
        <w:pStyle w:val="a"/>
        <w:spacing w:before="120" w:after="120"/>
        <w:ind w:firstLine="720"/>
        <w:rPr>
          <w:rFonts w:ascii="Arial Narrow" w:hAnsi="Arial Narrow"/>
          <w:sz w:val="22"/>
          <w:szCs w:val="22"/>
        </w:rPr>
      </w:pPr>
      <w:r w:rsidRPr="00E7623F">
        <w:rPr>
          <w:rFonts w:ascii="Arial Narrow" w:hAnsi="Arial Narrow"/>
          <w:sz w:val="22"/>
          <w:szCs w:val="22"/>
        </w:rPr>
        <w:t>Анализата на бројот на примарни субјекти, времето поминато на екранот и времетраењето на говорот според политичката припадност покажува изразена родова нерамнотежа во медиумското претставување, при што мажите беа позастапени во сите три аспекти. Родовата нерамнотежа беше присутна и кај политичките субјекти со најголем обем на медиумска застапеност</w:t>
      </w:r>
      <w:r w:rsidR="00900B9A">
        <w:rPr>
          <w:rFonts w:ascii="Arial Narrow" w:hAnsi="Arial Narrow"/>
          <w:sz w:val="22"/>
          <w:szCs w:val="22"/>
        </w:rPr>
        <w:t xml:space="preserve"> и кај оние со помал обем</w:t>
      </w:r>
      <w:r w:rsidRPr="00E7623F">
        <w:rPr>
          <w:rFonts w:ascii="Arial Narrow" w:hAnsi="Arial Narrow"/>
          <w:sz w:val="22"/>
          <w:szCs w:val="22"/>
        </w:rPr>
        <w:t xml:space="preserve">, иако кај одделни помали субјекти беа забележани </w:t>
      </w:r>
      <w:proofErr w:type="spellStart"/>
      <w:r w:rsidRPr="00E7623F">
        <w:rPr>
          <w:rFonts w:ascii="Arial Narrow" w:hAnsi="Arial Narrow"/>
          <w:sz w:val="22"/>
          <w:szCs w:val="22"/>
        </w:rPr>
        <w:t>поизбалансирани</w:t>
      </w:r>
      <w:proofErr w:type="spellEnd"/>
      <w:r w:rsidRPr="00E7623F">
        <w:rPr>
          <w:rFonts w:ascii="Arial Narrow" w:hAnsi="Arial Narrow"/>
          <w:sz w:val="22"/>
          <w:szCs w:val="22"/>
        </w:rPr>
        <w:t xml:space="preserve"> </w:t>
      </w:r>
      <w:proofErr w:type="spellStart"/>
      <w:r w:rsidRPr="00E7623F">
        <w:rPr>
          <w:rFonts w:ascii="Arial Narrow" w:hAnsi="Arial Narrow"/>
          <w:sz w:val="22"/>
          <w:szCs w:val="22"/>
        </w:rPr>
        <w:t>распределби</w:t>
      </w:r>
      <w:proofErr w:type="spellEnd"/>
      <w:r w:rsidRPr="00E7623F">
        <w:rPr>
          <w:rFonts w:ascii="Arial Narrow" w:hAnsi="Arial Narrow"/>
          <w:sz w:val="22"/>
          <w:szCs w:val="22"/>
        </w:rPr>
        <w:t xml:space="preserve">, а во одредени случаи и поголема застапеност на жените. Разликите во застапеноста беа присутни и кај </w:t>
      </w:r>
      <w:r w:rsidR="00900B9A">
        <w:rPr>
          <w:rFonts w:ascii="Arial Narrow" w:hAnsi="Arial Narrow"/>
          <w:sz w:val="22"/>
          <w:szCs w:val="22"/>
        </w:rPr>
        <w:t xml:space="preserve">известувањето преку новинарските прилози од </w:t>
      </w:r>
      <w:proofErr w:type="spellStart"/>
      <w:r w:rsidR="00900B9A">
        <w:rPr>
          <w:rFonts w:ascii="Arial Narrow" w:hAnsi="Arial Narrow"/>
          <w:sz w:val="22"/>
          <w:szCs w:val="22"/>
        </w:rPr>
        <w:t>централнит</w:t>
      </w:r>
      <w:proofErr w:type="spellEnd"/>
      <w:r w:rsidR="00900B9A">
        <w:rPr>
          <w:rFonts w:ascii="Arial Narrow" w:hAnsi="Arial Narrow"/>
          <w:sz w:val="22"/>
          <w:szCs w:val="22"/>
        </w:rPr>
        <w:t xml:space="preserve"> дневноинформативни емисии на Ј</w:t>
      </w:r>
      <w:r w:rsidRPr="00E7623F">
        <w:rPr>
          <w:rFonts w:ascii="Arial Narrow" w:hAnsi="Arial Narrow"/>
          <w:sz w:val="22"/>
          <w:szCs w:val="22"/>
        </w:rPr>
        <w:t xml:space="preserve">авниот сервис и кај </w:t>
      </w:r>
      <w:r w:rsidR="00900B9A">
        <w:rPr>
          <w:rFonts w:ascii="Arial Narrow" w:hAnsi="Arial Narrow"/>
          <w:sz w:val="22"/>
          <w:szCs w:val="22"/>
        </w:rPr>
        <w:t xml:space="preserve">ППР на </w:t>
      </w:r>
      <w:r w:rsidRPr="00E7623F">
        <w:rPr>
          <w:rFonts w:ascii="Arial Narrow" w:hAnsi="Arial Narrow"/>
          <w:sz w:val="22"/>
          <w:szCs w:val="22"/>
        </w:rPr>
        <w:t>комерцијалните национални телевизии, со варијации зависно од политичкиот субјект и видот на медиумската содржина.</w:t>
      </w:r>
    </w:p>
    <w:p w14:paraId="776D14FC" w14:textId="77777777" w:rsidR="00351240" w:rsidRDefault="00351240" w:rsidP="00084E6B">
      <w:pPr>
        <w:pStyle w:val="a"/>
        <w:spacing w:before="120" w:after="120"/>
        <w:ind w:firstLine="720"/>
      </w:pPr>
    </w:p>
    <w:p w14:paraId="274D8C4F" w14:textId="7C2D784D" w:rsidR="0021012B" w:rsidRPr="00D86ADD" w:rsidRDefault="0021012B" w:rsidP="0021012B">
      <w:pPr>
        <w:pStyle w:val="Heading3"/>
      </w:pPr>
      <w:bookmarkStart w:id="25" w:name="_Toc240454719"/>
      <w:r>
        <w:t>Родови теми во прилозите</w:t>
      </w:r>
      <w:bookmarkEnd w:id="25"/>
    </w:p>
    <w:p w14:paraId="0238E538" w14:textId="3A805BA8" w:rsidR="000D62D2" w:rsidRDefault="000D62D2" w:rsidP="007702C0">
      <w:pPr>
        <w:pStyle w:val="Caption"/>
        <w:spacing w:after="120"/>
        <w:ind w:firstLine="720"/>
        <w:rPr>
          <w:b w:val="0"/>
          <w:iCs w:val="0"/>
          <w:color w:val="auto"/>
          <w:sz w:val="22"/>
          <w:szCs w:val="22"/>
        </w:rPr>
      </w:pPr>
      <w:bookmarkStart w:id="26" w:name="_Toc232260877"/>
      <w:bookmarkStart w:id="27" w:name="_Toc232662420"/>
      <w:r w:rsidRPr="00D86ADD">
        <w:rPr>
          <w:b w:val="0"/>
          <w:iCs w:val="0"/>
          <w:color w:val="auto"/>
          <w:sz w:val="22"/>
          <w:szCs w:val="22"/>
        </w:rPr>
        <w:t xml:space="preserve">Квалитативната анализа дополнително покажа дека родовите теми беа маргинално застапени </w:t>
      </w:r>
      <w:r w:rsidR="005C6575">
        <w:rPr>
          <w:b w:val="0"/>
          <w:iCs w:val="0"/>
          <w:color w:val="auto"/>
          <w:sz w:val="22"/>
          <w:szCs w:val="22"/>
        </w:rPr>
        <w:t xml:space="preserve">во </w:t>
      </w:r>
      <w:r w:rsidR="00770AF0">
        <w:rPr>
          <w:b w:val="0"/>
          <w:iCs w:val="0"/>
          <w:color w:val="auto"/>
          <w:sz w:val="22"/>
          <w:szCs w:val="22"/>
        </w:rPr>
        <w:t xml:space="preserve">прилозите со изборна тематика на МРТ </w:t>
      </w:r>
      <w:r w:rsidR="00D34422">
        <w:rPr>
          <w:b w:val="0"/>
          <w:iCs w:val="0"/>
          <w:color w:val="auto"/>
          <w:sz w:val="22"/>
          <w:szCs w:val="22"/>
        </w:rPr>
        <w:t>1 и на МРТ 2</w:t>
      </w:r>
      <w:r w:rsidRPr="00D86ADD">
        <w:rPr>
          <w:b w:val="0"/>
          <w:iCs w:val="0"/>
          <w:color w:val="auto"/>
          <w:sz w:val="22"/>
          <w:szCs w:val="22"/>
        </w:rPr>
        <w:t xml:space="preserve">. Од </w:t>
      </w:r>
      <w:r w:rsidR="00D34422">
        <w:rPr>
          <w:b w:val="0"/>
          <w:iCs w:val="0"/>
          <w:color w:val="auto"/>
          <w:sz w:val="22"/>
          <w:szCs w:val="22"/>
        </w:rPr>
        <w:t xml:space="preserve">вкупно </w:t>
      </w:r>
      <w:r w:rsidR="004D22DC">
        <w:rPr>
          <w:b w:val="0"/>
          <w:iCs w:val="0"/>
          <w:color w:val="auto"/>
          <w:sz w:val="22"/>
          <w:szCs w:val="22"/>
        </w:rPr>
        <w:t>387 п</w:t>
      </w:r>
      <w:r w:rsidR="00D34422">
        <w:rPr>
          <w:b w:val="0"/>
          <w:iCs w:val="0"/>
          <w:color w:val="auto"/>
          <w:sz w:val="22"/>
          <w:szCs w:val="22"/>
        </w:rPr>
        <w:t>рилози со изборни тематики</w:t>
      </w:r>
      <w:r w:rsidRPr="00D86ADD">
        <w:rPr>
          <w:b w:val="0"/>
          <w:iCs w:val="0"/>
          <w:color w:val="auto"/>
          <w:sz w:val="22"/>
          <w:szCs w:val="22"/>
        </w:rPr>
        <w:t>, само седум прилози (1,8%) обработуваа теми поврзани со родовата еднаквост, положбата на жените или прашања што директно ги засегаат жените. Во анализираните ППР спотови со сценарио и ППР спотови со снимки од настани не беа идентификувани содржини во кои родовите прашања беа издвоени како посебна изборна тема. Родовите прашања најчесто се појавуваа како дел од пошироки теми поврзани со образованието, социјалната политика, претприемништвото или локалниот развој, а ретко како самостојна тема на политичка дебата. Подетална анализа на родовите теми и прашања е дадена во рамки на понатамошната анализа.</w:t>
      </w:r>
    </w:p>
    <w:p w14:paraId="5CD3193D" w14:textId="0CF7246B" w:rsidR="00AE3D3C" w:rsidRDefault="00AE3D3C">
      <w:pPr>
        <w:spacing w:after="0"/>
        <w:jc w:val="left"/>
        <w:rPr>
          <w:b/>
          <w:iCs/>
          <w:color w:val="0E2841" w:themeColor="text2"/>
          <w:sz w:val="20"/>
          <w:szCs w:val="18"/>
        </w:rPr>
      </w:pPr>
    </w:p>
    <w:p w14:paraId="162AB625" w14:textId="0614A91E" w:rsidR="00830419" w:rsidRPr="007702C0" w:rsidRDefault="004F1051" w:rsidP="007702C0">
      <w:pPr>
        <w:pStyle w:val="Caption"/>
      </w:pPr>
      <w:r w:rsidRPr="007702C0">
        <w:t xml:space="preserve">ТАБЕЛА </w:t>
      </w:r>
      <w:r w:rsidR="00285D56">
        <w:t>22</w:t>
      </w:r>
      <w:r w:rsidRPr="007702C0">
        <w:t>. ЗАСТАПЕНОСТ НА ПРИЛОЗИ</w:t>
      </w:r>
      <w:r w:rsidR="000A5F58">
        <w:t>ТЕ</w:t>
      </w:r>
      <w:r w:rsidRPr="007702C0">
        <w:t xml:space="preserve"> СО РОДОВА ТЕМАТИКА</w:t>
      </w:r>
      <w:bookmarkEnd w:id="26"/>
      <w:bookmarkEnd w:id="27"/>
    </w:p>
    <w:tbl>
      <w:tblPr>
        <w:tblStyle w:val="GridTable1Light"/>
        <w:tblW w:w="9110" w:type="dxa"/>
        <w:tblLook w:val="04A0" w:firstRow="1" w:lastRow="0" w:firstColumn="1" w:lastColumn="0" w:noHBand="0" w:noVBand="1"/>
      </w:tblPr>
      <w:tblGrid>
        <w:gridCol w:w="5361"/>
        <w:gridCol w:w="1313"/>
        <w:gridCol w:w="1186"/>
        <w:gridCol w:w="1250"/>
      </w:tblGrid>
      <w:tr w:rsidR="00830419" w:rsidRPr="00D86ADD" w14:paraId="25BB6F37" w14:textId="77777777" w:rsidTr="00C06A4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61" w:type="dxa"/>
            <w:noWrap/>
            <w:hideMark/>
          </w:tcPr>
          <w:p w14:paraId="7F9A67A1" w14:textId="77777777" w:rsidR="00830419" w:rsidRPr="00D86ADD" w:rsidRDefault="00830419" w:rsidP="00117C00">
            <w:pPr>
              <w:spacing w:after="0"/>
              <w:jc w:val="left"/>
              <w:rPr>
                <w:rFonts w:eastAsia="Times New Roman" w:cs="Arial"/>
                <w:sz w:val="20"/>
                <w:szCs w:val="20"/>
                <w:lang w:eastAsia="mk-MK"/>
              </w:rPr>
            </w:pPr>
            <w:r w:rsidRPr="00D86ADD">
              <w:rPr>
                <w:rFonts w:eastAsia="Times New Roman" w:cs="Arial"/>
                <w:sz w:val="20"/>
                <w:szCs w:val="20"/>
                <w:lang w:eastAsia="mk-MK"/>
              </w:rPr>
              <w:t> </w:t>
            </w:r>
          </w:p>
        </w:tc>
        <w:tc>
          <w:tcPr>
            <w:tcW w:w="1313" w:type="dxa"/>
            <w:noWrap/>
            <w:vAlign w:val="center"/>
            <w:hideMark/>
          </w:tcPr>
          <w:p w14:paraId="6186828C" w14:textId="77777777" w:rsidR="00830419" w:rsidRPr="00D86ADD" w:rsidRDefault="00830419" w:rsidP="00117C0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МРТ 1</w:t>
            </w:r>
          </w:p>
        </w:tc>
        <w:tc>
          <w:tcPr>
            <w:tcW w:w="1186" w:type="dxa"/>
            <w:noWrap/>
            <w:vAlign w:val="center"/>
            <w:hideMark/>
          </w:tcPr>
          <w:p w14:paraId="004B26D4" w14:textId="77777777" w:rsidR="00830419" w:rsidRPr="00D86ADD" w:rsidRDefault="00830419" w:rsidP="00117C0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МРТ 2</w:t>
            </w:r>
          </w:p>
        </w:tc>
        <w:tc>
          <w:tcPr>
            <w:tcW w:w="1250" w:type="dxa"/>
            <w:noWrap/>
            <w:vAlign w:val="center"/>
            <w:hideMark/>
          </w:tcPr>
          <w:p w14:paraId="5E1D510E" w14:textId="77777777" w:rsidR="00830419" w:rsidRPr="00D86ADD" w:rsidRDefault="00830419" w:rsidP="00117C0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Вкупно</w:t>
            </w:r>
          </w:p>
        </w:tc>
      </w:tr>
      <w:tr w:rsidR="00830419" w:rsidRPr="00D86ADD" w14:paraId="707AA740"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5361" w:type="dxa"/>
            <w:noWrap/>
            <w:vAlign w:val="center"/>
            <w:hideMark/>
          </w:tcPr>
          <w:p w14:paraId="22A64CC6" w14:textId="77777777" w:rsidR="00830419" w:rsidRPr="00D86ADD" w:rsidRDefault="00830419" w:rsidP="00117C00">
            <w:pPr>
              <w:spacing w:after="0"/>
              <w:jc w:val="left"/>
              <w:rPr>
                <w:rFonts w:eastAsia="Times New Roman" w:cs="Arial"/>
                <w:sz w:val="20"/>
                <w:szCs w:val="20"/>
                <w:lang w:eastAsia="mk-MK"/>
              </w:rPr>
            </w:pPr>
            <w:r w:rsidRPr="00D86ADD">
              <w:rPr>
                <w:rFonts w:eastAsia="Times New Roman" w:cs="Arial"/>
                <w:sz w:val="20"/>
                <w:szCs w:val="20"/>
                <w:lang w:eastAsia="mk-MK"/>
              </w:rPr>
              <w:t>Вкупен број прилози со родова тематика</w:t>
            </w:r>
          </w:p>
        </w:tc>
        <w:tc>
          <w:tcPr>
            <w:tcW w:w="1313" w:type="dxa"/>
            <w:noWrap/>
            <w:vAlign w:val="center"/>
            <w:hideMark/>
          </w:tcPr>
          <w:p w14:paraId="60DC1FD2" w14:textId="77777777" w:rsidR="00830419" w:rsidRPr="00D86ADD" w:rsidRDefault="00830419"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5</w:t>
            </w:r>
          </w:p>
        </w:tc>
        <w:tc>
          <w:tcPr>
            <w:tcW w:w="1186" w:type="dxa"/>
            <w:noWrap/>
            <w:vAlign w:val="center"/>
            <w:hideMark/>
          </w:tcPr>
          <w:p w14:paraId="77BD9799" w14:textId="77777777" w:rsidR="00830419" w:rsidRPr="00D86ADD" w:rsidRDefault="00830419"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2</w:t>
            </w:r>
          </w:p>
        </w:tc>
        <w:tc>
          <w:tcPr>
            <w:tcW w:w="1250" w:type="dxa"/>
            <w:noWrap/>
            <w:vAlign w:val="center"/>
            <w:hideMark/>
          </w:tcPr>
          <w:p w14:paraId="3F6DC065" w14:textId="77777777" w:rsidR="00830419" w:rsidRPr="00D86ADD" w:rsidRDefault="00830419"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7</w:t>
            </w:r>
          </w:p>
        </w:tc>
      </w:tr>
      <w:tr w:rsidR="00830419" w:rsidRPr="00D86ADD" w14:paraId="0306C5E4"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5361" w:type="dxa"/>
            <w:noWrap/>
            <w:vAlign w:val="center"/>
            <w:hideMark/>
          </w:tcPr>
          <w:p w14:paraId="2C6F23CF" w14:textId="33DEA391" w:rsidR="00830419" w:rsidRPr="00D86ADD" w:rsidRDefault="00830419" w:rsidP="00117C00">
            <w:pPr>
              <w:spacing w:after="0"/>
              <w:jc w:val="left"/>
              <w:rPr>
                <w:rFonts w:eastAsia="Times New Roman" w:cs="Arial"/>
                <w:sz w:val="20"/>
                <w:szCs w:val="20"/>
                <w:lang w:eastAsia="mk-MK"/>
              </w:rPr>
            </w:pPr>
            <w:r w:rsidRPr="00D86ADD">
              <w:rPr>
                <w:rFonts w:eastAsia="Times New Roman" w:cs="Arial"/>
                <w:sz w:val="20"/>
                <w:szCs w:val="20"/>
                <w:lang w:eastAsia="mk-MK"/>
              </w:rPr>
              <w:t>Вкупно времетраење на прилози со родова тематика</w:t>
            </w:r>
            <w:r w:rsidR="00AC7F1B" w:rsidRPr="00D86ADD">
              <w:rPr>
                <w:rFonts w:eastAsia="Times New Roman" w:cs="Arial"/>
                <w:sz w:val="20"/>
                <w:szCs w:val="20"/>
                <w:lang w:eastAsia="mk-MK"/>
              </w:rPr>
              <w:t xml:space="preserve"> (секунди)</w:t>
            </w:r>
          </w:p>
        </w:tc>
        <w:tc>
          <w:tcPr>
            <w:tcW w:w="1313" w:type="dxa"/>
            <w:noWrap/>
            <w:vAlign w:val="center"/>
            <w:hideMark/>
          </w:tcPr>
          <w:p w14:paraId="3EBD82DB" w14:textId="3CD1516C" w:rsidR="00830419" w:rsidRPr="00D86ADD" w:rsidRDefault="00E45AAD"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192</w:t>
            </w:r>
          </w:p>
        </w:tc>
        <w:tc>
          <w:tcPr>
            <w:tcW w:w="1186" w:type="dxa"/>
            <w:noWrap/>
            <w:vAlign w:val="center"/>
            <w:hideMark/>
          </w:tcPr>
          <w:p w14:paraId="0751F06A" w14:textId="73DE1771" w:rsidR="00830419" w:rsidRPr="00D86ADD" w:rsidRDefault="00E45AAD"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195</w:t>
            </w:r>
          </w:p>
        </w:tc>
        <w:tc>
          <w:tcPr>
            <w:tcW w:w="1250" w:type="dxa"/>
            <w:noWrap/>
            <w:vAlign w:val="center"/>
            <w:hideMark/>
          </w:tcPr>
          <w:p w14:paraId="6D80D8B7" w14:textId="72F15E58" w:rsidR="00830419" w:rsidRPr="00D86ADD" w:rsidRDefault="00E45AAD" w:rsidP="00117C0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D86ADD">
              <w:rPr>
                <w:rFonts w:eastAsia="Times New Roman" w:cs="Arial"/>
                <w:sz w:val="20"/>
                <w:szCs w:val="20"/>
                <w:lang w:eastAsia="mk-MK"/>
              </w:rPr>
              <w:t>387</w:t>
            </w:r>
          </w:p>
        </w:tc>
      </w:tr>
    </w:tbl>
    <w:p w14:paraId="4B9EB60B" w14:textId="77777777" w:rsidR="00C7263E" w:rsidRDefault="00C7263E" w:rsidP="009316C1">
      <w:pPr>
        <w:pStyle w:val="a"/>
        <w:spacing w:before="120" w:after="120"/>
        <w:ind w:firstLine="720"/>
        <w:rPr>
          <w:rFonts w:ascii="Arial Narrow" w:hAnsi="Arial Narrow"/>
          <w:sz w:val="22"/>
          <w:szCs w:val="22"/>
        </w:rPr>
      </w:pPr>
    </w:p>
    <w:p w14:paraId="3BD9E25A" w14:textId="61A88D08" w:rsidR="009316C1" w:rsidRDefault="009316C1" w:rsidP="009316C1">
      <w:pPr>
        <w:pStyle w:val="a"/>
        <w:spacing w:before="120" w:after="120"/>
        <w:ind w:firstLine="720"/>
        <w:rPr>
          <w:rFonts w:ascii="Arial Narrow" w:hAnsi="Arial Narrow"/>
          <w:sz w:val="22"/>
          <w:szCs w:val="22"/>
        </w:rPr>
      </w:pPr>
      <w:r w:rsidRPr="009316C1">
        <w:rPr>
          <w:rFonts w:ascii="Arial Narrow" w:hAnsi="Arial Narrow"/>
          <w:sz w:val="22"/>
          <w:szCs w:val="22"/>
        </w:rPr>
        <w:t>Дополнително, анализата на јазикот покажа дека во најголем дел од содржините во кои постоеше можност за употреба на родово обележани именки и називи за функции, професии или општествени групи, доминираше употребата на генерички машки форми. Треба да се има предвид дека не сите анализирани прилози и ППР содржеа јазични конструкции во кои беше можна употреба на родово сензитивен јазик, поради што анализата се однесува само на содржините во кои постоеше таква можност. Во прилозите со изборна тематика беше регистрирана употреба на родово сензитивен јазик во 63 прилози, додека кај платеното политичко рекламирање таква употреба беше забележана во 5 спота. Иако беа регистрирани поединечни примери на доследна употреба на родово сензитивни облици, тие останаа исклучок во однос на доминантната практика на употреба на машкиот род како универзална категорија.</w:t>
      </w:r>
    </w:p>
    <w:p w14:paraId="4B984C37" w14:textId="26EBE3F7" w:rsidR="00830419" w:rsidRPr="00D86ADD" w:rsidRDefault="00830419" w:rsidP="00E16825">
      <w:pPr>
        <w:pStyle w:val="a"/>
        <w:spacing w:after="120"/>
        <w:ind w:firstLine="720"/>
        <w:rPr>
          <w:rFonts w:ascii="Arial Narrow" w:hAnsi="Arial Narrow"/>
          <w:sz w:val="22"/>
          <w:szCs w:val="22"/>
        </w:rPr>
      </w:pPr>
      <w:r w:rsidRPr="00D86ADD">
        <w:rPr>
          <w:rFonts w:ascii="Arial Narrow" w:hAnsi="Arial Narrow"/>
          <w:sz w:val="22"/>
          <w:szCs w:val="22"/>
        </w:rPr>
        <w:t xml:space="preserve">Генерално, и квантитативната и квалитативната анализа упатуваат на заклучок дека жените </w:t>
      </w:r>
      <w:r w:rsidR="00D34422">
        <w:rPr>
          <w:rFonts w:ascii="Arial Narrow" w:hAnsi="Arial Narrow"/>
          <w:sz w:val="22"/>
          <w:szCs w:val="22"/>
        </w:rPr>
        <w:t xml:space="preserve">не само што </w:t>
      </w:r>
      <w:r w:rsidRPr="00D86ADD">
        <w:rPr>
          <w:rFonts w:ascii="Arial Narrow" w:hAnsi="Arial Narrow"/>
          <w:sz w:val="22"/>
          <w:szCs w:val="22"/>
        </w:rPr>
        <w:t>б</w:t>
      </w:r>
      <w:r w:rsidR="00AC7F1B" w:rsidRPr="00D86ADD">
        <w:rPr>
          <w:rFonts w:ascii="Arial Narrow" w:hAnsi="Arial Narrow"/>
          <w:sz w:val="22"/>
          <w:szCs w:val="22"/>
        </w:rPr>
        <w:t>еа</w:t>
      </w:r>
      <w:r w:rsidR="00C3618D" w:rsidRPr="00D86ADD">
        <w:rPr>
          <w:rFonts w:ascii="Arial Narrow" w:hAnsi="Arial Narrow"/>
          <w:sz w:val="22"/>
          <w:szCs w:val="22"/>
        </w:rPr>
        <w:t xml:space="preserve"> </w:t>
      </w:r>
      <w:r w:rsidRPr="00D86ADD">
        <w:rPr>
          <w:rFonts w:ascii="Arial Narrow" w:hAnsi="Arial Narrow"/>
          <w:sz w:val="22"/>
          <w:szCs w:val="22"/>
        </w:rPr>
        <w:t>помалку видливи од мажите во текот на изборната кампања</w:t>
      </w:r>
      <w:r w:rsidR="00C3618D" w:rsidRPr="00D86ADD">
        <w:rPr>
          <w:rFonts w:ascii="Arial Narrow" w:hAnsi="Arial Narrow"/>
          <w:sz w:val="22"/>
          <w:szCs w:val="22"/>
        </w:rPr>
        <w:t xml:space="preserve">, туку </w:t>
      </w:r>
      <w:r w:rsidR="00C7263E">
        <w:rPr>
          <w:rFonts w:ascii="Arial Narrow" w:hAnsi="Arial Narrow"/>
          <w:sz w:val="22"/>
          <w:szCs w:val="22"/>
        </w:rPr>
        <w:t xml:space="preserve">беа </w:t>
      </w:r>
      <w:r w:rsidR="00C3618D" w:rsidRPr="00D86ADD">
        <w:rPr>
          <w:rFonts w:ascii="Arial Narrow" w:hAnsi="Arial Narrow"/>
          <w:sz w:val="22"/>
          <w:szCs w:val="22"/>
        </w:rPr>
        <w:t>и значително помалку застапени како носителки на пораки</w:t>
      </w:r>
      <w:r w:rsidRPr="00D86ADD">
        <w:rPr>
          <w:rFonts w:ascii="Arial Narrow" w:hAnsi="Arial Narrow"/>
          <w:sz w:val="22"/>
          <w:szCs w:val="22"/>
        </w:rPr>
        <w:t xml:space="preserve">. Оваа нерамнотежа е присутна во бројот на појавувања, времето </w:t>
      </w:r>
      <w:r w:rsidRPr="00D86ADD">
        <w:rPr>
          <w:rFonts w:ascii="Arial Narrow" w:hAnsi="Arial Narrow"/>
          <w:sz w:val="22"/>
          <w:szCs w:val="22"/>
        </w:rPr>
        <w:lastRenderedPageBreak/>
        <w:t>поминато на екран</w:t>
      </w:r>
      <w:r w:rsidR="00AC7F1B" w:rsidRPr="00D86ADD">
        <w:rPr>
          <w:rFonts w:ascii="Arial Narrow" w:hAnsi="Arial Narrow"/>
          <w:sz w:val="22"/>
          <w:szCs w:val="22"/>
        </w:rPr>
        <w:t>от</w:t>
      </w:r>
      <w:r w:rsidRPr="00D86ADD">
        <w:rPr>
          <w:rFonts w:ascii="Arial Narrow" w:hAnsi="Arial Narrow"/>
          <w:sz w:val="22"/>
          <w:szCs w:val="22"/>
        </w:rPr>
        <w:t xml:space="preserve">, времетраењето на говорот и во улогите што им </w:t>
      </w:r>
      <w:r w:rsidR="00AC7F1B" w:rsidRPr="00D86ADD">
        <w:rPr>
          <w:rFonts w:ascii="Arial Narrow" w:hAnsi="Arial Narrow"/>
          <w:sz w:val="22"/>
          <w:szCs w:val="22"/>
        </w:rPr>
        <w:t xml:space="preserve">беа </w:t>
      </w:r>
      <w:r w:rsidRPr="00D86ADD">
        <w:rPr>
          <w:rFonts w:ascii="Arial Narrow" w:hAnsi="Arial Narrow"/>
          <w:sz w:val="22"/>
          <w:szCs w:val="22"/>
        </w:rPr>
        <w:t>додел</w:t>
      </w:r>
      <w:r w:rsidR="00AC7F1B" w:rsidRPr="00D86ADD">
        <w:rPr>
          <w:rFonts w:ascii="Arial Narrow" w:hAnsi="Arial Narrow"/>
          <w:sz w:val="22"/>
          <w:szCs w:val="22"/>
        </w:rPr>
        <w:t>ени</w:t>
      </w:r>
      <w:r w:rsidRPr="00D86ADD">
        <w:rPr>
          <w:rFonts w:ascii="Arial Narrow" w:hAnsi="Arial Narrow"/>
          <w:sz w:val="22"/>
          <w:szCs w:val="22"/>
        </w:rPr>
        <w:t xml:space="preserve"> во медиумските содржини. Истовремено, родовите теми остан</w:t>
      </w:r>
      <w:r w:rsidR="00AC7F1B" w:rsidRPr="00D86ADD">
        <w:rPr>
          <w:rFonts w:ascii="Arial Narrow" w:hAnsi="Arial Narrow"/>
          <w:sz w:val="22"/>
          <w:szCs w:val="22"/>
        </w:rPr>
        <w:t>аа</w:t>
      </w:r>
      <w:r w:rsidRPr="00D86ADD">
        <w:rPr>
          <w:rFonts w:ascii="Arial Narrow" w:hAnsi="Arial Narrow"/>
          <w:sz w:val="22"/>
          <w:szCs w:val="22"/>
        </w:rPr>
        <w:t xml:space="preserve"> маргинално застапени, а употребата на родово сензитивен јазик сè уште не претставува воспоставена практика во изборното медиумско известување.</w:t>
      </w:r>
    </w:p>
    <w:p w14:paraId="2CB0BEB0" w14:textId="77777777" w:rsidR="00830419" w:rsidRPr="00D86ADD" w:rsidRDefault="00830419" w:rsidP="00E16825">
      <w:pPr>
        <w:spacing w:after="120"/>
        <w:jc w:val="left"/>
        <w:rPr>
          <w:rFonts w:eastAsiaTheme="majorEastAsia" w:cstheme="majorBidi"/>
          <w:sz w:val="40"/>
          <w:szCs w:val="40"/>
        </w:rPr>
      </w:pPr>
      <w:r w:rsidRPr="00D86ADD">
        <w:br w:type="page"/>
      </w:r>
    </w:p>
    <w:p w14:paraId="13901E36" w14:textId="77777777" w:rsidR="00830419" w:rsidRPr="00D86ADD" w:rsidRDefault="00830419" w:rsidP="006E076F">
      <w:pPr>
        <w:pStyle w:val="Heading1"/>
        <w:spacing w:after="120"/>
      </w:pPr>
      <w:bookmarkStart w:id="28" w:name="_Toc240454720"/>
      <w:r w:rsidRPr="00D86ADD">
        <w:lastRenderedPageBreak/>
        <w:t>ПОЕДИНЕЧНИ НАОДИ</w:t>
      </w:r>
      <w:bookmarkEnd w:id="28"/>
    </w:p>
    <w:p w14:paraId="77F93528" w14:textId="4BC90F72" w:rsidR="000B7840" w:rsidRPr="008E1F0A" w:rsidRDefault="003E168F" w:rsidP="006E076F">
      <w:pPr>
        <w:pStyle w:val="Heading2"/>
        <w:spacing w:after="120"/>
      </w:pPr>
      <w:bookmarkStart w:id="29" w:name="_Toc240454721"/>
      <w:r w:rsidRPr="008E1F0A">
        <w:t xml:space="preserve">Анализа на медиумското известување за изборите во централните дневници на </w:t>
      </w:r>
      <w:r>
        <w:t>МРТ</w:t>
      </w:r>
      <w:r w:rsidRPr="008E1F0A">
        <w:t xml:space="preserve"> 1</w:t>
      </w:r>
      <w:bookmarkEnd w:id="29"/>
    </w:p>
    <w:p w14:paraId="2E7946DA" w14:textId="2D82F9F6" w:rsidR="000B7840" w:rsidRPr="00D86ADD" w:rsidRDefault="000B7840" w:rsidP="006E076F">
      <w:pPr>
        <w:spacing w:after="120"/>
        <w:ind w:firstLine="720"/>
      </w:pPr>
      <w:r w:rsidRPr="00D86ADD">
        <w:t xml:space="preserve">Прилозите со изборна тематика </w:t>
      </w:r>
      <w:r w:rsidR="006C5B1F">
        <w:t xml:space="preserve">емитувани во вестите </w:t>
      </w:r>
      <w:r w:rsidRPr="00D86ADD">
        <w:t>претставуваат еден од најзначајните извори преку кои граѓан(к)ите се информираат за текот на изборната кампања, активностите на политичките субјекти и прашањата што се наметнуваат во јавниот дискурс. За разлика од платеното политичко рекламирање, каде што политичките субјекти имаат директна контрола врз содржината и пораките што се пренесуваат, прилозите во дневноинформативните емисии се резултат на новинарски и уредувачки избор и претставуваат медиумска интерпретација на настаните поврзани со изборниот процес.</w:t>
      </w:r>
    </w:p>
    <w:p w14:paraId="7D9FF4D4" w14:textId="252AFC35" w:rsidR="000B7840" w:rsidRPr="00D86ADD" w:rsidRDefault="000B7840" w:rsidP="006E076F">
      <w:pPr>
        <w:spacing w:after="120"/>
        <w:ind w:firstLine="720"/>
      </w:pPr>
      <w:r w:rsidRPr="00D86ADD">
        <w:t xml:space="preserve">Предмет на оваа анализа беа сите прилози со изборна тематика емитувани во централните дневноинформативни емисии на МРТ 1 за време на изборната кампања за </w:t>
      </w:r>
      <w:r w:rsidR="006C5B1F">
        <w:t>Локалните избори</w:t>
      </w:r>
      <w:r w:rsidRPr="00D86ADD">
        <w:t xml:space="preserve"> во 2025 година во периодот од 29 септември до 17 октомври</w:t>
      </w:r>
      <w:r w:rsidR="00286BC7">
        <w:t xml:space="preserve"> (односно во текот на првиот круг од изборите)</w:t>
      </w:r>
      <w:r w:rsidRPr="00D86ADD">
        <w:t xml:space="preserve">. Во примерокот недостигаат прилозите од 15 октомври </w:t>
      </w:r>
      <w:r w:rsidR="000237BF">
        <w:t xml:space="preserve"> </w:t>
      </w:r>
      <w:r w:rsidRPr="00D86ADD">
        <w:t xml:space="preserve">поради </w:t>
      </w:r>
      <w:r w:rsidR="000237BF">
        <w:t xml:space="preserve">тоа што не се емитувани вести на тој ден од </w:t>
      </w:r>
      <w:r w:rsidRPr="006944D8">
        <w:t>технички причини.</w:t>
      </w:r>
      <w:r w:rsidRPr="00D86ADD">
        <w:t xml:space="preserve">  Анализата беше насочена кон родовата застапеност на субјектите, нивната видливост и улога во прилозите, тематските приоритети на известувањето, како и начинот на кој жените и мажите беа претставени во медиумското покривање на изборниот процес.</w:t>
      </w:r>
    </w:p>
    <w:p w14:paraId="7C806ED6" w14:textId="3422C1B4" w:rsidR="000B7840" w:rsidRPr="00D86ADD" w:rsidRDefault="000B7840" w:rsidP="006E076F">
      <w:pPr>
        <w:spacing w:after="120"/>
        <w:ind w:firstLine="720"/>
      </w:pPr>
      <w:r w:rsidRPr="00D86ADD">
        <w:t xml:space="preserve">Известувањето на </w:t>
      </w:r>
      <w:r w:rsidR="006C5B1F">
        <w:t>Ј</w:t>
      </w:r>
      <w:r w:rsidRPr="00D86ADD">
        <w:t xml:space="preserve">авниот сервис претставува значаен сегмент од изборната кампања бидејќи, согласно законските обврски, треба да обезбеди рамноправен пристап во информативната програма и избалансирано претставување на различните политички субјекти. </w:t>
      </w:r>
      <w:r w:rsidR="00846F85">
        <w:t>Притоа</w:t>
      </w:r>
      <w:r w:rsidRPr="00D86ADD">
        <w:t xml:space="preserve">, МРТ 1 е должен </w:t>
      </w:r>
      <w:r w:rsidR="006C5B1F">
        <w:t>30%</w:t>
      </w:r>
      <w:r w:rsidR="006C5B1F" w:rsidRPr="00D86ADD">
        <w:t xml:space="preserve"> </w:t>
      </w:r>
      <w:r w:rsidRPr="00D86ADD">
        <w:t xml:space="preserve">од информативното време да посвети на редовните дневни настани, </w:t>
      </w:r>
      <w:r w:rsidR="006C5B1F">
        <w:t xml:space="preserve">по 30% </w:t>
      </w:r>
      <w:r w:rsidRPr="00D86ADD">
        <w:t xml:space="preserve">на активностите на политичките партии од власта и </w:t>
      </w:r>
      <w:r w:rsidR="006C5B1F">
        <w:t xml:space="preserve">од </w:t>
      </w:r>
      <w:r w:rsidRPr="00D86ADD">
        <w:t xml:space="preserve">опозицијата, како и </w:t>
      </w:r>
      <w:r w:rsidR="006C5B1F">
        <w:t xml:space="preserve">10 % </w:t>
      </w:r>
      <w:r w:rsidRPr="00D86ADD">
        <w:t xml:space="preserve">на политичките субјекти </w:t>
      </w:r>
      <w:r w:rsidR="004E7AA1" w:rsidRPr="00D86ADD">
        <w:t xml:space="preserve">кои не се застапени во Собранието </w:t>
      </w:r>
      <w:r w:rsidRPr="00D86ADD">
        <w:t xml:space="preserve">и </w:t>
      </w:r>
      <w:r w:rsidR="004E7AA1">
        <w:t xml:space="preserve">на </w:t>
      </w:r>
      <w:r w:rsidRPr="00D86ADD">
        <w:t>независните кандидат(к)и.</w:t>
      </w:r>
    </w:p>
    <w:p w14:paraId="6628F177" w14:textId="346DF507" w:rsidR="000B7840" w:rsidRPr="00D86ADD" w:rsidRDefault="000B7840" w:rsidP="006E076F">
      <w:pPr>
        <w:spacing w:after="120"/>
        <w:ind w:firstLine="720"/>
      </w:pPr>
      <w:r w:rsidRPr="00D86ADD">
        <w:t xml:space="preserve">Во овој </w:t>
      </w:r>
      <w:r w:rsidR="006C5B1F">
        <w:t>дел од анализата,</w:t>
      </w:r>
      <w:r w:rsidRPr="00D86ADD">
        <w:t xml:space="preserve"> </w:t>
      </w:r>
      <w:r w:rsidR="00846F85">
        <w:t>во кој предмет се нови</w:t>
      </w:r>
      <w:r w:rsidR="004E7AA1">
        <w:t>н</w:t>
      </w:r>
      <w:r w:rsidR="00846F85">
        <w:t xml:space="preserve">арските прилози во вестите, </w:t>
      </w:r>
      <w:r w:rsidRPr="00D86ADD">
        <w:t xml:space="preserve">видливоста на жените и мажите, изборот на соговорници/чки, темите што се обработуваат и начинот на нивното претставување не зависат од комуникациските стратегии на политичките субјекти, туку во значителна мера се резултат на новинарски и уредувачки одлуки. Оттука, анализата овозможува увид не само во застапеноста на жените и мажите во изборната кампања, туку и во начинот на кој </w:t>
      </w:r>
      <w:r w:rsidR="006C5B1F">
        <w:t>Ј</w:t>
      </w:r>
      <w:r w:rsidRPr="00D86ADD">
        <w:t>авниот сервис ги препознава и обработува родовите аспекти на политичките процеси.</w:t>
      </w:r>
    </w:p>
    <w:p w14:paraId="4BC44775" w14:textId="77777777" w:rsidR="000B7840" w:rsidRDefault="000B7840" w:rsidP="006E076F">
      <w:pPr>
        <w:spacing w:after="120"/>
        <w:ind w:firstLine="720"/>
      </w:pPr>
      <w:r w:rsidRPr="00D86ADD">
        <w:t>Во продолжение, најнапред, е прикажана структурата на анализираниот примерок, по што следуваат квантитативните и квалитативните анализи на родовите аспекти во изборното известување.</w:t>
      </w:r>
    </w:p>
    <w:p w14:paraId="0950DB38" w14:textId="77777777" w:rsidR="00084E6B" w:rsidRPr="00D86ADD" w:rsidRDefault="00084E6B" w:rsidP="006E076F">
      <w:pPr>
        <w:spacing w:after="120"/>
        <w:ind w:firstLine="720"/>
      </w:pPr>
    </w:p>
    <w:p w14:paraId="43F63C8E" w14:textId="6F877041" w:rsidR="000B7840" w:rsidRPr="00D86ADD" w:rsidRDefault="003E168F" w:rsidP="006E076F">
      <w:pPr>
        <w:pStyle w:val="Heading3"/>
        <w:spacing w:after="120"/>
      </w:pPr>
      <w:bookmarkStart w:id="30" w:name="_Toc240454722"/>
      <w:r w:rsidRPr="00D86ADD">
        <w:t>Структура на примерок за прилози во централни</w:t>
      </w:r>
      <w:r w:rsidR="00286BC7">
        <w:t>те</w:t>
      </w:r>
      <w:r w:rsidRPr="00D86ADD">
        <w:t xml:space="preserve"> дневници на </w:t>
      </w:r>
      <w:r>
        <w:t>МРТ</w:t>
      </w:r>
      <w:r w:rsidRPr="00D86ADD">
        <w:t xml:space="preserve"> 1</w:t>
      </w:r>
      <w:bookmarkEnd w:id="30"/>
    </w:p>
    <w:p w14:paraId="587DE063" w14:textId="5B1B914E" w:rsidR="000B7840" w:rsidRDefault="000B7840" w:rsidP="006E076F">
      <w:pPr>
        <w:spacing w:after="120"/>
        <w:ind w:firstLine="720"/>
      </w:pPr>
      <w:r w:rsidRPr="00D86ADD">
        <w:t xml:space="preserve">Во рамките на анализата беа опфатени вкупно 192 прилози со изборна тематика емитувани во централните дневноинформативни емисии на МРТ 1 за време на </w:t>
      </w:r>
      <w:r w:rsidR="00286BC7">
        <w:t xml:space="preserve">првиот круг од </w:t>
      </w:r>
      <w:r w:rsidRPr="00D86ADD">
        <w:t xml:space="preserve">изборната кампања за </w:t>
      </w:r>
      <w:r w:rsidR="006C5B1F">
        <w:t>Локалните избори</w:t>
      </w:r>
      <w:r w:rsidRPr="00D86ADD">
        <w:t xml:space="preserve"> во 2025 година. </w:t>
      </w:r>
    </w:p>
    <w:p w14:paraId="7B941FC5" w14:textId="77777777" w:rsidR="006C5B1F" w:rsidRPr="00D86ADD" w:rsidRDefault="006C5B1F" w:rsidP="006E076F">
      <w:pPr>
        <w:spacing w:after="120"/>
        <w:ind w:firstLine="720"/>
      </w:pPr>
    </w:p>
    <w:p w14:paraId="1A74777C" w14:textId="566D9EF7" w:rsidR="000B7840" w:rsidRPr="007702C0" w:rsidRDefault="000B7840" w:rsidP="007702C0">
      <w:pPr>
        <w:pStyle w:val="Caption"/>
      </w:pPr>
      <w:bookmarkStart w:id="31" w:name="_Toc232662421"/>
      <w:r w:rsidRPr="007702C0">
        <w:t xml:space="preserve">ТАБЕЛА </w:t>
      </w:r>
      <w:r w:rsidR="008D0245">
        <w:t>23</w:t>
      </w:r>
      <w:r w:rsidRPr="007702C0">
        <w:t xml:space="preserve">. ПРИЛОЗИ </w:t>
      </w:r>
      <w:r w:rsidR="000F502F">
        <w:t xml:space="preserve">СО ИЗБОРНА ТЕМАТИКА </w:t>
      </w:r>
      <w:r w:rsidRPr="007702C0">
        <w:t>ВО ЦЕНТРАЛНИ</w:t>
      </w:r>
      <w:r w:rsidR="000F502F">
        <w:t>ТЕ</w:t>
      </w:r>
      <w:r w:rsidRPr="007702C0">
        <w:t xml:space="preserve"> ДНЕВНИЦИ НА МРТ 1 - ВКУПНО И ВРЕМЕТРАЕЊЕ</w:t>
      </w:r>
      <w:bookmarkEnd w:id="31"/>
    </w:p>
    <w:tbl>
      <w:tblPr>
        <w:tblStyle w:val="GridTable1Light"/>
        <w:tblW w:w="9019" w:type="dxa"/>
        <w:tblLook w:val="04A0" w:firstRow="1" w:lastRow="0" w:firstColumn="1" w:lastColumn="0" w:noHBand="0" w:noVBand="1"/>
      </w:tblPr>
      <w:tblGrid>
        <w:gridCol w:w="7119"/>
        <w:gridCol w:w="1900"/>
      </w:tblGrid>
      <w:tr w:rsidR="000B7840" w:rsidRPr="00F73EE3" w14:paraId="0A27BF17" w14:textId="77777777" w:rsidTr="00C06A4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01188387"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Вкупно прилози</w:t>
            </w:r>
          </w:p>
        </w:tc>
        <w:tc>
          <w:tcPr>
            <w:tcW w:w="1900" w:type="dxa"/>
            <w:noWrap/>
            <w:vAlign w:val="center"/>
            <w:hideMark/>
          </w:tcPr>
          <w:p w14:paraId="247A7D5B" w14:textId="77777777" w:rsidR="000B7840" w:rsidRPr="00F73EE3" w:rsidRDefault="000B7840" w:rsidP="004D3588">
            <w:pPr>
              <w:spacing w:after="0" w:line="276"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192</w:t>
            </w:r>
          </w:p>
        </w:tc>
      </w:tr>
      <w:tr w:rsidR="000B7840" w:rsidRPr="00F73EE3" w14:paraId="6BF09E46"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31DA88B8"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Вкупно времетраење (секунди)</w:t>
            </w:r>
          </w:p>
        </w:tc>
        <w:tc>
          <w:tcPr>
            <w:tcW w:w="1900" w:type="dxa"/>
            <w:noWrap/>
            <w:vAlign w:val="center"/>
            <w:hideMark/>
          </w:tcPr>
          <w:p w14:paraId="27BBD53F" w14:textId="77777777" w:rsidR="000B7840" w:rsidRPr="00F73EE3" w:rsidRDefault="000B7840" w:rsidP="004D358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24.151</w:t>
            </w:r>
          </w:p>
        </w:tc>
      </w:tr>
      <w:tr w:rsidR="000B7840" w:rsidRPr="00F73EE3" w14:paraId="2A59F9A5"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08F4D776"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Просечна должина на прилог (секунди)</w:t>
            </w:r>
          </w:p>
        </w:tc>
        <w:tc>
          <w:tcPr>
            <w:tcW w:w="1900" w:type="dxa"/>
            <w:noWrap/>
            <w:vAlign w:val="center"/>
            <w:hideMark/>
          </w:tcPr>
          <w:p w14:paraId="33FA74A7" w14:textId="77777777" w:rsidR="000B7840" w:rsidRPr="00F73EE3" w:rsidRDefault="000B7840" w:rsidP="004D358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126</w:t>
            </w:r>
          </w:p>
        </w:tc>
      </w:tr>
      <w:tr w:rsidR="000B7840" w:rsidRPr="00F73EE3" w14:paraId="6E6174BC"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58CAF3A6"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Најкратко времетраење на прилог (секунди)</w:t>
            </w:r>
          </w:p>
        </w:tc>
        <w:tc>
          <w:tcPr>
            <w:tcW w:w="1900" w:type="dxa"/>
            <w:noWrap/>
            <w:vAlign w:val="center"/>
            <w:hideMark/>
          </w:tcPr>
          <w:p w14:paraId="7CF216CB" w14:textId="77777777" w:rsidR="000B7840" w:rsidRPr="00F73EE3" w:rsidRDefault="000B7840" w:rsidP="004D358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28</w:t>
            </w:r>
          </w:p>
        </w:tc>
      </w:tr>
      <w:tr w:rsidR="000B7840" w:rsidRPr="00F73EE3" w14:paraId="19598C4F" w14:textId="77777777" w:rsidTr="00C06A4C">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2BC84E67" w14:textId="77777777" w:rsidR="000B7840" w:rsidRPr="00F73EE3" w:rsidRDefault="000B7840" w:rsidP="004D3588">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Најдолго времетраење на прилог (секунди)</w:t>
            </w:r>
          </w:p>
        </w:tc>
        <w:tc>
          <w:tcPr>
            <w:tcW w:w="1900" w:type="dxa"/>
            <w:noWrap/>
            <w:vAlign w:val="center"/>
            <w:hideMark/>
          </w:tcPr>
          <w:p w14:paraId="3E7493DE" w14:textId="77777777" w:rsidR="000B7840" w:rsidRPr="00F73EE3" w:rsidRDefault="000B7840" w:rsidP="004D358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297</w:t>
            </w:r>
          </w:p>
        </w:tc>
      </w:tr>
    </w:tbl>
    <w:p w14:paraId="3FE86E53" w14:textId="77777777" w:rsidR="00846F85" w:rsidRDefault="00846F85" w:rsidP="000B7840">
      <w:pPr>
        <w:spacing w:before="120" w:after="120"/>
        <w:ind w:firstLine="720"/>
      </w:pPr>
    </w:p>
    <w:p w14:paraId="3D833EC5" w14:textId="1B4EFA63" w:rsidR="00A63A25" w:rsidRDefault="00A63A25" w:rsidP="000B7840">
      <w:pPr>
        <w:spacing w:before="120" w:after="120"/>
        <w:ind w:firstLine="720"/>
      </w:pPr>
      <w:r w:rsidRPr="00A63A25">
        <w:lastRenderedPageBreak/>
        <w:t xml:space="preserve">Вкупното времетраење на анализираниот примерок на МРТ 1 изнесуваше 24.151 </w:t>
      </w:r>
      <w:proofErr w:type="spellStart"/>
      <w:r w:rsidRPr="00A63A25">
        <w:t>секундa</w:t>
      </w:r>
      <w:proofErr w:type="spellEnd"/>
      <w:r w:rsidRPr="00A63A25">
        <w:t>, односно приближно 6 часа и 40-ина минути изборно известување. Просечната должина на еден прилог изнесуваше 126 секунди, што укажува дека изборните теми во најголем дел беа обработувани преку содржински пообемни прилози кои овозможуваа вклучување на повеќе извори, изјави и информации поврзани со текот на кампањата.</w:t>
      </w:r>
    </w:p>
    <w:p w14:paraId="1B687251" w14:textId="6E5281D1" w:rsidR="000B7840" w:rsidRDefault="000B7840" w:rsidP="000B7840">
      <w:pPr>
        <w:spacing w:before="120" w:after="120"/>
        <w:ind w:firstLine="720"/>
      </w:pPr>
      <w:r w:rsidRPr="00D86ADD">
        <w:t>Најкраткиот анализиран прилог траеше 28 секунди, додека најдолгиот прилог достигна времетраење од 297 секунди, што укажува на значителни разлики во обемот и форматот на известување за различни</w:t>
      </w:r>
      <w:r w:rsidR="00286BC7">
        <w:t>те</w:t>
      </w:r>
      <w:r w:rsidRPr="00D86ADD">
        <w:t xml:space="preserve"> изборни активности и настани во текот на кампањата</w:t>
      </w:r>
      <w:r w:rsidR="006C5B1F">
        <w:t xml:space="preserve">, што е условено и од </w:t>
      </w:r>
      <w:proofErr w:type="spellStart"/>
      <w:r w:rsidR="006C5B1F">
        <w:t>распределбта</w:t>
      </w:r>
      <w:proofErr w:type="spellEnd"/>
      <w:r w:rsidR="006C5B1F">
        <w:t xml:space="preserve"> на времето во вестите: 30% за власта, 30% за опозицијата, 30% за дневни настани и 10% за вонпарламентарните партии и независните кандидат(к)и, па оттаму, многубројните субјекти кои влегуваат во последнава категорија можеа да добијат многу малку време</w:t>
      </w:r>
      <w:r w:rsidRPr="00D86ADD">
        <w:t>.</w:t>
      </w:r>
    </w:p>
    <w:p w14:paraId="49ABFBAE" w14:textId="77777777" w:rsidR="006C5B1F" w:rsidRPr="00D86ADD" w:rsidRDefault="006C5B1F" w:rsidP="000B7840">
      <w:pPr>
        <w:spacing w:before="120" w:after="120"/>
        <w:ind w:firstLine="720"/>
      </w:pPr>
    </w:p>
    <w:p w14:paraId="10F64912" w14:textId="46785122" w:rsidR="000B7840" w:rsidRPr="00D86ADD" w:rsidRDefault="000B7840" w:rsidP="000B7840">
      <w:pPr>
        <w:pStyle w:val="Caption"/>
      </w:pPr>
      <w:bookmarkStart w:id="32" w:name="_Toc232662422"/>
      <w:r w:rsidRPr="00D86ADD">
        <w:t xml:space="preserve">ТАБЕЛА </w:t>
      </w:r>
      <w:r w:rsidR="008D0245">
        <w:t>24</w:t>
      </w:r>
      <w:r w:rsidRPr="00D86ADD">
        <w:t>. БРОЈ НА ПРИЛОЗИ СПОРЕД РОДОТ НА ВОДИТЕЛ(К)ИТЕ И НОВИНАР(К)ИТЕ</w:t>
      </w:r>
      <w:bookmarkEnd w:id="32"/>
    </w:p>
    <w:tbl>
      <w:tblPr>
        <w:tblStyle w:val="GridTable1Light"/>
        <w:tblW w:w="8970" w:type="dxa"/>
        <w:tblLook w:val="04A0" w:firstRow="1" w:lastRow="0" w:firstColumn="1" w:lastColumn="0" w:noHBand="0" w:noVBand="1"/>
      </w:tblPr>
      <w:tblGrid>
        <w:gridCol w:w="2057"/>
        <w:gridCol w:w="1124"/>
        <w:gridCol w:w="1442"/>
        <w:gridCol w:w="1357"/>
        <w:gridCol w:w="1209"/>
        <w:gridCol w:w="1781"/>
      </w:tblGrid>
      <w:tr w:rsidR="000B7840" w:rsidRPr="00F73EE3" w14:paraId="245769FA"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7" w:type="dxa"/>
            <w:noWrap/>
            <w:hideMark/>
          </w:tcPr>
          <w:p w14:paraId="535E017E" w14:textId="77777777" w:rsidR="000B7840" w:rsidRPr="00F73EE3" w:rsidRDefault="000B7840" w:rsidP="004D3588">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24" w:type="dxa"/>
            <w:noWrap/>
            <w:vAlign w:val="center"/>
            <w:hideMark/>
          </w:tcPr>
          <w:p w14:paraId="586C2353"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442" w:type="dxa"/>
            <w:noWrap/>
            <w:vAlign w:val="center"/>
            <w:hideMark/>
          </w:tcPr>
          <w:p w14:paraId="47941E37"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357" w:type="dxa"/>
            <w:noWrap/>
            <w:vAlign w:val="center"/>
            <w:hideMark/>
          </w:tcPr>
          <w:p w14:paraId="1857EF83"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09" w:type="dxa"/>
            <w:noWrap/>
            <w:vAlign w:val="center"/>
            <w:hideMark/>
          </w:tcPr>
          <w:p w14:paraId="008C2BAB"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781" w:type="dxa"/>
            <w:noWrap/>
            <w:vAlign w:val="center"/>
            <w:hideMark/>
          </w:tcPr>
          <w:p w14:paraId="1C73DFA4" w14:textId="77777777" w:rsidR="000B7840" w:rsidRPr="00F73EE3" w:rsidRDefault="000B7840" w:rsidP="004D35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857224" w:rsidRPr="00F73EE3" w14:paraId="424AF731"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4889612B" w14:textId="77777777" w:rsidR="00857224" w:rsidRPr="00F73EE3" w:rsidRDefault="00857224" w:rsidP="00857224">
            <w:pPr>
              <w:spacing w:after="0"/>
              <w:jc w:val="left"/>
              <w:rPr>
                <w:rFonts w:eastAsia="Times New Roman" w:cs="Arial"/>
                <w:sz w:val="18"/>
                <w:szCs w:val="18"/>
                <w:lang w:eastAsia="mk-MK"/>
              </w:rPr>
            </w:pPr>
            <w:r w:rsidRPr="00F73EE3">
              <w:rPr>
                <w:rFonts w:eastAsia="Times New Roman" w:cs="Arial"/>
                <w:sz w:val="18"/>
                <w:szCs w:val="18"/>
                <w:lang w:eastAsia="mk-MK"/>
              </w:rPr>
              <w:t>Водител(к)и</w:t>
            </w:r>
          </w:p>
        </w:tc>
        <w:tc>
          <w:tcPr>
            <w:tcW w:w="1124" w:type="dxa"/>
            <w:noWrap/>
            <w:vAlign w:val="center"/>
            <w:hideMark/>
          </w:tcPr>
          <w:p w14:paraId="59617970" w14:textId="4FF39DDC"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138</w:t>
            </w:r>
          </w:p>
        </w:tc>
        <w:tc>
          <w:tcPr>
            <w:tcW w:w="1442" w:type="dxa"/>
            <w:noWrap/>
            <w:vAlign w:val="center"/>
            <w:hideMark/>
          </w:tcPr>
          <w:p w14:paraId="0B7C9283" w14:textId="0CA53546"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54</w:t>
            </w:r>
          </w:p>
        </w:tc>
        <w:tc>
          <w:tcPr>
            <w:tcW w:w="1357" w:type="dxa"/>
            <w:noWrap/>
            <w:vAlign w:val="center"/>
            <w:hideMark/>
          </w:tcPr>
          <w:p w14:paraId="450D5061" w14:textId="546B64C3"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192</w:t>
            </w:r>
          </w:p>
        </w:tc>
        <w:tc>
          <w:tcPr>
            <w:tcW w:w="1209" w:type="dxa"/>
            <w:noWrap/>
            <w:vAlign w:val="center"/>
            <w:hideMark/>
          </w:tcPr>
          <w:p w14:paraId="2AD17A32" w14:textId="6815524A"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71,9%</w:t>
            </w:r>
          </w:p>
        </w:tc>
        <w:tc>
          <w:tcPr>
            <w:tcW w:w="1781" w:type="dxa"/>
            <w:noWrap/>
            <w:vAlign w:val="center"/>
            <w:hideMark/>
          </w:tcPr>
          <w:p w14:paraId="4149ABA7" w14:textId="2A092019"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28,1%</w:t>
            </w:r>
          </w:p>
        </w:tc>
      </w:tr>
      <w:tr w:rsidR="00857224" w:rsidRPr="00F73EE3" w14:paraId="76272679"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50F9DE41" w14:textId="77777777" w:rsidR="00857224" w:rsidRPr="00F73EE3" w:rsidRDefault="00857224" w:rsidP="00857224">
            <w:pPr>
              <w:spacing w:after="0"/>
              <w:jc w:val="left"/>
              <w:rPr>
                <w:rFonts w:eastAsia="Times New Roman" w:cs="Arial"/>
                <w:sz w:val="18"/>
                <w:szCs w:val="18"/>
                <w:lang w:eastAsia="mk-MK"/>
              </w:rPr>
            </w:pPr>
            <w:r w:rsidRPr="00F73EE3">
              <w:rPr>
                <w:rFonts w:eastAsia="Times New Roman" w:cs="Arial"/>
                <w:sz w:val="18"/>
                <w:szCs w:val="18"/>
                <w:lang w:eastAsia="mk-MK"/>
              </w:rPr>
              <w:t>Новинар(к)и</w:t>
            </w:r>
          </w:p>
        </w:tc>
        <w:tc>
          <w:tcPr>
            <w:tcW w:w="1124" w:type="dxa"/>
            <w:noWrap/>
            <w:vAlign w:val="center"/>
            <w:hideMark/>
          </w:tcPr>
          <w:p w14:paraId="1CD03A15" w14:textId="01B1A885"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99</w:t>
            </w:r>
          </w:p>
        </w:tc>
        <w:tc>
          <w:tcPr>
            <w:tcW w:w="1442" w:type="dxa"/>
            <w:noWrap/>
            <w:vAlign w:val="center"/>
            <w:hideMark/>
          </w:tcPr>
          <w:p w14:paraId="7B5102A1" w14:textId="207F844E"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42</w:t>
            </w:r>
          </w:p>
        </w:tc>
        <w:tc>
          <w:tcPr>
            <w:tcW w:w="1357" w:type="dxa"/>
            <w:noWrap/>
            <w:vAlign w:val="center"/>
            <w:hideMark/>
          </w:tcPr>
          <w:p w14:paraId="6DDED3DF" w14:textId="3A8287BD"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141</w:t>
            </w:r>
          </w:p>
        </w:tc>
        <w:tc>
          <w:tcPr>
            <w:tcW w:w="1209" w:type="dxa"/>
            <w:noWrap/>
            <w:vAlign w:val="center"/>
            <w:hideMark/>
          </w:tcPr>
          <w:p w14:paraId="1872F5BE" w14:textId="1B11EEB4"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70,2%</w:t>
            </w:r>
          </w:p>
        </w:tc>
        <w:tc>
          <w:tcPr>
            <w:tcW w:w="1781" w:type="dxa"/>
            <w:noWrap/>
            <w:vAlign w:val="center"/>
            <w:hideMark/>
          </w:tcPr>
          <w:p w14:paraId="0D4A4AE0" w14:textId="6D1D027B" w:rsidR="00857224" w:rsidRPr="00F73EE3" w:rsidRDefault="00857224" w:rsidP="0085722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29,8%</w:t>
            </w:r>
          </w:p>
        </w:tc>
      </w:tr>
    </w:tbl>
    <w:p w14:paraId="3CFE1D76" w14:textId="77777777" w:rsidR="006944D8" w:rsidRDefault="006944D8" w:rsidP="005E39D9">
      <w:pPr>
        <w:spacing w:before="120" w:after="120"/>
        <w:ind w:firstLine="720"/>
      </w:pPr>
    </w:p>
    <w:p w14:paraId="5E50032F" w14:textId="7BBD0976" w:rsidR="005E39D9" w:rsidRPr="00D86ADD" w:rsidRDefault="005E39D9" w:rsidP="005E39D9">
      <w:pPr>
        <w:spacing w:before="120" w:after="120"/>
        <w:ind w:firstLine="720"/>
      </w:pPr>
      <w:r w:rsidRPr="00D86ADD">
        <w:t xml:space="preserve">Во рамките на анализираниот примерок од 192 прилози со изборна тематика, забележлива беше доминација на жените и во улога на водителки и во улога на новинарки. Од вкупниот број прилози, 138 беа најавени од водителки, што претставува 71,9% од примерокот, додека 54 прилози беа најавени од водители или 28,1%. </w:t>
      </w:r>
    </w:p>
    <w:p w14:paraId="3E971889" w14:textId="1E20ECA7" w:rsidR="005E39D9" w:rsidRDefault="005E39D9" w:rsidP="005E39D9">
      <w:pPr>
        <w:spacing w:after="120"/>
        <w:ind w:firstLine="720"/>
      </w:pPr>
      <w:r w:rsidRPr="00D86ADD">
        <w:t>Слична состојба е забележана и кај авторството на прилозите. Од вкупно 1</w:t>
      </w:r>
      <w:r w:rsidR="00857224">
        <w:t>41</w:t>
      </w:r>
      <w:r w:rsidRPr="00D86ADD">
        <w:t xml:space="preserve"> прилози за кои беше евидентиран новинарски потпис, 9</w:t>
      </w:r>
      <w:r w:rsidR="00857224">
        <w:t>9</w:t>
      </w:r>
      <w:r w:rsidRPr="00D86ADD">
        <w:t xml:space="preserve"> беа подготвени од новинарки, што претставува 70,</w:t>
      </w:r>
      <w:r w:rsidR="00857224">
        <w:t>2</w:t>
      </w:r>
      <w:r w:rsidRPr="00D86ADD">
        <w:t>%, додека 4</w:t>
      </w:r>
      <w:r w:rsidR="00857224">
        <w:t>2</w:t>
      </w:r>
      <w:r w:rsidRPr="00D86ADD">
        <w:t xml:space="preserve"> прилози од новинари или 29,</w:t>
      </w:r>
      <w:r w:rsidR="00857224">
        <w:t>8</w:t>
      </w:r>
      <w:r w:rsidRPr="00D86ADD">
        <w:t xml:space="preserve">%. </w:t>
      </w:r>
    </w:p>
    <w:p w14:paraId="06DC0DCB" w14:textId="795DD0D3" w:rsidR="00FB45DD" w:rsidRPr="00D86ADD" w:rsidRDefault="00FB45DD" w:rsidP="00FB45DD">
      <w:pPr>
        <w:spacing w:before="120" w:after="120"/>
        <w:ind w:firstLine="720"/>
      </w:pPr>
      <w:r>
        <w:t xml:space="preserve">Како што е посочено погоре, кај презентирањето на општите наоди, анализите на структурата на вработените кај радиодифузерите, кои што ги изработува Агенцијата за аудио и аудиовизуелни медиумски услуги, покажуваат оти меѓу новинар(к)ите жените се традиционално побројни. Оттаму не е изненадување тоа што </w:t>
      </w:r>
      <w:r w:rsidRPr="00D86ADD">
        <w:t xml:space="preserve">во анализираниот период жените беа значително повидливи во улогата на презентерки </w:t>
      </w:r>
      <w:r>
        <w:t>и новинарки</w:t>
      </w:r>
      <w:r w:rsidRPr="00D86ADD">
        <w:t xml:space="preserve"> во централните дневници на МРТ 1.</w:t>
      </w:r>
    </w:p>
    <w:p w14:paraId="45952047" w14:textId="77777777" w:rsidR="005E39D9" w:rsidRDefault="005E39D9" w:rsidP="005E39D9">
      <w:pPr>
        <w:spacing w:after="120"/>
        <w:ind w:firstLine="720"/>
      </w:pPr>
      <w:r w:rsidRPr="00D86ADD">
        <w:t xml:space="preserve">Треба да се има предвид дека бројот на новинарски </w:t>
      </w:r>
      <w:proofErr w:type="spellStart"/>
      <w:r w:rsidRPr="00D86ADD">
        <w:t>авторства</w:t>
      </w:r>
      <w:proofErr w:type="spellEnd"/>
      <w:r w:rsidRPr="00D86ADD">
        <w:t xml:space="preserve"> е помал од вкупниот број анализирани прилози. Имено, дел од прилозите се </w:t>
      </w:r>
      <w:proofErr w:type="spellStart"/>
      <w:r w:rsidRPr="00D86ADD">
        <w:t>состоеја</w:t>
      </w:r>
      <w:proofErr w:type="spellEnd"/>
      <w:r w:rsidRPr="00D86ADD">
        <w:t xml:space="preserve"> исклучиво од најави или кратки информации презентирани од страна на водителот или водителката, без дополнителен новинарски прилог или авторска обработка. Поради тоа, не сите прилози содржат идентификуван новинар или новинарка, што ја објаснува разликата меѓу вкупниот број прилози и бројот на регистрирани новинарски </w:t>
      </w:r>
      <w:proofErr w:type="spellStart"/>
      <w:r w:rsidRPr="00D86ADD">
        <w:t>авторства</w:t>
      </w:r>
      <w:proofErr w:type="spellEnd"/>
      <w:r w:rsidRPr="00D86ADD">
        <w:t>.</w:t>
      </w:r>
    </w:p>
    <w:p w14:paraId="7DD234B7" w14:textId="77777777" w:rsidR="0046468D" w:rsidRPr="00D86ADD" w:rsidRDefault="0046468D" w:rsidP="005E39D9">
      <w:pPr>
        <w:spacing w:after="120"/>
        <w:ind w:firstLine="720"/>
      </w:pPr>
    </w:p>
    <w:p w14:paraId="74DA96E3" w14:textId="70239503" w:rsidR="006F0315" w:rsidRPr="00286BC7" w:rsidRDefault="006F0315" w:rsidP="006F0315">
      <w:pPr>
        <w:pStyle w:val="Caption"/>
      </w:pPr>
      <w:r w:rsidRPr="00D86ADD">
        <w:t xml:space="preserve">ТАБЕЛА </w:t>
      </w:r>
      <w:r w:rsidR="008D0245">
        <w:t>25</w:t>
      </w:r>
      <w:r w:rsidRPr="00D86ADD">
        <w:t>. ВРЕМЕТРАЕЊЕ НА ГОВОР</w:t>
      </w:r>
      <w:r w:rsidR="00286BC7">
        <w:t>ОТ</w:t>
      </w:r>
      <w:r w:rsidRPr="00D86ADD">
        <w:t xml:space="preserve"> СПОРЕД РОДОТ НА ВОДИТЕЛ(К)ИТЕ И НОВИНАР(К)ИТЕ</w:t>
      </w:r>
      <w:r w:rsidR="00286BC7" w:rsidRPr="00FD6EE6">
        <w:rPr>
          <w:lang w:val="ru-RU"/>
        </w:rPr>
        <w:t xml:space="preserve"> (</w:t>
      </w:r>
      <w:r w:rsidR="00286BC7">
        <w:rPr>
          <w:lang w:val="ru-RU"/>
        </w:rPr>
        <w:t>ВО СЕКУНДИ)</w:t>
      </w:r>
    </w:p>
    <w:tbl>
      <w:tblPr>
        <w:tblStyle w:val="GridTable1Light"/>
        <w:tblW w:w="8970" w:type="dxa"/>
        <w:tblLook w:val="04A0" w:firstRow="1" w:lastRow="0" w:firstColumn="1" w:lastColumn="0" w:noHBand="0" w:noVBand="1"/>
      </w:tblPr>
      <w:tblGrid>
        <w:gridCol w:w="2057"/>
        <w:gridCol w:w="1124"/>
        <w:gridCol w:w="1442"/>
        <w:gridCol w:w="1357"/>
        <w:gridCol w:w="1209"/>
        <w:gridCol w:w="1781"/>
      </w:tblGrid>
      <w:tr w:rsidR="006F0315" w:rsidRPr="00F73EE3" w14:paraId="43996C93"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7" w:type="dxa"/>
            <w:noWrap/>
            <w:hideMark/>
          </w:tcPr>
          <w:p w14:paraId="4077CC2A" w14:textId="77777777" w:rsidR="006F0315" w:rsidRPr="00F73EE3" w:rsidRDefault="006F0315" w:rsidP="00ED6640">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24" w:type="dxa"/>
            <w:noWrap/>
            <w:vAlign w:val="center"/>
            <w:hideMark/>
          </w:tcPr>
          <w:p w14:paraId="4EE03CC0"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442" w:type="dxa"/>
            <w:noWrap/>
            <w:vAlign w:val="center"/>
            <w:hideMark/>
          </w:tcPr>
          <w:p w14:paraId="0B877542"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357" w:type="dxa"/>
            <w:noWrap/>
            <w:vAlign w:val="center"/>
            <w:hideMark/>
          </w:tcPr>
          <w:p w14:paraId="66AA20D8"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09" w:type="dxa"/>
            <w:noWrap/>
            <w:vAlign w:val="center"/>
            <w:hideMark/>
          </w:tcPr>
          <w:p w14:paraId="27BADD54"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781" w:type="dxa"/>
            <w:noWrap/>
            <w:vAlign w:val="center"/>
            <w:hideMark/>
          </w:tcPr>
          <w:p w14:paraId="46C9B7B5" w14:textId="77777777" w:rsidR="006F0315" w:rsidRPr="00F73EE3" w:rsidRDefault="006F031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225EC6" w:rsidRPr="00F73EE3" w14:paraId="12360DD8"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6FE72ABA" w14:textId="77777777" w:rsidR="00225EC6" w:rsidRPr="00F73EE3" w:rsidRDefault="00225EC6" w:rsidP="00225EC6">
            <w:pPr>
              <w:spacing w:after="0"/>
              <w:jc w:val="left"/>
              <w:rPr>
                <w:rFonts w:eastAsia="Times New Roman" w:cs="Arial"/>
                <w:sz w:val="18"/>
                <w:szCs w:val="18"/>
                <w:lang w:eastAsia="mk-MK"/>
              </w:rPr>
            </w:pPr>
            <w:r w:rsidRPr="00F73EE3">
              <w:rPr>
                <w:rFonts w:eastAsia="Times New Roman" w:cs="Arial"/>
                <w:sz w:val="18"/>
                <w:szCs w:val="18"/>
                <w:lang w:eastAsia="mk-MK"/>
              </w:rPr>
              <w:t>Водител(к)и</w:t>
            </w:r>
          </w:p>
        </w:tc>
        <w:tc>
          <w:tcPr>
            <w:tcW w:w="1124" w:type="dxa"/>
            <w:noWrap/>
            <w:vAlign w:val="center"/>
            <w:hideMark/>
          </w:tcPr>
          <w:p w14:paraId="125F0DEB" w14:textId="02F4148A"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3.2</w:t>
            </w:r>
            <w:r>
              <w:rPr>
                <w:color w:val="000000"/>
                <w:sz w:val="18"/>
                <w:szCs w:val="18"/>
              </w:rPr>
              <w:t>37</w:t>
            </w:r>
          </w:p>
        </w:tc>
        <w:tc>
          <w:tcPr>
            <w:tcW w:w="1442" w:type="dxa"/>
            <w:noWrap/>
            <w:vAlign w:val="center"/>
            <w:hideMark/>
          </w:tcPr>
          <w:p w14:paraId="63A5BD05" w14:textId="71D60693"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1.426</w:t>
            </w:r>
          </w:p>
        </w:tc>
        <w:tc>
          <w:tcPr>
            <w:tcW w:w="1357" w:type="dxa"/>
            <w:noWrap/>
            <w:vAlign w:val="center"/>
            <w:hideMark/>
          </w:tcPr>
          <w:p w14:paraId="6851620C" w14:textId="133AFFFF"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4.6</w:t>
            </w:r>
            <w:r>
              <w:rPr>
                <w:color w:val="000000"/>
                <w:sz w:val="18"/>
                <w:szCs w:val="18"/>
              </w:rPr>
              <w:t>63</w:t>
            </w:r>
          </w:p>
        </w:tc>
        <w:tc>
          <w:tcPr>
            <w:tcW w:w="1209" w:type="dxa"/>
            <w:noWrap/>
            <w:vAlign w:val="center"/>
            <w:hideMark/>
          </w:tcPr>
          <w:p w14:paraId="152B6285" w14:textId="26FDE65B"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69,4%</w:t>
            </w:r>
          </w:p>
        </w:tc>
        <w:tc>
          <w:tcPr>
            <w:tcW w:w="1781" w:type="dxa"/>
            <w:noWrap/>
            <w:vAlign w:val="center"/>
            <w:hideMark/>
          </w:tcPr>
          <w:p w14:paraId="3C6F3AF8" w14:textId="08FF9207"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30,6%</w:t>
            </w:r>
          </w:p>
        </w:tc>
      </w:tr>
      <w:tr w:rsidR="00225EC6" w:rsidRPr="00F73EE3" w14:paraId="1D07C765"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3EBDD177" w14:textId="77777777" w:rsidR="00225EC6" w:rsidRPr="00F73EE3" w:rsidRDefault="00225EC6" w:rsidP="00225EC6">
            <w:pPr>
              <w:spacing w:after="0"/>
              <w:jc w:val="left"/>
              <w:rPr>
                <w:rFonts w:eastAsia="Times New Roman" w:cs="Arial"/>
                <w:sz w:val="18"/>
                <w:szCs w:val="18"/>
                <w:lang w:eastAsia="mk-MK"/>
              </w:rPr>
            </w:pPr>
            <w:r w:rsidRPr="00F73EE3">
              <w:rPr>
                <w:rFonts w:eastAsia="Times New Roman" w:cs="Arial"/>
                <w:sz w:val="18"/>
                <w:szCs w:val="18"/>
                <w:lang w:eastAsia="mk-MK"/>
              </w:rPr>
              <w:t>Новинар(к)и</w:t>
            </w:r>
          </w:p>
        </w:tc>
        <w:tc>
          <w:tcPr>
            <w:tcW w:w="1124" w:type="dxa"/>
            <w:noWrap/>
            <w:vAlign w:val="center"/>
            <w:hideMark/>
          </w:tcPr>
          <w:p w14:paraId="13198C56" w14:textId="203C2439"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4.4</w:t>
            </w:r>
            <w:r>
              <w:rPr>
                <w:color w:val="000000"/>
                <w:sz w:val="18"/>
                <w:szCs w:val="18"/>
              </w:rPr>
              <w:t>12</w:t>
            </w:r>
          </w:p>
        </w:tc>
        <w:tc>
          <w:tcPr>
            <w:tcW w:w="1442" w:type="dxa"/>
            <w:noWrap/>
            <w:vAlign w:val="center"/>
            <w:hideMark/>
          </w:tcPr>
          <w:p w14:paraId="56298B5E" w14:textId="2E90533D"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2.875</w:t>
            </w:r>
          </w:p>
        </w:tc>
        <w:tc>
          <w:tcPr>
            <w:tcW w:w="1357" w:type="dxa"/>
            <w:noWrap/>
            <w:vAlign w:val="center"/>
            <w:hideMark/>
          </w:tcPr>
          <w:p w14:paraId="12D483F8" w14:textId="154AAB85"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7.</w:t>
            </w:r>
            <w:r>
              <w:rPr>
                <w:color w:val="000000"/>
                <w:sz w:val="18"/>
                <w:szCs w:val="18"/>
              </w:rPr>
              <w:t>287</w:t>
            </w:r>
          </w:p>
        </w:tc>
        <w:tc>
          <w:tcPr>
            <w:tcW w:w="1209" w:type="dxa"/>
            <w:noWrap/>
            <w:vAlign w:val="center"/>
            <w:hideMark/>
          </w:tcPr>
          <w:p w14:paraId="7DD78D5E" w14:textId="2841E501"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60,5%</w:t>
            </w:r>
          </w:p>
        </w:tc>
        <w:tc>
          <w:tcPr>
            <w:tcW w:w="1781" w:type="dxa"/>
            <w:noWrap/>
            <w:vAlign w:val="center"/>
            <w:hideMark/>
          </w:tcPr>
          <w:p w14:paraId="51574BE7" w14:textId="795C2C68"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39,5%</w:t>
            </w:r>
          </w:p>
        </w:tc>
      </w:tr>
      <w:tr w:rsidR="00225EC6" w:rsidRPr="00F73EE3" w14:paraId="6E80BCFC"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tcPr>
          <w:p w14:paraId="481F85D4" w14:textId="12B607BA" w:rsidR="00225EC6" w:rsidRPr="00F73EE3" w:rsidRDefault="00225EC6" w:rsidP="00225EC6">
            <w:pPr>
              <w:spacing w:after="0"/>
              <w:jc w:val="left"/>
              <w:rPr>
                <w:rFonts w:eastAsia="Times New Roman" w:cs="Arial"/>
                <w:sz w:val="18"/>
                <w:szCs w:val="18"/>
                <w:lang w:eastAsia="mk-MK"/>
              </w:rPr>
            </w:pPr>
            <w:r w:rsidRPr="00F73EE3">
              <w:rPr>
                <w:rFonts w:eastAsia="Times New Roman" w:cs="Arial"/>
                <w:sz w:val="18"/>
                <w:szCs w:val="18"/>
                <w:lang w:eastAsia="mk-MK"/>
              </w:rPr>
              <w:t>ВКУПНО</w:t>
            </w:r>
          </w:p>
        </w:tc>
        <w:tc>
          <w:tcPr>
            <w:tcW w:w="1124" w:type="dxa"/>
            <w:noWrap/>
            <w:vAlign w:val="center"/>
          </w:tcPr>
          <w:p w14:paraId="7C5DF1A6" w14:textId="30ACE39E"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7.6</w:t>
            </w:r>
            <w:r>
              <w:rPr>
                <w:color w:val="000000"/>
                <w:sz w:val="18"/>
                <w:szCs w:val="18"/>
              </w:rPr>
              <w:t>49</w:t>
            </w:r>
          </w:p>
        </w:tc>
        <w:tc>
          <w:tcPr>
            <w:tcW w:w="1442" w:type="dxa"/>
            <w:noWrap/>
            <w:vAlign w:val="center"/>
          </w:tcPr>
          <w:p w14:paraId="3B0C7321" w14:textId="259DB75E"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4.301</w:t>
            </w:r>
          </w:p>
        </w:tc>
        <w:tc>
          <w:tcPr>
            <w:tcW w:w="1357" w:type="dxa"/>
            <w:noWrap/>
            <w:vAlign w:val="center"/>
          </w:tcPr>
          <w:p w14:paraId="67A97C59" w14:textId="3B1899ED"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11.95</w:t>
            </w:r>
            <w:r>
              <w:rPr>
                <w:color w:val="000000"/>
                <w:sz w:val="18"/>
                <w:szCs w:val="18"/>
              </w:rPr>
              <w:t>0</w:t>
            </w:r>
          </w:p>
        </w:tc>
        <w:tc>
          <w:tcPr>
            <w:tcW w:w="1209" w:type="dxa"/>
            <w:noWrap/>
            <w:vAlign w:val="center"/>
          </w:tcPr>
          <w:p w14:paraId="6C14477C" w14:textId="201885D5"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64</w:t>
            </w:r>
          </w:p>
        </w:tc>
        <w:tc>
          <w:tcPr>
            <w:tcW w:w="1781" w:type="dxa"/>
            <w:noWrap/>
            <w:vAlign w:val="center"/>
          </w:tcPr>
          <w:p w14:paraId="61074220" w14:textId="67D30C07" w:rsidR="00225EC6" w:rsidRPr="00F73EE3" w:rsidRDefault="00225EC6" w:rsidP="00225EC6">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w:t>
            </w:r>
          </w:p>
        </w:tc>
      </w:tr>
    </w:tbl>
    <w:p w14:paraId="3F3DFC1B" w14:textId="77777777" w:rsidR="0046468D" w:rsidRDefault="0046468D" w:rsidP="006E076F">
      <w:pPr>
        <w:spacing w:before="120" w:after="120"/>
        <w:ind w:firstLine="720"/>
      </w:pPr>
    </w:p>
    <w:p w14:paraId="27AF4ACC" w14:textId="7645CF1D" w:rsidR="005E39D9" w:rsidRPr="00D86ADD" w:rsidRDefault="005E39D9" w:rsidP="006E076F">
      <w:pPr>
        <w:spacing w:before="120" w:after="120"/>
        <w:ind w:firstLine="720"/>
      </w:pPr>
      <w:r w:rsidRPr="00D86ADD">
        <w:t>Анализата на времетраењето на говорот на водител(к)ите и новинар(к)ите покажува дека</w:t>
      </w:r>
      <w:r w:rsidR="00286BC7">
        <w:t>, во анализираниот период,</w:t>
      </w:r>
      <w:r w:rsidRPr="00D86ADD">
        <w:t xml:space="preserve"> жените имаа доминантна улога во презентирањето и обработката на изборните содржини во централните информативни емисии на МРТ 1. Од вкупно 11.95</w:t>
      </w:r>
      <w:r w:rsidR="00225EC6">
        <w:t>0</w:t>
      </w:r>
      <w:r w:rsidRPr="00D86ADD">
        <w:t xml:space="preserve"> секунд</w:t>
      </w:r>
      <w:r w:rsidR="0046468D">
        <w:t>и</w:t>
      </w:r>
      <w:r w:rsidRPr="00D86ADD">
        <w:t xml:space="preserve"> говор, жените </w:t>
      </w:r>
      <w:r w:rsidR="00286BC7">
        <w:t>говореа</w:t>
      </w:r>
      <w:r w:rsidRPr="00D86ADD">
        <w:t xml:space="preserve"> </w:t>
      </w:r>
      <w:r w:rsidRPr="00D86ADD">
        <w:lastRenderedPageBreak/>
        <w:t>7.6</w:t>
      </w:r>
      <w:r w:rsidR="00225EC6">
        <w:t>49</w:t>
      </w:r>
      <w:r w:rsidRPr="00D86ADD">
        <w:t xml:space="preserve"> секунди или </w:t>
      </w:r>
      <w:r w:rsidR="00286BC7">
        <w:t xml:space="preserve">во </w:t>
      </w:r>
      <w:r w:rsidRPr="00D86ADD">
        <w:t xml:space="preserve">64%, додека мажите 4.301 секунда или </w:t>
      </w:r>
      <w:r w:rsidR="00286BC7">
        <w:t xml:space="preserve">во </w:t>
      </w:r>
      <w:r w:rsidRPr="00D86ADD">
        <w:t xml:space="preserve">36% од вкупното говорно време. Кај водител(к)ите, жените </w:t>
      </w:r>
      <w:r w:rsidR="00286BC7">
        <w:t>говореа</w:t>
      </w:r>
      <w:r w:rsidRPr="00D86ADD">
        <w:t xml:space="preserve"> 3.2</w:t>
      </w:r>
      <w:r w:rsidR="00225EC6">
        <w:t>37</w:t>
      </w:r>
      <w:r w:rsidRPr="00D86ADD">
        <w:t xml:space="preserve"> секунди или </w:t>
      </w:r>
      <w:r w:rsidR="00286BC7">
        <w:t xml:space="preserve">во </w:t>
      </w:r>
      <w:r w:rsidRPr="00D86ADD">
        <w:t>69,</w:t>
      </w:r>
      <w:r w:rsidR="00225EC6">
        <w:t>4</w:t>
      </w:r>
      <w:r w:rsidRPr="00D86ADD">
        <w:t xml:space="preserve">% од времето, а мажите 1.426 секунди или </w:t>
      </w:r>
      <w:r w:rsidR="00286BC7">
        <w:t xml:space="preserve">во </w:t>
      </w:r>
      <w:r w:rsidRPr="00D86ADD">
        <w:t>30,</w:t>
      </w:r>
      <w:r w:rsidR="00225EC6">
        <w:t>6</w:t>
      </w:r>
      <w:r w:rsidRPr="00D86ADD">
        <w:t xml:space="preserve">%. Кај новинар(к)ите родовиот јаз е нешто помал, но и натаму во корист на жените, кои </w:t>
      </w:r>
      <w:r w:rsidR="00286BC7">
        <w:t>говореа</w:t>
      </w:r>
      <w:r w:rsidR="00286BC7" w:rsidRPr="00D86ADD">
        <w:t xml:space="preserve"> </w:t>
      </w:r>
      <w:r w:rsidRPr="00D86ADD">
        <w:t>4.4</w:t>
      </w:r>
      <w:r w:rsidR="00225EC6">
        <w:t>12</w:t>
      </w:r>
      <w:r w:rsidRPr="00D86ADD">
        <w:t xml:space="preserve"> секунд</w:t>
      </w:r>
      <w:r w:rsidR="0046468D">
        <w:t>и</w:t>
      </w:r>
      <w:r w:rsidRPr="00D86ADD">
        <w:t xml:space="preserve"> или </w:t>
      </w:r>
      <w:r w:rsidR="00286BC7">
        <w:t xml:space="preserve">во </w:t>
      </w:r>
      <w:r w:rsidRPr="00D86ADD">
        <w:t xml:space="preserve">60,5%, додека новинарите </w:t>
      </w:r>
      <w:r w:rsidR="00286BC7">
        <w:t>говореа</w:t>
      </w:r>
      <w:r w:rsidRPr="00D86ADD">
        <w:t xml:space="preserve"> 2.875 секунди или </w:t>
      </w:r>
      <w:r w:rsidR="00286BC7">
        <w:t xml:space="preserve">во </w:t>
      </w:r>
      <w:r w:rsidRPr="00D86ADD">
        <w:t xml:space="preserve">39,5% од вкупното новинарско говорно време. </w:t>
      </w:r>
    </w:p>
    <w:p w14:paraId="5FC4D814" w14:textId="19927EA8" w:rsidR="005E39D9" w:rsidRDefault="005E39D9" w:rsidP="006E076F">
      <w:pPr>
        <w:spacing w:before="120" w:after="120"/>
        <w:ind w:firstLine="720"/>
      </w:pPr>
      <w:r w:rsidRPr="00D86ADD">
        <w:t xml:space="preserve">Овие податоци </w:t>
      </w:r>
      <w:r w:rsidR="0046468D" w:rsidRPr="00D86ADD">
        <w:t>по</w:t>
      </w:r>
      <w:r w:rsidR="0046468D">
        <w:t xml:space="preserve">тврдуваат </w:t>
      </w:r>
      <w:r w:rsidRPr="00D86ADD">
        <w:t>дека водителки</w:t>
      </w:r>
      <w:r w:rsidR="0046468D">
        <w:t>те</w:t>
      </w:r>
      <w:r w:rsidRPr="00D86ADD">
        <w:t xml:space="preserve"> и авторки</w:t>
      </w:r>
      <w:r w:rsidR="0046468D">
        <w:t>те</w:t>
      </w:r>
      <w:r w:rsidRPr="00D86ADD">
        <w:t xml:space="preserve"> на прилози</w:t>
      </w:r>
      <w:r w:rsidR="00CA371D">
        <w:t>те</w:t>
      </w:r>
      <w:r w:rsidRPr="00D86ADD">
        <w:t xml:space="preserve">, </w:t>
      </w:r>
      <w:r w:rsidR="0046468D">
        <w:t>како побројни</w:t>
      </w:r>
      <w:r w:rsidRPr="00D86ADD">
        <w:t xml:space="preserve"> имаа и поголем удел во вкупното говорно време поврзано со известувањето за изборниот процес. Сепак, оваа распределба се однесува на медиумските професионалци</w:t>
      </w:r>
      <w:r w:rsidR="00CA371D">
        <w:t>/ки</w:t>
      </w:r>
      <w:r w:rsidRPr="00D86ADD">
        <w:t xml:space="preserve"> и не треба да се поистоветува со родовата застапеност на политичките актер</w:t>
      </w:r>
      <w:r w:rsidR="00CA371D">
        <w:t>(к)</w:t>
      </w:r>
      <w:r w:rsidRPr="00D86ADD">
        <w:t xml:space="preserve">и </w:t>
      </w:r>
      <w:proofErr w:type="spellStart"/>
      <w:r w:rsidRPr="00D86ADD">
        <w:t>и</w:t>
      </w:r>
      <w:proofErr w:type="spellEnd"/>
      <w:r w:rsidRPr="00D86ADD">
        <w:t xml:space="preserve"> другите соговорници</w:t>
      </w:r>
      <w:r w:rsidR="00CA371D">
        <w:t>/чки</w:t>
      </w:r>
      <w:r w:rsidRPr="00D86ADD">
        <w:t xml:space="preserve"> во прилозите, која се анализира во продолжение.</w:t>
      </w:r>
    </w:p>
    <w:p w14:paraId="5F3A886C" w14:textId="77777777" w:rsidR="0046468D" w:rsidRPr="0051762B" w:rsidRDefault="0046468D" w:rsidP="006E076F">
      <w:pPr>
        <w:spacing w:before="120" w:after="120"/>
        <w:ind w:firstLine="720"/>
      </w:pPr>
    </w:p>
    <w:p w14:paraId="5B9C067F" w14:textId="6B79B092" w:rsidR="000B7840" w:rsidRPr="00D86ADD" w:rsidRDefault="003E168F" w:rsidP="000B7840">
      <w:pPr>
        <w:pStyle w:val="Heading3"/>
        <w:spacing w:after="120"/>
      </w:pPr>
      <w:bookmarkStart w:id="33" w:name="_Toc240454723"/>
      <w:r w:rsidRPr="00D86ADD">
        <w:t>Родова структура на субјектите во прилози</w:t>
      </w:r>
      <w:r w:rsidR="00CA371D">
        <w:t>те</w:t>
      </w:r>
      <w:r w:rsidRPr="00D86ADD">
        <w:t xml:space="preserve"> во централните дневни</w:t>
      </w:r>
      <w:r>
        <w:t>ци</w:t>
      </w:r>
      <w:r w:rsidRPr="00D86ADD">
        <w:t xml:space="preserve"> на </w:t>
      </w:r>
      <w:r w:rsidR="000B7840" w:rsidRPr="00D86ADD">
        <w:t>МРТ 1</w:t>
      </w:r>
      <w:bookmarkEnd w:id="33"/>
    </w:p>
    <w:p w14:paraId="0BB20A23" w14:textId="77777777" w:rsidR="000B7840" w:rsidRPr="00D86ADD" w:rsidRDefault="000B7840" w:rsidP="000B7840">
      <w:pPr>
        <w:spacing w:after="120"/>
        <w:ind w:firstLine="720"/>
      </w:pPr>
      <w:r w:rsidRPr="00D86ADD">
        <w:t>За потребите на оваа анализа, како примарни субјекти се третираа лицата кои се појавуваа во преден план на прилозите и имаа активна говорна улога, односно директно учествуваа во пренесувањето на информациите и политичките пораки. Како секундарни субјекти се третираа сите останати лица кои се појавуваа во кадарот без значајна говорна улога или чија улога во прилогот беше претежно визуелна.</w:t>
      </w:r>
    </w:p>
    <w:p w14:paraId="483B8594" w14:textId="4D069477" w:rsidR="000B7840" w:rsidRDefault="000B7840" w:rsidP="000B7840">
      <w:pPr>
        <w:spacing w:after="120"/>
        <w:ind w:firstLine="720"/>
      </w:pPr>
      <w:r w:rsidRPr="00D86ADD">
        <w:t xml:space="preserve">Анализата покажува значителен родов </w:t>
      </w:r>
      <w:proofErr w:type="spellStart"/>
      <w:r w:rsidRPr="00D86ADD">
        <w:t>дисбаланс</w:t>
      </w:r>
      <w:proofErr w:type="spellEnd"/>
      <w:r w:rsidRPr="00D86ADD">
        <w:t xml:space="preserve"> во вкупната застапеност на субјектите во изборното известување. Во анализираните прилози беа регистрирани вкупно 1.</w:t>
      </w:r>
      <w:r w:rsidR="00F436D9">
        <w:t>475</w:t>
      </w:r>
      <w:r w:rsidRPr="00D86ADD">
        <w:t xml:space="preserve"> појавувања на лица, од кои 4</w:t>
      </w:r>
      <w:r w:rsidR="00F436D9">
        <w:t>52</w:t>
      </w:r>
      <w:r w:rsidRPr="00D86ADD">
        <w:t xml:space="preserve"> беа жени, а 9</w:t>
      </w:r>
      <w:r w:rsidR="00F436D9">
        <w:t>27</w:t>
      </w:r>
      <w:r w:rsidRPr="00D86ADD">
        <w:t xml:space="preserve"> мажи. Со други зборови, речиси </w:t>
      </w:r>
      <w:r w:rsidR="00F436D9">
        <w:t>шест</w:t>
      </w:r>
      <w:r w:rsidRPr="00D86ADD">
        <w:t xml:space="preserve"> од десет лица кои се појавија во прилозите беа мажи (6</w:t>
      </w:r>
      <w:r w:rsidR="00F436D9">
        <w:t>2</w:t>
      </w:r>
      <w:r w:rsidRPr="00D86ADD">
        <w:t>,</w:t>
      </w:r>
      <w:r w:rsidR="00F436D9">
        <w:t>8</w:t>
      </w:r>
      <w:r w:rsidRPr="00D86ADD">
        <w:t>%), додека жените учествуваа со 3</w:t>
      </w:r>
      <w:r w:rsidR="00F436D9">
        <w:t>0</w:t>
      </w:r>
      <w:r w:rsidRPr="00D86ADD">
        <w:t>,</w:t>
      </w:r>
      <w:r w:rsidR="00F436D9">
        <w:t>6</w:t>
      </w:r>
      <w:r w:rsidRPr="00D86ADD">
        <w:t>% од вкупниот број регистрирани појавувања.</w:t>
      </w:r>
    </w:p>
    <w:p w14:paraId="6B53974F" w14:textId="77777777" w:rsidR="00DD1FE6" w:rsidRPr="00D86ADD" w:rsidRDefault="00DD1FE6" w:rsidP="000B7840">
      <w:pPr>
        <w:spacing w:after="120"/>
        <w:ind w:firstLine="720"/>
      </w:pPr>
    </w:p>
    <w:p w14:paraId="2E8066B1" w14:textId="2411B439" w:rsidR="000B7840" w:rsidRPr="00D86ADD" w:rsidRDefault="000B7840" w:rsidP="000B7840">
      <w:pPr>
        <w:pStyle w:val="Caption"/>
        <w:spacing w:after="120"/>
      </w:pPr>
      <w:bookmarkStart w:id="34" w:name="_Toc232662423"/>
      <w:r w:rsidRPr="00D86ADD">
        <w:t xml:space="preserve">ТАБЕЛА </w:t>
      </w:r>
      <w:r w:rsidR="008D0245">
        <w:t>26</w:t>
      </w:r>
      <w:r w:rsidRPr="00D86ADD">
        <w:t xml:space="preserve">. </w:t>
      </w:r>
      <w:r w:rsidR="00B23ECC" w:rsidRPr="00D86ADD">
        <w:t>БРОЈ НА ПОЈАВУВАЊЕ НА ПРИМАРНИ</w:t>
      </w:r>
      <w:r w:rsidR="000F502F">
        <w:t>ТЕ</w:t>
      </w:r>
      <w:r w:rsidR="00B23ECC" w:rsidRPr="00D86ADD">
        <w:t xml:space="preserve"> И СЕКУНДАРНИ</w:t>
      </w:r>
      <w:r w:rsidR="000F502F">
        <w:t>ТЕ</w:t>
      </w:r>
      <w:r w:rsidR="00B23ECC" w:rsidRPr="00D86ADD">
        <w:t xml:space="preserve"> СУБЈЕКТИ </w:t>
      </w:r>
      <w:r w:rsidRPr="00D86ADD">
        <w:t>ВО ИЗБОРНИТЕ ПРИЛОЗИ СПОРЕД РОД</w:t>
      </w:r>
      <w:bookmarkEnd w:id="34"/>
    </w:p>
    <w:tbl>
      <w:tblPr>
        <w:tblStyle w:val="GridTable1Light"/>
        <w:tblW w:w="9010" w:type="dxa"/>
        <w:tblLayout w:type="fixed"/>
        <w:tblLook w:val="04A0" w:firstRow="1" w:lastRow="0" w:firstColumn="1" w:lastColumn="0" w:noHBand="0" w:noVBand="1"/>
      </w:tblPr>
      <w:tblGrid>
        <w:gridCol w:w="3468"/>
        <w:gridCol w:w="1108"/>
        <w:gridCol w:w="1108"/>
        <w:gridCol w:w="1109"/>
        <w:gridCol w:w="1108"/>
        <w:gridCol w:w="1109"/>
      </w:tblGrid>
      <w:tr w:rsidR="000B7840" w:rsidRPr="00F73EE3" w14:paraId="05D25BAC"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468" w:type="dxa"/>
            <w:noWrap/>
            <w:hideMark/>
          </w:tcPr>
          <w:p w14:paraId="0EF06BAC" w14:textId="77777777" w:rsidR="000B7840" w:rsidRPr="00F73EE3" w:rsidRDefault="000B7840" w:rsidP="005E39D9">
            <w:pPr>
              <w:spacing w:after="0"/>
              <w:jc w:val="left"/>
              <w:rPr>
                <w:rFonts w:eastAsia="Times New Roman" w:cs="Calibri"/>
                <w:sz w:val="18"/>
                <w:szCs w:val="18"/>
                <w:lang w:eastAsia="mk-MK"/>
              </w:rPr>
            </w:pPr>
            <w:r w:rsidRPr="00F73EE3">
              <w:rPr>
                <w:rFonts w:eastAsia="Times New Roman" w:cs="Calibri"/>
                <w:sz w:val="18"/>
                <w:szCs w:val="18"/>
                <w:lang w:eastAsia="mk-MK"/>
              </w:rPr>
              <w:t> </w:t>
            </w:r>
          </w:p>
        </w:tc>
        <w:tc>
          <w:tcPr>
            <w:tcW w:w="1108" w:type="dxa"/>
            <w:noWrap/>
            <w:vAlign w:val="center"/>
            <w:hideMark/>
          </w:tcPr>
          <w:p w14:paraId="385F5105"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Жени</w:t>
            </w:r>
          </w:p>
        </w:tc>
        <w:tc>
          <w:tcPr>
            <w:tcW w:w="1108" w:type="dxa"/>
            <w:noWrap/>
            <w:vAlign w:val="center"/>
            <w:hideMark/>
          </w:tcPr>
          <w:p w14:paraId="3BB3F4C0"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Мажи</w:t>
            </w:r>
          </w:p>
        </w:tc>
        <w:tc>
          <w:tcPr>
            <w:tcW w:w="1109" w:type="dxa"/>
            <w:noWrap/>
            <w:vAlign w:val="center"/>
            <w:hideMark/>
          </w:tcPr>
          <w:p w14:paraId="01C12B9E"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Вкупно</w:t>
            </w:r>
          </w:p>
        </w:tc>
        <w:tc>
          <w:tcPr>
            <w:tcW w:w="1108" w:type="dxa"/>
            <w:noWrap/>
            <w:vAlign w:val="center"/>
            <w:hideMark/>
          </w:tcPr>
          <w:p w14:paraId="6AB2F2E9"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 Жени</w:t>
            </w:r>
          </w:p>
        </w:tc>
        <w:tc>
          <w:tcPr>
            <w:tcW w:w="1109" w:type="dxa"/>
            <w:noWrap/>
            <w:vAlign w:val="center"/>
            <w:hideMark/>
          </w:tcPr>
          <w:p w14:paraId="6E1DBC6C" w14:textId="77777777" w:rsidR="000B7840" w:rsidRPr="00F73EE3" w:rsidRDefault="000B7840" w:rsidP="005E39D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 Мажи</w:t>
            </w:r>
          </w:p>
        </w:tc>
      </w:tr>
      <w:tr w:rsidR="00F436D9" w:rsidRPr="00F73EE3" w14:paraId="117C7D74"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468" w:type="dxa"/>
            <w:noWrap/>
            <w:vAlign w:val="center"/>
            <w:hideMark/>
          </w:tcPr>
          <w:p w14:paraId="322155B0" w14:textId="6F801921" w:rsidR="00F436D9" w:rsidRPr="00F73EE3" w:rsidRDefault="00F436D9" w:rsidP="00F436D9">
            <w:pPr>
              <w:spacing w:after="0"/>
              <w:jc w:val="left"/>
              <w:rPr>
                <w:rFonts w:eastAsia="Times New Roman" w:cs="Calibri"/>
                <w:sz w:val="18"/>
                <w:szCs w:val="18"/>
                <w:lang w:eastAsia="mk-MK"/>
              </w:rPr>
            </w:pPr>
            <w:r w:rsidRPr="00F73EE3">
              <w:rPr>
                <w:rFonts w:eastAsia="Times New Roman" w:cs="Calibri"/>
                <w:sz w:val="18"/>
                <w:szCs w:val="18"/>
                <w:lang w:eastAsia="mk-MK"/>
              </w:rPr>
              <w:t>Примарни субјекти</w:t>
            </w:r>
          </w:p>
        </w:tc>
        <w:tc>
          <w:tcPr>
            <w:tcW w:w="1108" w:type="dxa"/>
            <w:noWrap/>
            <w:vAlign w:val="center"/>
            <w:hideMark/>
          </w:tcPr>
          <w:p w14:paraId="43E119CD" w14:textId="5FB372D3"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53</w:t>
            </w:r>
          </w:p>
        </w:tc>
        <w:tc>
          <w:tcPr>
            <w:tcW w:w="1108" w:type="dxa"/>
            <w:noWrap/>
            <w:vAlign w:val="center"/>
            <w:hideMark/>
          </w:tcPr>
          <w:p w14:paraId="2DA7B7A6" w14:textId="45B7B8CF"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320</w:t>
            </w:r>
          </w:p>
        </w:tc>
        <w:tc>
          <w:tcPr>
            <w:tcW w:w="1109" w:type="dxa"/>
            <w:noWrap/>
            <w:vAlign w:val="center"/>
            <w:hideMark/>
          </w:tcPr>
          <w:p w14:paraId="163D1D8B" w14:textId="26B9B198"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373</w:t>
            </w:r>
          </w:p>
        </w:tc>
        <w:tc>
          <w:tcPr>
            <w:tcW w:w="1108" w:type="dxa"/>
            <w:noWrap/>
            <w:vAlign w:val="center"/>
            <w:hideMark/>
          </w:tcPr>
          <w:p w14:paraId="41A326DA" w14:textId="49D38702"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14,2%</w:t>
            </w:r>
          </w:p>
        </w:tc>
        <w:tc>
          <w:tcPr>
            <w:tcW w:w="1109" w:type="dxa"/>
            <w:noWrap/>
            <w:vAlign w:val="center"/>
            <w:hideMark/>
          </w:tcPr>
          <w:p w14:paraId="2B164C5E" w14:textId="3D9DD5BA"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85,8%</w:t>
            </w:r>
          </w:p>
        </w:tc>
      </w:tr>
      <w:tr w:rsidR="00F436D9" w:rsidRPr="00F73EE3" w14:paraId="609A8872"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468" w:type="dxa"/>
            <w:noWrap/>
            <w:vAlign w:val="center"/>
            <w:hideMark/>
          </w:tcPr>
          <w:p w14:paraId="6FE593AB" w14:textId="2B566540" w:rsidR="00F436D9" w:rsidRPr="00F73EE3" w:rsidRDefault="00F436D9" w:rsidP="00F436D9">
            <w:pPr>
              <w:spacing w:after="0"/>
              <w:jc w:val="left"/>
              <w:rPr>
                <w:rFonts w:eastAsia="Times New Roman" w:cs="Calibri"/>
                <w:sz w:val="18"/>
                <w:szCs w:val="18"/>
                <w:lang w:eastAsia="mk-MK"/>
              </w:rPr>
            </w:pPr>
            <w:r w:rsidRPr="00F73EE3">
              <w:rPr>
                <w:rFonts w:eastAsia="Times New Roman" w:cs="Calibri"/>
                <w:sz w:val="18"/>
                <w:szCs w:val="18"/>
                <w:lang w:eastAsia="mk-MK"/>
              </w:rPr>
              <w:t>Секундарни субјекти</w:t>
            </w:r>
          </w:p>
        </w:tc>
        <w:tc>
          <w:tcPr>
            <w:tcW w:w="1108" w:type="dxa"/>
            <w:noWrap/>
            <w:vAlign w:val="center"/>
            <w:hideMark/>
          </w:tcPr>
          <w:p w14:paraId="555F00BB" w14:textId="566E411C"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399</w:t>
            </w:r>
          </w:p>
        </w:tc>
        <w:tc>
          <w:tcPr>
            <w:tcW w:w="1108" w:type="dxa"/>
            <w:noWrap/>
            <w:vAlign w:val="center"/>
            <w:hideMark/>
          </w:tcPr>
          <w:p w14:paraId="38ABD848" w14:textId="39F0A5A0"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607</w:t>
            </w:r>
          </w:p>
        </w:tc>
        <w:tc>
          <w:tcPr>
            <w:tcW w:w="1109" w:type="dxa"/>
            <w:noWrap/>
            <w:vAlign w:val="center"/>
            <w:hideMark/>
          </w:tcPr>
          <w:p w14:paraId="33950D89" w14:textId="2F11E726"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1.006</w:t>
            </w:r>
          </w:p>
        </w:tc>
        <w:tc>
          <w:tcPr>
            <w:tcW w:w="1108" w:type="dxa"/>
            <w:noWrap/>
            <w:vAlign w:val="center"/>
            <w:hideMark/>
          </w:tcPr>
          <w:p w14:paraId="78351044" w14:textId="355CFDCA"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39,7%</w:t>
            </w:r>
          </w:p>
        </w:tc>
        <w:tc>
          <w:tcPr>
            <w:tcW w:w="1109" w:type="dxa"/>
            <w:noWrap/>
            <w:vAlign w:val="center"/>
            <w:hideMark/>
          </w:tcPr>
          <w:p w14:paraId="26BDF631" w14:textId="2EAF9531"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60,3%</w:t>
            </w:r>
          </w:p>
        </w:tc>
      </w:tr>
      <w:tr w:rsidR="00F436D9" w:rsidRPr="00F73EE3" w14:paraId="6E80CBBE"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468" w:type="dxa"/>
            <w:noWrap/>
            <w:vAlign w:val="center"/>
          </w:tcPr>
          <w:p w14:paraId="075480C6" w14:textId="324D28A4" w:rsidR="00F436D9" w:rsidRPr="00F73EE3" w:rsidRDefault="00F436D9" w:rsidP="00F436D9">
            <w:pPr>
              <w:spacing w:after="0"/>
              <w:jc w:val="left"/>
              <w:rPr>
                <w:rFonts w:eastAsia="Times New Roman" w:cs="Calibri"/>
                <w:sz w:val="18"/>
                <w:szCs w:val="18"/>
                <w:lang w:eastAsia="mk-MK"/>
              </w:rPr>
            </w:pPr>
            <w:r w:rsidRPr="00F73EE3">
              <w:rPr>
                <w:rFonts w:eastAsia="Times New Roman" w:cs="Calibri"/>
                <w:sz w:val="18"/>
                <w:szCs w:val="18"/>
                <w:lang w:eastAsia="mk-MK"/>
              </w:rPr>
              <w:t>Вкупно</w:t>
            </w:r>
          </w:p>
        </w:tc>
        <w:tc>
          <w:tcPr>
            <w:tcW w:w="1108" w:type="dxa"/>
            <w:noWrap/>
            <w:vAlign w:val="center"/>
          </w:tcPr>
          <w:p w14:paraId="4FDCCFD2" w14:textId="6459325A"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452</w:t>
            </w:r>
          </w:p>
        </w:tc>
        <w:tc>
          <w:tcPr>
            <w:tcW w:w="1108" w:type="dxa"/>
            <w:noWrap/>
            <w:vAlign w:val="center"/>
          </w:tcPr>
          <w:p w14:paraId="651D855A" w14:textId="51AA73F0"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927</w:t>
            </w:r>
          </w:p>
        </w:tc>
        <w:tc>
          <w:tcPr>
            <w:tcW w:w="1109" w:type="dxa"/>
            <w:noWrap/>
            <w:vAlign w:val="center"/>
          </w:tcPr>
          <w:p w14:paraId="3891B446" w14:textId="7C99A113"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1.475</w:t>
            </w:r>
          </w:p>
        </w:tc>
        <w:tc>
          <w:tcPr>
            <w:tcW w:w="1108" w:type="dxa"/>
            <w:noWrap/>
            <w:vAlign w:val="center"/>
          </w:tcPr>
          <w:p w14:paraId="48BDAE75" w14:textId="29965AC8"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30,6%</w:t>
            </w:r>
          </w:p>
        </w:tc>
        <w:tc>
          <w:tcPr>
            <w:tcW w:w="1109" w:type="dxa"/>
            <w:noWrap/>
            <w:vAlign w:val="center"/>
          </w:tcPr>
          <w:p w14:paraId="2FDA8DDB" w14:textId="1F9E4D3D" w:rsidR="00F436D9" w:rsidRPr="00F73EE3" w:rsidRDefault="00F436D9" w:rsidP="00F436D9">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62,8%</w:t>
            </w:r>
          </w:p>
        </w:tc>
      </w:tr>
    </w:tbl>
    <w:p w14:paraId="5CBE2E3A" w14:textId="77777777" w:rsidR="00DD1FE6" w:rsidRDefault="00DD1FE6" w:rsidP="000B7840">
      <w:pPr>
        <w:spacing w:before="120" w:after="120"/>
        <w:ind w:firstLine="720"/>
      </w:pPr>
    </w:p>
    <w:p w14:paraId="237164AB" w14:textId="54806561" w:rsidR="000B7840" w:rsidRPr="00D86ADD" w:rsidRDefault="000B7840" w:rsidP="000B7840">
      <w:pPr>
        <w:spacing w:before="120" w:after="120"/>
        <w:ind w:firstLine="720"/>
      </w:pPr>
      <w:r w:rsidRPr="00D86ADD">
        <w:t>Особено изразен родов јаз беше забележан кај примарните субјекти, односно лицата кои се јавија како главни соговорници/чки и носител(к)и на пораките во прилозите. Од вкупно 37</w:t>
      </w:r>
      <w:r w:rsidR="002E1D1D">
        <w:t>3</w:t>
      </w:r>
      <w:r w:rsidRPr="00D86ADD">
        <w:t xml:space="preserve"> појавувањ</w:t>
      </w:r>
      <w:r w:rsidR="002E1D1D">
        <w:t>а</w:t>
      </w:r>
      <w:r w:rsidRPr="00D86ADD">
        <w:t xml:space="preserve"> на примарните субјекти, дури 3</w:t>
      </w:r>
      <w:r w:rsidR="002E1D1D">
        <w:t>20</w:t>
      </w:r>
      <w:r w:rsidRPr="00D86ADD">
        <w:t xml:space="preserve"> беа </w:t>
      </w:r>
      <w:r w:rsidR="00CA371D">
        <w:t xml:space="preserve">на </w:t>
      </w:r>
      <w:r w:rsidRPr="00D86ADD">
        <w:t xml:space="preserve">мажи, а само 53 </w:t>
      </w:r>
      <w:r w:rsidR="00CA371D">
        <w:t>на</w:t>
      </w:r>
      <w:r w:rsidRPr="00D86ADD">
        <w:t xml:space="preserve"> жени. Тоа значи дека жените</w:t>
      </w:r>
      <w:r w:rsidR="00CA371D">
        <w:t>, во појавувањето</w:t>
      </w:r>
      <w:r w:rsidRPr="00D86ADD">
        <w:t xml:space="preserve"> учествуваа со само 14,</w:t>
      </w:r>
      <w:r w:rsidR="002E1D1D">
        <w:t>2</w:t>
      </w:r>
      <w:r w:rsidRPr="00D86ADD">
        <w:t>% од сите примарни субјекти, додека мажите сочинуваа 85,</w:t>
      </w:r>
      <w:r w:rsidR="002E1D1D">
        <w:t>8</w:t>
      </w:r>
      <w:r w:rsidRPr="00D86ADD">
        <w:t>%. Ваквата распределба укажува дека жените значително поретко добиваа можност да се појават како централни актерки во изборното известување и како директни носителки на политички</w:t>
      </w:r>
      <w:r w:rsidR="00CA371D">
        <w:t>те</w:t>
      </w:r>
      <w:r w:rsidRPr="00D86ADD">
        <w:t xml:space="preserve"> пораки и ставови.</w:t>
      </w:r>
    </w:p>
    <w:p w14:paraId="502FB323" w14:textId="7EA266CE" w:rsidR="000B7840" w:rsidRPr="00D86ADD" w:rsidRDefault="000B7840" w:rsidP="000B7840">
      <w:pPr>
        <w:spacing w:after="120"/>
        <w:ind w:firstLine="720"/>
      </w:pPr>
      <w:r w:rsidRPr="00D86ADD">
        <w:t xml:space="preserve">Родовиот јаз беше нешто помал кај секундарните субјекти. Од вкупно </w:t>
      </w:r>
      <w:r w:rsidR="00CA736A">
        <w:rPr>
          <w:lang w:val="en-US"/>
        </w:rPr>
        <w:t>1006</w:t>
      </w:r>
      <w:r w:rsidRPr="00D86ADD">
        <w:t xml:space="preserve"> </w:t>
      </w:r>
      <w:r w:rsidR="00CA371D">
        <w:t xml:space="preserve">појавувања на </w:t>
      </w:r>
      <w:r w:rsidRPr="00D86ADD">
        <w:t>секундарни субјекти, 3</w:t>
      </w:r>
      <w:r w:rsidR="00CA736A">
        <w:rPr>
          <w:lang w:val="en-US"/>
        </w:rPr>
        <w:t>99</w:t>
      </w:r>
      <w:r w:rsidRPr="00D86ADD">
        <w:t xml:space="preserve"> беа </w:t>
      </w:r>
      <w:r w:rsidR="00CA371D">
        <w:t xml:space="preserve">на </w:t>
      </w:r>
      <w:r w:rsidRPr="00D86ADD">
        <w:t xml:space="preserve">жени, а </w:t>
      </w:r>
      <w:r w:rsidR="00CA736A">
        <w:rPr>
          <w:lang w:val="en-US"/>
        </w:rPr>
        <w:t>607</w:t>
      </w:r>
      <w:r w:rsidRPr="00D86ADD">
        <w:t xml:space="preserve"> </w:t>
      </w:r>
      <w:r w:rsidR="00CA371D">
        <w:t xml:space="preserve">на </w:t>
      </w:r>
      <w:r w:rsidRPr="00D86ADD">
        <w:t>мажи, што значи дека жените учествуваа со 39</w:t>
      </w:r>
      <w:r w:rsidR="00CA736A">
        <w:rPr>
          <w:lang w:val="en-US"/>
        </w:rPr>
        <w:t>,7</w:t>
      </w:r>
      <w:r w:rsidRPr="00D86ADD">
        <w:t>%, а мажите со 6</w:t>
      </w:r>
      <w:r w:rsidR="00CA736A">
        <w:rPr>
          <w:lang w:val="en-US"/>
        </w:rPr>
        <w:t>0,3</w:t>
      </w:r>
      <w:r w:rsidRPr="00D86ADD">
        <w:t>%. Овој податок покажува дека жените почесто беа присутни во визуелниот дел на прилозите отколку во улога на активни соговорнички, односно нивната видливост беше поголема од нивната говорна и политичка застапеност.</w:t>
      </w:r>
    </w:p>
    <w:p w14:paraId="292711F8" w14:textId="563BA33B" w:rsidR="00DD1FE6" w:rsidRPr="00D86ADD" w:rsidRDefault="00DD1FE6" w:rsidP="000B7840">
      <w:pPr>
        <w:spacing w:after="120"/>
        <w:ind w:firstLine="720"/>
      </w:pPr>
    </w:p>
    <w:p w14:paraId="587DCC2A" w14:textId="4B6227A2" w:rsidR="000B7840" w:rsidRPr="00D86ADD" w:rsidRDefault="000B7840" w:rsidP="000B7840">
      <w:pPr>
        <w:pStyle w:val="Caption"/>
        <w:spacing w:after="120"/>
      </w:pPr>
      <w:bookmarkStart w:id="35" w:name="_Toc232662424"/>
      <w:r w:rsidRPr="00D86ADD">
        <w:t xml:space="preserve">ТАБЕЛА </w:t>
      </w:r>
      <w:r w:rsidR="008D0245">
        <w:t>27</w:t>
      </w:r>
      <w:r w:rsidRPr="00D86ADD">
        <w:t>. ВКУПНО ТРАЕЊЕ НА ПРИСУСТВО</w:t>
      </w:r>
      <w:r w:rsidR="000F502F">
        <w:t>ТО</w:t>
      </w:r>
      <w:r w:rsidRPr="00D86ADD">
        <w:t xml:space="preserve"> НА ЕКРАН</w:t>
      </w:r>
      <w:r w:rsidR="000F502F">
        <w:t>ОТ</w:t>
      </w:r>
      <w:r w:rsidRPr="00D86ADD">
        <w:t xml:space="preserve"> ВО ИЗБОРНИТЕ ПРИЛОЗИ </w:t>
      </w:r>
      <w:r w:rsidR="0019580D">
        <w:t>ПО</w:t>
      </w:r>
      <w:r w:rsidR="0019580D" w:rsidRPr="00D86ADD">
        <w:t xml:space="preserve"> </w:t>
      </w:r>
      <w:r w:rsidRPr="00D86ADD">
        <w:t>РОД</w:t>
      </w:r>
      <w:bookmarkEnd w:id="35"/>
      <w:r w:rsidR="000A5F58">
        <w:t xml:space="preserve"> (ВО СЕК</w:t>
      </w:r>
      <w:r w:rsidR="0019580D">
        <w:t>.</w:t>
      </w:r>
      <w:r w:rsidR="000A5F58">
        <w:t>)</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0B7840" w:rsidRPr="00F73EE3" w14:paraId="3112DAF7"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D0E48D0" w14:textId="77777777" w:rsidR="000B7840" w:rsidRPr="00F73EE3" w:rsidRDefault="000B7840" w:rsidP="000D4FBD">
            <w:pPr>
              <w:spacing w:after="0" w:line="276" w:lineRule="auto"/>
              <w:rPr>
                <w:rFonts w:eastAsia="Times New Roman" w:cs="Calibri"/>
                <w:sz w:val="18"/>
                <w:szCs w:val="18"/>
                <w:lang w:eastAsia="mk-MK"/>
              </w:rPr>
            </w:pPr>
            <w:r w:rsidRPr="00F73EE3">
              <w:rPr>
                <w:rFonts w:eastAsia="Times New Roman" w:cs="Calibri"/>
                <w:sz w:val="18"/>
                <w:szCs w:val="18"/>
                <w:lang w:eastAsia="mk-MK"/>
              </w:rPr>
              <w:t> </w:t>
            </w:r>
          </w:p>
        </w:tc>
        <w:tc>
          <w:tcPr>
            <w:tcW w:w="1182" w:type="dxa"/>
            <w:noWrap/>
            <w:vAlign w:val="center"/>
            <w:hideMark/>
          </w:tcPr>
          <w:p w14:paraId="580C406F"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Жени</w:t>
            </w:r>
          </w:p>
        </w:tc>
        <w:tc>
          <w:tcPr>
            <w:tcW w:w="1183" w:type="dxa"/>
            <w:noWrap/>
            <w:vAlign w:val="center"/>
            <w:hideMark/>
          </w:tcPr>
          <w:p w14:paraId="6910B950"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Мажи</w:t>
            </w:r>
          </w:p>
        </w:tc>
        <w:tc>
          <w:tcPr>
            <w:tcW w:w="1183" w:type="dxa"/>
            <w:noWrap/>
            <w:vAlign w:val="center"/>
            <w:hideMark/>
          </w:tcPr>
          <w:p w14:paraId="41A22DD8"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Вкупно</w:t>
            </w:r>
          </w:p>
        </w:tc>
        <w:tc>
          <w:tcPr>
            <w:tcW w:w="1183" w:type="dxa"/>
            <w:noWrap/>
            <w:vAlign w:val="center"/>
            <w:hideMark/>
          </w:tcPr>
          <w:p w14:paraId="05C59402"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 Жени</w:t>
            </w:r>
          </w:p>
        </w:tc>
        <w:tc>
          <w:tcPr>
            <w:tcW w:w="1183" w:type="dxa"/>
            <w:noWrap/>
            <w:vAlign w:val="center"/>
            <w:hideMark/>
          </w:tcPr>
          <w:p w14:paraId="07CBD0B8" w14:textId="77777777" w:rsidR="000B7840" w:rsidRPr="00F73EE3" w:rsidRDefault="000B7840" w:rsidP="000D4FB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73EE3">
              <w:rPr>
                <w:rFonts w:eastAsia="Times New Roman" w:cs="Calibri"/>
                <w:sz w:val="18"/>
                <w:szCs w:val="18"/>
                <w:lang w:eastAsia="mk-MK"/>
              </w:rPr>
              <w:t>% Мажи</w:t>
            </w:r>
          </w:p>
        </w:tc>
      </w:tr>
      <w:tr w:rsidR="00251D73" w:rsidRPr="00F73EE3" w14:paraId="3FC72DDC"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176E8C7F" w14:textId="0856AF41" w:rsidR="00251D73" w:rsidRPr="00F73EE3" w:rsidRDefault="00251D73" w:rsidP="00251D73">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Примарни субјекти (секунди)</w:t>
            </w:r>
          </w:p>
        </w:tc>
        <w:tc>
          <w:tcPr>
            <w:tcW w:w="1182" w:type="dxa"/>
            <w:noWrap/>
            <w:vAlign w:val="center"/>
          </w:tcPr>
          <w:p w14:paraId="0710B271" w14:textId="28FFA04B"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2.254</w:t>
            </w:r>
          </w:p>
        </w:tc>
        <w:tc>
          <w:tcPr>
            <w:tcW w:w="1183" w:type="dxa"/>
            <w:noWrap/>
            <w:vAlign w:val="center"/>
          </w:tcPr>
          <w:p w14:paraId="269A4569" w14:textId="4EA7C8D4"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12.933</w:t>
            </w:r>
          </w:p>
        </w:tc>
        <w:tc>
          <w:tcPr>
            <w:tcW w:w="1183" w:type="dxa"/>
            <w:noWrap/>
            <w:vAlign w:val="center"/>
          </w:tcPr>
          <w:p w14:paraId="07659501" w14:textId="74A2358D"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15.187</w:t>
            </w:r>
          </w:p>
        </w:tc>
        <w:tc>
          <w:tcPr>
            <w:tcW w:w="1183" w:type="dxa"/>
            <w:noWrap/>
            <w:vAlign w:val="center"/>
          </w:tcPr>
          <w:p w14:paraId="5F120241" w14:textId="66E5C158"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14,8%</w:t>
            </w:r>
          </w:p>
        </w:tc>
        <w:tc>
          <w:tcPr>
            <w:tcW w:w="1183" w:type="dxa"/>
            <w:noWrap/>
            <w:vAlign w:val="center"/>
          </w:tcPr>
          <w:p w14:paraId="50ED6EF9" w14:textId="3AD2B99F"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85,2%</w:t>
            </w:r>
          </w:p>
        </w:tc>
      </w:tr>
      <w:tr w:rsidR="00251D73" w:rsidRPr="00F73EE3" w14:paraId="6F9EDAEC"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7371DDF" w14:textId="2C46F840" w:rsidR="00251D73" w:rsidRPr="00F73EE3" w:rsidRDefault="00251D73" w:rsidP="00251D73">
            <w:pPr>
              <w:spacing w:after="0" w:line="276" w:lineRule="auto"/>
              <w:jc w:val="left"/>
              <w:rPr>
                <w:rFonts w:eastAsia="Times New Roman" w:cs="Calibri"/>
                <w:sz w:val="18"/>
                <w:szCs w:val="18"/>
                <w:lang w:eastAsia="mk-MK"/>
              </w:rPr>
            </w:pPr>
            <w:r w:rsidRPr="00F73EE3">
              <w:rPr>
                <w:rFonts w:eastAsia="Times New Roman" w:cs="Calibri"/>
                <w:sz w:val="18"/>
                <w:szCs w:val="18"/>
                <w:lang w:eastAsia="mk-MK"/>
              </w:rPr>
              <w:t>Секундарни субјекти (секунди)</w:t>
            </w:r>
          </w:p>
        </w:tc>
        <w:tc>
          <w:tcPr>
            <w:tcW w:w="1182" w:type="dxa"/>
            <w:noWrap/>
            <w:vAlign w:val="center"/>
            <w:hideMark/>
          </w:tcPr>
          <w:p w14:paraId="7881E2C1" w14:textId="301EF749"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5.072</w:t>
            </w:r>
          </w:p>
        </w:tc>
        <w:tc>
          <w:tcPr>
            <w:tcW w:w="1183" w:type="dxa"/>
            <w:noWrap/>
            <w:vAlign w:val="center"/>
            <w:hideMark/>
          </w:tcPr>
          <w:p w14:paraId="29E4F1C9" w14:textId="665DA380"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6.488</w:t>
            </w:r>
          </w:p>
        </w:tc>
        <w:tc>
          <w:tcPr>
            <w:tcW w:w="1183" w:type="dxa"/>
            <w:noWrap/>
            <w:vAlign w:val="center"/>
            <w:hideMark/>
          </w:tcPr>
          <w:p w14:paraId="4F1C869B" w14:textId="574401B2"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11.560</w:t>
            </w:r>
          </w:p>
        </w:tc>
        <w:tc>
          <w:tcPr>
            <w:tcW w:w="1183" w:type="dxa"/>
            <w:noWrap/>
            <w:vAlign w:val="center"/>
            <w:hideMark/>
          </w:tcPr>
          <w:p w14:paraId="1464D94E" w14:textId="4FEEAD1C"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43,9%</w:t>
            </w:r>
          </w:p>
        </w:tc>
        <w:tc>
          <w:tcPr>
            <w:tcW w:w="1183" w:type="dxa"/>
            <w:noWrap/>
            <w:vAlign w:val="center"/>
            <w:hideMark/>
          </w:tcPr>
          <w:p w14:paraId="7BF13583" w14:textId="05223EE0"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56,1%</w:t>
            </w:r>
          </w:p>
        </w:tc>
      </w:tr>
      <w:tr w:rsidR="00251D73" w:rsidRPr="00F73EE3" w14:paraId="5483858F"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053CA124" w14:textId="683FAEEB" w:rsidR="00251D73" w:rsidRPr="00F73EE3" w:rsidRDefault="00251D73" w:rsidP="00251D73">
            <w:pPr>
              <w:spacing w:after="0" w:line="276" w:lineRule="auto"/>
              <w:jc w:val="left"/>
              <w:rPr>
                <w:rFonts w:cs="Arial"/>
                <w:color w:val="000000"/>
                <w:sz w:val="18"/>
                <w:szCs w:val="18"/>
              </w:rPr>
            </w:pPr>
            <w:r w:rsidRPr="00F73EE3">
              <w:rPr>
                <w:rFonts w:eastAsia="Times New Roman" w:cs="Calibri"/>
                <w:sz w:val="18"/>
                <w:szCs w:val="18"/>
                <w:lang w:eastAsia="mk-MK"/>
              </w:rPr>
              <w:t>Вкупно (секунди)</w:t>
            </w:r>
          </w:p>
        </w:tc>
        <w:tc>
          <w:tcPr>
            <w:tcW w:w="1182" w:type="dxa"/>
            <w:noWrap/>
            <w:vAlign w:val="center"/>
          </w:tcPr>
          <w:p w14:paraId="01FE8A9E" w14:textId="6A97808C"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7.326</w:t>
            </w:r>
          </w:p>
        </w:tc>
        <w:tc>
          <w:tcPr>
            <w:tcW w:w="1183" w:type="dxa"/>
            <w:noWrap/>
            <w:vAlign w:val="center"/>
          </w:tcPr>
          <w:p w14:paraId="1D188D24" w14:textId="08936F3A"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19.421</w:t>
            </w:r>
          </w:p>
        </w:tc>
        <w:tc>
          <w:tcPr>
            <w:tcW w:w="1183" w:type="dxa"/>
            <w:noWrap/>
            <w:vAlign w:val="center"/>
          </w:tcPr>
          <w:p w14:paraId="51EB6B55" w14:textId="0374730C"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26.747</w:t>
            </w:r>
          </w:p>
        </w:tc>
        <w:tc>
          <w:tcPr>
            <w:tcW w:w="1183" w:type="dxa"/>
            <w:noWrap/>
            <w:vAlign w:val="center"/>
          </w:tcPr>
          <w:p w14:paraId="4F8170C6" w14:textId="10084F4B"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27,4%</w:t>
            </w:r>
          </w:p>
        </w:tc>
        <w:tc>
          <w:tcPr>
            <w:tcW w:w="1183" w:type="dxa"/>
            <w:noWrap/>
            <w:vAlign w:val="center"/>
          </w:tcPr>
          <w:p w14:paraId="33D02E0D" w14:textId="29316EF1" w:rsidR="00251D73" w:rsidRPr="00F73EE3" w:rsidRDefault="00251D73" w:rsidP="00251D7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72,6%</w:t>
            </w:r>
          </w:p>
        </w:tc>
      </w:tr>
    </w:tbl>
    <w:p w14:paraId="65C6DAE1" w14:textId="77777777" w:rsidR="00E20034" w:rsidRDefault="00E20034" w:rsidP="00E20034">
      <w:pPr>
        <w:spacing w:after="120"/>
        <w:ind w:firstLine="720"/>
      </w:pPr>
      <w:r w:rsidRPr="00D86ADD">
        <w:lastRenderedPageBreak/>
        <w:t>Слична ситуација се забележува и при анализата на времетраењето на присуството на екранот. Од вкупно 26.507 секунди регистрирано присуство на екранот на примарните и секундарните субјекти, на жените им припаднаа 7.283 секунди или 27,5%, додека на мажите 19.224 секунди или 72,5%.</w:t>
      </w:r>
    </w:p>
    <w:p w14:paraId="3C418526" w14:textId="5B1A5EFF" w:rsidR="000B7840" w:rsidRDefault="000B7840" w:rsidP="000B7840">
      <w:pPr>
        <w:spacing w:before="120" w:after="120"/>
        <w:ind w:firstLine="720"/>
      </w:pPr>
      <w:r w:rsidRPr="00D86ADD">
        <w:t xml:space="preserve">Иако разликата во времето поминато на екранот е помала отколку кај бројот на </w:t>
      </w:r>
      <w:r w:rsidR="00CA371D">
        <w:t xml:space="preserve">појавувања на </w:t>
      </w:r>
      <w:r w:rsidRPr="00D86ADD">
        <w:t>примарни субјекти, податоците и понатаму укажуваат на повисока видливост на мажите во изборното известување. Истовремено, споредбата меѓу присуството на екран и видот на субјектот покажува дека жените почесто беа присутни како дел од визуелниот приказ на настаните односно како секундарни субјекти со учество од приближно 44%, отколку како директни соговорнички или носителки на политички ставови односно примарни субјекти каде имаа учество од 1</w:t>
      </w:r>
      <w:r w:rsidR="00CA371D">
        <w:t>4</w:t>
      </w:r>
      <w:r w:rsidR="00FD0C6D">
        <w:rPr>
          <w:lang w:val="en-US"/>
        </w:rPr>
        <w:t>,8</w:t>
      </w:r>
      <w:r w:rsidRPr="00D86ADD">
        <w:t>%. Оттука, родовиот јаз во изборното известување не се огледува само во бројот на лица кои се појавија во прилозите, туку е уште поизразен во распределбата на улогите и можностите за директно учество во јавната политичка комуникација.</w:t>
      </w:r>
    </w:p>
    <w:p w14:paraId="4BB3124C" w14:textId="77777777" w:rsidR="00E20034" w:rsidRPr="00D86ADD" w:rsidRDefault="00E20034" w:rsidP="000B7840">
      <w:pPr>
        <w:spacing w:before="120" w:after="120"/>
        <w:ind w:firstLine="720"/>
      </w:pPr>
    </w:p>
    <w:p w14:paraId="389DCE8F" w14:textId="74616A1D" w:rsidR="000B7840" w:rsidRPr="00D86ADD" w:rsidRDefault="003E168F" w:rsidP="000B7840">
      <w:pPr>
        <w:pStyle w:val="Heading3"/>
        <w:spacing w:after="120"/>
      </w:pPr>
      <w:bookmarkStart w:id="36" w:name="_Toc240454724"/>
      <w:r w:rsidRPr="00D86ADD">
        <w:t xml:space="preserve">Родова анализа на примарните субјекти и нивната улога во прилозите во централните дневници на </w:t>
      </w:r>
      <w:r w:rsidR="000B7840" w:rsidRPr="00D86ADD">
        <w:t>МРТ 1</w:t>
      </w:r>
      <w:bookmarkEnd w:id="36"/>
      <w:r w:rsidR="000B7840" w:rsidRPr="00D86ADD">
        <w:t xml:space="preserve"> </w:t>
      </w:r>
    </w:p>
    <w:p w14:paraId="190A0FEE" w14:textId="66A39B64" w:rsidR="000B7840" w:rsidRDefault="000B7840" w:rsidP="000B7840">
      <w:pPr>
        <w:spacing w:after="120"/>
        <w:ind w:firstLine="720"/>
      </w:pPr>
      <w:proofErr w:type="spellStart"/>
      <w:r w:rsidRPr="00D86ADD">
        <w:t>Подеталната</w:t>
      </w:r>
      <w:proofErr w:type="spellEnd"/>
      <w:r w:rsidRPr="00D86ADD">
        <w:t xml:space="preserve"> анализа на улогите во кои се појавуваа субјектите во изборните прилози покажува дека родовиот </w:t>
      </w:r>
      <w:proofErr w:type="spellStart"/>
      <w:r w:rsidRPr="00D86ADD">
        <w:t>дисбаланс</w:t>
      </w:r>
      <w:proofErr w:type="spellEnd"/>
      <w:r w:rsidRPr="00D86ADD">
        <w:t xml:space="preserve"> беше најизразен кај функциите што претставуваат главни носител(к)и на политичката комуникација. Најголем број од примарните субјекти беа кандидат(к)и за градоначалници/чки, при што од вкупно 23</w:t>
      </w:r>
      <w:r w:rsidR="00F072C3">
        <w:rPr>
          <w:lang w:val="en-US"/>
        </w:rPr>
        <w:t>2</w:t>
      </w:r>
      <w:r w:rsidRPr="00D86ADD">
        <w:t xml:space="preserve"> регистриран</w:t>
      </w:r>
      <w:r w:rsidR="00E20034">
        <w:t>и</w:t>
      </w:r>
      <w:r w:rsidRPr="00D86ADD">
        <w:t xml:space="preserve"> појавувањ</w:t>
      </w:r>
      <w:r w:rsidR="00E20034">
        <w:t>а</w:t>
      </w:r>
      <w:r w:rsidRPr="00D86ADD">
        <w:t xml:space="preserve"> дури 20</w:t>
      </w:r>
      <w:r w:rsidR="00F072C3">
        <w:rPr>
          <w:lang w:val="en-US"/>
        </w:rPr>
        <w:t>5</w:t>
      </w:r>
      <w:r w:rsidRPr="00D86ADD">
        <w:t xml:space="preserve"> беа</w:t>
      </w:r>
      <w:r w:rsidR="00CA371D">
        <w:t xml:space="preserve"> на</w:t>
      </w:r>
      <w:r w:rsidRPr="00D86ADD">
        <w:t xml:space="preserve"> мажи (88,</w:t>
      </w:r>
      <w:r w:rsidR="00F072C3">
        <w:rPr>
          <w:lang w:val="en-US"/>
        </w:rPr>
        <w:t>4</w:t>
      </w:r>
      <w:r w:rsidRPr="00D86ADD">
        <w:t xml:space="preserve">%), а само 27 </w:t>
      </w:r>
      <w:r w:rsidR="00CA371D">
        <w:t xml:space="preserve">на </w:t>
      </w:r>
      <w:r w:rsidRPr="00D86ADD">
        <w:t>жени (11,</w:t>
      </w:r>
      <w:r w:rsidR="00F072C3">
        <w:rPr>
          <w:lang w:val="en-US"/>
        </w:rPr>
        <w:t>6</w:t>
      </w:r>
      <w:r w:rsidRPr="00D86ADD">
        <w:t xml:space="preserve">%). Тоа значи дека речиси девет од десет кандидат(к)и за градоначалници/чки кои се појавија во прилозите беа мажи. Слична е состојбата и кај лидер(к)ите на политичките партии, каде што жените учествуваа со </w:t>
      </w:r>
      <w:r w:rsidR="00F072C3">
        <w:t>приближно</w:t>
      </w:r>
      <w:r w:rsidRPr="00D86ADD">
        <w:t xml:space="preserve"> 6% од сите регистрирани појавувања - во прилозите само 3 </w:t>
      </w:r>
      <w:r w:rsidR="00DB793C">
        <w:t xml:space="preserve">пати </w:t>
      </w:r>
      <w:r w:rsidR="00DB793C" w:rsidRPr="00D86ADD">
        <w:t xml:space="preserve">се појави </w:t>
      </w:r>
      <w:r w:rsidRPr="00D86ADD">
        <w:t>лидерк</w:t>
      </w:r>
      <w:r w:rsidR="00DB793C">
        <w:t>а</w:t>
      </w:r>
      <w:r w:rsidRPr="00D86ADD">
        <w:t xml:space="preserve"> на парти</w:t>
      </w:r>
      <w:r w:rsidR="00DB793C">
        <w:t>ја</w:t>
      </w:r>
      <w:r w:rsidRPr="00D86ADD">
        <w:t>/коалици</w:t>
      </w:r>
      <w:r w:rsidR="00727D39">
        <w:t>ја</w:t>
      </w:r>
      <w:r w:rsidRPr="00D86ADD">
        <w:t xml:space="preserve"> додека бројот на лидерите беше 4</w:t>
      </w:r>
      <w:r w:rsidR="00F072C3">
        <w:t>8</w:t>
      </w:r>
      <w:r w:rsidR="00E20034">
        <w:t xml:space="preserve"> (што не е за изненадување зашто „стаклениот плафон“ во партиите резултира со малку лидерки, како што е посочено и во делот од </w:t>
      </w:r>
      <w:proofErr w:type="spellStart"/>
      <w:r w:rsidR="00E20034">
        <w:t>истражувањево</w:t>
      </w:r>
      <w:proofErr w:type="spellEnd"/>
      <w:r w:rsidR="00E20034">
        <w:t xml:space="preserve"> во кој се презентирани општите наоди)</w:t>
      </w:r>
      <w:r w:rsidRPr="00D86ADD">
        <w:t>. Родовиот јаз беше нешто помал кај кандидат(к)ите за советници/чки, но и тука мажите беа доминантно застапени со 70,8% (51) од сите примарни субјекти, наспроти жените со 29,2% (21).</w:t>
      </w:r>
    </w:p>
    <w:p w14:paraId="1B6F86DA" w14:textId="77777777" w:rsidR="00E20034" w:rsidRPr="00D86ADD" w:rsidRDefault="00E20034" w:rsidP="000B7840">
      <w:pPr>
        <w:spacing w:after="120"/>
        <w:ind w:firstLine="720"/>
      </w:pPr>
    </w:p>
    <w:p w14:paraId="3211D7FB" w14:textId="62CEFD4D" w:rsidR="000B7840" w:rsidRPr="00D86ADD" w:rsidRDefault="000B7840" w:rsidP="000B7840">
      <w:pPr>
        <w:pStyle w:val="Caption"/>
        <w:spacing w:after="120"/>
        <w:rPr>
          <w:rStyle w:val="Strong"/>
          <w:b/>
          <w:bCs w:val="0"/>
        </w:rPr>
      </w:pPr>
      <w:bookmarkStart w:id="37" w:name="_Toc232662425"/>
      <w:r w:rsidRPr="00D86ADD">
        <w:t xml:space="preserve">ТАБЕЛА </w:t>
      </w:r>
      <w:r w:rsidR="008D0245">
        <w:t>28</w:t>
      </w:r>
      <w:r w:rsidRPr="00D86ADD">
        <w:t xml:space="preserve">. </w:t>
      </w:r>
      <w:r w:rsidRPr="00D86ADD">
        <w:rPr>
          <w:rStyle w:val="Strong"/>
          <w:b/>
          <w:bCs w:val="0"/>
        </w:rPr>
        <w:t>БРОЈ НА ПОЈАВУВАЊА НА ПРИМАРНИ</w:t>
      </w:r>
      <w:r w:rsidR="000F502F">
        <w:rPr>
          <w:rStyle w:val="Strong"/>
          <w:b/>
          <w:bCs w:val="0"/>
        </w:rPr>
        <w:t>ТЕ</w:t>
      </w:r>
      <w:r w:rsidRPr="00D86ADD">
        <w:rPr>
          <w:rStyle w:val="Strong"/>
          <w:b/>
          <w:bCs w:val="0"/>
        </w:rPr>
        <w:t xml:space="preserve"> СУБЈЕКТИ ВО ПРИЛОЗИТЕ ОД ЦЕНТРАЛНИТЕ ДНЕВНИЦИ НА МРТ 1 СПОРЕД ФУНКЦИЈА И РОД</w:t>
      </w:r>
      <w:bookmarkEnd w:id="37"/>
    </w:p>
    <w:tbl>
      <w:tblPr>
        <w:tblStyle w:val="GridTable1Light"/>
        <w:tblW w:w="9016" w:type="dxa"/>
        <w:tblLayout w:type="fixed"/>
        <w:tblLook w:val="04A0" w:firstRow="1" w:lastRow="0" w:firstColumn="1" w:lastColumn="0" w:noHBand="0" w:noVBand="1"/>
      </w:tblPr>
      <w:tblGrid>
        <w:gridCol w:w="2842"/>
        <w:gridCol w:w="1234"/>
        <w:gridCol w:w="1235"/>
        <w:gridCol w:w="1235"/>
        <w:gridCol w:w="1235"/>
        <w:gridCol w:w="1235"/>
      </w:tblGrid>
      <w:tr w:rsidR="000B7840" w:rsidRPr="00F73EE3" w14:paraId="7342B73B"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1978CB3" w14:textId="77777777" w:rsidR="000B7840" w:rsidRPr="00F73EE3" w:rsidRDefault="000B7840" w:rsidP="007F20DE">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234" w:type="dxa"/>
            <w:noWrap/>
            <w:vAlign w:val="center"/>
            <w:hideMark/>
          </w:tcPr>
          <w:p w14:paraId="5DFDAB08"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235" w:type="dxa"/>
            <w:noWrap/>
            <w:vAlign w:val="center"/>
            <w:hideMark/>
          </w:tcPr>
          <w:p w14:paraId="6797436C"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235" w:type="dxa"/>
            <w:noWrap/>
            <w:vAlign w:val="center"/>
            <w:hideMark/>
          </w:tcPr>
          <w:p w14:paraId="31026731"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35" w:type="dxa"/>
            <w:noWrap/>
            <w:vAlign w:val="center"/>
            <w:hideMark/>
          </w:tcPr>
          <w:p w14:paraId="443D9E4A"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235" w:type="dxa"/>
            <w:noWrap/>
            <w:vAlign w:val="center"/>
            <w:hideMark/>
          </w:tcPr>
          <w:p w14:paraId="0AEE4E69" w14:textId="77777777" w:rsidR="000B7840" w:rsidRPr="00F73EE3" w:rsidRDefault="000B7840" w:rsidP="000D4F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FD0C6D" w:rsidRPr="00F73EE3" w14:paraId="7B89E96E"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617C4F43"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Експерт(к)и</w:t>
            </w:r>
          </w:p>
        </w:tc>
        <w:tc>
          <w:tcPr>
            <w:tcW w:w="1234" w:type="dxa"/>
            <w:noWrap/>
            <w:vAlign w:val="center"/>
            <w:hideMark/>
          </w:tcPr>
          <w:p w14:paraId="78F9AEDA" w14:textId="1258DCD0"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w:t>
            </w:r>
          </w:p>
        </w:tc>
        <w:tc>
          <w:tcPr>
            <w:tcW w:w="1235" w:type="dxa"/>
            <w:noWrap/>
            <w:vAlign w:val="center"/>
            <w:hideMark/>
          </w:tcPr>
          <w:p w14:paraId="1DB5E885" w14:textId="22CD75DE"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12</w:t>
            </w:r>
          </w:p>
        </w:tc>
        <w:tc>
          <w:tcPr>
            <w:tcW w:w="1235" w:type="dxa"/>
            <w:noWrap/>
            <w:vAlign w:val="center"/>
            <w:hideMark/>
          </w:tcPr>
          <w:p w14:paraId="66A5EB97" w14:textId="1EC769F3"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14</w:t>
            </w:r>
          </w:p>
        </w:tc>
        <w:tc>
          <w:tcPr>
            <w:tcW w:w="1235" w:type="dxa"/>
            <w:noWrap/>
            <w:vAlign w:val="center"/>
            <w:hideMark/>
          </w:tcPr>
          <w:p w14:paraId="064BDF51" w14:textId="031D587E"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14,3%</w:t>
            </w:r>
          </w:p>
        </w:tc>
        <w:tc>
          <w:tcPr>
            <w:tcW w:w="1235" w:type="dxa"/>
            <w:noWrap/>
            <w:vAlign w:val="center"/>
            <w:hideMark/>
          </w:tcPr>
          <w:p w14:paraId="27C2E9A3" w14:textId="69A42270"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85,7%</w:t>
            </w:r>
          </w:p>
        </w:tc>
      </w:tr>
      <w:tr w:rsidR="00FD0C6D" w:rsidRPr="00F73EE3" w14:paraId="6047A2B9"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4CD0B48"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Кандидат(к)и за градоначалници/чки</w:t>
            </w:r>
          </w:p>
        </w:tc>
        <w:tc>
          <w:tcPr>
            <w:tcW w:w="1234" w:type="dxa"/>
            <w:noWrap/>
            <w:vAlign w:val="center"/>
            <w:hideMark/>
          </w:tcPr>
          <w:p w14:paraId="7936BFC4" w14:textId="5DC33556"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27</w:t>
            </w:r>
          </w:p>
        </w:tc>
        <w:tc>
          <w:tcPr>
            <w:tcW w:w="1235" w:type="dxa"/>
            <w:noWrap/>
            <w:vAlign w:val="center"/>
            <w:hideMark/>
          </w:tcPr>
          <w:p w14:paraId="4467B0B9" w14:textId="0CFCDBE2"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205</w:t>
            </w:r>
          </w:p>
        </w:tc>
        <w:tc>
          <w:tcPr>
            <w:tcW w:w="1235" w:type="dxa"/>
            <w:noWrap/>
            <w:vAlign w:val="center"/>
            <w:hideMark/>
          </w:tcPr>
          <w:p w14:paraId="58F3800C" w14:textId="28AE0C3E"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232</w:t>
            </w:r>
          </w:p>
        </w:tc>
        <w:tc>
          <w:tcPr>
            <w:tcW w:w="1235" w:type="dxa"/>
            <w:noWrap/>
            <w:vAlign w:val="center"/>
            <w:hideMark/>
          </w:tcPr>
          <w:p w14:paraId="10843A35" w14:textId="1CD67A6B"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11,6%</w:t>
            </w:r>
          </w:p>
        </w:tc>
        <w:tc>
          <w:tcPr>
            <w:tcW w:w="1235" w:type="dxa"/>
            <w:noWrap/>
            <w:vAlign w:val="center"/>
            <w:hideMark/>
          </w:tcPr>
          <w:p w14:paraId="3BB9C1AB" w14:textId="3F0EEE48"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88,4%</w:t>
            </w:r>
          </w:p>
        </w:tc>
      </w:tr>
      <w:tr w:rsidR="00FD0C6D" w:rsidRPr="00F73EE3" w14:paraId="41029D82"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373A78BC"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Кандидат(к)и за советници/чки</w:t>
            </w:r>
          </w:p>
        </w:tc>
        <w:tc>
          <w:tcPr>
            <w:tcW w:w="1234" w:type="dxa"/>
            <w:noWrap/>
            <w:vAlign w:val="center"/>
            <w:hideMark/>
          </w:tcPr>
          <w:p w14:paraId="5936A2DB" w14:textId="116F8608"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21</w:t>
            </w:r>
          </w:p>
        </w:tc>
        <w:tc>
          <w:tcPr>
            <w:tcW w:w="1235" w:type="dxa"/>
            <w:noWrap/>
            <w:vAlign w:val="center"/>
            <w:hideMark/>
          </w:tcPr>
          <w:p w14:paraId="20128E3E" w14:textId="038A5A15"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51</w:t>
            </w:r>
          </w:p>
        </w:tc>
        <w:tc>
          <w:tcPr>
            <w:tcW w:w="1235" w:type="dxa"/>
            <w:noWrap/>
            <w:vAlign w:val="center"/>
            <w:hideMark/>
          </w:tcPr>
          <w:p w14:paraId="02E79C78" w14:textId="5CBC553D"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72</w:t>
            </w:r>
          </w:p>
        </w:tc>
        <w:tc>
          <w:tcPr>
            <w:tcW w:w="1235" w:type="dxa"/>
            <w:noWrap/>
            <w:vAlign w:val="center"/>
            <w:hideMark/>
          </w:tcPr>
          <w:p w14:paraId="0A6A6710" w14:textId="7B3B5638"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29,2%</w:t>
            </w:r>
          </w:p>
        </w:tc>
        <w:tc>
          <w:tcPr>
            <w:tcW w:w="1235" w:type="dxa"/>
            <w:noWrap/>
            <w:vAlign w:val="center"/>
            <w:hideMark/>
          </w:tcPr>
          <w:p w14:paraId="2F007E86" w14:textId="5A6BD43E"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70,8%</w:t>
            </w:r>
          </w:p>
        </w:tc>
      </w:tr>
      <w:tr w:rsidR="00FD0C6D" w:rsidRPr="00F73EE3" w14:paraId="425F28E0"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1C614FB8"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Лидер(к)и на партија</w:t>
            </w:r>
          </w:p>
        </w:tc>
        <w:tc>
          <w:tcPr>
            <w:tcW w:w="1234" w:type="dxa"/>
            <w:noWrap/>
            <w:vAlign w:val="center"/>
            <w:hideMark/>
          </w:tcPr>
          <w:p w14:paraId="5C3C0C93" w14:textId="012FAF06"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3</w:t>
            </w:r>
          </w:p>
        </w:tc>
        <w:tc>
          <w:tcPr>
            <w:tcW w:w="1235" w:type="dxa"/>
            <w:noWrap/>
            <w:vAlign w:val="center"/>
            <w:hideMark/>
          </w:tcPr>
          <w:p w14:paraId="06BB4F3A" w14:textId="25311492"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48</w:t>
            </w:r>
          </w:p>
        </w:tc>
        <w:tc>
          <w:tcPr>
            <w:tcW w:w="1235" w:type="dxa"/>
            <w:noWrap/>
            <w:vAlign w:val="center"/>
            <w:hideMark/>
          </w:tcPr>
          <w:p w14:paraId="5ADB2628" w14:textId="7865EE79"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51</w:t>
            </w:r>
          </w:p>
        </w:tc>
        <w:tc>
          <w:tcPr>
            <w:tcW w:w="1235" w:type="dxa"/>
            <w:noWrap/>
            <w:vAlign w:val="center"/>
            <w:hideMark/>
          </w:tcPr>
          <w:p w14:paraId="2453AE51" w14:textId="6F2F0E6F"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5,9%</w:t>
            </w:r>
          </w:p>
        </w:tc>
        <w:tc>
          <w:tcPr>
            <w:tcW w:w="1235" w:type="dxa"/>
            <w:noWrap/>
            <w:vAlign w:val="center"/>
            <w:hideMark/>
          </w:tcPr>
          <w:p w14:paraId="39530E7A" w14:textId="558C6C8C"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94,1%</w:t>
            </w:r>
          </w:p>
        </w:tc>
      </w:tr>
      <w:tr w:rsidR="00FD0C6D" w:rsidRPr="00F73EE3" w14:paraId="0316A376" w14:textId="77777777" w:rsidTr="00FD0C6D">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57AFE8F3"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Останати партиски претставници/чки</w:t>
            </w:r>
          </w:p>
        </w:tc>
        <w:tc>
          <w:tcPr>
            <w:tcW w:w="1234" w:type="dxa"/>
            <w:noWrap/>
            <w:vAlign w:val="center"/>
            <w:hideMark/>
          </w:tcPr>
          <w:p w14:paraId="12888860" w14:textId="072D2861"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ascii="Aptos" w:hAnsi="Aptos"/>
                <w:color w:val="000000"/>
                <w:szCs w:val="22"/>
              </w:rPr>
              <w:t> </w:t>
            </w:r>
          </w:p>
        </w:tc>
        <w:tc>
          <w:tcPr>
            <w:tcW w:w="1235" w:type="dxa"/>
            <w:noWrap/>
            <w:vAlign w:val="center"/>
            <w:hideMark/>
          </w:tcPr>
          <w:p w14:paraId="1AE4730A" w14:textId="510285DE"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4</w:t>
            </w:r>
          </w:p>
        </w:tc>
        <w:tc>
          <w:tcPr>
            <w:tcW w:w="1235" w:type="dxa"/>
            <w:noWrap/>
            <w:vAlign w:val="center"/>
            <w:hideMark/>
          </w:tcPr>
          <w:p w14:paraId="491E07E5" w14:textId="0440CE71" w:rsidR="00FD0C6D" w:rsidRPr="00FD0C6D"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4</w:t>
            </w:r>
          </w:p>
        </w:tc>
        <w:tc>
          <w:tcPr>
            <w:tcW w:w="1235" w:type="dxa"/>
            <w:noWrap/>
            <w:vAlign w:val="center"/>
            <w:hideMark/>
          </w:tcPr>
          <w:p w14:paraId="2021BE0D" w14:textId="39D85C06" w:rsidR="00FD0C6D" w:rsidRPr="00F73EE3" w:rsidRDefault="00BC6EBF"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FD0C6D">
              <w:rPr>
                <w:color w:val="000000"/>
                <w:sz w:val="18"/>
                <w:szCs w:val="18"/>
              </w:rPr>
              <w:t>%</w:t>
            </w:r>
          </w:p>
        </w:tc>
        <w:tc>
          <w:tcPr>
            <w:tcW w:w="1235" w:type="dxa"/>
            <w:noWrap/>
            <w:vAlign w:val="center"/>
            <w:hideMark/>
          </w:tcPr>
          <w:p w14:paraId="4984B4BD" w14:textId="3C4F1EFB"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FD0C6D" w:rsidRPr="00F73EE3" w14:paraId="78F53A12"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tcPr>
          <w:p w14:paraId="16898F75" w14:textId="77777777" w:rsidR="00FD0C6D" w:rsidRPr="00F73EE3" w:rsidRDefault="00FD0C6D" w:rsidP="00FD0C6D">
            <w:pPr>
              <w:spacing w:after="0"/>
              <w:jc w:val="left"/>
              <w:rPr>
                <w:rFonts w:eastAsia="Times New Roman" w:cs="Arial"/>
                <w:sz w:val="18"/>
                <w:szCs w:val="18"/>
                <w:lang w:eastAsia="mk-MK"/>
              </w:rPr>
            </w:pPr>
            <w:r w:rsidRPr="00F73EE3">
              <w:rPr>
                <w:rFonts w:eastAsia="Times New Roman" w:cs="Arial"/>
                <w:sz w:val="18"/>
                <w:szCs w:val="18"/>
                <w:lang w:eastAsia="mk-MK"/>
              </w:rPr>
              <w:t>Вкупно</w:t>
            </w:r>
          </w:p>
        </w:tc>
        <w:tc>
          <w:tcPr>
            <w:tcW w:w="1234" w:type="dxa"/>
            <w:noWrap/>
            <w:vAlign w:val="center"/>
          </w:tcPr>
          <w:p w14:paraId="365127B7" w14:textId="57A2EB32"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53</w:t>
            </w:r>
          </w:p>
        </w:tc>
        <w:tc>
          <w:tcPr>
            <w:tcW w:w="1235" w:type="dxa"/>
            <w:noWrap/>
            <w:vAlign w:val="center"/>
          </w:tcPr>
          <w:p w14:paraId="626D6867" w14:textId="61D653F0"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320</w:t>
            </w:r>
          </w:p>
        </w:tc>
        <w:tc>
          <w:tcPr>
            <w:tcW w:w="1235" w:type="dxa"/>
            <w:noWrap/>
            <w:vAlign w:val="center"/>
          </w:tcPr>
          <w:p w14:paraId="1A4B17DA" w14:textId="389F6533"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373</w:t>
            </w:r>
          </w:p>
        </w:tc>
        <w:tc>
          <w:tcPr>
            <w:tcW w:w="1235" w:type="dxa"/>
            <w:noWrap/>
            <w:vAlign w:val="center"/>
          </w:tcPr>
          <w:p w14:paraId="1EF24C97" w14:textId="7B902874"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14,2%</w:t>
            </w:r>
          </w:p>
        </w:tc>
        <w:tc>
          <w:tcPr>
            <w:tcW w:w="1235" w:type="dxa"/>
            <w:vAlign w:val="center"/>
          </w:tcPr>
          <w:p w14:paraId="4DDED744" w14:textId="3FE0154E" w:rsidR="00FD0C6D" w:rsidRPr="00F73EE3" w:rsidRDefault="00FD0C6D" w:rsidP="00FD0C6D">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85,8%</w:t>
            </w:r>
          </w:p>
        </w:tc>
      </w:tr>
    </w:tbl>
    <w:p w14:paraId="401BBA42" w14:textId="77777777" w:rsidR="00E20034" w:rsidRDefault="00E20034" w:rsidP="000B7840">
      <w:pPr>
        <w:spacing w:before="120" w:after="120"/>
        <w:ind w:firstLine="720"/>
      </w:pPr>
    </w:p>
    <w:p w14:paraId="72C1B3BB" w14:textId="426463FE" w:rsidR="000B7840" w:rsidRPr="00D86ADD" w:rsidRDefault="000B7840" w:rsidP="000B7840">
      <w:pPr>
        <w:spacing w:before="120" w:after="120"/>
        <w:ind w:firstLine="720"/>
      </w:pPr>
      <w:r w:rsidRPr="00D86ADD">
        <w:t>Анализата на времетраењето на присуството на екранот дополнително ги потврди разликите во видливоста на жените и мажите. Најголем дел од времето на екран</w:t>
      </w:r>
      <w:r w:rsidR="00CA371D">
        <w:t>от</w:t>
      </w:r>
      <w:r w:rsidRPr="00D86ADD">
        <w:t xml:space="preserve"> им припадна на кандидат(к)ите за градоначалници/чки, кои се појавија вкупно 8</w:t>
      </w:r>
      <w:r w:rsidR="00FB6AF7">
        <w:t>.938</w:t>
      </w:r>
      <w:r w:rsidRPr="00D86ADD">
        <w:t xml:space="preserve"> секунди. Од ова време, само 1.175 секунди (13,</w:t>
      </w:r>
      <w:r w:rsidR="00FB6AF7">
        <w:t>1</w:t>
      </w:r>
      <w:r w:rsidRPr="00D86ADD">
        <w:t>%)</w:t>
      </w:r>
      <w:r w:rsidR="00CA371D">
        <w:t xml:space="preserve"> </w:t>
      </w:r>
      <w:r w:rsidRPr="00D86ADD">
        <w:t>беа посветени на кандидатки, додека 7.</w:t>
      </w:r>
      <w:r w:rsidR="00FB6AF7">
        <w:t>763</w:t>
      </w:r>
      <w:r w:rsidRPr="00D86ADD">
        <w:t xml:space="preserve"> секунди (86,</w:t>
      </w:r>
      <w:r w:rsidR="00FB6AF7">
        <w:t>9</w:t>
      </w:r>
      <w:r w:rsidRPr="00D86ADD">
        <w:t xml:space="preserve">%) на кандидати за градоначалници. Уште поизразен беше </w:t>
      </w:r>
      <w:proofErr w:type="spellStart"/>
      <w:r w:rsidRPr="00D86ADD">
        <w:t>дисбалансот</w:t>
      </w:r>
      <w:proofErr w:type="spellEnd"/>
      <w:r w:rsidRPr="00D86ADD">
        <w:t xml:space="preserve"> кај лидер(к)ите на политичките партии, каде што жените учествуваа со само 4,</w:t>
      </w:r>
      <w:r w:rsidR="00FB6AF7">
        <w:t>4</w:t>
      </w:r>
      <w:r w:rsidRPr="00D86ADD">
        <w:t>% (141 секунда) од вкупното време на екран</w:t>
      </w:r>
      <w:r w:rsidR="00CA371D">
        <w:t>от</w:t>
      </w:r>
      <w:r w:rsidRPr="00D86ADD">
        <w:t xml:space="preserve">, за разлика од лидерите кои беа присутни </w:t>
      </w:r>
      <w:r w:rsidR="00FB6AF7">
        <w:t>3</w:t>
      </w:r>
      <w:r w:rsidRPr="00D86ADD">
        <w:t>.</w:t>
      </w:r>
      <w:r w:rsidR="00FB6AF7">
        <w:t>042</w:t>
      </w:r>
      <w:r w:rsidRPr="00D86ADD">
        <w:t xml:space="preserve"> секунди – 95,</w:t>
      </w:r>
      <w:r w:rsidR="00FB6AF7">
        <w:t>6</w:t>
      </w:r>
      <w:r w:rsidRPr="00D86ADD">
        <w:t xml:space="preserve">%. Кај кандидат(к)ите за советници/чки распределбата беше нешто </w:t>
      </w:r>
      <w:proofErr w:type="spellStart"/>
      <w:r w:rsidRPr="00D86ADD">
        <w:t>побалансирана</w:t>
      </w:r>
      <w:proofErr w:type="spellEnd"/>
      <w:r w:rsidRPr="00D86ADD">
        <w:t>, но и тука мажите имаа двојно поголема видливост – 852 секунди (33,9%) за кандидатките и 1.663 секунди (66,1%) за кандидатите.</w:t>
      </w:r>
    </w:p>
    <w:p w14:paraId="0C18FC0E" w14:textId="6584602A" w:rsidR="000B7840" w:rsidRDefault="000B7840" w:rsidP="006E076F">
      <w:pPr>
        <w:spacing w:after="120"/>
        <w:ind w:firstLine="720"/>
        <w:rPr>
          <w:lang w:val="en-US"/>
        </w:rPr>
      </w:pPr>
      <w:r w:rsidRPr="00D86ADD">
        <w:lastRenderedPageBreak/>
        <w:t>Интересно е што кај категориите публика и секундарни субјекти разликите беа значително помали. Кај публиката жените учествуваа со 48,4% од времето на екран</w:t>
      </w:r>
      <w:r w:rsidR="00732929">
        <w:t>от</w:t>
      </w:r>
      <w:r w:rsidRPr="00D86ADD">
        <w:t xml:space="preserve"> (3.517 секунди), а кај секундарните субјекти со 43,</w:t>
      </w:r>
      <w:r w:rsidR="00FB6AF7">
        <w:t>9</w:t>
      </w:r>
      <w:r w:rsidRPr="00D86ADD">
        <w:t>% (5.0</w:t>
      </w:r>
      <w:r w:rsidR="00FB6AF7">
        <w:t>72</w:t>
      </w:r>
      <w:r w:rsidRPr="00D86ADD">
        <w:t xml:space="preserve"> секунди). Мажите во публиката беа прикажани 3.745 секунди (51,6%)</w:t>
      </w:r>
      <w:r w:rsidR="00E20034">
        <w:rPr>
          <w:lang w:val="en-US"/>
        </w:rPr>
        <w:t>,</w:t>
      </w:r>
      <w:r w:rsidRPr="00D86ADD">
        <w:t xml:space="preserve"> а како секундарни субјекти 6.4</w:t>
      </w:r>
      <w:r w:rsidR="00FB6AF7">
        <w:t>88</w:t>
      </w:r>
      <w:r w:rsidRPr="00D86ADD">
        <w:t xml:space="preserve"> секунд</w:t>
      </w:r>
      <w:r w:rsidR="00FB6AF7">
        <w:t>и</w:t>
      </w:r>
      <w:r w:rsidRPr="00D86ADD">
        <w:t xml:space="preserve"> (56,</w:t>
      </w:r>
      <w:r w:rsidR="00FB6AF7">
        <w:t>1</w:t>
      </w:r>
      <w:r w:rsidRPr="00D86ADD">
        <w:t>%). Ова укажува на тоа дека жените беа релативно рамномерно застапени во визуелниот приказ на изборните активности</w:t>
      </w:r>
      <w:r w:rsidR="00D34990">
        <w:t xml:space="preserve"> со споредно значење</w:t>
      </w:r>
      <w:r w:rsidRPr="00D86ADD">
        <w:t>, но значително поретко се појавуваа како носителки на главните политички пораки и како централни актерки во прилозите.</w:t>
      </w:r>
    </w:p>
    <w:p w14:paraId="444ABB62" w14:textId="77777777" w:rsidR="000363A9" w:rsidRPr="00DB793C" w:rsidRDefault="000363A9" w:rsidP="006E076F">
      <w:pPr>
        <w:spacing w:after="120"/>
        <w:ind w:firstLine="720"/>
      </w:pPr>
    </w:p>
    <w:p w14:paraId="358A66F3" w14:textId="205CD4D4" w:rsidR="000B7840" w:rsidRPr="00D86ADD" w:rsidRDefault="000B7840" w:rsidP="000B7840">
      <w:pPr>
        <w:pStyle w:val="Caption"/>
        <w:spacing w:after="120"/>
        <w:rPr>
          <w:rStyle w:val="Strong"/>
          <w:b/>
          <w:bCs w:val="0"/>
        </w:rPr>
      </w:pPr>
      <w:bookmarkStart w:id="38" w:name="_Toc232662426"/>
      <w:r w:rsidRPr="00D86ADD">
        <w:t xml:space="preserve">ТАБЕЛА </w:t>
      </w:r>
      <w:r w:rsidR="008D0245">
        <w:t>29</w:t>
      </w:r>
      <w:r w:rsidRPr="00D86ADD">
        <w:t xml:space="preserve">. </w:t>
      </w:r>
      <w:r w:rsidRPr="00D86ADD">
        <w:rPr>
          <w:rStyle w:val="Strong"/>
          <w:b/>
          <w:bCs w:val="0"/>
        </w:rPr>
        <w:t>ВРЕМЕТРАЕЊЕ НА ПРИСУСТВО</w:t>
      </w:r>
      <w:r w:rsidR="000A5F58">
        <w:rPr>
          <w:rStyle w:val="Strong"/>
          <w:b/>
          <w:bCs w:val="0"/>
        </w:rPr>
        <w:t>ТО</w:t>
      </w:r>
      <w:r w:rsidRPr="00D86ADD">
        <w:rPr>
          <w:rStyle w:val="Strong"/>
          <w:b/>
          <w:bCs w:val="0"/>
        </w:rPr>
        <w:t xml:space="preserve"> НА ЕКРАН</w:t>
      </w:r>
      <w:r w:rsidR="00CA371D">
        <w:rPr>
          <w:rStyle w:val="Strong"/>
          <w:b/>
          <w:bCs w:val="0"/>
        </w:rPr>
        <w:t>ОТ</w:t>
      </w:r>
      <w:r w:rsidRPr="00D86ADD">
        <w:rPr>
          <w:rStyle w:val="Strong"/>
          <w:b/>
          <w:bCs w:val="0"/>
        </w:rPr>
        <w:t xml:space="preserve"> ВО ПРИЛОЗИТЕ ОД ЦЕНТРАЛНИТЕ ДНЕВНИЦИ НА МРТ 1 СПОРЕД ФУНКЦИЈА И РОД</w:t>
      </w:r>
      <w:bookmarkEnd w:id="38"/>
      <w:r w:rsidR="00CA371D">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1"/>
        <w:gridCol w:w="1235"/>
        <w:gridCol w:w="1235"/>
        <w:gridCol w:w="1235"/>
        <w:gridCol w:w="1235"/>
        <w:gridCol w:w="1235"/>
      </w:tblGrid>
      <w:tr w:rsidR="000B7840" w:rsidRPr="00F73EE3" w14:paraId="135F9275"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199C4528" w14:textId="77777777" w:rsidR="000B7840" w:rsidRPr="00F73EE3" w:rsidRDefault="000B7840" w:rsidP="00BC0C88">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235" w:type="dxa"/>
            <w:noWrap/>
            <w:vAlign w:val="center"/>
            <w:hideMark/>
          </w:tcPr>
          <w:p w14:paraId="1B15D0F2"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235" w:type="dxa"/>
            <w:noWrap/>
            <w:vAlign w:val="center"/>
            <w:hideMark/>
          </w:tcPr>
          <w:p w14:paraId="2EFD9D58"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235" w:type="dxa"/>
            <w:noWrap/>
            <w:vAlign w:val="center"/>
            <w:hideMark/>
          </w:tcPr>
          <w:p w14:paraId="528A131B"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35" w:type="dxa"/>
            <w:noWrap/>
            <w:vAlign w:val="center"/>
            <w:hideMark/>
          </w:tcPr>
          <w:p w14:paraId="160BE05B"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235" w:type="dxa"/>
            <w:noWrap/>
            <w:vAlign w:val="center"/>
            <w:hideMark/>
          </w:tcPr>
          <w:p w14:paraId="60AACBF6"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EC6234" w:rsidRPr="00F73EE3" w14:paraId="07D7C2A3"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482502B" w14:textId="7777777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Експерт(к)и</w:t>
            </w:r>
          </w:p>
        </w:tc>
        <w:tc>
          <w:tcPr>
            <w:tcW w:w="1235" w:type="dxa"/>
            <w:noWrap/>
            <w:vAlign w:val="center"/>
            <w:hideMark/>
          </w:tcPr>
          <w:p w14:paraId="264A6E45" w14:textId="7547A1AB"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86</w:t>
            </w:r>
          </w:p>
        </w:tc>
        <w:tc>
          <w:tcPr>
            <w:tcW w:w="1235" w:type="dxa"/>
            <w:noWrap/>
            <w:vAlign w:val="center"/>
            <w:hideMark/>
          </w:tcPr>
          <w:p w14:paraId="10750F15" w14:textId="4A1E4959"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297</w:t>
            </w:r>
          </w:p>
        </w:tc>
        <w:tc>
          <w:tcPr>
            <w:tcW w:w="1235" w:type="dxa"/>
            <w:noWrap/>
            <w:vAlign w:val="center"/>
            <w:hideMark/>
          </w:tcPr>
          <w:p w14:paraId="75D04D13" w14:textId="5AB3D28B"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383</w:t>
            </w:r>
          </w:p>
        </w:tc>
        <w:tc>
          <w:tcPr>
            <w:tcW w:w="1235" w:type="dxa"/>
            <w:noWrap/>
            <w:vAlign w:val="center"/>
            <w:hideMark/>
          </w:tcPr>
          <w:p w14:paraId="5329D7CC" w14:textId="2080091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22,5%</w:t>
            </w:r>
          </w:p>
        </w:tc>
        <w:tc>
          <w:tcPr>
            <w:tcW w:w="1235" w:type="dxa"/>
            <w:noWrap/>
            <w:vAlign w:val="center"/>
            <w:hideMark/>
          </w:tcPr>
          <w:p w14:paraId="07489DBB" w14:textId="1ECA0D7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77,5%</w:t>
            </w:r>
          </w:p>
        </w:tc>
      </w:tr>
      <w:tr w:rsidR="00EC6234" w:rsidRPr="00F73EE3" w14:paraId="7A508DC9"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B52A76D" w14:textId="07784266"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Кандидат(к)и за градоначалници/чки</w:t>
            </w:r>
          </w:p>
        </w:tc>
        <w:tc>
          <w:tcPr>
            <w:tcW w:w="1235" w:type="dxa"/>
            <w:noWrap/>
            <w:vAlign w:val="center"/>
            <w:hideMark/>
          </w:tcPr>
          <w:p w14:paraId="2CEDF3FD" w14:textId="72DE499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1.175</w:t>
            </w:r>
          </w:p>
        </w:tc>
        <w:tc>
          <w:tcPr>
            <w:tcW w:w="1235" w:type="dxa"/>
            <w:noWrap/>
            <w:vAlign w:val="center"/>
            <w:hideMark/>
          </w:tcPr>
          <w:p w14:paraId="3FB60042" w14:textId="6B09826F"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7.763</w:t>
            </w:r>
          </w:p>
        </w:tc>
        <w:tc>
          <w:tcPr>
            <w:tcW w:w="1235" w:type="dxa"/>
            <w:noWrap/>
            <w:vAlign w:val="center"/>
            <w:hideMark/>
          </w:tcPr>
          <w:p w14:paraId="4434CB87" w14:textId="68DD934D"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8.938</w:t>
            </w:r>
          </w:p>
        </w:tc>
        <w:tc>
          <w:tcPr>
            <w:tcW w:w="1235" w:type="dxa"/>
            <w:noWrap/>
            <w:vAlign w:val="center"/>
            <w:hideMark/>
          </w:tcPr>
          <w:p w14:paraId="3870D4EF" w14:textId="2E6F4EBD"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13,1%</w:t>
            </w:r>
          </w:p>
        </w:tc>
        <w:tc>
          <w:tcPr>
            <w:tcW w:w="1235" w:type="dxa"/>
            <w:noWrap/>
            <w:vAlign w:val="center"/>
            <w:hideMark/>
          </w:tcPr>
          <w:p w14:paraId="5BA594F6" w14:textId="67E52DB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86,9%</w:t>
            </w:r>
          </w:p>
        </w:tc>
      </w:tr>
      <w:tr w:rsidR="00EC6234" w:rsidRPr="00F73EE3" w14:paraId="1EAC85DE"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F5C51D9" w14:textId="2B97FCE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Кандидат(к)и за советници/чки</w:t>
            </w:r>
          </w:p>
        </w:tc>
        <w:tc>
          <w:tcPr>
            <w:tcW w:w="1235" w:type="dxa"/>
            <w:noWrap/>
            <w:vAlign w:val="center"/>
            <w:hideMark/>
          </w:tcPr>
          <w:p w14:paraId="13BCFF86" w14:textId="357F595B"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852</w:t>
            </w:r>
          </w:p>
        </w:tc>
        <w:tc>
          <w:tcPr>
            <w:tcW w:w="1235" w:type="dxa"/>
            <w:noWrap/>
            <w:vAlign w:val="center"/>
            <w:hideMark/>
          </w:tcPr>
          <w:p w14:paraId="54A37DBD" w14:textId="4B619ED6"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1.663</w:t>
            </w:r>
          </w:p>
        </w:tc>
        <w:tc>
          <w:tcPr>
            <w:tcW w:w="1235" w:type="dxa"/>
            <w:noWrap/>
            <w:vAlign w:val="center"/>
            <w:hideMark/>
          </w:tcPr>
          <w:p w14:paraId="1F1B8F22" w14:textId="4703A56C"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2.515</w:t>
            </w:r>
          </w:p>
        </w:tc>
        <w:tc>
          <w:tcPr>
            <w:tcW w:w="1235" w:type="dxa"/>
            <w:noWrap/>
            <w:vAlign w:val="center"/>
            <w:hideMark/>
          </w:tcPr>
          <w:p w14:paraId="7F4ECC29" w14:textId="5445DE0D"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33,9%</w:t>
            </w:r>
          </w:p>
        </w:tc>
        <w:tc>
          <w:tcPr>
            <w:tcW w:w="1235" w:type="dxa"/>
            <w:noWrap/>
            <w:vAlign w:val="center"/>
            <w:hideMark/>
          </w:tcPr>
          <w:p w14:paraId="0CFB45AC" w14:textId="073AA592"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66,1%</w:t>
            </w:r>
          </w:p>
        </w:tc>
      </w:tr>
      <w:tr w:rsidR="00EC6234" w:rsidRPr="00F73EE3" w14:paraId="7C15F8B4"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B9859D5" w14:textId="7777777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Лидер(к)и на партија</w:t>
            </w:r>
          </w:p>
        </w:tc>
        <w:tc>
          <w:tcPr>
            <w:tcW w:w="1235" w:type="dxa"/>
            <w:noWrap/>
            <w:vAlign w:val="center"/>
            <w:hideMark/>
          </w:tcPr>
          <w:p w14:paraId="7EBB2574" w14:textId="2B1ABAEC"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141</w:t>
            </w:r>
          </w:p>
        </w:tc>
        <w:tc>
          <w:tcPr>
            <w:tcW w:w="1235" w:type="dxa"/>
            <w:noWrap/>
            <w:vAlign w:val="center"/>
            <w:hideMark/>
          </w:tcPr>
          <w:p w14:paraId="6C98D49D" w14:textId="7A617DA0"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3.042</w:t>
            </w:r>
          </w:p>
        </w:tc>
        <w:tc>
          <w:tcPr>
            <w:tcW w:w="1235" w:type="dxa"/>
            <w:noWrap/>
            <w:vAlign w:val="center"/>
            <w:hideMark/>
          </w:tcPr>
          <w:p w14:paraId="3E218671" w14:textId="489D9212"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3.183</w:t>
            </w:r>
          </w:p>
        </w:tc>
        <w:tc>
          <w:tcPr>
            <w:tcW w:w="1235" w:type="dxa"/>
            <w:noWrap/>
            <w:vAlign w:val="center"/>
            <w:hideMark/>
          </w:tcPr>
          <w:p w14:paraId="272F7D30" w14:textId="06442AD1"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w:t>
            </w:r>
          </w:p>
        </w:tc>
        <w:tc>
          <w:tcPr>
            <w:tcW w:w="1235" w:type="dxa"/>
            <w:noWrap/>
            <w:vAlign w:val="center"/>
            <w:hideMark/>
          </w:tcPr>
          <w:p w14:paraId="63E24FA2" w14:textId="18FA1999"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95,6%</w:t>
            </w:r>
          </w:p>
        </w:tc>
      </w:tr>
      <w:tr w:rsidR="00EC6234" w:rsidRPr="00F73EE3" w14:paraId="30FB8517"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1F2FF15" w14:textId="7777777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Останати партиски претставници/чки</w:t>
            </w:r>
          </w:p>
        </w:tc>
        <w:tc>
          <w:tcPr>
            <w:tcW w:w="1235" w:type="dxa"/>
            <w:noWrap/>
            <w:vAlign w:val="center"/>
            <w:hideMark/>
          </w:tcPr>
          <w:p w14:paraId="1230C5D6" w14:textId="2C53F3FA"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 </w:t>
            </w:r>
          </w:p>
        </w:tc>
        <w:tc>
          <w:tcPr>
            <w:tcW w:w="1235" w:type="dxa"/>
            <w:noWrap/>
            <w:vAlign w:val="center"/>
            <w:hideMark/>
          </w:tcPr>
          <w:p w14:paraId="74226A4C" w14:textId="073C9B7D"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168</w:t>
            </w:r>
          </w:p>
        </w:tc>
        <w:tc>
          <w:tcPr>
            <w:tcW w:w="1235" w:type="dxa"/>
            <w:noWrap/>
            <w:vAlign w:val="center"/>
            <w:hideMark/>
          </w:tcPr>
          <w:p w14:paraId="6754D15B" w14:textId="3093CEEA"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168</w:t>
            </w:r>
          </w:p>
        </w:tc>
        <w:tc>
          <w:tcPr>
            <w:tcW w:w="1235" w:type="dxa"/>
            <w:noWrap/>
            <w:vAlign w:val="center"/>
            <w:hideMark/>
          </w:tcPr>
          <w:p w14:paraId="3BF071B1" w14:textId="245D7C6B" w:rsidR="00EC6234" w:rsidRPr="00F73EE3" w:rsidRDefault="00BC6EBF"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EC6234">
              <w:rPr>
                <w:color w:val="000000"/>
                <w:sz w:val="18"/>
                <w:szCs w:val="18"/>
              </w:rPr>
              <w:t>%</w:t>
            </w:r>
          </w:p>
        </w:tc>
        <w:tc>
          <w:tcPr>
            <w:tcW w:w="1235" w:type="dxa"/>
            <w:noWrap/>
            <w:vAlign w:val="center"/>
            <w:hideMark/>
          </w:tcPr>
          <w:p w14:paraId="124660C8" w14:textId="317ADF9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EC6234" w:rsidRPr="00F73EE3" w14:paraId="720FAB6C"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3C2D922E" w14:textId="7777777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Публика</w:t>
            </w:r>
          </w:p>
        </w:tc>
        <w:tc>
          <w:tcPr>
            <w:tcW w:w="1235" w:type="dxa"/>
            <w:noWrap/>
            <w:vAlign w:val="center"/>
            <w:hideMark/>
          </w:tcPr>
          <w:p w14:paraId="3B4DCBD9" w14:textId="60A9656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3.517</w:t>
            </w:r>
          </w:p>
        </w:tc>
        <w:tc>
          <w:tcPr>
            <w:tcW w:w="1235" w:type="dxa"/>
            <w:noWrap/>
            <w:vAlign w:val="center"/>
            <w:hideMark/>
          </w:tcPr>
          <w:p w14:paraId="32921535" w14:textId="7F922241"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3.745</w:t>
            </w:r>
          </w:p>
        </w:tc>
        <w:tc>
          <w:tcPr>
            <w:tcW w:w="1235" w:type="dxa"/>
            <w:noWrap/>
            <w:vAlign w:val="center"/>
            <w:hideMark/>
          </w:tcPr>
          <w:p w14:paraId="29444FC6" w14:textId="3C004DEF"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7.262</w:t>
            </w:r>
          </w:p>
        </w:tc>
        <w:tc>
          <w:tcPr>
            <w:tcW w:w="1235" w:type="dxa"/>
            <w:noWrap/>
            <w:vAlign w:val="center"/>
            <w:hideMark/>
          </w:tcPr>
          <w:p w14:paraId="3CB51747" w14:textId="7C426CA5"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48,4%</w:t>
            </w:r>
          </w:p>
        </w:tc>
        <w:tc>
          <w:tcPr>
            <w:tcW w:w="1235" w:type="dxa"/>
            <w:noWrap/>
            <w:vAlign w:val="center"/>
            <w:hideMark/>
          </w:tcPr>
          <w:p w14:paraId="0A4AC90D" w14:textId="3C435DD9"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51,6%</w:t>
            </w:r>
          </w:p>
        </w:tc>
      </w:tr>
      <w:tr w:rsidR="00EC6234" w:rsidRPr="00F73EE3" w14:paraId="79233F43"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E3034CF" w14:textId="00CDE617" w:rsidR="00EC6234" w:rsidRPr="00F73EE3" w:rsidRDefault="00EC6234" w:rsidP="00EC6234">
            <w:pPr>
              <w:spacing w:after="0"/>
              <w:jc w:val="left"/>
              <w:rPr>
                <w:rFonts w:eastAsia="Times New Roman" w:cs="Arial"/>
                <w:sz w:val="18"/>
                <w:szCs w:val="18"/>
                <w:lang w:eastAsia="mk-MK"/>
              </w:rPr>
            </w:pPr>
            <w:r w:rsidRPr="00F73EE3">
              <w:rPr>
                <w:color w:val="000000"/>
                <w:sz w:val="18"/>
                <w:szCs w:val="18"/>
              </w:rPr>
              <w:t>Секундарни субјекти</w:t>
            </w:r>
          </w:p>
        </w:tc>
        <w:tc>
          <w:tcPr>
            <w:tcW w:w="1235" w:type="dxa"/>
            <w:noWrap/>
            <w:vAlign w:val="center"/>
            <w:hideMark/>
          </w:tcPr>
          <w:p w14:paraId="7A66DCA9" w14:textId="25E665E0"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5.072</w:t>
            </w:r>
          </w:p>
        </w:tc>
        <w:tc>
          <w:tcPr>
            <w:tcW w:w="1235" w:type="dxa"/>
            <w:noWrap/>
            <w:vAlign w:val="center"/>
            <w:hideMark/>
          </w:tcPr>
          <w:p w14:paraId="572C3C13" w14:textId="0FF4AD9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6.488</w:t>
            </w:r>
          </w:p>
        </w:tc>
        <w:tc>
          <w:tcPr>
            <w:tcW w:w="1235" w:type="dxa"/>
            <w:noWrap/>
            <w:vAlign w:val="center"/>
            <w:hideMark/>
          </w:tcPr>
          <w:p w14:paraId="57098855" w14:textId="5ED7D26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11.560</w:t>
            </w:r>
          </w:p>
        </w:tc>
        <w:tc>
          <w:tcPr>
            <w:tcW w:w="1235" w:type="dxa"/>
            <w:noWrap/>
            <w:vAlign w:val="center"/>
            <w:hideMark/>
          </w:tcPr>
          <w:p w14:paraId="23C00025" w14:textId="28D2960A"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43,9%</w:t>
            </w:r>
          </w:p>
        </w:tc>
        <w:tc>
          <w:tcPr>
            <w:tcW w:w="1235" w:type="dxa"/>
            <w:noWrap/>
            <w:vAlign w:val="center"/>
            <w:hideMark/>
          </w:tcPr>
          <w:p w14:paraId="17D24810" w14:textId="7CCFBA99"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56,1%</w:t>
            </w:r>
          </w:p>
        </w:tc>
      </w:tr>
      <w:tr w:rsidR="00EC6234" w:rsidRPr="00F73EE3" w14:paraId="0527A332" w14:textId="77777777" w:rsidTr="00EC6234">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tcPr>
          <w:p w14:paraId="582522E9" w14:textId="5B52C231" w:rsidR="00EC6234" w:rsidRPr="00F73EE3" w:rsidRDefault="00EC6234" w:rsidP="00EC6234">
            <w:pPr>
              <w:spacing w:after="0"/>
              <w:jc w:val="left"/>
              <w:rPr>
                <w:color w:val="000000"/>
                <w:sz w:val="18"/>
                <w:szCs w:val="18"/>
              </w:rPr>
            </w:pPr>
            <w:r w:rsidRPr="00F73EE3">
              <w:rPr>
                <w:color w:val="000000"/>
                <w:sz w:val="18"/>
                <w:szCs w:val="18"/>
              </w:rPr>
              <w:t>Вкупно</w:t>
            </w:r>
          </w:p>
        </w:tc>
        <w:tc>
          <w:tcPr>
            <w:tcW w:w="1235" w:type="dxa"/>
            <w:noWrap/>
            <w:vAlign w:val="center"/>
          </w:tcPr>
          <w:p w14:paraId="23B925C1" w14:textId="6B02741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10.843</w:t>
            </w:r>
          </w:p>
        </w:tc>
        <w:tc>
          <w:tcPr>
            <w:tcW w:w="1235" w:type="dxa"/>
            <w:noWrap/>
            <w:vAlign w:val="center"/>
          </w:tcPr>
          <w:p w14:paraId="10EA202D" w14:textId="477DD9BA"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23.166</w:t>
            </w:r>
          </w:p>
        </w:tc>
        <w:tc>
          <w:tcPr>
            <w:tcW w:w="1235" w:type="dxa"/>
            <w:noWrap/>
            <w:vAlign w:val="center"/>
          </w:tcPr>
          <w:p w14:paraId="00E127A2" w14:textId="74095ED8"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34.009</w:t>
            </w:r>
          </w:p>
        </w:tc>
        <w:tc>
          <w:tcPr>
            <w:tcW w:w="1235" w:type="dxa"/>
            <w:noWrap/>
            <w:vAlign w:val="center"/>
          </w:tcPr>
          <w:p w14:paraId="58BA17B0" w14:textId="5B1D9145"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31,9%</w:t>
            </w:r>
          </w:p>
        </w:tc>
        <w:tc>
          <w:tcPr>
            <w:tcW w:w="1235" w:type="dxa"/>
            <w:noWrap/>
            <w:vAlign w:val="center"/>
          </w:tcPr>
          <w:p w14:paraId="762BB0B9" w14:textId="75B448C3" w:rsidR="00EC6234" w:rsidRPr="00F73EE3" w:rsidRDefault="00EC6234" w:rsidP="00EC6234">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68,1%</w:t>
            </w:r>
          </w:p>
        </w:tc>
      </w:tr>
    </w:tbl>
    <w:p w14:paraId="39BDB7D3" w14:textId="77777777" w:rsidR="00EE6034" w:rsidRDefault="00EE6034" w:rsidP="00732929">
      <w:pPr>
        <w:spacing w:before="120" w:after="120"/>
        <w:ind w:firstLine="720"/>
        <w:rPr>
          <w:lang w:val="en-US"/>
        </w:rPr>
      </w:pPr>
    </w:p>
    <w:p w14:paraId="5D261A26" w14:textId="1852C0DE" w:rsidR="00390EB8" w:rsidRDefault="000B7840" w:rsidP="00732929">
      <w:pPr>
        <w:spacing w:before="120" w:after="120"/>
        <w:ind w:firstLine="720"/>
      </w:pPr>
      <w:r w:rsidRPr="00D86ADD">
        <w:t>Слични се и податоците кај говорната застапеност. Од вкупно 11.807 секунди говор регистрирани во анализираните прилози, на жените им припаднаа 1.832 секунди или 15,5%, додека на мажите 9.975 секунди или 84,5%</w:t>
      </w:r>
      <w:r w:rsidR="00732929">
        <w:t xml:space="preserve"> од времето</w:t>
      </w:r>
      <w:r w:rsidRPr="00D86ADD">
        <w:t>. Покрај тоа што мажите имаа подолго вкупно време на говор, тие остваруваа и подолги индивидуални излагања. Просечното времетраење на говорот кај жените изнесуваше 37,3 секунди, додека кај мажите 40,4 секунди. Најдолгиот регистриран говор на жена траеше 75 секунди, додека најдолгиот говор на маж достигна 134 секунди.</w:t>
      </w:r>
      <w:bookmarkStart w:id="39" w:name="_Toc232662427"/>
    </w:p>
    <w:p w14:paraId="400CE638" w14:textId="49E8BC73" w:rsidR="002914DF" w:rsidRDefault="002914DF" w:rsidP="00732929">
      <w:pPr>
        <w:spacing w:before="120" w:after="120"/>
        <w:ind w:firstLine="720"/>
        <w:rPr>
          <w:lang w:val="en-US"/>
        </w:rPr>
      </w:pPr>
      <w:r w:rsidRPr="00D86ADD">
        <w:t xml:space="preserve">Кога говорот се анализира според функцијата, најголем дел од говорното време им припадна на кандидат(к)ите за градоначалници/чки, каде што </w:t>
      </w:r>
      <w:r>
        <w:t>88,1%</w:t>
      </w:r>
      <w:r w:rsidRPr="00D86ADD">
        <w:t xml:space="preserve"> од вкупното време на говор беше остварено од мажи (6.567 секунди), наспроти 888 секунди </w:t>
      </w:r>
      <w:r>
        <w:t xml:space="preserve">(11,9%) </w:t>
      </w:r>
      <w:r w:rsidRPr="00D86ADD">
        <w:t xml:space="preserve">во кои говореа жените. </w:t>
      </w:r>
    </w:p>
    <w:p w14:paraId="1CB1C475" w14:textId="77777777" w:rsidR="00EE6034" w:rsidRPr="00DB793C" w:rsidRDefault="00EE6034" w:rsidP="00732929">
      <w:pPr>
        <w:spacing w:before="120" w:after="120"/>
        <w:ind w:firstLine="720"/>
      </w:pPr>
    </w:p>
    <w:p w14:paraId="007F4702" w14:textId="41A511D9" w:rsidR="000B7840" w:rsidRPr="00D86ADD" w:rsidRDefault="000B7840" w:rsidP="000B7840">
      <w:pPr>
        <w:pStyle w:val="Caption"/>
        <w:spacing w:after="120"/>
        <w:rPr>
          <w:rStyle w:val="Strong"/>
          <w:b/>
          <w:bCs w:val="0"/>
        </w:rPr>
      </w:pPr>
      <w:r w:rsidRPr="00D86ADD">
        <w:t xml:space="preserve">ТАБЕЛА </w:t>
      </w:r>
      <w:r w:rsidR="008D0245">
        <w:t>30</w:t>
      </w:r>
      <w:r w:rsidRPr="00D86ADD">
        <w:t xml:space="preserve">. </w:t>
      </w:r>
      <w:r w:rsidRPr="00D86ADD">
        <w:rPr>
          <w:rStyle w:val="Strong"/>
          <w:b/>
          <w:bCs w:val="0"/>
        </w:rPr>
        <w:t>ВРЕМЕТРАЕЊЕ НА ГОВОР</w:t>
      </w:r>
      <w:r w:rsidR="000F502F">
        <w:rPr>
          <w:rStyle w:val="Strong"/>
          <w:b/>
          <w:bCs w:val="0"/>
        </w:rPr>
        <w:t>ОТ</w:t>
      </w:r>
      <w:r w:rsidRPr="00D86ADD">
        <w:rPr>
          <w:rStyle w:val="Strong"/>
          <w:b/>
          <w:bCs w:val="0"/>
        </w:rPr>
        <w:t xml:space="preserve"> ВО ПРИЛОЗИТЕ ОД ЦЕНТРАЛНИТЕ ДНЕВНИЦИ НА МРТ 1 СПОРЕД РОД</w:t>
      </w:r>
      <w:bookmarkEnd w:id="39"/>
      <w:r w:rsidR="00732929">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1"/>
        <w:gridCol w:w="1137"/>
        <w:gridCol w:w="1137"/>
        <w:gridCol w:w="1137"/>
        <w:gridCol w:w="1382"/>
        <w:gridCol w:w="1382"/>
      </w:tblGrid>
      <w:tr w:rsidR="000B7840" w:rsidRPr="00F73EE3" w14:paraId="248303E0" w14:textId="77777777" w:rsidTr="002914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1" w:type="dxa"/>
            <w:noWrap/>
            <w:hideMark/>
          </w:tcPr>
          <w:p w14:paraId="2DD3BC71" w14:textId="77777777" w:rsidR="000B7840" w:rsidRPr="00F73EE3" w:rsidRDefault="000B7840" w:rsidP="00BC0C88">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37" w:type="dxa"/>
            <w:noWrap/>
            <w:vAlign w:val="center"/>
            <w:hideMark/>
          </w:tcPr>
          <w:p w14:paraId="2EF1150B"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137" w:type="dxa"/>
            <w:noWrap/>
            <w:vAlign w:val="center"/>
            <w:hideMark/>
          </w:tcPr>
          <w:p w14:paraId="71C10BBD"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137" w:type="dxa"/>
            <w:noWrap/>
            <w:vAlign w:val="center"/>
            <w:hideMark/>
          </w:tcPr>
          <w:p w14:paraId="15EC57D2"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382" w:type="dxa"/>
            <w:noWrap/>
            <w:vAlign w:val="center"/>
            <w:hideMark/>
          </w:tcPr>
          <w:p w14:paraId="26F1E2CA"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382" w:type="dxa"/>
            <w:noWrap/>
            <w:vAlign w:val="center"/>
            <w:hideMark/>
          </w:tcPr>
          <w:p w14:paraId="28962E82" w14:textId="77777777" w:rsidR="000B7840" w:rsidRPr="00F73EE3" w:rsidRDefault="000B7840" w:rsidP="00BC0C88">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0B7840" w:rsidRPr="00F73EE3" w14:paraId="64B97C2E"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1386943" w14:textId="77777777" w:rsidR="000B7840" w:rsidRPr="00F73EE3" w:rsidRDefault="000B7840" w:rsidP="00BC0C88">
            <w:pPr>
              <w:spacing w:after="0"/>
              <w:jc w:val="left"/>
              <w:rPr>
                <w:rFonts w:eastAsia="Times New Roman" w:cs="Arial"/>
                <w:sz w:val="18"/>
                <w:szCs w:val="18"/>
                <w:lang w:eastAsia="mk-MK"/>
              </w:rPr>
            </w:pPr>
            <w:r w:rsidRPr="00F73EE3">
              <w:rPr>
                <w:rFonts w:eastAsia="Times New Roman" w:cs="Arial"/>
                <w:sz w:val="18"/>
                <w:szCs w:val="18"/>
                <w:lang w:eastAsia="mk-MK"/>
              </w:rPr>
              <w:t>Време на говор</w:t>
            </w:r>
          </w:p>
        </w:tc>
        <w:tc>
          <w:tcPr>
            <w:tcW w:w="1137" w:type="dxa"/>
            <w:noWrap/>
            <w:vAlign w:val="center"/>
            <w:hideMark/>
          </w:tcPr>
          <w:p w14:paraId="7C2B14B7"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1.832</w:t>
            </w:r>
          </w:p>
        </w:tc>
        <w:tc>
          <w:tcPr>
            <w:tcW w:w="1137" w:type="dxa"/>
            <w:noWrap/>
            <w:vAlign w:val="center"/>
            <w:hideMark/>
          </w:tcPr>
          <w:p w14:paraId="1BC6A778"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9.975</w:t>
            </w:r>
          </w:p>
        </w:tc>
        <w:tc>
          <w:tcPr>
            <w:tcW w:w="1137" w:type="dxa"/>
            <w:noWrap/>
            <w:vAlign w:val="center"/>
            <w:hideMark/>
          </w:tcPr>
          <w:p w14:paraId="2F136B28"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11.807</w:t>
            </w:r>
          </w:p>
        </w:tc>
        <w:tc>
          <w:tcPr>
            <w:tcW w:w="1382" w:type="dxa"/>
            <w:noWrap/>
            <w:vAlign w:val="center"/>
            <w:hideMark/>
          </w:tcPr>
          <w:p w14:paraId="170298BA"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15,5%</w:t>
            </w:r>
          </w:p>
        </w:tc>
        <w:tc>
          <w:tcPr>
            <w:tcW w:w="1382" w:type="dxa"/>
            <w:noWrap/>
            <w:vAlign w:val="center"/>
            <w:hideMark/>
          </w:tcPr>
          <w:p w14:paraId="59A9DE14" w14:textId="77777777" w:rsidR="000B7840" w:rsidRPr="00F73EE3" w:rsidRDefault="000B7840"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84,5%</w:t>
            </w:r>
          </w:p>
        </w:tc>
      </w:tr>
      <w:tr w:rsidR="008A32DE" w:rsidRPr="00F73EE3" w14:paraId="0974AD36"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3ADDE586" w14:textId="77777777" w:rsidR="008A32DE" w:rsidRPr="00F73EE3" w:rsidRDefault="008A32DE" w:rsidP="00BC0C88">
            <w:pPr>
              <w:spacing w:after="0"/>
              <w:jc w:val="left"/>
              <w:rPr>
                <w:rFonts w:eastAsia="Times New Roman" w:cs="Arial"/>
                <w:sz w:val="18"/>
                <w:szCs w:val="18"/>
                <w:lang w:eastAsia="mk-MK"/>
              </w:rPr>
            </w:pPr>
            <w:r w:rsidRPr="00F73EE3">
              <w:rPr>
                <w:rFonts w:eastAsia="Times New Roman" w:cs="Arial"/>
                <w:sz w:val="18"/>
                <w:szCs w:val="18"/>
                <w:lang w:eastAsia="mk-MK"/>
              </w:rPr>
              <w:t>Најкратко времетраење на говорот (секунди)</w:t>
            </w:r>
          </w:p>
        </w:tc>
        <w:tc>
          <w:tcPr>
            <w:tcW w:w="1137" w:type="dxa"/>
            <w:noWrap/>
            <w:vAlign w:val="center"/>
            <w:hideMark/>
          </w:tcPr>
          <w:p w14:paraId="6DBB2656"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13</w:t>
            </w:r>
          </w:p>
        </w:tc>
        <w:tc>
          <w:tcPr>
            <w:tcW w:w="1137" w:type="dxa"/>
            <w:noWrap/>
            <w:vAlign w:val="center"/>
          </w:tcPr>
          <w:p w14:paraId="3FBA9738"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13</w:t>
            </w:r>
          </w:p>
        </w:tc>
        <w:tc>
          <w:tcPr>
            <w:tcW w:w="3901" w:type="dxa"/>
            <w:gridSpan w:val="3"/>
            <w:vMerge w:val="restart"/>
            <w:noWrap/>
            <w:vAlign w:val="center"/>
          </w:tcPr>
          <w:p w14:paraId="0E372386"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745A85BF"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4FC9E7D2"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0FCF51D0"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1F8248F8"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p w14:paraId="6436129B"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w:t>
            </w:r>
          </w:p>
        </w:tc>
      </w:tr>
      <w:tr w:rsidR="008A32DE" w:rsidRPr="00F73EE3" w14:paraId="6DBE3900"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C25AF7B" w14:textId="77777777" w:rsidR="008A32DE" w:rsidRPr="00F73EE3" w:rsidRDefault="008A32DE" w:rsidP="00BC0C88">
            <w:pPr>
              <w:spacing w:after="0"/>
              <w:jc w:val="left"/>
              <w:rPr>
                <w:rFonts w:eastAsia="Times New Roman" w:cs="Arial"/>
                <w:sz w:val="18"/>
                <w:szCs w:val="18"/>
                <w:lang w:eastAsia="mk-MK"/>
              </w:rPr>
            </w:pPr>
            <w:r w:rsidRPr="00F73EE3">
              <w:rPr>
                <w:rFonts w:eastAsia="Times New Roman" w:cs="Arial"/>
                <w:sz w:val="18"/>
                <w:szCs w:val="18"/>
                <w:lang w:eastAsia="mk-MK"/>
              </w:rPr>
              <w:t xml:space="preserve">Најдолго времетраење на говорот (секунди) </w:t>
            </w:r>
          </w:p>
        </w:tc>
        <w:tc>
          <w:tcPr>
            <w:tcW w:w="1137" w:type="dxa"/>
            <w:noWrap/>
            <w:vAlign w:val="center"/>
            <w:hideMark/>
          </w:tcPr>
          <w:p w14:paraId="2CC9EABC"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75</w:t>
            </w:r>
          </w:p>
        </w:tc>
        <w:tc>
          <w:tcPr>
            <w:tcW w:w="1137" w:type="dxa"/>
            <w:noWrap/>
            <w:vAlign w:val="center"/>
          </w:tcPr>
          <w:p w14:paraId="593EFB19"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134</w:t>
            </w:r>
          </w:p>
        </w:tc>
        <w:tc>
          <w:tcPr>
            <w:tcW w:w="3901" w:type="dxa"/>
            <w:gridSpan w:val="3"/>
            <w:vMerge/>
            <w:noWrap/>
            <w:vAlign w:val="center"/>
          </w:tcPr>
          <w:p w14:paraId="3E94CE61"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p>
        </w:tc>
      </w:tr>
      <w:tr w:rsidR="008A32DE" w:rsidRPr="00F73EE3" w14:paraId="14B6F26B" w14:textId="77777777" w:rsidTr="002914DF">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359DA611" w14:textId="77777777" w:rsidR="008A32DE" w:rsidRPr="00F73EE3" w:rsidRDefault="008A32DE" w:rsidP="00BC0C88">
            <w:pPr>
              <w:spacing w:after="0"/>
              <w:jc w:val="left"/>
              <w:rPr>
                <w:rFonts w:eastAsia="Times New Roman" w:cs="Arial"/>
                <w:sz w:val="18"/>
                <w:szCs w:val="18"/>
                <w:lang w:eastAsia="mk-MK"/>
              </w:rPr>
            </w:pPr>
            <w:r w:rsidRPr="00F73EE3">
              <w:rPr>
                <w:rFonts w:eastAsia="Times New Roman" w:cs="Arial"/>
                <w:sz w:val="18"/>
                <w:szCs w:val="18"/>
                <w:lang w:eastAsia="mk-MK"/>
              </w:rPr>
              <w:t>Просечно времетраење на говорот (секунди)</w:t>
            </w:r>
          </w:p>
        </w:tc>
        <w:tc>
          <w:tcPr>
            <w:tcW w:w="1137" w:type="dxa"/>
            <w:noWrap/>
            <w:vAlign w:val="center"/>
            <w:hideMark/>
          </w:tcPr>
          <w:p w14:paraId="7BF8B7C2"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37,3</w:t>
            </w:r>
          </w:p>
        </w:tc>
        <w:tc>
          <w:tcPr>
            <w:tcW w:w="1137" w:type="dxa"/>
            <w:noWrap/>
            <w:vAlign w:val="center"/>
            <w:hideMark/>
          </w:tcPr>
          <w:p w14:paraId="0FAE88A9" w14:textId="77777777" w:rsidR="008A32DE" w:rsidRPr="00F73EE3" w:rsidRDefault="008A32DE" w:rsidP="00BC0C8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cs="Arial"/>
                <w:color w:val="000000"/>
                <w:sz w:val="18"/>
                <w:szCs w:val="18"/>
              </w:rPr>
              <w:t>40,4</w:t>
            </w:r>
          </w:p>
        </w:tc>
        <w:tc>
          <w:tcPr>
            <w:tcW w:w="3901" w:type="dxa"/>
            <w:gridSpan w:val="3"/>
            <w:vMerge/>
            <w:noWrap/>
            <w:vAlign w:val="center"/>
          </w:tcPr>
          <w:p w14:paraId="42DF89D1" w14:textId="77777777" w:rsidR="008A32DE" w:rsidRPr="00F73EE3" w:rsidRDefault="008A32DE" w:rsidP="00BC0C88">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p>
        </w:tc>
      </w:tr>
    </w:tbl>
    <w:p w14:paraId="1FE46F23" w14:textId="77777777" w:rsidR="00EE6034" w:rsidRDefault="00EE6034" w:rsidP="000B7840">
      <w:pPr>
        <w:spacing w:before="120" w:after="120"/>
        <w:ind w:firstLine="720"/>
        <w:rPr>
          <w:lang w:val="en-US"/>
        </w:rPr>
      </w:pPr>
    </w:p>
    <w:p w14:paraId="497E9E08" w14:textId="52437C44" w:rsidR="000B7840" w:rsidRDefault="000B7840" w:rsidP="000B7840">
      <w:pPr>
        <w:spacing w:before="120" w:after="120"/>
        <w:ind w:firstLine="720"/>
        <w:rPr>
          <w:lang w:val="en-US"/>
        </w:rPr>
      </w:pPr>
      <w:r w:rsidRPr="00D86ADD">
        <w:t xml:space="preserve">Сличен образец беше забележан и кај лидер(к)ите на политичките партии, каде што мажите учествуваа со </w:t>
      </w:r>
      <w:r w:rsidR="00EE6034" w:rsidRPr="00D86ADD">
        <w:t xml:space="preserve">1.435 секунди </w:t>
      </w:r>
      <w:r w:rsidRPr="00D86ADD">
        <w:t>(</w:t>
      </w:r>
      <w:r w:rsidR="00EE6034" w:rsidRPr="00D86ADD">
        <w:t>92,5%</w:t>
      </w:r>
      <w:r w:rsidRPr="00D86ADD">
        <w:t>) од говорното време, наспроти 116 секунди</w:t>
      </w:r>
      <w:r w:rsidR="00732929">
        <w:t xml:space="preserve"> (7,5%)</w:t>
      </w:r>
      <w:r w:rsidRPr="00D86ADD">
        <w:t xml:space="preserve"> во кои говореа жените. Кандидатите за советници говореа 1.478 секунди (66,7%) а кандидатките 737 секунди (33,3%). Голема разлика беше забележана и кај експертите и експертките – експертите говореа 3</w:t>
      </w:r>
      <w:r w:rsidR="000F400E">
        <w:t>35</w:t>
      </w:r>
      <w:r w:rsidRPr="00D86ADD">
        <w:t xml:space="preserve"> секунди (7</w:t>
      </w:r>
      <w:r w:rsidR="000F400E">
        <w:t>8</w:t>
      </w:r>
      <w:r w:rsidRPr="00D86ADD">
        <w:t>,6%) а експертките 91 секунда (2</w:t>
      </w:r>
      <w:r w:rsidR="000F400E">
        <w:t>1</w:t>
      </w:r>
      <w:r w:rsidRPr="00D86ADD">
        <w:t>,4%)</w:t>
      </w:r>
      <w:r w:rsidR="00EE6034">
        <w:rPr>
          <w:lang w:val="en-US"/>
        </w:rPr>
        <w:t>.</w:t>
      </w:r>
      <w:r w:rsidRPr="00D86ADD">
        <w:t xml:space="preserve"> Во поглед на останатите партиски претставници/чки, жените не беа застапени во говорот.</w:t>
      </w:r>
    </w:p>
    <w:p w14:paraId="1981645D" w14:textId="020324DC" w:rsidR="000B7840" w:rsidRDefault="000B7840" w:rsidP="000B7840">
      <w:pPr>
        <w:pStyle w:val="Caption"/>
        <w:rPr>
          <w:rStyle w:val="Strong"/>
          <w:b/>
          <w:bCs w:val="0"/>
          <w:lang w:val="en-US"/>
        </w:rPr>
      </w:pPr>
      <w:bookmarkStart w:id="40" w:name="_Toc232662428"/>
      <w:r w:rsidRPr="00D86ADD">
        <w:lastRenderedPageBreak/>
        <w:t xml:space="preserve">ТАБЕЛА </w:t>
      </w:r>
      <w:r w:rsidR="008D0245">
        <w:t>31</w:t>
      </w:r>
      <w:r w:rsidRPr="00D86ADD">
        <w:t xml:space="preserve">. </w:t>
      </w:r>
      <w:r w:rsidRPr="00D86ADD">
        <w:rPr>
          <w:rStyle w:val="Strong"/>
          <w:b/>
          <w:bCs w:val="0"/>
        </w:rPr>
        <w:t>ВРЕМЕТРАЕЊЕ НА ГОВОР</w:t>
      </w:r>
      <w:r w:rsidR="000F502F">
        <w:rPr>
          <w:rStyle w:val="Strong"/>
          <w:b/>
          <w:bCs w:val="0"/>
        </w:rPr>
        <w:t>ОТ</w:t>
      </w:r>
      <w:r w:rsidRPr="00D86ADD">
        <w:rPr>
          <w:rStyle w:val="Strong"/>
          <w:b/>
          <w:bCs w:val="0"/>
        </w:rPr>
        <w:t xml:space="preserve"> ВО ПРИЛОЗИТЕ ОД ЦЕНТРАЛНИТЕ ДНЕВНИЦИ НА МРТ 1 СПОРЕД ФУНКЦИЈА И РОД</w:t>
      </w:r>
      <w:bookmarkEnd w:id="40"/>
      <w:r w:rsidR="00A92CC5">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2"/>
        <w:gridCol w:w="1234"/>
        <w:gridCol w:w="1235"/>
        <w:gridCol w:w="1235"/>
        <w:gridCol w:w="1235"/>
        <w:gridCol w:w="1235"/>
      </w:tblGrid>
      <w:tr w:rsidR="00EE6034" w:rsidRPr="00F73EE3" w14:paraId="6D440EBE" w14:textId="77777777" w:rsidTr="00B600D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214A69CE" w14:textId="77777777" w:rsidR="00EE6034" w:rsidRPr="00F73EE3" w:rsidRDefault="00EE6034" w:rsidP="00B600D1">
            <w:pPr>
              <w:tabs>
                <w:tab w:val="center" w:pos="1313"/>
                <w:tab w:val="left" w:pos="1755"/>
              </w:tabs>
              <w:spacing w:after="0"/>
              <w:jc w:val="left"/>
              <w:rPr>
                <w:rFonts w:eastAsia="Times New Roman" w:cs="Arial"/>
                <w:sz w:val="18"/>
                <w:szCs w:val="18"/>
                <w:lang w:eastAsia="mk-MK"/>
              </w:rPr>
            </w:pPr>
            <w:r w:rsidRPr="00F73EE3">
              <w:rPr>
                <w:rFonts w:eastAsia="Times New Roman" w:cs="Arial"/>
                <w:sz w:val="18"/>
                <w:szCs w:val="18"/>
                <w:lang w:eastAsia="mk-MK"/>
              </w:rPr>
              <w:t> </w:t>
            </w:r>
            <w:r w:rsidRPr="00F73EE3">
              <w:rPr>
                <w:rFonts w:eastAsia="Times New Roman" w:cs="Arial"/>
                <w:sz w:val="18"/>
                <w:szCs w:val="18"/>
                <w:lang w:eastAsia="mk-MK"/>
              </w:rPr>
              <w:tab/>
            </w:r>
            <w:r w:rsidRPr="00F73EE3">
              <w:rPr>
                <w:rFonts w:eastAsia="Times New Roman" w:cs="Arial"/>
                <w:sz w:val="18"/>
                <w:szCs w:val="18"/>
                <w:lang w:eastAsia="mk-MK"/>
              </w:rPr>
              <w:tab/>
            </w:r>
          </w:p>
        </w:tc>
        <w:tc>
          <w:tcPr>
            <w:tcW w:w="1234" w:type="dxa"/>
            <w:noWrap/>
            <w:vAlign w:val="center"/>
            <w:hideMark/>
          </w:tcPr>
          <w:p w14:paraId="3EC9D79B"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235" w:type="dxa"/>
            <w:noWrap/>
            <w:vAlign w:val="center"/>
            <w:hideMark/>
          </w:tcPr>
          <w:p w14:paraId="606131FE"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235" w:type="dxa"/>
            <w:noWrap/>
            <w:vAlign w:val="center"/>
            <w:hideMark/>
          </w:tcPr>
          <w:p w14:paraId="0BC7D191"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235" w:type="dxa"/>
            <w:noWrap/>
            <w:vAlign w:val="center"/>
            <w:hideMark/>
          </w:tcPr>
          <w:p w14:paraId="0BBF578F"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235" w:type="dxa"/>
            <w:noWrap/>
            <w:vAlign w:val="center"/>
            <w:hideMark/>
          </w:tcPr>
          <w:p w14:paraId="468EBF0C" w14:textId="77777777" w:rsidR="00EE6034" w:rsidRPr="00F73EE3" w:rsidRDefault="00EE6034"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EE6034" w:rsidRPr="00F73EE3" w14:paraId="4663A7E6"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66F671A1"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Експерт(к)и</w:t>
            </w:r>
          </w:p>
        </w:tc>
        <w:tc>
          <w:tcPr>
            <w:tcW w:w="1234" w:type="dxa"/>
            <w:noWrap/>
            <w:vAlign w:val="center"/>
            <w:hideMark/>
          </w:tcPr>
          <w:p w14:paraId="177208D4"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91</w:t>
            </w:r>
          </w:p>
        </w:tc>
        <w:tc>
          <w:tcPr>
            <w:tcW w:w="1235" w:type="dxa"/>
            <w:noWrap/>
            <w:vAlign w:val="center"/>
            <w:hideMark/>
          </w:tcPr>
          <w:p w14:paraId="0CC9709B"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335</w:t>
            </w:r>
          </w:p>
        </w:tc>
        <w:tc>
          <w:tcPr>
            <w:tcW w:w="1235" w:type="dxa"/>
            <w:noWrap/>
            <w:vAlign w:val="center"/>
            <w:hideMark/>
          </w:tcPr>
          <w:p w14:paraId="26F197A4"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426</w:t>
            </w:r>
          </w:p>
        </w:tc>
        <w:tc>
          <w:tcPr>
            <w:tcW w:w="1235" w:type="dxa"/>
            <w:noWrap/>
            <w:vAlign w:val="center"/>
            <w:hideMark/>
          </w:tcPr>
          <w:p w14:paraId="1D53444C"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21,4%</w:t>
            </w:r>
          </w:p>
        </w:tc>
        <w:tc>
          <w:tcPr>
            <w:tcW w:w="1235" w:type="dxa"/>
            <w:noWrap/>
            <w:vAlign w:val="center"/>
            <w:hideMark/>
          </w:tcPr>
          <w:p w14:paraId="1E6FE9A9"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78,6%</w:t>
            </w:r>
          </w:p>
        </w:tc>
      </w:tr>
      <w:tr w:rsidR="00EE6034" w:rsidRPr="00F73EE3" w14:paraId="05271347"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82D0289"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Кандидат(к)и за градоначалници/чки</w:t>
            </w:r>
          </w:p>
        </w:tc>
        <w:tc>
          <w:tcPr>
            <w:tcW w:w="1234" w:type="dxa"/>
            <w:noWrap/>
            <w:vAlign w:val="center"/>
            <w:hideMark/>
          </w:tcPr>
          <w:p w14:paraId="71C735C1"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888</w:t>
            </w:r>
          </w:p>
        </w:tc>
        <w:tc>
          <w:tcPr>
            <w:tcW w:w="1235" w:type="dxa"/>
            <w:noWrap/>
            <w:vAlign w:val="center"/>
            <w:hideMark/>
          </w:tcPr>
          <w:p w14:paraId="02663437"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6.567</w:t>
            </w:r>
          </w:p>
        </w:tc>
        <w:tc>
          <w:tcPr>
            <w:tcW w:w="1235" w:type="dxa"/>
            <w:noWrap/>
            <w:vAlign w:val="center"/>
            <w:hideMark/>
          </w:tcPr>
          <w:p w14:paraId="25EDC247"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7.455</w:t>
            </w:r>
          </w:p>
        </w:tc>
        <w:tc>
          <w:tcPr>
            <w:tcW w:w="1235" w:type="dxa"/>
            <w:noWrap/>
            <w:vAlign w:val="center"/>
            <w:hideMark/>
          </w:tcPr>
          <w:p w14:paraId="2D42DC49"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11,9%</w:t>
            </w:r>
          </w:p>
        </w:tc>
        <w:tc>
          <w:tcPr>
            <w:tcW w:w="1235" w:type="dxa"/>
            <w:noWrap/>
            <w:vAlign w:val="center"/>
            <w:hideMark/>
          </w:tcPr>
          <w:p w14:paraId="7909B9BA"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88,1%</w:t>
            </w:r>
          </w:p>
        </w:tc>
      </w:tr>
      <w:tr w:rsidR="00EE6034" w:rsidRPr="00F73EE3" w14:paraId="0FB5898C"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471B4443"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Кандидат(к)и за советници/чки</w:t>
            </w:r>
          </w:p>
        </w:tc>
        <w:tc>
          <w:tcPr>
            <w:tcW w:w="1234" w:type="dxa"/>
            <w:noWrap/>
            <w:vAlign w:val="center"/>
            <w:hideMark/>
          </w:tcPr>
          <w:p w14:paraId="7C16A464"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737</w:t>
            </w:r>
          </w:p>
        </w:tc>
        <w:tc>
          <w:tcPr>
            <w:tcW w:w="1235" w:type="dxa"/>
            <w:noWrap/>
            <w:vAlign w:val="center"/>
            <w:hideMark/>
          </w:tcPr>
          <w:p w14:paraId="0BAD794E"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1.478</w:t>
            </w:r>
          </w:p>
        </w:tc>
        <w:tc>
          <w:tcPr>
            <w:tcW w:w="1235" w:type="dxa"/>
            <w:noWrap/>
            <w:vAlign w:val="center"/>
            <w:hideMark/>
          </w:tcPr>
          <w:p w14:paraId="19136B3F"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2.215</w:t>
            </w:r>
          </w:p>
        </w:tc>
        <w:tc>
          <w:tcPr>
            <w:tcW w:w="1235" w:type="dxa"/>
            <w:noWrap/>
            <w:vAlign w:val="center"/>
            <w:hideMark/>
          </w:tcPr>
          <w:p w14:paraId="1906156C"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33,3%</w:t>
            </w:r>
          </w:p>
        </w:tc>
        <w:tc>
          <w:tcPr>
            <w:tcW w:w="1235" w:type="dxa"/>
            <w:noWrap/>
            <w:vAlign w:val="center"/>
            <w:hideMark/>
          </w:tcPr>
          <w:p w14:paraId="1970994B"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66,7%</w:t>
            </w:r>
          </w:p>
        </w:tc>
      </w:tr>
      <w:tr w:rsidR="00EE6034" w:rsidRPr="00F73EE3" w14:paraId="1B6F7BF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426A7549"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Лидер(к)и на партија</w:t>
            </w:r>
          </w:p>
        </w:tc>
        <w:tc>
          <w:tcPr>
            <w:tcW w:w="1234" w:type="dxa"/>
            <w:noWrap/>
            <w:vAlign w:val="center"/>
            <w:hideMark/>
          </w:tcPr>
          <w:p w14:paraId="0922388E"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116</w:t>
            </w:r>
          </w:p>
        </w:tc>
        <w:tc>
          <w:tcPr>
            <w:tcW w:w="1235" w:type="dxa"/>
            <w:noWrap/>
            <w:vAlign w:val="center"/>
            <w:hideMark/>
          </w:tcPr>
          <w:p w14:paraId="00E05A8F"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1.435</w:t>
            </w:r>
          </w:p>
        </w:tc>
        <w:tc>
          <w:tcPr>
            <w:tcW w:w="1235" w:type="dxa"/>
            <w:noWrap/>
            <w:vAlign w:val="center"/>
            <w:hideMark/>
          </w:tcPr>
          <w:p w14:paraId="39FED18D"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1.551</w:t>
            </w:r>
          </w:p>
        </w:tc>
        <w:tc>
          <w:tcPr>
            <w:tcW w:w="1235" w:type="dxa"/>
            <w:noWrap/>
            <w:vAlign w:val="center"/>
            <w:hideMark/>
          </w:tcPr>
          <w:p w14:paraId="7FB9F180"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7,5%</w:t>
            </w:r>
          </w:p>
        </w:tc>
        <w:tc>
          <w:tcPr>
            <w:tcW w:w="1235" w:type="dxa"/>
            <w:noWrap/>
            <w:vAlign w:val="center"/>
            <w:hideMark/>
          </w:tcPr>
          <w:p w14:paraId="1B72BAA8"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92,5%</w:t>
            </w:r>
          </w:p>
        </w:tc>
      </w:tr>
      <w:tr w:rsidR="00EE6034" w:rsidRPr="00F73EE3" w14:paraId="0321CC6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1EF2E69B" w14:textId="77777777" w:rsidR="00EE6034" w:rsidRPr="00F73EE3" w:rsidRDefault="00EE6034" w:rsidP="00B600D1">
            <w:pPr>
              <w:spacing w:after="0"/>
              <w:jc w:val="left"/>
              <w:rPr>
                <w:rFonts w:eastAsia="Times New Roman" w:cs="Arial"/>
                <w:sz w:val="18"/>
                <w:szCs w:val="18"/>
                <w:lang w:eastAsia="mk-MK"/>
              </w:rPr>
            </w:pPr>
            <w:r w:rsidRPr="00F73EE3">
              <w:rPr>
                <w:color w:val="000000"/>
                <w:sz w:val="18"/>
                <w:szCs w:val="18"/>
              </w:rPr>
              <w:t>Останати партиски претставници/чки</w:t>
            </w:r>
          </w:p>
        </w:tc>
        <w:tc>
          <w:tcPr>
            <w:tcW w:w="1234" w:type="dxa"/>
            <w:noWrap/>
            <w:vAlign w:val="center"/>
            <w:hideMark/>
          </w:tcPr>
          <w:p w14:paraId="67858D2A"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lang w:val="en-US"/>
              </w:rPr>
              <w:t>0</w:t>
            </w:r>
            <w:r>
              <w:rPr>
                <w:color w:val="000000"/>
                <w:sz w:val="18"/>
                <w:szCs w:val="18"/>
              </w:rPr>
              <w:t> </w:t>
            </w:r>
          </w:p>
        </w:tc>
        <w:tc>
          <w:tcPr>
            <w:tcW w:w="1235" w:type="dxa"/>
            <w:noWrap/>
            <w:vAlign w:val="center"/>
            <w:hideMark/>
          </w:tcPr>
          <w:p w14:paraId="098581B1"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160</w:t>
            </w:r>
          </w:p>
        </w:tc>
        <w:tc>
          <w:tcPr>
            <w:tcW w:w="1235" w:type="dxa"/>
            <w:noWrap/>
            <w:vAlign w:val="center"/>
            <w:hideMark/>
          </w:tcPr>
          <w:p w14:paraId="61CD1953" w14:textId="77777777"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160</w:t>
            </w:r>
          </w:p>
        </w:tc>
        <w:tc>
          <w:tcPr>
            <w:tcW w:w="1235" w:type="dxa"/>
            <w:noWrap/>
            <w:vAlign w:val="center"/>
            <w:hideMark/>
          </w:tcPr>
          <w:p w14:paraId="14515D92" w14:textId="4DA9AB77" w:rsidR="00EE6034" w:rsidRPr="00F73EE3" w:rsidRDefault="00BC6EBF"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EE6034">
              <w:rPr>
                <w:color w:val="000000"/>
                <w:sz w:val="18"/>
                <w:szCs w:val="18"/>
              </w:rPr>
              <w:t>%</w:t>
            </w:r>
          </w:p>
        </w:tc>
        <w:tc>
          <w:tcPr>
            <w:tcW w:w="1235" w:type="dxa"/>
            <w:noWrap/>
            <w:vAlign w:val="center"/>
            <w:hideMark/>
          </w:tcPr>
          <w:p w14:paraId="107F6A68" w14:textId="0123E022" w:rsidR="00EE6034" w:rsidRPr="00F73EE3" w:rsidRDefault="00EE6034"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bl>
    <w:p w14:paraId="6A2D40A8" w14:textId="77777777" w:rsidR="00EE6034" w:rsidRDefault="00EE6034" w:rsidP="00EE6034">
      <w:pPr>
        <w:rPr>
          <w:lang w:val="en-US"/>
        </w:rPr>
      </w:pPr>
    </w:p>
    <w:p w14:paraId="4E18777A" w14:textId="4AF914C4" w:rsidR="000B7840" w:rsidRPr="00D86ADD" w:rsidRDefault="003E168F" w:rsidP="000B7840">
      <w:pPr>
        <w:pStyle w:val="Heading3"/>
        <w:spacing w:after="120"/>
      </w:pPr>
      <w:bookmarkStart w:id="41" w:name="_Toc240454725"/>
      <w:r w:rsidRPr="00D86ADD">
        <w:t>Родова структура според политички</w:t>
      </w:r>
      <w:r w:rsidR="000F502F">
        <w:t>те</w:t>
      </w:r>
      <w:r w:rsidRPr="00D86ADD">
        <w:t xml:space="preserve"> субјект</w:t>
      </w:r>
      <w:r w:rsidR="000F502F">
        <w:t>и</w:t>
      </w:r>
      <w:bookmarkEnd w:id="41"/>
    </w:p>
    <w:p w14:paraId="3653ACB3" w14:textId="77777777" w:rsidR="004001DD" w:rsidRDefault="00A63A25" w:rsidP="004001DD">
      <w:pPr>
        <w:spacing w:after="120"/>
        <w:ind w:firstLine="720"/>
        <w:rPr>
          <w:lang w:val="en-US"/>
        </w:rPr>
      </w:pPr>
      <w:r w:rsidRPr="00D86ADD">
        <w:t xml:space="preserve">Анализата на присуството на екранот покажува дека кај сите поголеми политички субјекти доминираа појавувањата на мажите, иако имаше разлики во степенот на родов </w:t>
      </w:r>
      <w:proofErr w:type="spellStart"/>
      <w:r w:rsidRPr="00D86ADD">
        <w:t>дисбаланс</w:t>
      </w:r>
      <w:proofErr w:type="spellEnd"/>
      <w:r w:rsidRPr="00D86ADD">
        <w:t>.</w:t>
      </w:r>
      <w:r>
        <w:t xml:space="preserve"> </w:t>
      </w:r>
      <w:bookmarkStart w:id="42" w:name="_Toc232662429"/>
    </w:p>
    <w:p w14:paraId="29D2CD7A" w14:textId="77777777" w:rsidR="00EE6034" w:rsidRPr="00CF366D" w:rsidRDefault="00EE6034" w:rsidP="004001DD">
      <w:pPr>
        <w:spacing w:after="120"/>
        <w:ind w:firstLine="720"/>
      </w:pPr>
    </w:p>
    <w:p w14:paraId="3FE8EF46" w14:textId="0B9103A6" w:rsidR="000B7840" w:rsidRPr="004001DD" w:rsidRDefault="004001DD" w:rsidP="004001DD">
      <w:pPr>
        <w:pStyle w:val="Caption"/>
      </w:pPr>
      <w:r>
        <w:t>Т</w:t>
      </w:r>
      <w:r w:rsidR="000B7840" w:rsidRPr="00D86ADD">
        <w:t xml:space="preserve">АБЕЛА </w:t>
      </w:r>
      <w:r w:rsidR="008D0245">
        <w:t>32</w:t>
      </w:r>
      <w:r w:rsidR="000B7840" w:rsidRPr="00D86ADD">
        <w:t xml:space="preserve">. </w:t>
      </w:r>
      <w:r w:rsidR="000B7840" w:rsidRPr="004001DD">
        <w:t>ПРИСУСТВО НА ЕКРАНОТ НА ПРИМАРНИТЕ СУБЈЕКТИ КАЈ ПРИЛОЗИТЕ НА ЦЕНТРАЛНИТЕ ДНЕВНИЦИ НА МРТ 1 ПО РОД И ПОЛИТИЧКИ СУБЈЕКТ</w:t>
      </w:r>
      <w:bookmarkEnd w:id="42"/>
      <w:r w:rsidR="000B7840" w:rsidRPr="004001DD">
        <w:t xml:space="preserve"> (ВО СЕКУНДИ)</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0B7840" w:rsidRPr="00F73EE3" w14:paraId="1C08ED9C" w14:textId="77777777" w:rsidTr="004001DD">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66301549"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69" w:type="dxa"/>
            <w:noWrap/>
            <w:vAlign w:val="center"/>
            <w:hideMark/>
          </w:tcPr>
          <w:p w14:paraId="5DAD8EF3"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182" w:type="dxa"/>
            <w:noWrap/>
            <w:vAlign w:val="center"/>
            <w:hideMark/>
          </w:tcPr>
          <w:p w14:paraId="6651DCA9"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157" w:type="dxa"/>
            <w:noWrap/>
            <w:vAlign w:val="center"/>
            <w:hideMark/>
          </w:tcPr>
          <w:p w14:paraId="6D8B3E2C"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170" w:type="dxa"/>
            <w:noWrap/>
            <w:vAlign w:val="center"/>
            <w:hideMark/>
          </w:tcPr>
          <w:p w14:paraId="11DD04B7"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170" w:type="dxa"/>
            <w:noWrap/>
            <w:vAlign w:val="center"/>
            <w:hideMark/>
          </w:tcPr>
          <w:p w14:paraId="670A9527" w14:textId="77777777" w:rsidR="000B7840" w:rsidRPr="00F73EE3" w:rsidRDefault="000B7840"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0B7840" w:rsidRPr="00F73EE3" w14:paraId="4983E645"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1D90377D"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Коалиција ВЛЕН</w:t>
            </w:r>
          </w:p>
        </w:tc>
        <w:tc>
          <w:tcPr>
            <w:tcW w:w="1169" w:type="dxa"/>
            <w:noWrap/>
            <w:vAlign w:val="center"/>
            <w:hideMark/>
          </w:tcPr>
          <w:p w14:paraId="40AD8AA1"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 0</w:t>
            </w:r>
          </w:p>
        </w:tc>
        <w:tc>
          <w:tcPr>
            <w:tcW w:w="1182" w:type="dxa"/>
            <w:noWrap/>
            <w:vAlign w:val="center"/>
            <w:hideMark/>
          </w:tcPr>
          <w:p w14:paraId="5CAC229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1.345</w:t>
            </w:r>
          </w:p>
        </w:tc>
        <w:tc>
          <w:tcPr>
            <w:tcW w:w="1157" w:type="dxa"/>
            <w:noWrap/>
            <w:vAlign w:val="center"/>
            <w:hideMark/>
          </w:tcPr>
          <w:p w14:paraId="52B90953"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1.345</w:t>
            </w:r>
          </w:p>
        </w:tc>
        <w:tc>
          <w:tcPr>
            <w:tcW w:w="1170" w:type="dxa"/>
            <w:noWrap/>
            <w:vAlign w:val="center"/>
            <w:hideMark/>
          </w:tcPr>
          <w:p w14:paraId="1FA78DA5"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70" w:type="dxa"/>
            <w:noWrap/>
            <w:vAlign w:val="center"/>
            <w:hideMark/>
          </w:tcPr>
          <w:p w14:paraId="79F1BA45" w14:textId="509E813D"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100%</w:t>
            </w:r>
          </w:p>
        </w:tc>
      </w:tr>
      <w:tr w:rsidR="000B7840" w:rsidRPr="00F73EE3" w14:paraId="06E3362C"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425D2FC" w14:textId="226703D2" w:rsidR="000B7840" w:rsidRPr="00F73EE3" w:rsidRDefault="00727D39" w:rsidP="009F74C2">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1A1BF94C"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29</w:t>
            </w:r>
          </w:p>
        </w:tc>
        <w:tc>
          <w:tcPr>
            <w:tcW w:w="1182" w:type="dxa"/>
            <w:noWrap/>
            <w:vAlign w:val="center"/>
            <w:hideMark/>
          </w:tcPr>
          <w:p w14:paraId="3E3793BA"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2.058</w:t>
            </w:r>
          </w:p>
        </w:tc>
        <w:tc>
          <w:tcPr>
            <w:tcW w:w="1157" w:type="dxa"/>
            <w:noWrap/>
            <w:vAlign w:val="center"/>
            <w:hideMark/>
          </w:tcPr>
          <w:p w14:paraId="752B2C78"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2.087</w:t>
            </w:r>
          </w:p>
        </w:tc>
        <w:tc>
          <w:tcPr>
            <w:tcW w:w="1170" w:type="dxa"/>
            <w:noWrap/>
            <w:vAlign w:val="center"/>
            <w:hideMark/>
          </w:tcPr>
          <w:p w14:paraId="1455F8F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1,4%</w:t>
            </w:r>
          </w:p>
        </w:tc>
        <w:tc>
          <w:tcPr>
            <w:tcW w:w="1170" w:type="dxa"/>
            <w:noWrap/>
            <w:vAlign w:val="center"/>
            <w:hideMark/>
          </w:tcPr>
          <w:p w14:paraId="413E1CCA"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98,6%</w:t>
            </w:r>
          </w:p>
        </w:tc>
      </w:tr>
      <w:tr w:rsidR="000B7840" w:rsidRPr="00F73EE3" w14:paraId="681720B0"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5A1DFB8" w14:textId="3F7E4062"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Демок</w:t>
            </w:r>
            <w:r w:rsidR="009F74C2" w:rsidRPr="00F73EE3">
              <w:rPr>
                <w:rFonts w:eastAsia="Times New Roman" w:cs="Arial"/>
                <w:sz w:val="18"/>
                <w:szCs w:val="18"/>
                <w:lang w:eastAsia="mk-MK"/>
              </w:rPr>
              <w:t>р</w:t>
            </w:r>
            <w:r w:rsidRPr="00F73EE3">
              <w:rPr>
                <w:rFonts w:eastAsia="Times New Roman" w:cs="Arial"/>
                <w:sz w:val="18"/>
                <w:szCs w:val="18"/>
                <w:lang w:eastAsia="mk-MK"/>
              </w:rPr>
              <w:t>атска партија на Србите во Македонија (ДПСМ)</w:t>
            </w:r>
          </w:p>
        </w:tc>
        <w:tc>
          <w:tcPr>
            <w:tcW w:w="1169" w:type="dxa"/>
            <w:noWrap/>
            <w:vAlign w:val="center"/>
            <w:hideMark/>
          </w:tcPr>
          <w:p w14:paraId="3E10765A"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81</w:t>
            </w:r>
          </w:p>
        </w:tc>
        <w:tc>
          <w:tcPr>
            <w:tcW w:w="1182" w:type="dxa"/>
            <w:noWrap/>
            <w:vAlign w:val="center"/>
            <w:hideMark/>
          </w:tcPr>
          <w:p w14:paraId="189932BD"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320</w:t>
            </w:r>
          </w:p>
        </w:tc>
        <w:tc>
          <w:tcPr>
            <w:tcW w:w="1157" w:type="dxa"/>
            <w:noWrap/>
            <w:vAlign w:val="center"/>
            <w:hideMark/>
          </w:tcPr>
          <w:p w14:paraId="483C408C"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401</w:t>
            </w:r>
          </w:p>
        </w:tc>
        <w:tc>
          <w:tcPr>
            <w:tcW w:w="1170" w:type="dxa"/>
            <w:noWrap/>
            <w:vAlign w:val="center"/>
            <w:hideMark/>
          </w:tcPr>
          <w:p w14:paraId="4A850410"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20,2%</w:t>
            </w:r>
          </w:p>
        </w:tc>
        <w:tc>
          <w:tcPr>
            <w:tcW w:w="1170" w:type="dxa"/>
            <w:noWrap/>
            <w:vAlign w:val="center"/>
            <w:hideMark/>
          </w:tcPr>
          <w:p w14:paraId="6BF9C568"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79,8%</w:t>
            </w:r>
          </w:p>
        </w:tc>
      </w:tr>
      <w:tr w:rsidR="000B7840" w:rsidRPr="00F73EE3" w14:paraId="401A76F8"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A4DEE28"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Демократска партија на Турците (ДПТ)</w:t>
            </w:r>
          </w:p>
        </w:tc>
        <w:tc>
          <w:tcPr>
            <w:tcW w:w="1169" w:type="dxa"/>
            <w:noWrap/>
            <w:vAlign w:val="center"/>
            <w:hideMark/>
          </w:tcPr>
          <w:p w14:paraId="7AB655C9" w14:textId="29F09A10"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82" w:type="dxa"/>
            <w:noWrap/>
            <w:vAlign w:val="center"/>
            <w:hideMark/>
          </w:tcPr>
          <w:p w14:paraId="4005F761"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408</w:t>
            </w:r>
          </w:p>
        </w:tc>
        <w:tc>
          <w:tcPr>
            <w:tcW w:w="1157" w:type="dxa"/>
            <w:noWrap/>
            <w:vAlign w:val="center"/>
            <w:hideMark/>
          </w:tcPr>
          <w:p w14:paraId="3FF02BB7"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408</w:t>
            </w:r>
          </w:p>
        </w:tc>
        <w:tc>
          <w:tcPr>
            <w:tcW w:w="1170" w:type="dxa"/>
            <w:noWrap/>
            <w:vAlign w:val="center"/>
            <w:hideMark/>
          </w:tcPr>
          <w:p w14:paraId="7BC9DF66" w14:textId="6BD0D96C"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70" w:type="dxa"/>
            <w:noWrap/>
            <w:vAlign w:val="center"/>
            <w:hideMark/>
          </w:tcPr>
          <w:p w14:paraId="0A8C36AE" w14:textId="46320363"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100%</w:t>
            </w:r>
          </w:p>
        </w:tc>
      </w:tr>
      <w:tr w:rsidR="000B7840" w:rsidRPr="00F73EE3" w14:paraId="541D9114"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252E60E"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ЗНАМ</w:t>
            </w:r>
          </w:p>
        </w:tc>
        <w:tc>
          <w:tcPr>
            <w:tcW w:w="1169" w:type="dxa"/>
            <w:noWrap/>
            <w:vAlign w:val="center"/>
            <w:hideMark/>
          </w:tcPr>
          <w:p w14:paraId="51507862"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471</w:t>
            </w:r>
          </w:p>
        </w:tc>
        <w:tc>
          <w:tcPr>
            <w:tcW w:w="1182" w:type="dxa"/>
            <w:noWrap/>
            <w:vAlign w:val="center"/>
            <w:hideMark/>
          </w:tcPr>
          <w:p w14:paraId="17272484"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829</w:t>
            </w:r>
          </w:p>
        </w:tc>
        <w:tc>
          <w:tcPr>
            <w:tcW w:w="1157" w:type="dxa"/>
            <w:noWrap/>
            <w:vAlign w:val="center"/>
            <w:hideMark/>
          </w:tcPr>
          <w:p w14:paraId="53B0986B"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1.300</w:t>
            </w:r>
          </w:p>
        </w:tc>
        <w:tc>
          <w:tcPr>
            <w:tcW w:w="1170" w:type="dxa"/>
            <w:noWrap/>
            <w:vAlign w:val="center"/>
            <w:hideMark/>
          </w:tcPr>
          <w:p w14:paraId="38D4311D"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36,2%</w:t>
            </w:r>
          </w:p>
        </w:tc>
        <w:tc>
          <w:tcPr>
            <w:tcW w:w="1170" w:type="dxa"/>
            <w:noWrap/>
            <w:vAlign w:val="center"/>
            <w:hideMark/>
          </w:tcPr>
          <w:p w14:paraId="3F6D031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63,8%</w:t>
            </w:r>
          </w:p>
        </w:tc>
      </w:tr>
      <w:tr w:rsidR="000B7840" w:rsidRPr="00F73EE3" w14:paraId="739541B0"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D539DC9" w14:textId="4DB86F3C" w:rsidR="000B7840" w:rsidRPr="00F73EE3" w:rsidRDefault="00727D39" w:rsidP="009F74C2">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5BD8E29D"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319</w:t>
            </w:r>
          </w:p>
        </w:tc>
        <w:tc>
          <w:tcPr>
            <w:tcW w:w="1182" w:type="dxa"/>
            <w:noWrap/>
            <w:vAlign w:val="center"/>
            <w:hideMark/>
          </w:tcPr>
          <w:p w14:paraId="2A7A7C86"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817</w:t>
            </w:r>
          </w:p>
        </w:tc>
        <w:tc>
          <w:tcPr>
            <w:tcW w:w="1157" w:type="dxa"/>
            <w:noWrap/>
            <w:vAlign w:val="center"/>
            <w:hideMark/>
          </w:tcPr>
          <w:p w14:paraId="3807F234"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1.136</w:t>
            </w:r>
          </w:p>
        </w:tc>
        <w:tc>
          <w:tcPr>
            <w:tcW w:w="1170" w:type="dxa"/>
            <w:noWrap/>
            <w:vAlign w:val="center"/>
            <w:hideMark/>
          </w:tcPr>
          <w:p w14:paraId="23E38058"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28,1%</w:t>
            </w:r>
          </w:p>
        </w:tc>
        <w:tc>
          <w:tcPr>
            <w:tcW w:w="1170" w:type="dxa"/>
            <w:noWrap/>
            <w:vAlign w:val="center"/>
            <w:hideMark/>
          </w:tcPr>
          <w:p w14:paraId="69BF866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71,9%</w:t>
            </w:r>
          </w:p>
        </w:tc>
      </w:tr>
      <w:tr w:rsidR="00C9313F" w:rsidRPr="00F73EE3" w14:paraId="3D69B2B5"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005F652" w14:textId="77777777" w:rsidR="00C9313F" w:rsidRPr="00F73EE3" w:rsidRDefault="00C9313F" w:rsidP="00C9313F">
            <w:pPr>
              <w:spacing w:after="0"/>
              <w:jc w:val="left"/>
              <w:rPr>
                <w:rFonts w:eastAsia="Times New Roman" w:cs="Arial"/>
                <w:sz w:val="18"/>
                <w:szCs w:val="18"/>
                <w:lang w:eastAsia="mk-MK"/>
              </w:rPr>
            </w:pPr>
            <w:r w:rsidRPr="00F73EE3">
              <w:rPr>
                <w:rFonts w:eastAsia="Times New Roman" w:cs="Arial"/>
                <w:sz w:val="18"/>
                <w:szCs w:val="18"/>
                <w:lang w:eastAsia="mk-MK"/>
              </w:rPr>
              <w:t>Левица</w:t>
            </w:r>
          </w:p>
        </w:tc>
        <w:tc>
          <w:tcPr>
            <w:tcW w:w="1169" w:type="dxa"/>
            <w:noWrap/>
            <w:vAlign w:val="center"/>
            <w:hideMark/>
          </w:tcPr>
          <w:p w14:paraId="3FC78B85" w14:textId="2B8B1894"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286</w:t>
            </w:r>
          </w:p>
        </w:tc>
        <w:tc>
          <w:tcPr>
            <w:tcW w:w="1182" w:type="dxa"/>
            <w:noWrap/>
            <w:vAlign w:val="center"/>
            <w:hideMark/>
          </w:tcPr>
          <w:p w14:paraId="65403E16" w14:textId="6F297944"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1.133</w:t>
            </w:r>
          </w:p>
        </w:tc>
        <w:tc>
          <w:tcPr>
            <w:tcW w:w="1157" w:type="dxa"/>
            <w:noWrap/>
            <w:vAlign w:val="center"/>
            <w:hideMark/>
          </w:tcPr>
          <w:p w14:paraId="6C9ACAD9" w14:textId="114A9F7A"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1.419</w:t>
            </w:r>
          </w:p>
        </w:tc>
        <w:tc>
          <w:tcPr>
            <w:tcW w:w="1170" w:type="dxa"/>
            <w:noWrap/>
            <w:vAlign w:val="center"/>
            <w:hideMark/>
          </w:tcPr>
          <w:p w14:paraId="0964E683" w14:textId="5ABC88E0"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20,2%</w:t>
            </w:r>
          </w:p>
        </w:tc>
        <w:tc>
          <w:tcPr>
            <w:tcW w:w="1170" w:type="dxa"/>
            <w:noWrap/>
            <w:vAlign w:val="center"/>
            <w:hideMark/>
          </w:tcPr>
          <w:p w14:paraId="7EEBF6D8" w14:textId="46A166E0"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79,8%</w:t>
            </w:r>
          </w:p>
        </w:tc>
      </w:tr>
      <w:tr w:rsidR="000B7840" w:rsidRPr="00F73EE3" w14:paraId="6126B541"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1AF99582"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Национална алијанса за интеграција (НАИ)</w:t>
            </w:r>
          </w:p>
        </w:tc>
        <w:tc>
          <w:tcPr>
            <w:tcW w:w="1169" w:type="dxa"/>
            <w:noWrap/>
            <w:vAlign w:val="center"/>
            <w:hideMark/>
          </w:tcPr>
          <w:p w14:paraId="73E96833" w14:textId="487775D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82" w:type="dxa"/>
            <w:noWrap/>
            <w:vAlign w:val="center"/>
            <w:hideMark/>
          </w:tcPr>
          <w:p w14:paraId="5C4F73C6"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1.293</w:t>
            </w:r>
          </w:p>
        </w:tc>
        <w:tc>
          <w:tcPr>
            <w:tcW w:w="1157" w:type="dxa"/>
            <w:noWrap/>
            <w:vAlign w:val="center"/>
            <w:hideMark/>
          </w:tcPr>
          <w:p w14:paraId="6F194785"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1.293</w:t>
            </w:r>
          </w:p>
        </w:tc>
        <w:tc>
          <w:tcPr>
            <w:tcW w:w="1170" w:type="dxa"/>
            <w:noWrap/>
            <w:vAlign w:val="center"/>
            <w:hideMark/>
          </w:tcPr>
          <w:p w14:paraId="37D9BC4B" w14:textId="7108D8D6"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0%</w:t>
            </w:r>
          </w:p>
        </w:tc>
        <w:tc>
          <w:tcPr>
            <w:tcW w:w="1170" w:type="dxa"/>
            <w:noWrap/>
            <w:vAlign w:val="center"/>
            <w:hideMark/>
          </w:tcPr>
          <w:p w14:paraId="37195034" w14:textId="7B73872B"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100%</w:t>
            </w:r>
          </w:p>
        </w:tc>
      </w:tr>
      <w:tr w:rsidR="000B7840" w:rsidRPr="00F73EE3" w14:paraId="21D07036"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5045AB4" w14:textId="77777777" w:rsidR="000B7840" w:rsidRPr="00F73EE3" w:rsidRDefault="000B7840" w:rsidP="009F74C2">
            <w:pPr>
              <w:spacing w:after="0"/>
              <w:jc w:val="left"/>
              <w:rPr>
                <w:rFonts w:eastAsia="Times New Roman" w:cs="Arial"/>
                <w:sz w:val="18"/>
                <w:szCs w:val="18"/>
                <w:lang w:eastAsia="mk-MK"/>
              </w:rPr>
            </w:pPr>
            <w:r w:rsidRPr="00F73EE3">
              <w:rPr>
                <w:rFonts w:eastAsia="Times New Roman" w:cs="Arial"/>
                <w:sz w:val="18"/>
                <w:szCs w:val="18"/>
                <w:lang w:eastAsia="mk-MK"/>
              </w:rPr>
              <w:t xml:space="preserve">Независни кандидат(к)и </w:t>
            </w:r>
            <w:proofErr w:type="spellStart"/>
            <w:r w:rsidRPr="00F73EE3">
              <w:rPr>
                <w:rFonts w:eastAsia="Times New Roman" w:cs="Arial"/>
                <w:sz w:val="18"/>
                <w:szCs w:val="18"/>
                <w:lang w:eastAsia="mk-MK"/>
              </w:rPr>
              <w:t>и</w:t>
            </w:r>
            <w:proofErr w:type="spellEnd"/>
            <w:r w:rsidRPr="00F73EE3">
              <w:rPr>
                <w:rFonts w:eastAsia="Times New Roman" w:cs="Arial"/>
                <w:sz w:val="18"/>
                <w:szCs w:val="18"/>
                <w:lang w:eastAsia="mk-MK"/>
              </w:rPr>
              <w:t xml:space="preserve"> вонпарламентарни партии</w:t>
            </w:r>
          </w:p>
        </w:tc>
        <w:tc>
          <w:tcPr>
            <w:tcW w:w="1169" w:type="dxa"/>
            <w:noWrap/>
            <w:vAlign w:val="center"/>
            <w:hideMark/>
          </w:tcPr>
          <w:p w14:paraId="331867EF"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596</w:t>
            </w:r>
          </w:p>
        </w:tc>
        <w:tc>
          <w:tcPr>
            <w:tcW w:w="1182" w:type="dxa"/>
            <w:noWrap/>
            <w:vAlign w:val="center"/>
            <w:hideMark/>
          </w:tcPr>
          <w:p w14:paraId="4A580CAC"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2.316</w:t>
            </w:r>
          </w:p>
        </w:tc>
        <w:tc>
          <w:tcPr>
            <w:tcW w:w="1157" w:type="dxa"/>
            <w:noWrap/>
            <w:vAlign w:val="center"/>
            <w:hideMark/>
          </w:tcPr>
          <w:p w14:paraId="2EEAFBF3"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2.912</w:t>
            </w:r>
          </w:p>
        </w:tc>
        <w:tc>
          <w:tcPr>
            <w:tcW w:w="1170" w:type="dxa"/>
            <w:noWrap/>
            <w:vAlign w:val="center"/>
            <w:hideMark/>
          </w:tcPr>
          <w:p w14:paraId="07D06E79"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20,5%</w:t>
            </w:r>
          </w:p>
        </w:tc>
        <w:tc>
          <w:tcPr>
            <w:tcW w:w="1170" w:type="dxa"/>
            <w:noWrap/>
            <w:vAlign w:val="center"/>
            <w:hideMark/>
          </w:tcPr>
          <w:p w14:paraId="622ADF96" w14:textId="77777777" w:rsidR="000B7840" w:rsidRPr="00F73EE3" w:rsidRDefault="000B7840" w:rsidP="009F74C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color w:val="000000"/>
                <w:sz w:val="18"/>
                <w:szCs w:val="18"/>
              </w:rPr>
              <w:t>79,5%</w:t>
            </w:r>
          </w:p>
        </w:tc>
      </w:tr>
      <w:tr w:rsidR="00C9313F" w:rsidRPr="00F73EE3" w14:paraId="0C881100" w14:textId="77777777" w:rsidTr="004001DD">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46D7E9D" w14:textId="6E634E3C" w:rsidR="00C9313F" w:rsidRPr="00F73EE3" w:rsidRDefault="00727D39" w:rsidP="00C9313F">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079F3351" w14:textId="637B6BCC"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386</w:t>
            </w:r>
          </w:p>
        </w:tc>
        <w:tc>
          <w:tcPr>
            <w:tcW w:w="1182" w:type="dxa"/>
            <w:noWrap/>
            <w:vAlign w:val="center"/>
            <w:hideMark/>
          </w:tcPr>
          <w:p w14:paraId="01805B95" w14:textId="7C124EAF"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2.141</w:t>
            </w:r>
          </w:p>
        </w:tc>
        <w:tc>
          <w:tcPr>
            <w:tcW w:w="1157" w:type="dxa"/>
            <w:noWrap/>
            <w:vAlign w:val="center"/>
            <w:hideMark/>
          </w:tcPr>
          <w:p w14:paraId="34461C9A" w14:textId="6CA18258"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2.527</w:t>
            </w:r>
          </w:p>
        </w:tc>
        <w:tc>
          <w:tcPr>
            <w:tcW w:w="1170" w:type="dxa"/>
            <w:noWrap/>
            <w:vAlign w:val="center"/>
            <w:hideMark/>
          </w:tcPr>
          <w:p w14:paraId="00C3FFA4" w14:textId="5C660CF8"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15,3%</w:t>
            </w:r>
          </w:p>
        </w:tc>
        <w:tc>
          <w:tcPr>
            <w:tcW w:w="1170" w:type="dxa"/>
            <w:noWrap/>
            <w:vAlign w:val="center"/>
            <w:hideMark/>
          </w:tcPr>
          <w:p w14:paraId="7A32DE53" w14:textId="419DB06B" w:rsidR="00C9313F" w:rsidRPr="00F73EE3" w:rsidRDefault="00C9313F" w:rsidP="00C9313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84,7%</w:t>
            </w:r>
          </w:p>
        </w:tc>
      </w:tr>
    </w:tbl>
    <w:p w14:paraId="7EE98CF0" w14:textId="77777777" w:rsidR="00EE6034" w:rsidRDefault="00EE6034" w:rsidP="004001DD">
      <w:pPr>
        <w:spacing w:before="120" w:after="120"/>
        <w:ind w:firstLine="720"/>
        <w:rPr>
          <w:lang w:val="en-US"/>
        </w:rPr>
      </w:pPr>
    </w:p>
    <w:p w14:paraId="14175BBC" w14:textId="5545AE4D" w:rsidR="004001DD" w:rsidRDefault="004001DD" w:rsidP="004001DD">
      <w:pPr>
        <w:spacing w:before="120" w:after="120"/>
        <w:ind w:firstLine="720"/>
      </w:pPr>
      <w:r>
        <w:t xml:space="preserve">Најизразен родов јаз беше забележан кај Коалицијата ВЛЕН, Демократската партија на Турците (ДПТ), како и Националната алијанса за </w:t>
      </w:r>
      <w:r w:rsidR="00EE6034">
        <w:t>и</w:t>
      </w:r>
      <w:r>
        <w:t>нтеграција (НАИ), каде 100% од примарните субјекти присутни на екранот б</w:t>
      </w:r>
      <w:r w:rsidR="00576BC8">
        <w:t>е</w:t>
      </w:r>
      <w:r>
        <w:t xml:space="preserve">а мажи. Слично висока застапеност на мажите беше регистрирана и кај ВМРО-ДПМНЕ - 98,6% или 2.058 секунди за мажите наспроти 29 секунди за жените (1,4%). </w:t>
      </w:r>
    </w:p>
    <w:p w14:paraId="75068000" w14:textId="54269341" w:rsidR="004001DD" w:rsidRDefault="004001DD" w:rsidP="004001DD">
      <w:pPr>
        <w:spacing w:before="120" w:after="120"/>
        <w:ind w:firstLine="720"/>
      </w:pPr>
      <w:r>
        <w:t xml:space="preserve">Од друга страна, </w:t>
      </w:r>
      <w:r w:rsidR="00EE6034">
        <w:t xml:space="preserve">најмал </w:t>
      </w:r>
      <w:proofErr w:type="spellStart"/>
      <w:r w:rsidR="00EE6034">
        <w:t>д</w:t>
      </w:r>
      <w:r>
        <w:t>и</w:t>
      </w:r>
      <w:r w:rsidR="00EE6034">
        <w:t>с</w:t>
      </w:r>
      <w:r>
        <w:t>баланс</w:t>
      </w:r>
      <w:proofErr w:type="spellEnd"/>
      <w:r w:rsidR="00EE6034">
        <w:t xml:space="preserve"> во</w:t>
      </w:r>
      <w:r>
        <w:t xml:space="preserve"> распределба</w:t>
      </w:r>
      <w:r w:rsidR="00EE6034">
        <w:t>та</w:t>
      </w:r>
      <w:r>
        <w:t xml:space="preserve"> беше забележан кај ЗНАМ, каде што жените учествуваа со 36,2% (471 секунда)</w:t>
      </w:r>
      <w:r w:rsidR="00EE6034">
        <w:t>,</w:t>
      </w:r>
      <w:r>
        <w:t xml:space="preserve"> а мажите со 63,8% (829 секунди) од времето на екранот, како и кај </w:t>
      </w:r>
      <w:r w:rsidR="008A0D04">
        <w:t>Коалицијата „Искуство за успех“</w:t>
      </w:r>
      <w:r>
        <w:t>, каде што жените остварија 28,1% (319 секунди)</w:t>
      </w:r>
      <w:r w:rsidR="00EE6034">
        <w:t>,</w:t>
      </w:r>
      <w:r>
        <w:t xml:space="preserve"> а мажите 71,9% (817 секунди) присуство на екранот.</w:t>
      </w:r>
    </w:p>
    <w:p w14:paraId="427C2088" w14:textId="77777777" w:rsidR="00EE6034" w:rsidRDefault="00EE6034" w:rsidP="004001DD">
      <w:pPr>
        <w:spacing w:before="120" w:after="120"/>
        <w:ind w:firstLine="720"/>
      </w:pPr>
    </w:p>
    <w:p w14:paraId="23900ABD" w14:textId="77777777" w:rsidR="00EE6034" w:rsidRDefault="00EE6034">
      <w:pPr>
        <w:spacing w:after="0"/>
        <w:jc w:val="left"/>
        <w:rPr>
          <w:b/>
          <w:iCs/>
          <w:color w:val="0E2841" w:themeColor="text2"/>
          <w:sz w:val="20"/>
          <w:szCs w:val="18"/>
        </w:rPr>
      </w:pPr>
      <w:bookmarkStart w:id="43" w:name="_Toc232662430"/>
      <w:r>
        <w:br w:type="page"/>
      </w:r>
    </w:p>
    <w:p w14:paraId="7215E8EC" w14:textId="1EFC38C4" w:rsidR="007B7A89" w:rsidRPr="00D86ADD" w:rsidRDefault="007B7A89" w:rsidP="007B7A89">
      <w:pPr>
        <w:pStyle w:val="Caption"/>
        <w:rPr>
          <w:rStyle w:val="Strong"/>
          <w:b/>
          <w:bCs w:val="0"/>
        </w:rPr>
      </w:pPr>
      <w:r w:rsidRPr="00D86ADD">
        <w:lastRenderedPageBreak/>
        <w:t xml:space="preserve">ТАБЕЛА </w:t>
      </w:r>
      <w:r w:rsidR="008D0245">
        <w:t>33</w:t>
      </w:r>
      <w:r w:rsidRPr="00D86ADD">
        <w:t xml:space="preserve">. БРОЈ НА ПОЈАВУВАЊА НА ПРИМАРНИТЕ СУБЈЕКТИ </w:t>
      </w:r>
      <w:r w:rsidRPr="00D86ADD">
        <w:rPr>
          <w:rStyle w:val="Strong"/>
          <w:b/>
          <w:bCs w:val="0"/>
        </w:rPr>
        <w:t>КАЈ ПРИЛОЗИТЕ НА ЦЕНТРАЛНИТЕ ДНЕВНИЦИ НА МРТ 1 СПОРЕД РОД И ПОЛИТИЧКИ СУБЈЕКТ</w:t>
      </w:r>
      <w:bookmarkEnd w:id="43"/>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7B7A89" w:rsidRPr="00F73EE3" w14:paraId="35998900" w14:textId="77777777" w:rsidTr="007B7A8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4D95AC3B" w14:textId="77777777" w:rsidR="007B7A89" w:rsidRPr="00F73EE3" w:rsidRDefault="007B7A89" w:rsidP="005A0E4E">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169" w:type="dxa"/>
            <w:noWrap/>
            <w:vAlign w:val="center"/>
            <w:hideMark/>
          </w:tcPr>
          <w:p w14:paraId="01FD2F13"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Жени</w:t>
            </w:r>
          </w:p>
        </w:tc>
        <w:tc>
          <w:tcPr>
            <w:tcW w:w="1182" w:type="dxa"/>
            <w:noWrap/>
            <w:vAlign w:val="center"/>
            <w:hideMark/>
          </w:tcPr>
          <w:p w14:paraId="6903A4FF"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Мажи</w:t>
            </w:r>
          </w:p>
        </w:tc>
        <w:tc>
          <w:tcPr>
            <w:tcW w:w="1157" w:type="dxa"/>
            <w:noWrap/>
            <w:vAlign w:val="center"/>
            <w:hideMark/>
          </w:tcPr>
          <w:p w14:paraId="4BDDB436"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170" w:type="dxa"/>
            <w:noWrap/>
            <w:vAlign w:val="center"/>
            <w:hideMark/>
          </w:tcPr>
          <w:p w14:paraId="135769D7"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Жени</w:t>
            </w:r>
          </w:p>
        </w:tc>
        <w:tc>
          <w:tcPr>
            <w:tcW w:w="1170" w:type="dxa"/>
            <w:noWrap/>
            <w:vAlign w:val="center"/>
            <w:hideMark/>
          </w:tcPr>
          <w:p w14:paraId="1B841800" w14:textId="77777777" w:rsidR="007B7A89" w:rsidRPr="00F73EE3" w:rsidRDefault="007B7A89" w:rsidP="005A0E4E">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 Мажи</w:t>
            </w:r>
          </w:p>
        </w:tc>
      </w:tr>
      <w:tr w:rsidR="00576BC8" w:rsidRPr="00F73EE3" w14:paraId="6B6F2843"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E298609"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Коалиција ВЛЕН</w:t>
            </w:r>
          </w:p>
        </w:tc>
        <w:tc>
          <w:tcPr>
            <w:tcW w:w="1169" w:type="dxa"/>
            <w:noWrap/>
            <w:vAlign w:val="center"/>
            <w:hideMark/>
          </w:tcPr>
          <w:p w14:paraId="7A07FA95" w14:textId="2911CFC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p>
        </w:tc>
        <w:tc>
          <w:tcPr>
            <w:tcW w:w="1182" w:type="dxa"/>
            <w:noWrap/>
            <w:vAlign w:val="center"/>
            <w:hideMark/>
          </w:tcPr>
          <w:p w14:paraId="1F2514E0" w14:textId="1E3D79D8"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w:t>
            </w:r>
          </w:p>
        </w:tc>
        <w:tc>
          <w:tcPr>
            <w:tcW w:w="1157" w:type="dxa"/>
            <w:noWrap/>
            <w:vAlign w:val="center"/>
            <w:hideMark/>
          </w:tcPr>
          <w:p w14:paraId="6C9E9AD5" w14:textId="17440ED3"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w:t>
            </w:r>
          </w:p>
        </w:tc>
        <w:tc>
          <w:tcPr>
            <w:tcW w:w="1170" w:type="dxa"/>
            <w:noWrap/>
            <w:vAlign w:val="center"/>
            <w:hideMark/>
          </w:tcPr>
          <w:p w14:paraId="1BA6C5D5" w14:textId="4D1A7D1C" w:rsidR="00576BC8" w:rsidRPr="00F73EE3" w:rsidRDefault="00BC6EBF"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576BC8">
              <w:rPr>
                <w:color w:val="000000"/>
                <w:sz w:val="18"/>
                <w:szCs w:val="18"/>
              </w:rPr>
              <w:t>%</w:t>
            </w:r>
          </w:p>
        </w:tc>
        <w:tc>
          <w:tcPr>
            <w:tcW w:w="1170" w:type="dxa"/>
            <w:noWrap/>
            <w:vAlign w:val="center"/>
            <w:hideMark/>
          </w:tcPr>
          <w:p w14:paraId="680037F2" w14:textId="0C3E871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576BC8" w:rsidRPr="00F73EE3" w14:paraId="3643DA3A"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2687B04" w14:textId="58B847F5"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1D4418DB" w14:textId="4CE905E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w:t>
            </w:r>
          </w:p>
        </w:tc>
        <w:tc>
          <w:tcPr>
            <w:tcW w:w="1182" w:type="dxa"/>
            <w:noWrap/>
            <w:vAlign w:val="center"/>
            <w:hideMark/>
          </w:tcPr>
          <w:p w14:paraId="587A3936" w14:textId="120D4ACF"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42</w:t>
            </w:r>
          </w:p>
        </w:tc>
        <w:tc>
          <w:tcPr>
            <w:tcW w:w="1157" w:type="dxa"/>
            <w:noWrap/>
            <w:vAlign w:val="center"/>
            <w:hideMark/>
          </w:tcPr>
          <w:p w14:paraId="63F1BA89" w14:textId="2D4C43C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w:t>
            </w:r>
          </w:p>
        </w:tc>
        <w:tc>
          <w:tcPr>
            <w:tcW w:w="1170" w:type="dxa"/>
            <w:noWrap/>
            <w:vAlign w:val="center"/>
            <w:hideMark/>
          </w:tcPr>
          <w:p w14:paraId="4B8E0584" w14:textId="23A9CF23"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w:t>
            </w:r>
          </w:p>
        </w:tc>
        <w:tc>
          <w:tcPr>
            <w:tcW w:w="1170" w:type="dxa"/>
            <w:noWrap/>
            <w:vAlign w:val="center"/>
            <w:hideMark/>
          </w:tcPr>
          <w:p w14:paraId="22767A70" w14:textId="6EADA0CA"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97,7%</w:t>
            </w:r>
          </w:p>
        </w:tc>
      </w:tr>
      <w:tr w:rsidR="00576BC8" w:rsidRPr="00F73EE3" w14:paraId="41471DAC"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417BE1B"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Демократска партија на Србите во Македонија (ДПСМ)</w:t>
            </w:r>
          </w:p>
        </w:tc>
        <w:tc>
          <w:tcPr>
            <w:tcW w:w="1169" w:type="dxa"/>
            <w:noWrap/>
            <w:vAlign w:val="center"/>
            <w:hideMark/>
          </w:tcPr>
          <w:p w14:paraId="7DE5063E" w14:textId="5BFEF811"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w:t>
            </w:r>
          </w:p>
        </w:tc>
        <w:tc>
          <w:tcPr>
            <w:tcW w:w="1182" w:type="dxa"/>
            <w:noWrap/>
            <w:vAlign w:val="center"/>
            <w:hideMark/>
          </w:tcPr>
          <w:p w14:paraId="562D8311" w14:textId="38575988"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w:t>
            </w:r>
          </w:p>
        </w:tc>
        <w:tc>
          <w:tcPr>
            <w:tcW w:w="1157" w:type="dxa"/>
            <w:noWrap/>
            <w:vAlign w:val="center"/>
            <w:hideMark/>
          </w:tcPr>
          <w:p w14:paraId="2B09F779" w14:textId="05097481"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70" w:type="dxa"/>
            <w:noWrap/>
            <w:vAlign w:val="center"/>
            <w:hideMark/>
          </w:tcPr>
          <w:p w14:paraId="38679DB2" w14:textId="2FAF91CA"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22,2%</w:t>
            </w:r>
          </w:p>
        </w:tc>
        <w:tc>
          <w:tcPr>
            <w:tcW w:w="1170" w:type="dxa"/>
            <w:noWrap/>
            <w:vAlign w:val="center"/>
            <w:hideMark/>
          </w:tcPr>
          <w:p w14:paraId="7A198D1A" w14:textId="1E4DD7BC"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77,8%</w:t>
            </w:r>
          </w:p>
        </w:tc>
      </w:tr>
      <w:tr w:rsidR="00576BC8" w:rsidRPr="00F73EE3" w14:paraId="369B8334"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04A39CE"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Демократска партија на Турците (ДПТ)</w:t>
            </w:r>
          </w:p>
        </w:tc>
        <w:tc>
          <w:tcPr>
            <w:tcW w:w="1169" w:type="dxa"/>
            <w:noWrap/>
            <w:vAlign w:val="center"/>
            <w:hideMark/>
          </w:tcPr>
          <w:p w14:paraId="1A988A60" w14:textId="38913199"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p>
        </w:tc>
        <w:tc>
          <w:tcPr>
            <w:tcW w:w="1182" w:type="dxa"/>
            <w:noWrap/>
            <w:vAlign w:val="center"/>
            <w:hideMark/>
          </w:tcPr>
          <w:p w14:paraId="690145FC" w14:textId="7134808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57" w:type="dxa"/>
            <w:noWrap/>
            <w:vAlign w:val="center"/>
            <w:hideMark/>
          </w:tcPr>
          <w:p w14:paraId="70E6CED4" w14:textId="691328AD"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70" w:type="dxa"/>
            <w:noWrap/>
            <w:vAlign w:val="center"/>
            <w:hideMark/>
          </w:tcPr>
          <w:p w14:paraId="619985A3" w14:textId="55D08698" w:rsidR="00576BC8" w:rsidRPr="00F73EE3" w:rsidRDefault="00BC6EBF"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576BC8">
              <w:rPr>
                <w:color w:val="000000"/>
                <w:sz w:val="18"/>
                <w:szCs w:val="18"/>
              </w:rPr>
              <w:t>%</w:t>
            </w:r>
          </w:p>
        </w:tc>
        <w:tc>
          <w:tcPr>
            <w:tcW w:w="1170" w:type="dxa"/>
            <w:noWrap/>
            <w:vAlign w:val="center"/>
            <w:hideMark/>
          </w:tcPr>
          <w:p w14:paraId="59A8AA56" w14:textId="3BC852E1"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576BC8" w:rsidRPr="00F73EE3" w14:paraId="5C138C1A"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7053331"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ЗНАМ</w:t>
            </w:r>
          </w:p>
        </w:tc>
        <w:tc>
          <w:tcPr>
            <w:tcW w:w="1169" w:type="dxa"/>
            <w:noWrap/>
            <w:vAlign w:val="center"/>
            <w:hideMark/>
          </w:tcPr>
          <w:p w14:paraId="6D899559" w14:textId="36F8D5B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w:t>
            </w:r>
          </w:p>
        </w:tc>
        <w:tc>
          <w:tcPr>
            <w:tcW w:w="1182" w:type="dxa"/>
            <w:noWrap/>
            <w:vAlign w:val="center"/>
            <w:hideMark/>
          </w:tcPr>
          <w:p w14:paraId="52335A29" w14:textId="50F7BD8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w:t>
            </w:r>
          </w:p>
        </w:tc>
        <w:tc>
          <w:tcPr>
            <w:tcW w:w="1157" w:type="dxa"/>
            <w:noWrap/>
            <w:vAlign w:val="center"/>
            <w:hideMark/>
          </w:tcPr>
          <w:p w14:paraId="1716C737" w14:textId="7535E46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w:t>
            </w:r>
          </w:p>
        </w:tc>
        <w:tc>
          <w:tcPr>
            <w:tcW w:w="1170" w:type="dxa"/>
            <w:noWrap/>
            <w:vAlign w:val="center"/>
            <w:hideMark/>
          </w:tcPr>
          <w:p w14:paraId="5FE5472B" w14:textId="7D3FC2EC"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32,1%</w:t>
            </w:r>
          </w:p>
        </w:tc>
        <w:tc>
          <w:tcPr>
            <w:tcW w:w="1170" w:type="dxa"/>
            <w:noWrap/>
            <w:vAlign w:val="center"/>
            <w:hideMark/>
          </w:tcPr>
          <w:p w14:paraId="79E833AE" w14:textId="52976FF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67,9%</w:t>
            </w:r>
          </w:p>
        </w:tc>
      </w:tr>
      <w:tr w:rsidR="00576BC8" w:rsidRPr="00F73EE3" w14:paraId="2FC23887"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4F29EE1" w14:textId="30C080E3"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1AC60AFD" w14:textId="582F567F"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w:t>
            </w:r>
          </w:p>
        </w:tc>
        <w:tc>
          <w:tcPr>
            <w:tcW w:w="1182" w:type="dxa"/>
            <w:noWrap/>
            <w:vAlign w:val="center"/>
            <w:hideMark/>
          </w:tcPr>
          <w:p w14:paraId="3AA03918" w14:textId="0D454F6F"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w:t>
            </w:r>
          </w:p>
        </w:tc>
        <w:tc>
          <w:tcPr>
            <w:tcW w:w="1157" w:type="dxa"/>
            <w:noWrap/>
            <w:vAlign w:val="center"/>
            <w:hideMark/>
          </w:tcPr>
          <w:p w14:paraId="2FBB1580" w14:textId="5555277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w:t>
            </w:r>
          </w:p>
        </w:tc>
        <w:tc>
          <w:tcPr>
            <w:tcW w:w="1170" w:type="dxa"/>
            <w:noWrap/>
            <w:vAlign w:val="center"/>
            <w:hideMark/>
          </w:tcPr>
          <w:p w14:paraId="3734A9CA" w14:textId="0F205D87"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w:t>
            </w:r>
            <w:r w:rsidR="00BC6EBF">
              <w:rPr>
                <w:color w:val="000000"/>
                <w:sz w:val="18"/>
                <w:szCs w:val="18"/>
              </w:rPr>
              <w:t>0</w:t>
            </w:r>
            <w:r>
              <w:rPr>
                <w:color w:val="000000"/>
                <w:sz w:val="18"/>
                <w:szCs w:val="18"/>
              </w:rPr>
              <w:t>%</w:t>
            </w:r>
          </w:p>
        </w:tc>
        <w:tc>
          <w:tcPr>
            <w:tcW w:w="1170" w:type="dxa"/>
            <w:noWrap/>
            <w:vAlign w:val="center"/>
            <w:hideMark/>
          </w:tcPr>
          <w:p w14:paraId="7A627F80" w14:textId="67B0CB13"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w:t>
            </w:r>
            <w:r w:rsidR="00BC6EBF">
              <w:rPr>
                <w:color w:val="000000"/>
                <w:sz w:val="18"/>
                <w:szCs w:val="18"/>
              </w:rPr>
              <w:t>0</w:t>
            </w:r>
            <w:r>
              <w:rPr>
                <w:color w:val="000000"/>
                <w:sz w:val="18"/>
                <w:szCs w:val="18"/>
              </w:rPr>
              <w:t>%</w:t>
            </w:r>
          </w:p>
        </w:tc>
      </w:tr>
      <w:tr w:rsidR="00576BC8" w:rsidRPr="00F73EE3" w14:paraId="60993729"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8FF6397"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Левица</w:t>
            </w:r>
          </w:p>
        </w:tc>
        <w:tc>
          <w:tcPr>
            <w:tcW w:w="1169" w:type="dxa"/>
            <w:noWrap/>
            <w:vAlign w:val="center"/>
            <w:hideMark/>
          </w:tcPr>
          <w:p w14:paraId="089C7BD0" w14:textId="4576B4E9"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w:t>
            </w:r>
          </w:p>
        </w:tc>
        <w:tc>
          <w:tcPr>
            <w:tcW w:w="1182" w:type="dxa"/>
            <w:noWrap/>
            <w:vAlign w:val="center"/>
            <w:hideMark/>
          </w:tcPr>
          <w:p w14:paraId="764699E0" w14:textId="0BB18E5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w:t>
            </w:r>
          </w:p>
        </w:tc>
        <w:tc>
          <w:tcPr>
            <w:tcW w:w="1157" w:type="dxa"/>
            <w:noWrap/>
            <w:vAlign w:val="center"/>
            <w:hideMark/>
          </w:tcPr>
          <w:p w14:paraId="0D8A12E0" w14:textId="740DB680"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39</w:t>
            </w:r>
          </w:p>
        </w:tc>
        <w:tc>
          <w:tcPr>
            <w:tcW w:w="1170" w:type="dxa"/>
            <w:noWrap/>
            <w:vAlign w:val="center"/>
            <w:hideMark/>
          </w:tcPr>
          <w:p w14:paraId="0502CF74" w14:textId="407E98CC"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20,5%</w:t>
            </w:r>
          </w:p>
        </w:tc>
        <w:tc>
          <w:tcPr>
            <w:tcW w:w="1170" w:type="dxa"/>
            <w:noWrap/>
            <w:vAlign w:val="center"/>
            <w:hideMark/>
          </w:tcPr>
          <w:p w14:paraId="57DD51D5" w14:textId="6FE07724"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79,5%</w:t>
            </w:r>
          </w:p>
        </w:tc>
      </w:tr>
      <w:tr w:rsidR="00576BC8" w:rsidRPr="00F73EE3" w14:paraId="01AEE02B"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0E6177A"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Национална алијанса за интеграција (НАИ)</w:t>
            </w:r>
          </w:p>
        </w:tc>
        <w:tc>
          <w:tcPr>
            <w:tcW w:w="1169" w:type="dxa"/>
            <w:noWrap/>
            <w:vAlign w:val="center"/>
            <w:hideMark/>
          </w:tcPr>
          <w:p w14:paraId="461F9FA0" w14:textId="033EA2F2"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p>
        </w:tc>
        <w:tc>
          <w:tcPr>
            <w:tcW w:w="1182" w:type="dxa"/>
            <w:noWrap/>
            <w:vAlign w:val="center"/>
            <w:hideMark/>
          </w:tcPr>
          <w:p w14:paraId="463BA427" w14:textId="67BE61D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w:t>
            </w:r>
          </w:p>
        </w:tc>
        <w:tc>
          <w:tcPr>
            <w:tcW w:w="1157" w:type="dxa"/>
            <w:noWrap/>
            <w:vAlign w:val="center"/>
            <w:hideMark/>
          </w:tcPr>
          <w:p w14:paraId="79153CA3" w14:textId="24CA501B"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w:t>
            </w:r>
          </w:p>
        </w:tc>
        <w:tc>
          <w:tcPr>
            <w:tcW w:w="1170" w:type="dxa"/>
            <w:noWrap/>
            <w:vAlign w:val="center"/>
            <w:hideMark/>
          </w:tcPr>
          <w:p w14:paraId="3EC43C91" w14:textId="046B793D" w:rsidR="00576BC8" w:rsidRPr="00F73EE3" w:rsidRDefault="00BC6EBF"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576BC8">
              <w:rPr>
                <w:color w:val="000000"/>
                <w:sz w:val="18"/>
                <w:szCs w:val="18"/>
              </w:rPr>
              <w:t>%</w:t>
            </w:r>
          </w:p>
        </w:tc>
        <w:tc>
          <w:tcPr>
            <w:tcW w:w="1170" w:type="dxa"/>
            <w:noWrap/>
            <w:vAlign w:val="center"/>
            <w:hideMark/>
          </w:tcPr>
          <w:p w14:paraId="09544A31" w14:textId="2A16CAC4"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576BC8" w:rsidRPr="00F73EE3" w14:paraId="1E2D9E0C"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CDA8519"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 xml:space="preserve">Независни кандидат(к)и </w:t>
            </w:r>
            <w:proofErr w:type="spellStart"/>
            <w:r w:rsidRPr="00F73EE3">
              <w:rPr>
                <w:rFonts w:eastAsia="Times New Roman" w:cs="Arial"/>
                <w:sz w:val="18"/>
                <w:szCs w:val="18"/>
                <w:lang w:eastAsia="mk-MK"/>
              </w:rPr>
              <w:t>и</w:t>
            </w:r>
            <w:proofErr w:type="spellEnd"/>
            <w:r w:rsidRPr="00F73EE3">
              <w:rPr>
                <w:rFonts w:eastAsia="Times New Roman" w:cs="Arial"/>
                <w:sz w:val="18"/>
                <w:szCs w:val="18"/>
                <w:lang w:eastAsia="mk-MK"/>
              </w:rPr>
              <w:t xml:space="preserve"> вонпарламентарни партии</w:t>
            </w:r>
          </w:p>
        </w:tc>
        <w:tc>
          <w:tcPr>
            <w:tcW w:w="1169" w:type="dxa"/>
            <w:noWrap/>
            <w:vAlign w:val="center"/>
            <w:hideMark/>
          </w:tcPr>
          <w:p w14:paraId="5630E1C1" w14:textId="700D45F8"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w:t>
            </w:r>
          </w:p>
        </w:tc>
        <w:tc>
          <w:tcPr>
            <w:tcW w:w="1182" w:type="dxa"/>
            <w:noWrap/>
            <w:vAlign w:val="center"/>
            <w:hideMark/>
          </w:tcPr>
          <w:p w14:paraId="2C519982" w14:textId="2DFE1A6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69</w:t>
            </w:r>
          </w:p>
        </w:tc>
        <w:tc>
          <w:tcPr>
            <w:tcW w:w="1157" w:type="dxa"/>
            <w:noWrap/>
            <w:vAlign w:val="center"/>
            <w:hideMark/>
          </w:tcPr>
          <w:p w14:paraId="517AD562" w14:textId="3976316A"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86</w:t>
            </w:r>
          </w:p>
        </w:tc>
        <w:tc>
          <w:tcPr>
            <w:tcW w:w="1170" w:type="dxa"/>
            <w:noWrap/>
            <w:vAlign w:val="center"/>
            <w:hideMark/>
          </w:tcPr>
          <w:p w14:paraId="7059038A" w14:textId="2391F95D"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19,8%</w:t>
            </w:r>
          </w:p>
        </w:tc>
        <w:tc>
          <w:tcPr>
            <w:tcW w:w="1170" w:type="dxa"/>
            <w:noWrap/>
            <w:vAlign w:val="center"/>
            <w:hideMark/>
          </w:tcPr>
          <w:p w14:paraId="21E9B767" w14:textId="6632FCCA"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80,2%</w:t>
            </w:r>
          </w:p>
        </w:tc>
      </w:tr>
      <w:tr w:rsidR="00576BC8" w:rsidRPr="00F73EE3" w14:paraId="0B4D8FEE"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714EB9A" w14:textId="65016DAC"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589F6A74" w14:textId="471CD37D"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w:t>
            </w:r>
          </w:p>
        </w:tc>
        <w:tc>
          <w:tcPr>
            <w:tcW w:w="1182" w:type="dxa"/>
            <w:noWrap/>
            <w:vAlign w:val="center"/>
            <w:hideMark/>
          </w:tcPr>
          <w:p w14:paraId="76C3D97A" w14:textId="32973815"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w:t>
            </w:r>
          </w:p>
        </w:tc>
        <w:tc>
          <w:tcPr>
            <w:tcW w:w="1157" w:type="dxa"/>
            <w:noWrap/>
            <w:vAlign w:val="center"/>
            <w:hideMark/>
          </w:tcPr>
          <w:p w14:paraId="527B0864" w14:textId="750C4610"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39</w:t>
            </w:r>
          </w:p>
        </w:tc>
        <w:tc>
          <w:tcPr>
            <w:tcW w:w="1170" w:type="dxa"/>
            <w:noWrap/>
            <w:vAlign w:val="center"/>
            <w:hideMark/>
          </w:tcPr>
          <w:p w14:paraId="54FDD3E5" w14:textId="6A0BE456"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15,4%</w:t>
            </w:r>
          </w:p>
        </w:tc>
        <w:tc>
          <w:tcPr>
            <w:tcW w:w="1170" w:type="dxa"/>
            <w:noWrap/>
            <w:vAlign w:val="center"/>
            <w:hideMark/>
          </w:tcPr>
          <w:p w14:paraId="28B6E3CA" w14:textId="6CFC1A78" w:rsidR="00576BC8" w:rsidRPr="00F73EE3"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84,6%</w:t>
            </w:r>
          </w:p>
        </w:tc>
      </w:tr>
    </w:tbl>
    <w:p w14:paraId="6757D6CE" w14:textId="77777777" w:rsidR="00EE6034" w:rsidRDefault="00EE6034" w:rsidP="007B7A89">
      <w:pPr>
        <w:spacing w:before="120" w:after="120"/>
        <w:ind w:firstLine="720"/>
      </w:pPr>
    </w:p>
    <w:p w14:paraId="2FE267A8" w14:textId="476D7E1F" w:rsidR="007B7A89" w:rsidRDefault="00EE6034" w:rsidP="007B7A89">
      <w:pPr>
        <w:spacing w:before="120" w:after="120"/>
        <w:ind w:firstLine="720"/>
      </w:pPr>
      <w:r>
        <w:t xml:space="preserve">Овие </w:t>
      </w:r>
      <w:r w:rsidR="000B7840" w:rsidRPr="00DA1EB5">
        <w:t>податоци</w:t>
      </w:r>
      <w:r w:rsidR="000B7840" w:rsidRPr="00D86ADD">
        <w:t xml:space="preserve"> произлегуваат од бројот на примарни субјекти кои се појавуваа во прилозите. </w:t>
      </w:r>
      <w:bookmarkStart w:id="44" w:name="_Toc232662431"/>
    </w:p>
    <w:p w14:paraId="2D5F9A0A" w14:textId="77777777" w:rsidR="00EE6034" w:rsidRDefault="00EE6034" w:rsidP="007B7A89">
      <w:pPr>
        <w:spacing w:before="120" w:after="120"/>
        <w:ind w:firstLine="720"/>
      </w:pPr>
    </w:p>
    <w:p w14:paraId="023068D3" w14:textId="4E8C3896" w:rsidR="000B7840" w:rsidRPr="00A63A25" w:rsidRDefault="00A63A25" w:rsidP="00B600D1">
      <w:pPr>
        <w:spacing w:before="120" w:after="120"/>
        <w:rPr>
          <w:b/>
          <w:iCs/>
          <w:color w:val="0E2841" w:themeColor="text2"/>
          <w:sz w:val="20"/>
          <w:szCs w:val="18"/>
        </w:rPr>
      </w:pPr>
      <w:r>
        <w:rPr>
          <w:b/>
          <w:iCs/>
          <w:color w:val="0E2841" w:themeColor="text2"/>
          <w:sz w:val="20"/>
          <w:szCs w:val="18"/>
        </w:rPr>
        <w:t>Т</w:t>
      </w:r>
      <w:r w:rsidR="000B7840" w:rsidRPr="00A63A25">
        <w:rPr>
          <w:b/>
          <w:iCs/>
          <w:color w:val="0E2841" w:themeColor="text2"/>
          <w:sz w:val="20"/>
          <w:szCs w:val="18"/>
        </w:rPr>
        <w:t xml:space="preserve">АБЕЛА </w:t>
      </w:r>
      <w:r w:rsidR="008D0245">
        <w:rPr>
          <w:b/>
          <w:iCs/>
          <w:color w:val="0E2841" w:themeColor="text2"/>
          <w:sz w:val="20"/>
          <w:szCs w:val="18"/>
        </w:rPr>
        <w:t>34</w:t>
      </w:r>
      <w:r w:rsidR="000B7840" w:rsidRPr="00A63A25">
        <w:rPr>
          <w:b/>
          <w:iCs/>
          <w:color w:val="0E2841" w:themeColor="text2"/>
          <w:sz w:val="20"/>
          <w:szCs w:val="18"/>
        </w:rPr>
        <w:t xml:space="preserve">. </w:t>
      </w:r>
      <w:r w:rsidR="009F74C2" w:rsidRPr="00A63A25">
        <w:rPr>
          <w:b/>
          <w:iCs/>
          <w:color w:val="0E2841" w:themeColor="text2"/>
          <w:sz w:val="20"/>
          <w:szCs w:val="18"/>
        </w:rPr>
        <w:t>БРОЈ НА ПОЈАВУВАЊА НА ПРИМАРНИ</w:t>
      </w:r>
      <w:r w:rsidR="000A5F58" w:rsidRPr="00A63A25">
        <w:rPr>
          <w:b/>
          <w:iCs/>
          <w:color w:val="0E2841" w:themeColor="text2"/>
          <w:sz w:val="20"/>
          <w:szCs w:val="18"/>
        </w:rPr>
        <w:t>ТЕ</w:t>
      </w:r>
      <w:r w:rsidR="009F74C2" w:rsidRPr="00A63A25">
        <w:rPr>
          <w:b/>
          <w:iCs/>
          <w:color w:val="0E2841" w:themeColor="text2"/>
          <w:sz w:val="20"/>
          <w:szCs w:val="18"/>
        </w:rPr>
        <w:t xml:space="preserve"> </w:t>
      </w:r>
      <w:r w:rsidR="000B7840" w:rsidRPr="00A63A25">
        <w:rPr>
          <w:b/>
          <w:iCs/>
          <w:color w:val="0E2841" w:themeColor="text2"/>
          <w:sz w:val="20"/>
          <w:szCs w:val="18"/>
        </w:rPr>
        <w:t>СУБЈЕКТИ КАЈ ПРИЛОЗИТЕ НА ЦЕНТРАЛНИТЕ ДНЕВНИЦИ НА МРТ 1 СПОРЕД РОД, ФУНКЦИЈА И ПОЛИТИЧКИ СУБЈЕКТ</w:t>
      </w:r>
      <w:bookmarkEnd w:id="44"/>
    </w:p>
    <w:tbl>
      <w:tblPr>
        <w:tblStyle w:val="GridTable1Light"/>
        <w:tblW w:w="9057" w:type="dxa"/>
        <w:tblLayout w:type="fixed"/>
        <w:tblLook w:val="04A0" w:firstRow="1" w:lastRow="0" w:firstColumn="1" w:lastColumn="0" w:noHBand="0" w:noVBand="1"/>
      </w:tblPr>
      <w:tblGrid>
        <w:gridCol w:w="2072"/>
        <w:gridCol w:w="494"/>
        <w:gridCol w:w="495"/>
        <w:gridCol w:w="875"/>
        <w:gridCol w:w="539"/>
        <w:gridCol w:w="539"/>
        <w:gridCol w:w="786"/>
        <w:gridCol w:w="513"/>
        <w:gridCol w:w="513"/>
        <w:gridCol w:w="838"/>
        <w:gridCol w:w="1393"/>
      </w:tblGrid>
      <w:tr w:rsidR="00390EB8" w:rsidRPr="00F73EE3" w14:paraId="162F1350" w14:textId="77777777" w:rsidTr="007B7A8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72" w:type="dxa"/>
            <w:vMerge w:val="restart"/>
            <w:noWrap/>
            <w:vAlign w:val="center"/>
            <w:hideMark/>
          </w:tcPr>
          <w:p w14:paraId="18ED6507" w14:textId="77777777" w:rsidR="00390EB8" w:rsidRPr="00F73EE3" w:rsidRDefault="00390EB8" w:rsidP="009F74C2">
            <w:pPr>
              <w:spacing w:after="0"/>
              <w:jc w:val="left"/>
              <w:rPr>
                <w:rFonts w:eastAsia="Times New Roman" w:cs="Arial"/>
                <w:b w:val="0"/>
                <w:bCs w:val="0"/>
                <w:sz w:val="18"/>
                <w:szCs w:val="18"/>
                <w:lang w:eastAsia="mk-MK"/>
              </w:rPr>
            </w:pPr>
            <w:r w:rsidRPr="00F73EE3">
              <w:rPr>
                <w:rFonts w:eastAsia="Times New Roman" w:cs="Arial"/>
                <w:sz w:val="18"/>
                <w:szCs w:val="18"/>
                <w:lang w:eastAsia="mk-MK"/>
              </w:rPr>
              <w:t> </w:t>
            </w:r>
          </w:p>
          <w:p w14:paraId="16320B5F" w14:textId="66498E04" w:rsidR="00390EB8" w:rsidRPr="00F73EE3" w:rsidRDefault="00390EB8" w:rsidP="009F74C2">
            <w:pPr>
              <w:spacing w:after="0"/>
              <w:jc w:val="left"/>
              <w:rPr>
                <w:rFonts w:eastAsia="Times New Roman" w:cs="Arial"/>
                <w:sz w:val="18"/>
                <w:szCs w:val="18"/>
                <w:lang w:eastAsia="mk-MK"/>
              </w:rPr>
            </w:pPr>
            <w:r w:rsidRPr="00F73EE3">
              <w:rPr>
                <w:rFonts w:eastAsia="Times New Roman" w:cs="Arial"/>
                <w:sz w:val="18"/>
                <w:szCs w:val="18"/>
                <w:lang w:eastAsia="mk-MK"/>
              </w:rPr>
              <w:t> </w:t>
            </w:r>
          </w:p>
        </w:tc>
        <w:tc>
          <w:tcPr>
            <w:tcW w:w="1864" w:type="dxa"/>
            <w:gridSpan w:val="3"/>
            <w:noWrap/>
            <w:vAlign w:val="center"/>
            <w:hideMark/>
          </w:tcPr>
          <w:p w14:paraId="18EAEF24" w14:textId="77777777" w:rsidR="00390EB8" w:rsidRPr="00F73EE3" w:rsidRDefault="00390EB8"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Кандидат(к)и за градоначалници/чки</w:t>
            </w:r>
          </w:p>
        </w:tc>
        <w:tc>
          <w:tcPr>
            <w:tcW w:w="1864" w:type="dxa"/>
            <w:gridSpan w:val="3"/>
            <w:noWrap/>
            <w:vAlign w:val="center"/>
            <w:hideMark/>
          </w:tcPr>
          <w:p w14:paraId="07E50854" w14:textId="77777777" w:rsidR="00390EB8" w:rsidRPr="00F73EE3" w:rsidRDefault="00390EB8"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Кандидат(к)и за советници/чки</w:t>
            </w:r>
          </w:p>
        </w:tc>
        <w:tc>
          <w:tcPr>
            <w:tcW w:w="1864" w:type="dxa"/>
            <w:gridSpan w:val="3"/>
            <w:noWrap/>
            <w:vAlign w:val="center"/>
            <w:hideMark/>
          </w:tcPr>
          <w:p w14:paraId="787D4698" w14:textId="77777777" w:rsidR="00390EB8" w:rsidRPr="00F73EE3" w:rsidRDefault="00390EB8"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Лидер(к) на партија</w:t>
            </w:r>
          </w:p>
        </w:tc>
        <w:tc>
          <w:tcPr>
            <w:tcW w:w="1393" w:type="dxa"/>
            <w:noWrap/>
            <w:vAlign w:val="center"/>
            <w:hideMark/>
          </w:tcPr>
          <w:p w14:paraId="790A2B61" w14:textId="77777777" w:rsidR="00390EB8" w:rsidRPr="00F73EE3" w:rsidRDefault="00390EB8" w:rsidP="009F74C2">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Останати партиски претставници/чки</w:t>
            </w:r>
          </w:p>
        </w:tc>
      </w:tr>
      <w:tr w:rsidR="00390EB8" w:rsidRPr="00F73EE3" w14:paraId="1EA11F16"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2072" w:type="dxa"/>
            <w:vMerge/>
            <w:noWrap/>
            <w:vAlign w:val="center"/>
            <w:hideMark/>
          </w:tcPr>
          <w:p w14:paraId="2704AD45" w14:textId="029E9601" w:rsidR="00390EB8" w:rsidRPr="00F73EE3" w:rsidRDefault="00390EB8" w:rsidP="009F74C2">
            <w:pPr>
              <w:spacing w:after="0"/>
              <w:jc w:val="left"/>
              <w:rPr>
                <w:rFonts w:eastAsia="Times New Roman" w:cs="Arial"/>
                <w:sz w:val="18"/>
                <w:szCs w:val="18"/>
                <w:lang w:eastAsia="mk-MK"/>
              </w:rPr>
            </w:pPr>
          </w:p>
        </w:tc>
        <w:tc>
          <w:tcPr>
            <w:tcW w:w="494" w:type="dxa"/>
            <w:noWrap/>
            <w:vAlign w:val="center"/>
            <w:hideMark/>
          </w:tcPr>
          <w:p w14:paraId="7977F54C"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w:t>
            </w:r>
          </w:p>
        </w:tc>
        <w:tc>
          <w:tcPr>
            <w:tcW w:w="495" w:type="dxa"/>
            <w:noWrap/>
            <w:vAlign w:val="center"/>
            <w:hideMark/>
          </w:tcPr>
          <w:p w14:paraId="0A0A5E85"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w:t>
            </w:r>
          </w:p>
        </w:tc>
        <w:tc>
          <w:tcPr>
            <w:tcW w:w="875" w:type="dxa"/>
            <w:noWrap/>
            <w:vAlign w:val="center"/>
            <w:hideMark/>
          </w:tcPr>
          <w:p w14:paraId="4AD8DC2C"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539" w:type="dxa"/>
            <w:noWrap/>
            <w:vAlign w:val="center"/>
            <w:hideMark/>
          </w:tcPr>
          <w:p w14:paraId="7C83653D"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w:t>
            </w:r>
          </w:p>
        </w:tc>
        <w:tc>
          <w:tcPr>
            <w:tcW w:w="539" w:type="dxa"/>
            <w:noWrap/>
            <w:vAlign w:val="center"/>
            <w:hideMark/>
          </w:tcPr>
          <w:p w14:paraId="57CFCC85"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w:t>
            </w:r>
          </w:p>
        </w:tc>
        <w:tc>
          <w:tcPr>
            <w:tcW w:w="786" w:type="dxa"/>
            <w:noWrap/>
            <w:vAlign w:val="center"/>
            <w:hideMark/>
          </w:tcPr>
          <w:p w14:paraId="59E5F1CB"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513" w:type="dxa"/>
            <w:noWrap/>
            <w:vAlign w:val="center"/>
            <w:hideMark/>
          </w:tcPr>
          <w:p w14:paraId="6579CCAA"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Ж</w:t>
            </w:r>
          </w:p>
        </w:tc>
        <w:tc>
          <w:tcPr>
            <w:tcW w:w="513" w:type="dxa"/>
            <w:noWrap/>
            <w:vAlign w:val="center"/>
            <w:hideMark/>
          </w:tcPr>
          <w:p w14:paraId="0CAD8062"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w:t>
            </w:r>
          </w:p>
        </w:tc>
        <w:tc>
          <w:tcPr>
            <w:tcW w:w="838" w:type="dxa"/>
            <w:noWrap/>
            <w:vAlign w:val="center"/>
            <w:hideMark/>
          </w:tcPr>
          <w:p w14:paraId="7722F548"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Вкупно</w:t>
            </w:r>
          </w:p>
        </w:tc>
        <w:tc>
          <w:tcPr>
            <w:tcW w:w="1393" w:type="dxa"/>
            <w:noWrap/>
            <w:vAlign w:val="center"/>
            <w:hideMark/>
          </w:tcPr>
          <w:p w14:paraId="1328C884" w14:textId="77777777" w:rsidR="00390EB8" w:rsidRPr="00F73EE3" w:rsidRDefault="00390EB8" w:rsidP="009F74C2">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М</w:t>
            </w:r>
          </w:p>
        </w:tc>
      </w:tr>
      <w:tr w:rsidR="00576BC8" w:rsidRPr="00F73EE3" w14:paraId="657A4971"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26324C23"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Коалиција ВЛЕН</w:t>
            </w:r>
          </w:p>
        </w:tc>
        <w:tc>
          <w:tcPr>
            <w:tcW w:w="494" w:type="dxa"/>
            <w:noWrap/>
            <w:vAlign w:val="center"/>
            <w:hideMark/>
          </w:tcPr>
          <w:p w14:paraId="729F9694" w14:textId="6771674A"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6F60B0FC" w14:textId="02AAE52C"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875" w:type="dxa"/>
            <w:noWrap/>
            <w:vAlign w:val="center"/>
            <w:hideMark/>
          </w:tcPr>
          <w:p w14:paraId="6B72B240" w14:textId="6C3F6F8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539" w:type="dxa"/>
            <w:noWrap/>
            <w:vAlign w:val="center"/>
            <w:hideMark/>
          </w:tcPr>
          <w:p w14:paraId="2A2D2116" w14:textId="539C193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205B08C2" w14:textId="63902B2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786" w:type="dxa"/>
            <w:noWrap/>
            <w:vAlign w:val="center"/>
            <w:hideMark/>
          </w:tcPr>
          <w:p w14:paraId="5F6BC40E" w14:textId="53E7998D"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444D3529" w14:textId="411EBF36"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60FD4B32" w14:textId="3E5E375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838" w:type="dxa"/>
            <w:noWrap/>
            <w:vAlign w:val="center"/>
            <w:hideMark/>
          </w:tcPr>
          <w:p w14:paraId="703AAD2E" w14:textId="08CF3B1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1393" w:type="dxa"/>
            <w:noWrap/>
            <w:vAlign w:val="center"/>
            <w:hideMark/>
          </w:tcPr>
          <w:p w14:paraId="1612ACC2" w14:textId="64FD82C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r>
      <w:tr w:rsidR="00576BC8" w:rsidRPr="00F73EE3" w14:paraId="1E6C9F7B"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1F607262" w14:textId="0592402E"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494" w:type="dxa"/>
            <w:noWrap/>
            <w:vAlign w:val="center"/>
            <w:hideMark/>
          </w:tcPr>
          <w:p w14:paraId="5210D684" w14:textId="2CB5A32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495" w:type="dxa"/>
            <w:noWrap/>
            <w:vAlign w:val="center"/>
            <w:hideMark/>
          </w:tcPr>
          <w:p w14:paraId="6B0279A4" w14:textId="72D6B9A2"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875" w:type="dxa"/>
            <w:noWrap/>
            <w:vAlign w:val="center"/>
            <w:hideMark/>
          </w:tcPr>
          <w:p w14:paraId="590173CD" w14:textId="358CD6A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25</w:t>
            </w:r>
          </w:p>
        </w:tc>
        <w:tc>
          <w:tcPr>
            <w:tcW w:w="539" w:type="dxa"/>
            <w:noWrap/>
            <w:vAlign w:val="center"/>
            <w:hideMark/>
          </w:tcPr>
          <w:p w14:paraId="27C4569E" w14:textId="687DE30B"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323BA864" w14:textId="3EA1EFE2"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786" w:type="dxa"/>
            <w:noWrap/>
            <w:vAlign w:val="center"/>
            <w:hideMark/>
          </w:tcPr>
          <w:p w14:paraId="35B7D8A0" w14:textId="77388238"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513" w:type="dxa"/>
            <w:noWrap/>
            <w:vAlign w:val="center"/>
            <w:hideMark/>
          </w:tcPr>
          <w:p w14:paraId="68FE32DC" w14:textId="47B309FA"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7AF21FB9" w14:textId="066D2B21"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17</w:t>
            </w:r>
          </w:p>
        </w:tc>
        <w:tc>
          <w:tcPr>
            <w:tcW w:w="838" w:type="dxa"/>
            <w:noWrap/>
            <w:vAlign w:val="center"/>
            <w:hideMark/>
          </w:tcPr>
          <w:p w14:paraId="35B7FB70" w14:textId="49C8CBE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17</w:t>
            </w:r>
          </w:p>
        </w:tc>
        <w:tc>
          <w:tcPr>
            <w:tcW w:w="1393" w:type="dxa"/>
            <w:noWrap/>
            <w:vAlign w:val="center"/>
            <w:hideMark/>
          </w:tcPr>
          <w:p w14:paraId="6E35BBA5" w14:textId="66E3648B"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66B3DFA7"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482EF2F2"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Демократска партија на Србите во Македонија (ДПСМ)</w:t>
            </w:r>
          </w:p>
        </w:tc>
        <w:tc>
          <w:tcPr>
            <w:tcW w:w="494" w:type="dxa"/>
            <w:noWrap/>
            <w:vAlign w:val="center"/>
            <w:hideMark/>
          </w:tcPr>
          <w:p w14:paraId="4C2B0FC5" w14:textId="7ADC69B9"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2B08DAF3" w14:textId="09070C5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875" w:type="dxa"/>
            <w:noWrap/>
            <w:vAlign w:val="center"/>
            <w:hideMark/>
          </w:tcPr>
          <w:p w14:paraId="0DC462B7" w14:textId="6BFCDF3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539" w:type="dxa"/>
            <w:noWrap/>
            <w:vAlign w:val="center"/>
            <w:hideMark/>
          </w:tcPr>
          <w:p w14:paraId="420BB011" w14:textId="1E881202"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539" w:type="dxa"/>
            <w:noWrap/>
            <w:vAlign w:val="center"/>
            <w:hideMark/>
          </w:tcPr>
          <w:p w14:paraId="556E4EBF" w14:textId="38C8603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12</w:t>
            </w:r>
          </w:p>
        </w:tc>
        <w:tc>
          <w:tcPr>
            <w:tcW w:w="786" w:type="dxa"/>
            <w:noWrap/>
            <w:vAlign w:val="center"/>
            <w:hideMark/>
          </w:tcPr>
          <w:p w14:paraId="03CFD5AC" w14:textId="61E77BFA"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16</w:t>
            </w:r>
          </w:p>
        </w:tc>
        <w:tc>
          <w:tcPr>
            <w:tcW w:w="513" w:type="dxa"/>
            <w:noWrap/>
            <w:vAlign w:val="center"/>
            <w:hideMark/>
          </w:tcPr>
          <w:p w14:paraId="5744EA9E" w14:textId="177EB47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09E9A603" w14:textId="375F3AE4"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38" w:type="dxa"/>
            <w:noWrap/>
            <w:vAlign w:val="center"/>
            <w:hideMark/>
          </w:tcPr>
          <w:p w14:paraId="6392892B" w14:textId="37E012BD"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1393" w:type="dxa"/>
            <w:noWrap/>
            <w:vAlign w:val="center"/>
            <w:hideMark/>
          </w:tcPr>
          <w:p w14:paraId="07A52CC9" w14:textId="4C938996"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24207D54"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1D97F232" w14:textId="05A34AC8" w:rsidR="00576BC8" w:rsidRPr="00F73EE3" w:rsidRDefault="00576BC8" w:rsidP="00576BC8">
            <w:pPr>
              <w:spacing w:after="0"/>
              <w:jc w:val="left"/>
              <w:rPr>
                <w:rFonts w:eastAsia="Times New Roman" w:cs="Arial"/>
                <w:sz w:val="18"/>
                <w:szCs w:val="18"/>
                <w:lang w:eastAsia="mk-MK"/>
              </w:rPr>
            </w:pPr>
            <w:r>
              <w:rPr>
                <w:rFonts w:eastAsia="Times New Roman" w:cs="Arial"/>
                <w:sz w:val="18"/>
                <w:szCs w:val="18"/>
                <w:lang w:eastAsia="mk-MK"/>
              </w:rPr>
              <w:t>Демократска</w:t>
            </w:r>
            <w:r w:rsidRPr="00F73EE3">
              <w:rPr>
                <w:rFonts w:eastAsia="Times New Roman" w:cs="Arial"/>
                <w:sz w:val="18"/>
                <w:szCs w:val="18"/>
                <w:lang w:eastAsia="mk-MK"/>
              </w:rPr>
              <w:t xml:space="preserve"> партија на Турците (ДПТ)</w:t>
            </w:r>
          </w:p>
        </w:tc>
        <w:tc>
          <w:tcPr>
            <w:tcW w:w="494" w:type="dxa"/>
            <w:noWrap/>
            <w:vAlign w:val="center"/>
            <w:hideMark/>
          </w:tcPr>
          <w:p w14:paraId="69332A8C" w14:textId="440F2368"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6AF43A83" w14:textId="58DA4D6A"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875" w:type="dxa"/>
            <w:noWrap/>
            <w:vAlign w:val="center"/>
            <w:hideMark/>
          </w:tcPr>
          <w:p w14:paraId="3675A4E2" w14:textId="19E5A6AE"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539" w:type="dxa"/>
            <w:noWrap/>
            <w:vAlign w:val="center"/>
            <w:hideMark/>
          </w:tcPr>
          <w:p w14:paraId="5A433E27" w14:textId="56DF08A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60B44604" w14:textId="177599E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786" w:type="dxa"/>
            <w:noWrap/>
            <w:vAlign w:val="center"/>
            <w:hideMark/>
          </w:tcPr>
          <w:p w14:paraId="7EEEFE36" w14:textId="0A1F1393"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319B5A00" w14:textId="4B1BD7B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2FD8798F" w14:textId="5FDEA75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38" w:type="dxa"/>
            <w:noWrap/>
            <w:vAlign w:val="center"/>
            <w:hideMark/>
          </w:tcPr>
          <w:p w14:paraId="1EBC2856" w14:textId="59C7B8D8"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1393" w:type="dxa"/>
            <w:noWrap/>
            <w:vAlign w:val="center"/>
            <w:hideMark/>
          </w:tcPr>
          <w:p w14:paraId="3364265D" w14:textId="61686262"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45E6C123"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0D74B432"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ЗНАМ</w:t>
            </w:r>
          </w:p>
        </w:tc>
        <w:tc>
          <w:tcPr>
            <w:tcW w:w="494" w:type="dxa"/>
            <w:noWrap/>
            <w:vAlign w:val="center"/>
            <w:hideMark/>
          </w:tcPr>
          <w:p w14:paraId="513189E0" w14:textId="092F489D"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74833A8D" w14:textId="2304DFD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875" w:type="dxa"/>
            <w:noWrap/>
            <w:vAlign w:val="center"/>
            <w:hideMark/>
          </w:tcPr>
          <w:p w14:paraId="696A2DCE" w14:textId="420E5A3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539" w:type="dxa"/>
            <w:noWrap/>
            <w:vAlign w:val="center"/>
            <w:hideMark/>
          </w:tcPr>
          <w:p w14:paraId="296C17F8" w14:textId="242BEB3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9</w:t>
            </w:r>
          </w:p>
        </w:tc>
        <w:tc>
          <w:tcPr>
            <w:tcW w:w="539" w:type="dxa"/>
            <w:noWrap/>
            <w:vAlign w:val="center"/>
            <w:hideMark/>
          </w:tcPr>
          <w:p w14:paraId="32E060A8" w14:textId="64BD29D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786" w:type="dxa"/>
            <w:noWrap/>
            <w:vAlign w:val="center"/>
            <w:hideMark/>
          </w:tcPr>
          <w:p w14:paraId="64E8E585" w14:textId="06C2DB5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513" w:type="dxa"/>
            <w:noWrap/>
            <w:vAlign w:val="center"/>
            <w:hideMark/>
          </w:tcPr>
          <w:p w14:paraId="55BA0D03" w14:textId="63F6070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5D9202EE" w14:textId="28213DDC"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838" w:type="dxa"/>
            <w:noWrap/>
            <w:vAlign w:val="center"/>
            <w:hideMark/>
          </w:tcPr>
          <w:p w14:paraId="4587524E" w14:textId="523CB2F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1393" w:type="dxa"/>
            <w:noWrap/>
            <w:vAlign w:val="center"/>
            <w:hideMark/>
          </w:tcPr>
          <w:p w14:paraId="736D5F1D" w14:textId="20037633"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5B376864"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408C413E" w14:textId="55A668C8"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494" w:type="dxa"/>
            <w:noWrap/>
            <w:vAlign w:val="center"/>
            <w:hideMark/>
          </w:tcPr>
          <w:p w14:paraId="5FAFC615" w14:textId="41114EA0"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495" w:type="dxa"/>
            <w:noWrap/>
            <w:vAlign w:val="center"/>
            <w:hideMark/>
          </w:tcPr>
          <w:p w14:paraId="754EF64E" w14:textId="7DBD5E2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20</w:t>
            </w:r>
          </w:p>
        </w:tc>
        <w:tc>
          <w:tcPr>
            <w:tcW w:w="875" w:type="dxa"/>
            <w:noWrap/>
            <w:vAlign w:val="center"/>
            <w:hideMark/>
          </w:tcPr>
          <w:p w14:paraId="714C1701" w14:textId="61F0EF8B"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22</w:t>
            </w:r>
          </w:p>
        </w:tc>
        <w:tc>
          <w:tcPr>
            <w:tcW w:w="539" w:type="dxa"/>
            <w:noWrap/>
            <w:vAlign w:val="center"/>
            <w:hideMark/>
          </w:tcPr>
          <w:p w14:paraId="0F1B6732" w14:textId="0F7A9E6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539" w:type="dxa"/>
            <w:noWrap/>
            <w:vAlign w:val="center"/>
            <w:hideMark/>
          </w:tcPr>
          <w:p w14:paraId="295296F2" w14:textId="1ECD20C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786" w:type="dxa"/>
            <w:noWrap/>
            <w:vAlign w:val="center"/>
            <w:hideMark/>
          </w:tcPr>
          <w:p w14:paraId="60759B14" w14:textId="415AA0B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5</w:t>
            </w:r>
          </w:p>
        </w:tc>
        <w:tc>
          <w:tcPr>
            <w:tcW w:w="513" w:type="dxa"/>
            <w:noWrap/>
            <w:vAlign w:val="center"/>
            <w:hideMark/>
          </w:tcPr>
          <w:p w14:paraId="1ACB2DF4" w14:textId="715395C1"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513" w:type="dxa"/>
            <w:noWrap/>
            <w:vAlign w:val="center"/>
            <w:hideMark/>
          </w:tcPr>
          <w:p w14:paraId="7FAE9B64" w14:textId="2EA4F72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p>
        </w:tc>
        <w:tc>
          <w:tcPr>
            <w:tcW w:w="838" w:type="dxa"/>
            <w:noWrap/>
            <w:vAlign w:val="center"/>
            <w:hideMark/>
          </w:tcPr>
          <w:p w14:paraId="688C3C8B" w14:textId="53483EB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1393" w:type="dxa"/>
            <w:noWrap/>
            <w:vAlign w:val="center"/>
            <w:hideMark/>
          </w:tcPr>
          <w:p w14:paraId="66FB8C04" w14:textId="159A740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p>
        </w:tc>
      </w:tr>
      <w:tr w:rsidR="00576BC8" w:rsidRPr="00F73EE3" w14:paraId="1D9BA7E3"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77ACB697"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Левица</w:t>
            </w:r>
          </w:p>
        </w:tc>
        <w:tc>
          <w:tcPr>
            <w:tcW w:w="494" w:type="dxa"/>
            <w:noWrap/>
            <w:vAlign w:val="center"/>
            <w:hideMark/>
          </w:tcPr>
          <w:p w14:paraId="37E5BF22" w14:textId="3062400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495" w:type="dxa"/>
            <w:noWrap/>
            <w:vAlign w:val="center"/>
            <w:hideMark/>
          </w:tcPr>
          <w:p w14:paraId="03E253FF" w14:textId="6F0B12F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14</w:t>
            </w:r>
          </w:p>
        </w:tc>
        <w:tc>
          <w:tcPr>
            <w:tcW w:w="875" w:type="dxa"/>
            <w:noWrap/>
            <w:vAlign w:val="center"/>
            <w:hideMark/>
          </w:tcPr>
          <w:p w14:paraId="1CBD0C8B" w14:textId="2F11664E"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539" w:type="dxa"/>
            <w:noWrap/>
            <w:vAlign w:val="center"/>
            <w:hideMark/>
          </w:tcPr>
          <w:p w14:paraId="1B96FF19" w14:textId="7BD3062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539" w:type="dxa"/>
            <w:noWrap/>
            <w:vAlign w:val="center"/>
            <w:hideMark/>
          </w:tcPr>
          <w:p w14:paraId="0AC52A51" w14:textId="357B5D3C"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786" w:type="dxa"/>
            <w:noWrap/>
            <w:vAlign w:val="center"/>
            <w:hideMark/>
          </w:tcPr>
          <w:p w14:paraId="48F51CCC" w14:textId="24A2FD7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17</w:t>
            </w:r>
          </w:p>
        </w:tc>
        <w:tc>
          <w:tcPr>
            <w:tcW w:w="513" w:type="dxa"/>
            <w:noWrap/>
            <w:vAlign w:val="center"/>
            <w:hideMark/>
          </w:tcPr>
          <w:p w14:paraId="7E5EA0DD" w14:textId="2B1FED27"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0F4E2790" w14:textId="2F3649D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838" w:type="dxa"/>
            <w:noWrap/>
            <w:vAlign w:val="center"/>
            <w:hideMark/>
          </w:tcPr>
          <w:p w14:paraId="44507ABB" w14:textId="3A8E69D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1393" w:type="dxa"/>
            <w:noWrap/>
            <w:vAlign w:val="center"/>
            <w:hideMark/>
          </w:tcPr>
          <w:p w14:paraId="5E813358" w14:textId="40D632B6"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r>
      <w:tr w:rsidR="00576BC8" w:rsidRPr="00F73EE3" w14:paraId="50C39DA2"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77847F09"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Национална алијанса за интеграција (НАИ)</w:t>
            </w:r>
          </w:p>
        </w:tc>
        <w:tc>
          <w:tcPr>
            <w:tcW w:w="494" w:type="dxa"/>
            <w:noWrap/>
            <w:vAlign w:val="center"/>
            <w:hideMark/>
          </w:tcPr>
          <w:p w14:paraId="310A78BA" w14:textId="79E760AD"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495" w:type="dxa"/>
            <w:noWrap/>
            <w:vAlign w:val="center"/>
            <w:hideMark/>
          </w:tcPr>
          <w:p w14:paraId="79C6462B" w14:textId="1053326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875" w:type="dxa"/>
            <w:noWrap/>
            <w:vAlign w:val="center"/>
            <w:hideMark/>
          </w:tcPr>
          <w:p w14:paraId="467ECE37" w14:textId="2DD7D18B"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24</w:t>
            </w:r>
          </w:p>
        </w:tc>
        <w:tc>
          <w:tcPr>
            <w:tcW w:w="539" w:type="dxa"/>
            <w:noWrap/>
            <w:vAlign w:val="center"/>
            <w:hideMark/>
          </w:tcPr>
          <w:p w14:paraId="09B9F1B8" w14:textId="5BD2BC4F"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3D7ADC3D" w14:textId="37EADFAA"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786" w:type="dxa"/>
            <w:noWrap/>
            <w:vAlign w:val="center"/>
            <w:hideMark/>
          </w:tcPr>
          <w:p w14:paraId="2D5FD313" w14:textId="537FEA8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w:t>
            </w:r>
          </w:p>
        </w:tc>
        <w:tc>
          <w:tcPr>
            <w:tcW w:w="513" w:type="dxa"/>
            <w:noWrap/>
            <w:vAlign w:val="center"/>
            <w:hideMark/>
          </w:tcPr>
          <w:p w14:paraId="50313B3F" w14:textId="31FB0F30"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0BBAB456" w14:textId="102F1D9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838" w:type="dxa"/>
            <w:noWrap/>
            <w:vAlign w:val="center"/>
            <w:hideMark/>
          </w:tcPr>
          <w:p w14:paraId="14A4EF8E" w14:textId="783DEAE8"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4</w:t>
            </w:r>
          </w:p>
        </w:tc>
        <w:tc>
          <w:tcPr>
            <w:tcW w:w="1393" w:type="dxa"/>
            <w:noWrap/>
            <w:vAlign w:val="center"/>
            <w:hideMark/>
          </w:tcPr>
          <w:p w14:paraId="1686E9CA" w14:textId="4438B41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r>
      <w:tr w:rsidR="00576BC8" w:rsidRPr="00F73EE3" w14:paraId="6E3BFC20"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7B8332FA" w14:textId="77777777" w:rsidR="00576BC8" w:rsidRPr="00F73EE3" w:rsidRDefault="00576BC8" w:rsidP="00576BC8">
            <w:pPr>
              <w:spacing w:after="0"/>
              <w:jc w:val="left"/>
              <w:rPr>
                <w:rFonts w:eastAsia="Times New Roman" w:cs="Arial"/>
                <w:sz w:val="18"/>
                <w:szCs w:val="18"/>
                <w:lang w:eastAsia="mk-MK"/>
              </w:rPr>
            </w:pPr>
            <w:r w:rsidRPr="00F73EE3">
              <w:rPr>
                <w:rFonts w:eastAsia="Times New Roman" w:cs="Arial"/>
                <w:sz w:val="18"/>
                <w:szCs w:val="18"/>
                <w:lang w:eastAsia="mk-MK"/>
              </w:rPr>
              <w:t xml:space="preserve">Независни кандидат(к)и </w:t>
            </w:r>
            <w:proofErr w:type="spellStart"/>
            <w:r w:rsidRPr="00F73EE3">
              <w:rPr>
                <w:rFonts w:eastAsia="Times New Roman" w:cs="Arial"/>
                <w:sz w:val="18"/>
                <w:szCs w:val="18"/>
                <w:lang w:eastAsia="mk-MK"/>
              </w:rPr>
              <w:t>и</w:t>
            </w:r>
            <w:proofErr w:type="spellEnd"/>
            <w:r w:rsidRPr="00F73EE3">
              <w:rPr>
                <w:rFonts w:eastAsia="Times New Roman" w:cs="Arial"/>
                <w:sz w:val="18"/>
                <w:szCs w:val="18"/>
                <w:lang w:eastAsia="mk-MK"/>
              </w:rPr>
              <w:t xml:space="preserve"> вонпарламентарни партии</w:t>
            </w:r>
          </w:p>
        </w:tc>
        <w:tc>
          <w:tcPr>
            <w:tcW w:w="494" w:type="dxa"/>
            <w:noWrap/>
            <w:vAlign w:val="center"/>
            <w:hideMark/>
          </w:tcPr>
          <w:p w14:paraId="7347ACEF" w14:textId="15A874B7"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14</w:t>
            </w:r>
          </w:p>
        </w:tc>
        <w:tc>
          <w:tcPr>
            <w:tcW w:w="495" w:type="dxa"/>
            <w:noWrap/>
            <w:vAlign w:val="center"/>
            <w:hideMark/>
          </w:tcPr>
          <w:p w14:paraId="1FC24071" w14:textId="5C95AE0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53</w:t>
            </w:r>
          </w:p>
        </w:tc>
        <w:tc>
          <w:tcPr>
            <w:tcW w:w="875" w:type="dxa"/>
            <w:noWrap/>
            <w:vAlign w:val="center"/>
            <w:hideMark/>
          </w:tcPr>
          <w:p w14:paraId="7A2EED03" w14:textId="718D04FC"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67</w:t>
            </w:r>
          </w:p>
        </w:tc>
        <w:tc>
          <w:tcPr>
            <w:tcW w:w="539" w:type="dxa"/>
            <w:noWrap/>
            <w:vAlign w:val="center"/>
            <w:hideMark/>
          </w:tcPr>
          <w:p w14:paraId="7547949B" w14:textId="4635871E"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3</w:t>
            </w:r>
          </w:p>
        </w:tc>
        <w:tc>
          <w:tcPr>
            <w:tcW w:w="539" w:type="dxa"/>
            <w:noWrap/>
            <w:vAlign w:val="center"/>
            <w:hideMark/>
          </w:tcPr>
          <w:p w14:paraId="561CFCB6" w14:textId="5F974E15"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14</w:t>
            </w:r>
          </w:p>
        </w:tc>
        <w:tc>
          <w:tcPr>
            <w:tcW w:w="786" w:type="dxa"/>
            <w:noWrap/>
            <w:vAlign w:val="center"/>
            <w:hideMark/>
          </w:tcPr>
          <w:p w14:paraId="3117BC71" w14:textId="476968E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17</w:t>
            </w:r>
          </w:p>
        </w:tc>
        <w:tc>
          <w:tcPr>
            <w:tcW w:w="513" w:type="dxa"/>
            <w:noWrap/>
            <w:vAlign w:val="center"/>
            <w:hideMark/>
          </w:tcPr>
          <w:p w14:paraId="76A50B39" w14:textId="270381A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34AC712F" w14:textId="2F1B7F4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838" w:type="dxa"/>
            <w:noWrap/>
            <w:vAlign w:val="center"/>
            <w:hideMark/>
          </w:tcPr>
          <w:p w14:paraId="567EEC11" w14:textId="2434CD9B"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1393" w:type="dxa"/>
            <w:noWrap/>
            <w:vAlign w:val="center"/>
            <w:hideMark/>
          </w:tcPr>
          <w:p w14:paraId="5E3339C4" w14:textId="2B08B535"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576BC8" w:rsidRPr="00F73EE3" w14:paraId="376B700E"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hideMark/>
          </w:tcPr>
          <w:p w14:paraId="0E44555C" w14:textId="65D75006" w:rsidR="00576BC8" w:rsidRPr="00F73EE3" w:rsidRDefault="00727D39" w:rsidP="00576BC8">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494" w:type="dxa"/>
            <w:noWrap/>
            <w:vAlign w:val="center"/>
            <w:hideMark/>
          </w:tcPr>
          <w:p w14:paraId="6E8B561A" w14:textId="500025AA"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6</w:t>
            </w:r>
          </w:p>
        </w:tc>
        <w:tc>
          <w:tcPr>
            <w:tcW w:w="495" w:type="dxa"/>
            <w:noWrap/>
            <w:vAlign w:val="center"/>
            <w:hideMark/>
          </w:tcPr>
          <w:p w14:paraId="72731FAC" w14:textId="2D7FA263"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13</w:t>
            </w:r>
          </w:p>
        </w:tc>
        <w:tc>
          <w:tcPr>
            <w:tcW w:w="875" w:type="dxa"/>
            <w:noWrap/>
            <w:vAlign w:val="center"/>
            <w:hideMark/>
          </w:tcPr>
          <w:p w14:paraId="45930FFB" w14:textId="5F77F2DD"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19</w:t>
            </w:r>
          </w:p>
        </w:tc>
        <w:tc>
          <w:tcPr>
            <w:tcW w:w="539" w:type="dxa"/>
            <w:noWrap/>
            <w:vAlign w:val="center"/>
            <w:hideMark/>
          </w:tcPr>
          <w:p w14:paraId="35D8EBD2" w14:textId="238588CA"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39" w:type="dxa"/>
            <w:noWrap/>
            <w:vAlign w:val="center"/>
            <w:hideMark/>
          </w:tcPr>
          <w:p w14:paraId="5DDBB6BF" w14:textId="6090BE98"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786" w:type="dxa"/>
            <w:noWrap/>
            <w:vAlign w:val="center"/>
            <w:hideMark/>
          </w:tcPr>
          <w:p w14:paraId="50FEA6F6" w14:textId="33867CF4"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2</w:t>
            </w:r>
          </w:p>
        </w:tc>
        <w:tc>
          <w:tcPr>
            <w:tcW w:w="513" w:type="dxa"/>
            <w:noWrap/>
            <w:vAlign w:val="center"/>
            <w:hideMark/>
          </w:tcPr>
          <w:p w14:paraId="54580295" w14:textId="5C68E01C"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13" w:type="dxa"/>
            <w:noWrap/>
            <w:vAlign w:val="center"/>
            <w:hideMark/>
          </w:tcPr>
          <w:p w14:paraId="4F67F874" w14:textId="428A7AD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838" w:type="dxa"/>
            <w:noWrap/>
            <w:vAlign w:val="center"/>
            <w:hideMark/>
          </w:tcPr>
          <w:p w14:paraId="62B34A50" w14:textId="5AFF6DEF" w:rsidR="00576BC8" w:rsidRPr="00576BC8" w:rsidRDefault="00576BC8"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576BC8">
              <w:rPr>
                <w:color w:val="000000"/>
                <w:sz w:val="20"/>
                <w:szCs w:val="20"/>
              </w:rPr>
              <w:t>18</w:t>
            </w:r>
          </w:p>
        </w:tc>
        <w:tc>
          <w:tcPr>
            <w:tcW w:w="1393" w:type="dxa"/>
            <w:noWrap/>
            <w:vAlign w:val="center"/>
            <w:hideMark/>
          </w:tcPr>
          <w:p w14:paraId="1336C68B" w14:textId="7DAC94D6" w:rsidR="00576BC8" w:rsidRPr="00576BC8" w:rsidRDefault="00EE6034"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D26B33" w:rsidRPr="00F73EE3" w14:paraId="42F42103" w14:textId="77777777" w:rsidTr="00576BC8">
        <w:trPr>
          <w:trHeight w:val="283"/>
        </w:trPr>
        <w:tc>
          <w:tcPr>
            <w:cnfStyle w:val="001000000000" w:firstRow="0" w:lastRow="0" w:firstColumn="1" w:lastColumn="0" w:oddVBand="0" w:evenVBand="0" w:oddHBand="0" w:evenHBand="0" w:firstRowFirstColumn="0" w:firstRowLastColumn="0" w:lastRowFirstColumn="0" w:lastRowLastColumn="0"/>
            <w:tcW w:w="2072" w:type="dxa"/>
            <w:noWrap/>
            <w:vAlign w:val="center"/>
          </w:tcPr>
          <w:p w14:paraId="22EA9AF2" w14:textId="729A5738" w:rsidR="00D26B33" w:rsidRPr="00F73EE3" w:rsidRDefault="00D26B33" w:rsidP="00D26B33">
            <w:pPr>
              <w:spacing w:after="0"/>
              <w:jc w:val="left"/>
              <w:rPr>
                <w:rFonts w:eastAsia="Times New Roman" w:cs="Arial"/>
                <w:sz w:val="18"/>
                <w:szCs w:val="18"/>
                <w:lang w:eastAsia="mk-MK"/>
              </w:rPr>
            </w:pPr>
            <w:r w:rsidRPr="00F73EE3">
              <w:rPr>
                <w:rFonts w:eastAsia="Times New Roman" w:cs="Arial"/>
                <w:sz w:val="18"/>
                <w:szCs w:val="18"/>
                <w:lang w:eastAsia="mk-MK"/>
              </w:rPr>
              <w:t>ВКУПНО</w:t>
            </w:r>
          </w:p>
        </w:tc>
        <w:tc>
          <w:tcPr>
            <w:tcW w:w="494" w:type="dxa"/>
            <w:noWrap/>
            <w:vAlign w:val="center"/>
          </w:tcPr>
          <w:p w14:paraId="1D46F8AD" w14:textId="7495D620"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27</w:t>
            </w:r>
          </w:p>
        </w:tc>
        <w:tc>
          <w:tcPr>
            <w:tcW w:w="495" w:type="dxa"/>
            <w:noWrap/>
            <w:vAlign w:val="center"/>
          </w:tcPr>
          <w:p w14:paraId="46BED89E" w14:textId="645C0FB1"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20</w:t>
            </w:r>
            <w:r w:rsidR="00576BC8">
              <w:rPr>
                <w:color w:val="000000"/>
                <w:sz w:val="18"/>
                <w:szCs w:val="18"/>
              </w:rPr>
              <w:t>5</w:t>
            </w:r>
          </w:p>
        </w:tc>
        <w:tc>
          <w:tcPr>
            <w:tcW w:w="875" w:type="dxa"/>
            <w:noWrap/>
            <w:vAlign w:val="center"/>
          </w:tcPr>
          <w:p w14:paraId="22890216" w14:textId="46F4C6FD"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23</w:t>
            </w:r>
            <w:r w:rsidR="00576BC8">
              <w:rPr>
                <w:color w:val="000000"/>
                <w:sz w:val="18"/>
                <w:szCs w:val="18"/>
              </w:rPr>
              <w:t>2</w:t>
            </w:r>
          </w:p>
        </w:tc>
        <w:tc>
          <w:tcPr>
            <w:tcW w:w="539" w:type="dxa"/>
            <w:noWrap/>
            <w:vAlign w:val="center"/>
          </w:tcPr>
          <w:p w14:paraId="7D21D3EA" w14:textId="7D8A0019"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21</w:t>
            </w:r>
          </w:p>
        </w:tc>
        <w:tc>
          <w:tcPr>
            <w:tcW w:w="539" w:type="dxa"/>
            <w:noWrap/>
            <w:vAlign w:val="center"/>
          </w:tcPr>
          <w:p w14:paraId="15CBB49E" w14:textId="5E4EB75F"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51</w:t>
            </w:r>
          </w:p>
        </w:tc>
        <w:tc>
          <w:tcPr>
            <w:tcW w:w="786" w:type="dxa"/>
            <w:noWrap/>
            <w:vAlign w:val="center"/>
          </w:tcPr>
          <w:p w14:paraId="42DCC792" w14:textId="2C518D88"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72</w:t>
            </w:r>
          </w:p>
        </w:tc>
        <w:tc>
          <w:tcPr>
            <w:tcW w:w="513" w:type="dxa"/>
            <w:noWrap/>
            <w:vAlign w:val="center"/>
          </w:tcPr>
          <w:p w14:paraId="2AE11265" w14:textId="4FAF60D7"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3</w:t>
            </w:r>
          </w:p>
        </w:tc>
        <w:tc>
          <w:tcPr>
            <w:tcW w:w="513" w:type="dxa"/>
            <w:noWrap/>
            <w:vAlign w:val="center"/>
          </w:tcPr>
          <w:p w14:paraId="178B64D1" w14:textId="2C629EFE"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4</w:t>
            </w:r>
            <w:r w:rsidR="00576BC8">
              <w:rPr>
                <w:color w:val="000000"/>
                <w:sz w:val="18"/>
                <w:szCs w:val="18"/>
              </w:rPr>
              <w:t>8</w:t>
            </w:r>
          </w:p>
        </w:tc>
        <w:tc>
          <w:tcPr>
            <w:tcW w:w="838" w:type="dxa"/>
            <w:noWrap/>
            <w:vAlign w:val="center"/>
          </w:tcPr>
          <w:p w14:paraId="59A75B46" w14:textId="125DDCDF"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F73EE3">
              <w:rPr>
                <w:color w:val="000000"/>
                <w:sz w:val="18"/>
                <w:szCs w:val="18"/>
              </w:rPr>
              <w:t>5</w:t>
            </w:r>
            <w:r w:rsidR="00576BC8">
              <w:rPr>
                <w:color w:val="000000"/>
                <w:sz w:val="18"/>
                <w:szCs w:val="18"/>
              </w:rPr>
              <w:t>1</w:t>
            </w:r>
          </w:p>
        </w:tc>
        <w:tc>
          <w:tcPr>
            <w:tcW w:w="1393" w:type="dxa"/>
            <w:noWrap/>
            <w:vAlign w:val="center"/>
          </w:tcPr>
          <w:p w14:paraId="046572DC" w14:textId="3E852690" w:rsidR="00D26B33" w:rsidRPr="00F73EE3" w:rsidRDefault="00D26B33" w:rsidP="00576BC8">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F73EE3">
              <w:rPr>
                <w:rFonts w:eastAsia="Times New Roman" w:cs="Arial"/>
                <w:sz w:val="18"/>
                <w:szCs w:val="18"/>
                <w:lang w:eastAsia="mk-MK"/>
              </w:rPr>
              <w:t>4</w:t>
            </w:r>
          </w:p>
        </w:tc>
      </w:tr>
    </w:tbl>
    <w:p w14:paraId="6E8CDF79" w14:textId="77777777" w:rsidR="00D26993" w:rsidRDefault="00D26993" w:rsidP="007B7A89">
      <w:pPr>
        <w:spacing w:before="120" w:after="120"/>
        <w:ind w:firstLine="720"/>
      </w:pPr>
    </w:p>
    <w:p w14:paraId="0CD11174" w14:textId="7A8C9364" w:rsidR="007B7A89" w:rsidRDefault="007B7A89" w:rsidP="007B7A89">
      <w:pPr>
        <w:spacing w:before="120" w:after="120"/>
        <w:ind w:firstLine="720"/>
      </w:pPr>
      <w:proofErr w:type="spellStart"/>
      <w:r>
        <w:t>Подеталната</w:t>
      </w:r>
      <w:proofErr w:type="spellEnd"/>
      <w:r>
        <w:t xml:space="preserve"> анализа на примарните субјекти според функцијата покажа дека најголемиот дел од жените се појавија како кандидатки за советнички, додека нивното учество како кандидатки за градоначалнички и особено како лидерки на политички партии беше значително помало  (гледано според </w:t>
      </w:r>
      <w:r>
        <w:lastRenderedPageBreak/>
        <w:t xml:space="preserve">процентуалната застапеност). Кај Коалицијата ВЛЕН, ДПТ, ДПСМ, ЗНАМ и НАИ не беше регистрирана ниту една кандидатка за градоначалничка. </w:t>
      </w:r>
    </w:p>
    <w:p w14:paraId="610612FD" w14:textId="1827B65C" w:rsidR="00576BC8" w:rsidRDefault="007B7A89" w:rsidP="007B7A89">
      <w:pPr>
        <w:spacing w:before="120" w:after="120"/>
        <w:ind w:firstLine="720"/>
      </w:pPr>
      <w:r>
        <w:t xml:space="preserve">Најголем број </w:t>
      </w:r>
      <w:r w:rsidR="00614236">
        <w:t xml:space="preserve">појавувања на </w:t>
      </w:r>
      <w:r>
        <w:t xml:space="preserve">кандидатки за градоначалнички беа регистрирани кај независните кандидат(к)и </w:t>
      </w:r>
      <w:proofErr w:type="spellStart"/>
      <w:r>
        <w:t>и</w:t>
      </w:r>
      <w:proofErr w:type="spellEnd"/>
      <w:r>
        <w:t xml:space="preserve"> вонпарламентарните партии (14), по што следуваат СДСМ и Коалицијата за </w:t>
      </w:r>
      <w:r w:rsidR="00351240">
        <w:t>Локални избори 2025</w:t>
      </w:r>
      <w:r>
        <w:t xml:space="preserve"> (6), Левица (4) и Коалицијата „Искуство за успех“ (2), додека кај ВМРО-ДПМНЕ и </w:t>
      </w:r>
      <w:r w:rsidR="00351240">
        <w:t>Коалицијата „Твоја Македонија“</w:t>
      </w:r>
      <w:r>
        <w:t xml:space="preserve"> беше регистрирана една кандидатка за градоначалничка.</w:t>
      </w:r>
      <w:r w:rsidR="006E66AE">
        <w:t xml:space="preserve"> </w:t>
      </w:r>
    </w:p>
    <w:p w14:paraId="2FB68D59" w14:textId="4B7A34A1" w:rsidR="000B7840" w:rsidRDefault="000B7840" w:rsidP="007B7A89">
      <w:pPr>
        <w:spacing w:before="120" w:after="120"/>
        <w:ind w:firstLine="720"/>
      </w:pPr>
      <w:r w:rsidRPr="00D86ADD">
        <w:t>Анализата на времетраењето на говорот на примарните субјекти покажа дека кај најголемиот дел од политичките субјекти говорот во најголем дел им прип</w:t>
      </w:r>
      <w:r w:rsidR="00DA1EB5">
        <w:t>адна</w:t>
      </w:r>
      <w:r w:rsidRPr="00D86ADD">
        <w:t xml:space="preserve"> на мажите. Кај Коалицијата ВЛЕН, ДПТ и НАИ не беше регистриран говор на жени примарни субјекти, додека кај ВМРО-ДПМНЕ и </w:t>
      </w:r>
      <w:r w:rsidR="00351240">
        <w:t>Коалицијата „Твоја Македонија“</w:t>
      </w:r>
      <w:r w:rsidRPr="00D86ADD">
        <w:t xml:space="preserve">, жените учествуваа со само </w:t>
      </w:r>
      <w:r w:rsidR="00614236" w:rsidRPr="00D86ADD">
        <w:t xml:space="preserve">13 секунди </w:t>
      </w:r>
      <w:r w:rsidRPr="00D86ADD">
        <w:t>од вкупното време на говор (</w:t>
      </w:r>
      <w:r w:rsidR="00614236" w:rsidRPr="00D86ADD">
        <w:t>1,2%</w:t>
      </w:r>
      <w:r w:rsidRPr="00D86ADD">
        <w:t xml:space="preserve">) за разлика од мажите кои говореа 1.101 секунда (98,8%). </w:t>
      </w:r>
    </w:p>
    <w:p w14:paraId="707E5B2F" w14:textId="77777777" w:rsidR="004472A3" w:rsidRPr="00D86ADD" w:rsidRDefault="004472A3" w:rsidP="007B7A89">
      <w:pPr>
        <w:spacing w:before="120" w:after="120"/>
        <w:ind w:firstLine="720"/>
      </w:pPr>
    </w:p>
    <w:p w14:paraId="09595505" w14:textId="2A41EE37" w:rsidR="000B7840" w:rsidRPr="00D86ADD" w:rsidRDefault="000B7840" w:rsidP="000B7840">
      <w:pPr>
        <w:pStyle w:val="Caption"/>
        <w:spacing w:after="120"/>
        <w:rPr>
          <w:rStyle w:val="Strong"/>
          <w:b/>
          <w:bCs w:val="0"/>
        </w:rPr>
      </w:pPr>
      <w:bookmarkStart w:id="45" w:name="_Toc232662432"/>
      <w:r w:rsidRPr="00D86ADD">
        <w:t xml:space="preserve">ТАБЕЛА </w:t>
      </w:r>
      <w:r w:rsidR="008D0245">
        <w:t>35</w:t>
      </w:r>
      <w:r w:rsidRPr="00D86ADD">
        <w:t xml:space="preserve">. </w:t>
      </w:r>
      <w:r w:rsidRPr="00D86ADD">
        <w:rPr>
          <w:rStyle w:val="Strong"/>
          <w:b/>
          <w:bCs w:val="0"/>
        </w:rPr>
        <w:t>ВКУПНО ВРЕМЕТРАЕЊЕ НА ГОВОР</w:t>
      </w:r>
      <w:r w:rsidR="00F354A9">
        <w:rPr>
          <w:rStyle w:val="Strong"/>
          <w:b/>
          <w:bCs w:val="0"/>
        </w:rPr>
        <w:t>ОТ</w:t>
      </w:r>
      <w:r w:rsidRPr="00D86ADD">
        <w:rPr>
          <w:rStyle w:val="Strong"/>
          <w:b/>
          <w:bCs w:val="0"/>
        </w:rPr>
        <w:t xml:space="preserve"> НА ПРИМАРНИ</w:t>
      </w:r>
      <w:r w:rsidR="00F354A9">
        <w:rPr>
          <w:rStyle w:val="Strong"/>
          <w:b/>
          <w:bCs w:val="0"/>
        </w:rPr>
        <w:t>ТЕ</w:t>
      </w:r>
      <w:r w:rsidRPr="00D86ADD">
        <w:rPr>
          <w:rStyle w:val="Strong"/>
          <w:b/>
          <w:bCs w:val="0"/>
        </w:rPr>
        <w:t xml:space="preserve"> СУБЈЕКТИ КАЈ ПРИЛОЗИТЕ НА ЦЕНТРАЛНИТЕ ДНЕВНИЦИ НА МРТ 1 СПОРЕД РОД И ПОЛИТИЧКИ СУБЈЕКТ</w:t>
      </w:r>
      <w:bookmarkEnd w:id="45"/>
      <w:r w:rsidRPr="00D86ADD">
        <w:rPr>
          <w:rStyle w:val="Strong"/>
          <w:b/>
          <w:bCs w:val="0"/>
        </w:rPr>
        <w:t xml:space="preserve"> (ВО СЕКУНДИ)</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0B7840" w:rsidRPr="00570026" w14:paraId="7841ADB3" w14:textId="77777777" w:rsidTr="007B7A8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31F5172"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169" w:type="dxa"/>
            <w:noWrap/>
            <w:vAlign w:val="center"/>
            <w:hideMark/>
          </w:tcPr>
          <w:p w14:paraId="238457D6"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182" w:type="dxa"/>
            <w:noWrap/>
            <w:vAlign w:val="center"/>
            <w:hideMark/>
          </w:tcPr>
          <w:p w14:paraId="272A62EB"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157" w:type="dxa"/>
            <w:noWrap/>
            <w:vAlign w:val="center"/>
            <w:hideMark/>
          </w:tcPr>
          <w:p w14:paraId="2021915D"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170" w:type="dxa"/>
            <w:noWrap/>
            <w:vAlign w:val="center"/>
            <w:hideMark/>
          </w:tcPr>
          <w:p w14:paraId="42D254E8"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170" w:type="dxa"/>
            <w:noWrap/>
            <w:vAlign w:val="center"/>
            <w:hideMark/>
          </w:tcPr>
          <w:p w14:paraId="1A1023FF" w14:textId="77777777" w:rsidR="000B7840" w:rsidRPr="00570026" w:rsidRDefault="000B7840" w:rsidP="00D26B3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0B7840" w:rsidRPr="00570026" w14:paraId="7EA058AD"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AB1917C"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Коалиција ВЛЕН</w:t>
            </w:r>
          </w:p>
        </w:tc>
        <w:tc>
          <w:tcPr>
            <w:tcW w:w="1169" w:type="dxa"/>
            <w:noWrap/>
            <w:vAlign w:val="center"/>
            <w:hideMark/>
          </w:tcPr>
          <w:p w14:paraId="5926F36C"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0 </w:t>
            </w:r>
          </w:p>
        </w:tc>
        <w:tc>
          <w:tcPr>
            <w:tcW w:w="1182" w:type="dxa"/>
            <w:noWrap/>
            <w:vAlign w:val="center"/>
            <w:hideMark/>
          </w:tcPr>
          <w:p w14:paraId="46556AF9" w14:textId="6FEC69C6"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w:t>
            </w:r>
            <w:r w:rsidR="008053FE">
              <w:rPr>
                <w:color w:val="000000"/>
                <w:sz w:val="18"/>
                <w:szCs w:val="18"/>
              </w:rPr>
              <w:t>35</w:t>
            </w:r>
          </w:p>
        </w:tc>
        <w:tc>
          <w:tcPr>
            <w:tcW w:w="1157" w:type="dxa"/>
            <w:noWrap/>
            <w:vAlign w:val="center"/>
            <w:hideMark/>
          </w:tcPr>
          <w:p w14:paraId="55F5AC25" w14:textId="1EFE3ADD"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w:t>
            </w:r>
            <w:r w:rsidR="008053FE">
              <w:rPr>
                <w:color w:val="000000"/>
                <w:sz w:val="18"/>
                <w:szCs w:val="18"/>
              </w:rPr>
              <w:t>35</w:t>
            </w:r>
          </w:p>
        </w:tc>
        <w:tc>
          <w:tcPr>
            <w:tcW w:w="1170" w:type="dxa"/>
            <w:noWrap/>
            <w:vAlign w:val="center"/>
            <w:hideMark/>
          </w:tcPr>
          <w:p w14:paraId="4CD9F18A"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w:t>
            </w:r>
          </w:p>
        </w:tc>
        <w:tc>
          <w:tcPr>
            <w:tcW w:w="1170" w:type="dxa"/>
            <w:noWrap/>
            <w:vAlign w:val="center"/>
            <w:hideMark/>
          </w:tcPr>
          <w:p w14:paraId="60141CC3"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100%</w:t>
            </w:r>
          </w:p>
        </w:tc>
      </w:tr>
      <w:tr w:rsidR="000B7840" w:rsidRPr="00570026" w14:paraId="6C12AAE6"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876DE01" w14:textId="71F64532" w:rsidR="000B7840" w:rsidRPr="00570026" w:rsidRDefault="00727D39" w:rsidP="00D26B33">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332FC1A1"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13</w:t>
            </w:r>
          </w:p>
        </w:tc>
        <w:tc>
          <w:tcPr>
            <w:tcW w:w="1182" w:type="dxa"/>
            <w:noWrap/>
            <w:vAlign w:val="center"/>
            <w:hideMark/>
          </w:tcPr>
          <w:p w14:paraId="4A23FB3B"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1.101</w:t>
            </w:r>
          </w:p>
        </w:tc>
        <w:tc>
          <w:tcPr>
            <w:tcW w:w="1157" w:type="dxa"/>
            <w:noWrap/>
            <w:vAlign w:val="center"/>
            <w:hideMark/>
          </w:tcPr>
          <w:p w14:paraId="6169D3AF"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1.114</w:t>
            </w:r>
          </w:p>
        </w:tc>
        <w:tc>
          <w:tcPr>
            <w:tcW w:w="1170" w:type="dxa"/>
            <w:noWrap/>
            <w:vAlign w:val="center"/>
            <w:hideMark/>
          </w:tcPr>
          <w:p w14:paraId="33EAC4D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1,2%</w:t>
            </w:r>
          </w:p>
        </w:tc>
        <w:tc>
          <w:tcPr>
            <w:tcW w:w="1170" w:type="dxa"/>
            <w:noWrap/>
            <w:vAlign w:val="center"/>
            <w:hideMark/>
          </w:tcPr>
          <w:p w14:paraId="508DD43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98,8%</w:t>
            </w:r>
          </w:p>
        </w:tc>
      </w:tr>
      <w:tr w:rsidR="000B7840" w:rsidRPr="00570026" w14:paraId="19CF33E8"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3333BDB"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Демократска партија на Србите во Македонија (ДПСМ)</w:t>
            </w:r>
          </w:p>
        </w:tc>
        <w:tc>
          <w:tcPr>
            <w:tcW w:w="1169" w:type="dxa"/>
            <w:noWrap/>
            <w:vAlign w:val="center"/>
            <w:hideMark/>
          </w:tcPr>
          <w:p w14:paraId="7F8C1599"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85</w:t>
            </w:r>
          </w:p>
        </w:tc>
        <w:tc>
          <w:tcPr>
            <w:tcW w:w="1182" w:type="dxa"/>
            <w:noWrap/>
            <w:vAlign w:val="center"/>
            <w:hideMark/>
          </w:tcPr>
          <w:p w14:paraId="3C259501"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326</w:t>
            </w:r>
          </w:p>
        </w:tc>
        <w:tc>
          <w:tcPr>
            <w:tcW w:w="1157" w:type="dxa"/>
            <w:noWrap/>
            <w:vAlign w:val="center"/>
            <w:hideMark/>
          </w:tcPr>
          <w:p w14:paraId="08D21C1C"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411</w:t>
            </w:r>
          </w:p>
        </w:tc>
        <w:tc>
          <w:tcPr>
            <w:tcW w:w="1170" w:type="dxa"/>
            <w:noWrap/>
            <w:vAlign w:val="center"/>
            <w:hideMark/>
          </w:tcPr>
          <w:p w14:paraId="7F8D225A"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20,7%</w:t>
            </w:r>
          </w:p>
        </w:tc>
        <w:tc>
          <w:tcPr>
            <w:tcW w:w="1170" w:type="dxa"/>
            <w:noWrap/>
            <w:vAlign w:val="center"/>
            <w:hideMark/>
          </w:tcPr>
          <w:p w14:paraId="646BE223"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79,3%</w:t>
            </w:r>
          </w:p>
        </w:tc>
      </w:tr>
      <w:tr w:rsidR="000B7840" w:rsidRPr="00570026" w14:paraId="34A34DBF"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D0700EE"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 xml:space="preserve">Демократска партија на Турците (ДПТ) </w:t>
            </w:r>
          </w:p>
        </w:tc>
        <w:tc>
          <w:tcPr>
            <w:tcW w:w="1169" w:type="dxa"/>
            <w:noWrap/>
            <w:vAlign w:val="center"/>
            <w:hideMark/>
          </w:tcPr>
          <w:p w14:paraId="50BB866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0 </w:t>
            </w:r>
          </w:p>
        </w:tc>
        <w:tc>
          <w:tcPr>
            <w:tcW w:w="1182" w:type="dxa"/>
            <w:noWrap/>
            <w:vAlign w:val="center"/>
            <w:hideMark/>
          </w:tcPr>
          <w:p w14:paraId="451FCC0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409</w:t>
            </w:r>
          </w:p>
        </w:tc>
        <w:tc>
          <w:tcPr>
            <w:tcW w:w="1157" w:type="dxa"/>
            <w:noWrap/>
            <w:vAlign w:val="center"/>
            <w:hideMark/>
          </w:tcPr>
          <w:p w14:paraId="6FE2DB4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409</w:t>
            </w:r>
          </w:p>
        </w:tc>
        <w:tc>
          <w:tcPr>
            <w:tcW w:w="1170" w:type="dxa"/>
            <w:noWrap/>
            <w:vAlign w:val="center"/>
            <w:hideMark/>
          </w:tcPr>
          <w:p w14:paraId="6D02BEC7"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w:t>
            </w:r>
          </w:p>
        </w:tc>
        <w:tc>
          <w:tcPr>
            <w:tcW w:w="1170" w:type="dxa"/>
            <w:noWrap/>
            <w:vAlign w:val="center"/>
            <w:hideMark/>
          </w:tcPr>
          <w:p w14:paraId="1D5DDAE5"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100%</w:t>
            </w:r>
          </w:p>
        </w:tc>
      </w:tr>
      <w:tr w:rsidR="000B7840" w:rsidRPr="00570026" w14:paraId="08C4EC16"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7EA67F5"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ЗНАМ</w:t>
            </w:r>
          </w:p>
        </w:tc>
        <w:tc>
          <w:tcPr>
            <w:tcW w:w="1169" w:type="dxa"/>
            <w:noWrap/>
            <w:vAlign w:val="center"/>
            <w:hideMark/>
          </w:tcPr>
          <w:p w14:paraId="76A31E75"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395</w:t>
            </w:r>
          </w:p>
        </w:tc>
        <w:tc>
          <w:tcPr>
            <w:tcW w:w="1182" w:type="dxa"/>
            <w:noWrap/>
            <w:vAlign w:val="center"/>
            <w:hideMark/>
          </w:tcPr>
          <w:p w14:paraId="6AD46377"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761</w:t>
            </w:r>
          </w:p>
        </w:tc>
        <w:tc>
          <w:tcPr>
            <w:tcW w:w="1157" w:type="dxa"/>
            <w:noWrap/>
            <w:vAlign w:val="center"/>
            <w:hideMark/>
          </w:tcPr>
          <w:p w14:paraId="70F8BAE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1.156</w:t>
            </w:r>
          </w:p>
        </w:tc>
        <w:tc>
          <w:tcPr>
            <w:tcW w:w="1170" w:type="dxa"/>
            <w:noWrap/>
            <w:vAlign w:val="center"/>
            <w:hideMark/>
          </w:tcPr>
          <w:p w14:paraId="1126EE5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34,2%</w:t>
            </w:r>
          </w:p>
        </w:tc>
        <w:tc>
          <w:tcPr>
            <w:tcW w:w="1170" w:type="dxa"/>
            <w:noWrap/>
            <w:vAlign w:val="center"/>
            <w:hideMark/>
          </w:tcPr>
          <w:p w14:paraId="1D92188F"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65,8%</w:t>
            </w:r>
          </w:p>
        </w:tc>
      </w:tr>
      <w:tr w:rsidR="000B7840" w:rsidRPr="00570026" w14:paraId="7EEDD859"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5A1BC12" w14:textId="0AED21E9" w:rsidR="000B7840" w:rsidRPr="00570026" w:rsidRDefault="00727D39" w:rsidP="00D26B33">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28B8BB3C"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270</w:t>
            </w:r>
          </w:p>
        </w:tc>
        <w:tc>
          <w:tcPr>
            <w:tcW w:w="1182" w:type="dxa"/>
            <w:noWrap/>
            <w:vAlign w:val="center"/>
            <w:hideMark/>
          </w:tcPr>
          <w:p w14:paraId="51F3A538"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774</w:t>
            </w:r>
          </w:p>
        </w:tc>
        <w:tc>
          <w:tcPr>
            <w:tcW w:w="1157" w:type="dxa"/>
            <w:noWrap/>
            <w:vAlign w:val="center"/>
            <w:hideMark/>
          </w:tcPr>
          <w:p w14:paraId="0B162692"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1.044</w:t>
            </w:r>
          </w:p>
        </w:tc>
        <w:tc>
          <w:tcPr>
            <w:tcW w:w="1170" w:type="dxa"/>
            <w:noWrap/>
            <w:vAlign w:val="center"/>
            <w:hideMark/>
          </w:tcPr>
          <w:p w14:paraId="6BD25E9E"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25,9%</w:t>
            </w:r>
          </w:p>
        </w:tc>
        <w:tc>
          <w:tcPr>
            <w:tcW w:w="1170" w:type="dxa"/>
            <w:noWrap/>
            <w:vAlign w:val="center"/>
            <w:hideMark/>
          </w:tcPr>
          <w:p w14:paraId="0084BA5B"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74,1%</w:t>
            </w:r>
          </w:p>
        </w:tc>
      </w:tr>
      <w:tr w:rsidR="000B7840" w:rsidRPr="00570026" w14:paraId="0A4749BD"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591BD61"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Левица</w:t>
            </w:r>
          </w:p>
        </w:tc>
        <w:tc>
          <w:tcPr>
            <w:tcW w:w="1169" w:type="dxa"/>
            <w:noWrap/>
            <w:vAlign w:val="center"/>
            <w:hideMark/>
          </w:tcPr>
          <w:p w14:paraId="431AF899"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247</w:t>
            </w:r>
          </w:p>
        </w:tc>
        <w:tc>
          <w:tcPr>
            <w:tcW w:w="1182" w:type="dxa"/>
            <w:noWrap/>
            <w:vAlign w:val="center"/>
            <w:hideMark/>
          </w:tcPr>
          <w:p w14:paraId="7CBFCE8F"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846</w:t>
            </w:r>
          </w:p>
        </w:tc>
        <w:tc>
          <w:tcPr>
            <w:tcW w:w="1157" w:type="dxa"/>
            <w:noWrap/>
            <w:vAlign w:val="center"/>
            <w:hideMark/>
          </w:tcPr>
          <w:p w14:paraId="65644101"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1.093</w:t>
            </w:r>
          </w:p>
        </w:tc>
        <w:tc>
          <w:tcPr>
            <w:tcW w:w="1170" w:type="dxa"/>
            <w:noWrap/>
            <w:vAlign w:val="center"/>
            <w:hideMark/>
          </w:tcPr>
          <w:p w14:paraId="521EA358"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22,6%</w:t>
            </w:r>
          </w:p>
        </w:tc>
        <w:tc>
          <w:tcPr>
            <w:tcW w:w="1170" w:type="dxa"/>
            <w:noWrap/>
            <w:vAlign w:val="center"/>
            <w:hideMark/>
          </w:tcPr>
          <w:p w14:paraId="7C6D5AF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77,4%</w:t>
            </w:r>
          </w:p>
        </w:tc>
      </w:tr>
      <w:tr w:rsidR="000B7840" w:rsidRPr="00570026" w14:paraId="3561E4F2"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BE49E51"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Национална алијанса за интеграција (НАИ)</w:t>
            </w:r>
          </w:p>
        </w:tc>
        <w:tc>
          <w:tcPr>
            <w:tcW w:w="1169" w:type="dxa"/>
            <w:noWrap/>
            <w:vAlign w:val="center"/>
            <w:hideMark/>
          </w:tcPr>
          <w:p w14:paraId="3C9A6E48"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0 </w:t>
            </w:r>
          </w:p>
        </w:tc>
        <w:tc>
          <w:tcPr>
            <w:tcW w:w="1182" w:type="dxa"/>
            <w:noWrap/>
            <w:vAlign w:val="center"/>
            <w:hideMark/>
          </w:tcPr>
          <w:p w14:paraId="0B85868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1.056</w:t>
            </w:r>
          </w:p>
        </w:tc>
        <w:tc>
          <w:tcPr>
            <w:tcW w:w="1157" w:type="dxa"/>
            <w:noWrap/>
            <w:vAlign w:val="center"/>
            <w:hideMark/>
          </w:tcPr>
          <w:p w14:paraId="1C863EF0"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1.056</w:t>
            </w:r>
          </w:p>
        </w:tc>
        <w:tc>
          <w:tcPr>
            <w:tcW w:w="1170" w:type="dxa"/>
            <w:noWrap/>
            <w:vAlign w:val="center"/>
            <w:hideMark/>
          </w:tcPr>
          <w:p w14:paraId="65292D8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0%</w:t>
            </w:r>
          </w:p>
        </w:tc>
        <w:tc>
          <w:tcPr>
            <w:tcW w:w="1170" w:type="dxa"/>
            <w:noWrap/>
            <w:vAlign w:val="center"/>
            <w:hideMark/>
          </w:tcPr>
          <w:p w14:paraId="77C400DC"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100%</w:t>
            </w:r>
          </w:p>
        </w:tc>
      </w:tr>
      <w:tr w:rsidR="000B7840" w:rsidRPr="00570026" w14:paraId="11F33BE0"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798D67C" w14:textId="77777777" w:rsidR="000B7840" w:rsidRPr="00570026" w:rsidRDefault="000B7840" w:rsidP="00D26B33">
            <w:pPr>
              <w:spacing w:after="0"/>
              <w:jc w:val="left"/>
              <w:rPr>
                <w:rFonts w:eastAsia="Times New Roman" w:cs="Arial"/>
                <w:sz w:val="18"/>
                <w:szCs w:val="18"/>
                <w:lang w:eastAsia="mk-MK"/>
              </w:rPr>
            </w:pPr>
            <w:r w:rsidRPr="00570026">
              <w:rPr>
                <w:rFonts w:eastAsia="Times New Roman" w:cs="Arial"/>
                <w:sz w:val="18"/>
                <w:szCs w:val="18"/>
                <w:lang w:eastAsia="mk-MK"/>
              </w:rPr>
              <w:t xml:space="preserve">Независни кандидат(к)и </w:t>
            </w:r>
            <w:proofErr w:type="spellStart"/>
            <w:r w:rsidRPr="00570026">
              <w:rPr>
                <w:rFonts w:eastAsia="Times New Roman" w:cs="Arial"/>
                <w:sz w:val="18"/>
                <w:szCs w:val="18"/>
                <w:lang w:eastAsia="mk-MK"/>
              </w:rPr>
              <w:t>и</w:t>
            </w:r>
            <w:proofErr w:type="spellEnd"/>
            <w:r w:rsidRPr="00570026">
              <w:rPr>
                <w:rFonts w:eastAsia="Times New Roman" w:cs="Arial"/>
                <w:sz w:val="18"/>
                <w:szCs w:val="18"/>
                <w:lang w:eastAsia="mk-MK"/>
              </w:rPr>
              <w:t xml:space="preserve"> вонпарламентарни партии</w:t>
            </w:r>
          </w:p>
        </w:tc>
        <w:tc>
          <w:tcPr>
            <w:tcW w:w="1169" w:type="dxa"/>
            <w:noWrap/>
            <w:vAlign w:val="center"/>
            <w:hideMark/>
          </w:tcPr>
          <w:p w14:paraId="0D68F9DD"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578</w:t>
            </w:r>
          </w:p>
        </w:tc>
        <w:tc>
          <w:tcPr>
            <w:tcW w:w="1182" w:type="dxa"/>
            <w:noWrap/>
            <w:vAlign w:val="center"/>
            <w:hideMark/>
          </w:tcPr>
          <w:p w14:paraId="0F464A3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2.335</w:t>
            </w:r>
          </w:p>
        </w:tc>
        <w:tc>
          <w:tcPr>
            <w:tcW w:w="1157" w:type="dxa"/>
            <w:noWrap/>
            <w:vAlign w:val="center"/>
            <w:hideMark/>
          </w:tcPr>
          <w:p w14:paraId="1699B291"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2.913</w:t>
            </w:r>
          </w:p>
        </w:tc>
        <w:tc>
          <w:tcPr>
            <w:tcW w:w="1170" w:type="dxa"/>
            <w:noWrap/>
            <w:vAlign w:val="center"/>
            <w:hideMark/>
          </w:tcPr>
          <w:p w14:paraId="216419F4"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19,8%</w:t>
            </w:r>
          </w:p>
        </w:tc>
        <w:tc>
          <w:tcPr>
            <w:tcW w:w="1170" w:type="dxa"/>
            <w:noWrap/>
            <w:vAlign w:val="center"/>
            <w:hideMark/>
          </w:tcPr>
          <w:p w14:paraId="18445EBD"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80,2%</w:t>
            </w:r>
          </w:p>
        </w:tc>
      </w:tr>
      <w:tr w:rsidR="000B7840" w:rsidRPr="00570026" w14:paraId="1CDD7322" w14:textId="77777777" w:rsidTr="007B7A89">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B4CB13B" w14:textId="1A0B460F" w:rsidR="000B7840" w:rsidRPr="00570026" w:rsidRDefault="00727D39" w:rsidP="00D26B33">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0837E866"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153</w:t>
            </w:r>
          </w:p>
        </w:tc>
        <w:tc>
          <w:tcPr>
            <w:tcW w:w="1182" w:type="dxa"/>
            <w:noWrap/>
            <w:vAlign w:val="center"/>
            <w:hideMark/>
          </w:tcPr>
          <w:p w14:paraId="63DB3ADD"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1.019</w:t>
            </w:r>
          </w:p>
        </w:tc>
        <w:tc>
          <w:tcPr>
            <w:tcW w:w="1157" w:type="dxa"/>
            <w:noWrap/>
            <w:vAlign w:val="center"/>
            <w:hideMark/>
          </w:tcPr>
          <w:p w14:paraId="6C6E17C2"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1.172</w:t>
            </w:r>
          </w:p>
        </w:tc>
        <w:tc>
          <w:tcPr>
            <w:tcW w:w="1170" w:type="dxa"/>
            <w:noWrap/>
            <w:vAlign w:val="center"/>
            <w:hideMark/>
          </w:tcPr>
          <w:p w14:paraId="569267C2"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13,1%</w:t>
            </w:r>
          </w:p>
        </w:tc>
        <w:tc>
          <w:tcPr>
            <w:tcW w:w="1170" w:type="dxa"/>
            <w:noWrap/>
            <w:vAlign w:val="center"/>
            <w:hideMark/>
          </w:tcPr>
          <w:p w14:paraId="49A36819" w14:textId="77777777" w:rsidR="000B7840" w:rsidRPr="00570026" w:rsidRDefault="000B7840" w:rsidP="00D26B3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color w:val="000000"/>
                <w:sz w:val="18"/>
                <w:szCs w:val="18"/>
              </w:rPr>
              <w:t>86,9%</w:t>
            </w:r>
          </w:p>
        </w:tc>
      </w:tr>
    </w:tbl>
    <w:p w14:paraId="5911B167" w14:textId="77777777" w:rsidR="004472A3" w:rsidRDefault="004472A3" w:rsidP="000B7840">
      <w:pPr>
        <w:spacing w:before="120" w:after="120"/>
        <w:ind w:firstLine="720"/>
      </w:pPr>
    </w:p>
    <w:p w14:paraId="76968FFA" w14:textId="4E5EC7E6" w:rsidR="000B7840" w:rsidRDefault="000B7840" w:rsidP="000B7840">
      <w:pPr>
        <w:spacing w:before="120" w:after="120"/>
        <w:ind w:firstLine="720"/>
      </w:pPr>
      <w:r w:rsidRPr="00D86ADD">
        <w:t>Најголемо</w:t>
      </w:r>
      <w:r w:rsidR="004472A3">
        <w:t>то</w:t>
      </w:r>
      <w:r w:rsidRPr="00D86ADD">
        <w:t xml:space="preserve"> учество на жените во говорниот дел </w:t>
      </w:r>
      <w:r w:rsidR="004472A3">
        <w:t xml:space="preserve">изнесува околу една третина од вкупниот говор за политичкиот субјект и </w:t>
      </w:r>
      <w:r w:rsidRPr="00D86ADD">
        <w:t>беше забележано кај ЗНАМ – 395 секунди или 34,2% наспроти 761 секунда говор на мажите (65,8%). По нив следува Коалицијата „Искуство за успех“ каде жените говореа 270 секунди (25,9%)</w:t>
      </w:r>
      <w:r w:rsidR="004472A3">
        <w:t>,</w:t>
      </w:r>
      <w:r w:rsidRPr="00D86ADD">
        <w:t xml:space="preserve"> а мажите 774 секунди (74,1%), потоа Левица со 247 секунди (22,6%) говор на жените</w:t>
      </w:r>
      <w:r w:rsidR="004472A3">
        <w:t>,</w:t>
      </w:r>
      <w:r w:rsidRPr="00D86ADD">
        <w:t xml:space="preserve"> а 846 секунди (77,4%) на мажите и ДПСМ со 85 секунди (20,7%) говор на жените и 326 секунди (79,3%) на мажите. Кај независните кандидат(к)и </w:t>
      </w:r>
      <w:proofErr w:type="spellStart"/>
      <w:r w:rsidRPr="00D86ADD">
        <w:t>и</w:t>
      </w:r>
      <w:proofErr w:type="spellEnd"/>
      <w:r w:rsidRPr="00D86ADD">
        <w:t xml:space="preserve"> вонпарламентарните партии жените учествуваа со 19,8% (578 секунди) од вкупното време на говор наспроти 2.335 секунди (80,2%) за мажите, додека кај СДСМ и Коалицијата за </w:t>
      </w:r>
      <w:r w:rsidR="00351240">
        <w:t>Локални избори 2025</w:t>
      </w:r>
      <w:r w:rsidRPr="00D86ADD">
        <w:t xml:space="preserve"> нивниот удел изнесуваше 13,1% (153 секунди) наспроти 1.019 секунди (86,9%) за мажите. И покрај разликите меѓу политичките субјекти, анализата покажа дека кај сите субјекти, мнозинството од говорнио</w:t>
      </w:r>
      <w:r w:rsidR="00D26B33" w:rsidRPr="00D86ADD">
        <w:t>т</w:t>
      </w:r>
      <w:r w:rsidRPr="00D86ADD">
        <w:t xml:space="preserve"> дел им беше отстапен на машките примарни субјекти.</w:t>
      </w:r>
    </w:p>
    <w:p w14:paraId="0C7233E5" w14:textId="77777777" w:rsidR="004472A3" w:rsidRPr="00D86ADD" w:rsidRDefault="004472A3" w:rsidP="000B7840">
      <w:pPr>
        <w:spacing w:before="120" w:after="120"/>
        <w:ind w:firstLine="720"/>
      </w:pPr>
    </w:p>
    <w:p w14:paraId="091E659B" w14:textId="30B3965F" w:rsidR="000B7840" w:rsidRPr="00D86ADD" w:rsidRDefault="003E168F" w:rsidP="000B7840">
      <w:pPr>
        <w:pStyle w:val="Heading3"/>
        <w:spacing w:after="120"/>
        <w:rPr>
          <w:sz w:val="24"/>
          <w:szCs w:val="22"/>
        </w:rPr>
      </w:pPr>
      <w:bookmarkStart w:id="46" w:name="_Toc240454726"/>
      <w:r w:rsidRPr="00D86ADD">
        <w:t>Квалитативна анализа на тематските приоритети во прилози</w:t>
      </w:r>
      <w:r w:rsidR="00F354A9">
        <w:t>те</w:t>
      </w:r>
      <w:r w:rsidRPr="00D86ADD">
        <w:t xml:space="preserve"> во централни</w:t>
      </w:r>
      <w:r w:rsidR="00F354A9">
        <w:t>те</w:t>
      </w:r>
      <w:r w:rsidRPr="00D86ADD">
        <w:t xml:space="preserve"> дневници на </w:t>
      </w:r>
      <w:r w:rsidR="000B7840" w:rsidRPr="00D86ADD">
        <w:t>МРТ 1</w:t>
      </w:r>
      <w:bookmarkEnd w:id="46"/>
    </w:p>
    <w:p w14:paraId="6E2CA17B" w14:textId="206A53CF" w:rsidR="000B7840" w:rsidRPr="00D86ADD" w:rsidRDefault="000B7840" w:rsidP="000B7840">
      <w:pPr>
        <w:spacing w:after="120"/>
        <w:ind w:firstLine="720"/>
      </w:pPr>
      <w:r w:rsidRPr="00D86ADD">
        <w:t xml:space="preserve">Анализата на темите што ги обработуваа примарните субјекти во изборните прилози покажа дека известувањето на </w:t>
      </w:r>
      <w:r w:rsidR="00F354A9">
        <w:t>МРТ 1</w:t>
      </w:r>
      <w:r w:rsidRPr="00D86ADD">
        <w:t xml:space="preserve"> во најголема мера беше фокусирано на прашањата поврзани со локалните политики, инфраструктурниот развој и текот на изборната кампања. Ваквата распределба беше очекувана ако се има предвид дека анализираниот период се однесуваше на локални избори, кога значителен дел од политичката комуникација е вообичаено насочен кон прашања кои се во директна надлежност на локалните </w:t>
      </w:r>
      <w:r w:rsidRPr="00D86ADD">
        <w:lastRenderedPageBreak/>
        <w:t>самоуправи</w:t>
      </w:r>
      <w:r w:rsidR="004472A3">
        <w:t xml:space="preserve"> </w:t>
      </w:r>
      <w:r w:rsidR="004472A3" w:rsidRPr="00D86ADD">
        <w:t>и се поврзани со секојдневното функционирање на општините и квалитетот на живот на граѓан(к)ите</w:t>
      </w:r>
      <w:r w:rsidRPr="00D86ADD">
        <w:t>.</w:t>
      </w:r>
    </w:p>
    <w:p w14:paraId="413BD209" w14:textId="3E5C72C5" w:rsidR="000B7840" w:rsidRPr="00D86ADD" w:rsidRDefault="000B7840" w:rsidP="000B7840">
      <w:pPr>
        <w:spacing w:after="120"/>
        <w:ind w:firstLine="720"/>
      </w:pPr>
      <w:r w:rsidRPr="00D86ADD">
        <w:t>Анализата на тематската структура на прилозите покажа дека најголемо внимание беше посветено на темите поврзани со инфраструктурата, урбанизмот и сообраќајот, кои беа застапени во 233 изјави. Ваквиот резултат беше очекуван ако се има предвид дека изградбата и реконструкцијата на улиците, патиштата, јавните површини и другата инфраструктура претставуваа едни од најчесто промовираните политики и изборни ветувања на политичките субјекти</w:t>
      </w:r>
      <w:r w:rsidR="004472A3">
        <w:t xml:space="preserve"> на Локалните избори</w:t>
      </w:r>
      <w:r w:rsidRPr="00D86ADD">
        <w:t xml:space="preserve">. </w:t>
      </w:r>
    </w:p>
    <w:p w14:paraId="2EF581E8" w14:textId="7BABD1A5" w:rsidR="000B7840" w:rsidRDefault="000B7840" w:rsidP="000B7840">
      <w:pPr>
        <w:spacing w:after="120"/>
        <w:ind w:firstLine="720"/>
      </w:pPr>
      <w:r w:rsidRPr="00D86ADD">
        <w:t>По застапеност следуваа комуналните услуги и животната средина (139 спомнувања), економскиот развој и вработувањето (122), образованието, младите и спортот (11</w:t>
      </w:r>
      <w:r w:rsidR="009A348B">
        <w:t>8</w:t>
      </w:r>
      <w:r w:rsidRPr="00D86ADD">
        <w:t xml:space="preserve">), како и локалното управување и доброто владеење (113). </w:t>
      </w:r>
    </w:p>
    <w:p w14:paraId="38FC6866" w14:textId="77777777" w:rsidR="004472A3" w:rsidRPr="00D86ADD" w:rsidRDefault="004472A3" w:rsidP="000B7840">
      <w:pPr>
        <w:spacing w:after="120"/>
        <w:ind w:firstLine="720"/>
      </w:pPr>
    </w:p>
    <w:p w14:paraId="1B856492" w14:textId="09969E3B" w:rsidR="000B7840" w:rsidRPr="00D86ADD" w:rsidRDefault="000B7840" w:rsidP="000B7840">
      <w:pPr>
        <w:pStyle w:val="Caption"/>
        <w:spacing w:after="120"/>
        <w:rPr>
          <w:rStyle w:val="Strong"/>
          <w:b/>
          <w:bCs w:val="0"/>
        </w:rPr>
      </w:pPr>
      <w:bookmarkStart w:id="47" w:name="_Toc232662433"/>
      <w:r w:rsidRPr="00D86ADD">
        <w:t xml:space="preserve">ТАБЕЛА </w:t>
      </w:r>
      <w:r w:rsidR="008D0245">
        <w:t>36</w:t>
      </w:r>
      <w:r w:rsidRPr="00D86ADD">
        <w:t xml:space="preserve">. </w:t>
      </w:r>
      <w:r w:rsidRPr="00D86ADD">
        <w:rPr>
          <w:rStyle w:val="Strong"/>
          <w:b/>
          <w:bCs w:val="0"/>
        </w:rPr>
        <w:t>ТЕМИ ЗАСТАПЕНИ ВО ПРИЛОЗИТЕ НА ЦЕНТРАЛНИТЕ ДНЕВНИЦИ НА МРТ 1 СПОРЕД РОДОТ НА ГОВОРНИЦИТЕ</w:t>
      </w:r>
      <w:bookmarkEnd w:id="47"/>
      <w:r w:rsidR="00F354A9">
        <w:rPr>
          <w:rStyle w:val="Strong"/>
          <w:b/>
          <w:bCs w:val="0"/>
        </w:rPr>
        <w:t>/ЧКИТЕ</w:t>
      </w:r>
    </w:p>
    <w:tbl>
      <w:tblPr>
        <w:tblStyle w:val="GridTable1Light"/>
        <w:tblW w:w="9016" w:type="dxa"/>
        <w:tblLayout w:type="fixed"/>
        <w:tblLook w:val="04A0" w:firstRow="1" w:lastRow="0" w:firstColumn="1" w:lastColumn="0" w:noHBand="0" w:noVBand="1"/>
      </w:tblPr>
      <w:tblGrid>
        <w:gridCol w:w="5424"/>
        <w:gridCol w:w="1197"/>
        <w:gridCol w:w="1197"/>
        <w:gridCol w:w="1198"/>
      </w:tblGrid>
      <w:tr w:rsidR="000B7840" w:rsidRPr="00570026" w14:paraId="4C2F09DD" w14:textId="77777777" w:rsidTr="00F07A7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4" w:type="dxa"/>
            <w:noWrap/>
            <w:hideMark/>
          </w:tcPr>
          <w:p w14:paraId="676FECDC"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 </w:t>
            </w:r>
          </w:p>
        </w:tc>
        <w:tc>
          <w:tcPr>
            <w:tcW w:w="1197" w:type="dxa"/>
            <w:vAlign w:val="center"/>
          </w:tcPr>
          <w:p w14:paraId="4BDE9A20" w14:textId="77777777" w:rsidR="000B7840" w:rsidRPr="00570026" w:rsidRDefault="000B7840" w:rsidP="00D26B3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Жени</w:t>
            </w:r>
          </w:p>
        </w:tc>
        <w:tc>
          <w:tcPr>
            <w:tcW w:w="1197" w:type="dxa"/>
            <w:vAlign w:val="center"/>
          </w:tcPr>
          <w:p w14:paraId="35CB8E2D" w14:textId="77777777" w:rsidR="000B7840" w:rsidRPr="00570026" w:rsidRDefault="000B7840" w:rsidP="00D26B3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Мажи</w:t>
            </w:r>
          </w:p>
        </w:tc>
        <w:tc>
          <w:tcPr>
            <w:tcW w:w="1198" w:type="dxa"/>
            <w:noWrap/>
            <w:vAlign w:val="center"/>
            <w:hideMark/>
          </w:tcPr>
          <w:p w14:paraId="5D1A11F0" w14:textId="77777777" w:rsidR="000B7840" w:rsidRPr="00570026" w:rsidRDefault="000B7840" w:rsidP="00D26B3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Вкупно</w:t>
            </w:r>
          </w:p>
        </w:tc>
      </w:tr>
      <w:tr w:rsidR="000B7840" w:rsidRPr="00570026" w14:paraId="064990B5"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39A4FC8"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Безбедност и владеење на правото</w:t>
            </w:r>
          </w:p>
        </w:tc>
        <w:tc>
          <w:tcPr>
            <w:tcW w:w="1197" w:type="dxa"/>
            <w:vAlign w:val="center"/>
          </w:tcPr>
          <w:p w14:paraId="11F38619"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2</w:t>
            </w:r>
          </w:p>
        </w:tc>
        <w:tc>
          <w:tcPr>
            <w:tcW w:w="1197" w:type="dxa"/>
            <w:vAlign w:val="center"/>
          </w:tcPr>
          <w:p w14:paraId="466C29C6"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8</w:t>
            </w:r>
          </w:p>
        </w:tc>
        <w:tc>
          <w:tcPr>
            <w:tcW w:w="1198" w:type="dxa"/>
            <w:noWrap/>
            <w:vAlign w:val="center"/>
            <w:hideMark/>
          </w:tcPr>
          <w:p w14:paraId="3E8B6FB7"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10</w:t>
            </w:r>
          </w:p>
        </w:tc>
      </w:tr>
      <w:tr w:rsidR="000B7840" w:rsidRPr="00570026" w14:paraId="3DE30FAE"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F411F55"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Економски развој и вработување</w:t>
            </w:r>
          </w:p>
        </w:tc>
        <w:tc>
          <w:tcPr>
            <w:tcW w:w="1197" w:type="dxa"/>
            <w:vAlign w:val="center"/>
          </w:tcPr>
          <w:p w14:paraId="105BE6D5"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9</w:t>
            </w:r>
          </w:p>
        </w:tc>
        <w:tc>
          <w:tcPr>
            <w:tcW w:w="1197" w:type="dxa"/>
            <w:vAlign w:val="center"/>
          </w:tcPr>
          <w:p w14:paraId="30B342E3"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113</w:t>
            </w:r>
          </w:p>
        </w:tc>
        <w:tc>
          <w:tcPr>
            <w:tcW w:w="1198" w:type="dxa"/>
            <w:noWrap/>
            <w:vAlign w:val="center"/>
            <w:hideMark/>
          </w:tcPr>
          <w:p w14:paraId="6819B935"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122</w:t>
            </w:r>
          </w:p>
        </w:tc>
      </w:tr>
      <w:tr w:rsidR="000B7840" w:rsidRPr="00570026" w14:paraId="57FB07C3"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ADD4F7E"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Изборна кампања и политички процес</w:t>
            </w:r>
          </w:p>
        </w:tc>
        <w:tc>
          <w:tcPr>
            <w:tcW w:w="1197" w:type="dxa"/>
            <w:vAlign w:val="center"/>
          </w:tcPr>
          <w:p w14:paraId="273F60FA"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3</w:t>
            </w:r>
          </w:p>
        </w:tc>
        <w:tc>
          <w:tcPr>
            <w:tcW w:w="1197" w:type="dxa"/>
            <w:vAlign w:val="center"/>
          </w:tcPr>
          <w:p w14:paraId="4578263F" w14:textId="19ECBF45"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8</w:t>
            </w:r>
            <w:r w:rsidR="009A348B">
              <w:rPr>
                <w:color w:val="000000"/>
                <w:sz w:val="18"/>
                <w:szCs w:val="18"/>
              </w:rPr>
              <w:t>7</w:t>
            </w:r>
          </w:p>
        </w:tc>
        <w:tc>
          <w:tcPr>
            <w:tcW w:w="1198" w:type="dxa"/>
            <w:noWrap/>
            <w:vAlign w:val="center"/>
            <w:hideMark/>
          </w:tcPr>
          <w:p w14:paraId="2D60070B" w14:textId="1B98B344" w:rsidR="000B7840" w:rsidRPr="00570026" w:rsidRDefault="009A348B"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90</w:t>
            </w:r>
          </w:p>
        </w:tc>
      </w:tr>
      <w:tr w:rsidR="000B7840" w:rsidRPr="00570026" w14:paraId="47CD6DF5"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5465AAB7"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Инфраструктура, урбанизам и сообраќај</w:t>
            </w:r>
          </w:p>
        </w:tc>
        <w:tc>
          <w:tcPr>
            <w:tcW w:w="1197" w:type="dxa"/>
            <w:vAlign w:val="center"/>
          </w:tcPr>
          <w:p w14:paraId="5B531761"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29</w:t>
            </w:r>
          </w:p>
        </w:tc>
        <w:tc>
          <w:tcPr>
            <w:tcW w:w="1197" w:type="dxa"/>
            <w:vAlign w:val="center"/>
          </w:tcPr>
          <w:p w14:paraId="1DB4C978"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204</w:t>
            </w:r>
          </w:p>
        </w:tc>
        <w:tc>
          <w:tcPr>
            <w:tcW w:w="1198" w:type="dxa"/>
            <w:noWrap/>
            <w:vAlign w:val="center"/>
            <w:hideMark/>
          </w:tcPr>
          <w:p w14:paraId="3BA1C348"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233</w:t>
            </w:r>
          </w:p>
        </w:tc>
      </w:tr>
      <w:tr w:rsidR="000B7840" w:rsidRPr="00570026" w14:paraId="5FBA9D5B"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2F0030D0"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Комунални услуги и животна средина</w:t>
            </w:r>
          </w:p>
        </w:tc>
        <w:tc>
          <w:tcPr>
            <w:tcW w:w="1197" w:type="dxa"/>
            <w:vAlign w:val="center"/>
          </w:tcPr>
          <w:p w14:paraId="355D691D"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31</w:t>
            </w:r>
          </w:p>
        </w:tc>
        <w:tc>
          <w:tcPr>
            <w:tcW w:w="1197" w:type="dxa"/>
            <w:vAlign w:val="center"/>
          </w:tcPr>
          <w:p w14:paraId="5B96574C"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108</w:t>
            </w:r>
          </w:p>
        </w:tc>
        <w:tc>
          <w:tcPr>
            <w:tcW w:w="1198" w:type="dxa"/>
            <w:noWrap/>
            <w:vAlign w:val="center"/>
            <w:hideMark/>
          </w:tcPr>
          <w:p w14:paraId="319FEFAD"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139</w:t>
            </w:r>
          </w:p>
        </w:tc>
      </w:tr>
      <w:tr w:rsidR="000B7840" w:rsidRPr="00570026" w14:paraId="072F2B3B"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1533A046"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Култура, туризам и идентитет</w:t>
            </w:r>
          </w:p>
        </w:tc>
        <w:tc>
          <w:tcPr>
            <w:tcW w:w="1197" w:type="dxa"/>
            <w:vAlign w:val="center"/>
          </w:tcPr>
          <w:p w14:paraId="78986CB3"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4</w:t>
            </w:r>
          </w:p>
        </w:tc>
        <w:tc>
          <w:tcPr>
            <w:tcW w:w="1197" w:type="dxa"/>
            <w:vAlign w:val="center"/>
          </w:tcPr>
          <w:p w14:paraId="0A8F15FA"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31</w:t>
            </w:r>
          </w:p>
        </w:tc>
        <w:tc>
          <w:tcPr>
            <w:tcW w:w="1198" w:type="dxa"/>
            <w:noWrap/>
            <w:vAlign w:val="center"/>
            <w:hideMark/>
          </w:tcPr>
          <w:p w14:paraId="2E4AD08B"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35</w:t>
            </w:r>
          </w:p>
        </w:tc>
      </w:tr>
      <w:tr w:rsidR="000B7840" w:rsidRPr="00570026" w14:paraId="4C772D7B"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379A3BE5"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Локално управување и добро владеење</w:t>
            </w:r>
          </w:p>
        </w:tc>
        <w:tc>
          <w:tcPr>
            <w:tcW w:w="1197" w:type="dxa"/>
            <w:vAlign w:val="center"/>
          </w:tcPr>
          <w:p w14:paraId="32F88247"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12</w:t>
            </w:r>
          </w:p>
        </w:tc>
        <w:tc>
          <w:tcPr>
            <w:tcW w:w="1197" w:type="dxa"/>
            <w:vAlign w:val="center"/>
          </w:tcPr>
          <w:p w14:paraId="02AABF94"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101</w:t>
            </w:r>
          </w:p>
        </w:tc>
        <w:tc>
          <w:tcPr>
            <w:tcW w:w="1198" w:type="dxa"/>
            <w:noWrap/>
            <w:vAlign w:val="center"/>
            <w:hideMark/>
          </w:tcPr>
          <w:p w14:paraId="6B8445D0"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113</w:t>
            </w:r>
          </w:p>
        </w:tc>
      </w:tr>
      <w:tr w:rsidR="000B7840" w:rsidRPr="00570026" w14:paraId="0AFC1BD4"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tcPr>
          <w:p w14:paraId="1318AE43"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Образование, млади и спорт</w:t>
            </w:r>
          </w:p>
        </w:tc>
        <w:tc>
          <w:tcPr>
            <w:tcW w:w="1197" w:type="dxa"/>
            <w:vAlign w:val="center"/>
          </w:tcPr>
          <w:p w14:paraId="34E20D5E"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27</w:t>
            </w:r>
          </w:p>
        </w:tc>
        <w:tc>
          <w:tcPr>
            <w:tcW w:w="1197" w:type="dxa"/>
            <w:vAlign w:val="center"/>
          </w:tcPr>
          <w:p w14:paraId="5F279E7F" w14:textId="48380ACC"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9</w:t>
            </w:r>
            <w:r w:rsidR="009A348B">
              <w:rPr>
                <w:color w:val="000000"/>
                <w:sz w:val="18"/>
                <w:szCs w:val="18"/>
              </w:rPr>
              <w:t>1</w:t>
            </w:r>
          </w:p>
        </w:tc>
        <w:tc>
          <w:tcPr>
            <w:tcW w:w="1198" w:type="dxa"/>
            <w:noWrap/>
            <w:vAlign w:val="center"/>
          </w:tcPr>
          <w:p w14:paraId="0DF855B1" w14:textId="4CAF90BA"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11</w:t>
            </w:r>
            <w:r w:rsidR="009A348B">
              <w:rPr>
                <w:color w:val="000000"/>
                <w:sz w:val="18"/>
                <w:szCs w:val="18"/>
              </w:rPr>
              <w:t>8</w:t>
            </w:r>
          </w:p>
        </w:tc>
      </w:tr>
      <w:tr w:rsidR="000B7840" w:rsidRPr="00570026" w14:paraId="5C4A4BAA" w14:textId="77777777" w:rsidTr="00F07A75">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tcPr>
          <w:p w14:paraId="04C45428" w14:textId="77777777" w:rsidR="000B7840" w:rsidRPr="00570026" w:rsidRDefault="000B7840" w:rsidP="00D26B33">
            <w:pPr>
              <w:spacing w:after="0" w:line="276" w:lineRule="auto"/>
              <w:jc w:val="left"/>
              <w:rPr>
                <w:rFonts w:eastAsia="Times New Roman" w:cs="Calibri"/>
                <w:sz w:val="18"/>
                <w:szCs w:val="18"/>
                <w:lang w:eastAsia="mk-MK"/>
              </w:rPr>
            </w:pPr>
            <w:r w:rsidRPr="00570026">
              <w:rPr>
                <w:rFonts w:cs="Calibri"/>
                <w:sz w:val="18"/>
                <w:szCs w:val="18"/>
              </w:rPr>
              <w:t>Социјална политика, здравство и инклузија</w:t>
            </w:r>
          </w:p>
        </w:tc>
        <w:tc>
          <w:tcPr>
            <w:tcW w:w="1197" w:type="dxa"/>
            <w:vAlign w:val="center"/>
          </w:tcPr>
          <w:p w14:paraId="7ADD4896"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18</w:t>
            </w:r>
          </w:p>
        </w:tc>
        <w:tc>
          <w:tcPr>
            <w:tcW w:w="1197" w:type="dxa"/>
            <w:vAlign w:val="center"/>
          </w:tcPr>
          <w:p w14:paraId="16369C54"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570026">
              <w:rPr>
                <w:color w:val="000000"/>
                <w:sz w:val="18"/>
                <w:szCs w:val="18"/>
              </w:rPr>
              <w:t>65</w:t>
            </w:r>
          </w:p>
        </w:tc>
        <w:tc>
          <w:tcPr>
            <w:tcW w:w="1198" w:type="dxa"/>
            <w:noWrap/>
            <w:vAlign w:val="center"/>
          </w:tcPr>
          <w:p w14:paraId="4818037A" w14:textId="77777777" w:rsidR="000B7840" w:rsidRPr="00570026" w:rsidRDefault="000B7840" w:rsidP="00D26B33">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color w:val="000000"/>
                <w:sz w:val="18"/>
                <w:szCs w:val="18"/>
              </w:rPr>
              <w:t>83</w:t>
            </w:r>
          </w:p>
        </w:tc>
      </w:tr>
    </w:tbl>
    <w:p w14:paraId="128D9E6C" w14:textId="77777777" w:rsidR="004472A3" w:rsidRDefault="004472A3" w:rsidP="000B7840">
      <w:pPr>
        <w:spacing w:before="120" w:after="120"/>
        <w:ind w:firstLine="720"/>
      </w:pPr>
    </w:p>
    <w:p w14:paraId="2945ABA0" w14:textId="4163E0F0" w:rsidR="000B7840" w:rsidRPr="00D86ADD" w:rsidRDefault="000B7840" w:rsidP="000B7840">
      <w:pPr>
        <w:spacing w:before="120" w:after="120"/>
        <w:ind w:firstLine="720"/>
      </w:pPr>
      <w:r w:rsidRPr="00D86ADD">
        <w:t xml:space="preserve">Темите поврзани со изборната кампања и политичкиот процес беа застапени во </w:t>
      </w:r>
      <w:r w:rsidR="009A348B">
        <w:t>90</w:t>
      </w:r>
      <w:r w:rsidRPr="00D86ADD">
        <w:t xml:space="preserve"> изјави. Во оваа категорија најчесто се обработуваа активностите на политичките субјекти, претставувањето на кандидат(к)ите, изборните пораки, </w:t>
      </w:r>
      <w:proofErr w:type="spellStart"/>
      <w:r w:rsidRPr="00D86ADD">
        <w:t>кампањските</w:t>
      </w:r>
      <w:proofErr w:type="spellEnd"/>
      <w:r w:rsidRPr="00D86ADD">
        <w:t xml:space="preserve"> настани и политички</w:t>
      </w:r>
      <w:r w:rsidR="004472A3">
        <w:t>те</w:t>
      </w:r>
      <w:r w:rsidRPr="00D86ADD">
        <w:t xml:space="preserve"> реакции и </w:t>
      </w:r>
      <w:r w:rsidR="004472A3" w:rsidRPr="00D86ADD">
        <w:t xml:space="preserve">меѓусебните </w:t>
      </w:r>
      <w:r w:rsidRPr="00D86ADD">
        <w:t>обвинувања.</w:t>
      </w:r>
    </w:p>
    <w:p w14:paraId="70D5DE0E" w14:textId="77777777" w:rsidR="000B7840" w:rsidRPr="00D86ADD" w:rsidRDefault="000B7840" w:rsidP="000B7840">
      <w:pPr>
        <w:spacing w:after="120"/>
        <w:ind w:firstLine="720"/>
      </w:pPr>
      <w:r w:rsidRPr="00D86ADD">
        <w:t xml:space="preserve">Помала застапеност имаа темите поврзани со социјалната политика, здравството и инклузијата (83 </w:t>
      </w:r>
      <w:proofErr w:type="spellStart"/>
      <w:r w:rsidRPr="00D86ADD">
        <w:t>споменувања</w:t>
      </w:r>
      <w:proofErr w:type="spellEnd"/>
      <w:r w:rsidRPr="00D86ADD">
        <w:t xml:space="preserve">), додека културата, туризмот и идентитетот (35 </w:t>
      </w:r>
      <w:proofErr w:type="spellStart"/>
      <w:r w:rsidRPr="00D86ADD">
        <w:t>споменувања</w:t>
      </w:r>
      <w:proofErr w:type="spellEnd"/>
      <w:r w:rsidRPr="00D86ADD">
        <w:t xml:space="preserve">) и безбедноста и владеењето на правото (10 </w:t>
      </w:r>
      <w:proofErr w:type="spellStart"/>
      <w:r w:rsidRPr="00D86ADD">
        <w:t>споменувања</w:t>
      </w:r>
      <w:proofErr w:type="spellEnd"/>
      <w:r w:rsidRPr="00D86ADD">
        <w:t>) беа меѓу најретко обработуваните тематски области. Овие прашања се појавуваа значително поретко во споредба со темите што беа непосредно поврзани со локалниот развој и надлежностите на општините.</w:t>
      </w:r>
    </w:p>
    <w:p w14:paraId="57B4C37C" w14:textId="6BF449BC" w:rsidR="000B7840" w:rsidRPr="00D86ADD" w:rsidRDefault="000B7840" w:rsidP="000B7840">
      <w:pPr>
        <w:spacing w:after="120"/>
        <w:ind w:firstLine="720"/>
      </w:pPr>
      <w:r w:rsidRPr="00D86ADD">
        <w:t xml:space="preserve">Од родов аспект, мажите доминираа како говорници во сите тематски категории. Жените најчесто говореа на темите поврзани со комуналните услуги и животната средина – 31 споменување наспроти 108 </w:t>
      </w:r>
      <w:proofErr w:type="spellStart"/>
      <w:r w:rsidRPr="00D86ADD">
        <w:t>споменувања</w:t>
      </w:r>
      <w:proofErr w:type="spellEnd"/>
      <w:r w:rsidRPr="00D86ADD">
        <w:t xml:space="preserve"> од страна на мажите</w:t>
      </w:r>
      <w:r w:rsidR="004472A3">
        <w:t>;</w:t>
      </w:r>
      <w:r w:rsidRPr="00D86ADD">
        <w:t xml:space="preserve"> инфраструктурата, урбанизмот и сообраќајот – 29 </w:t>
      </w:r>
      <w:proofErr w:type="spellStart"/>
      <w:r w:rsidRPr="00D86ADD">
        <w:t>споменувања</w:t>
      </w:r>
      <w:proofErr w:type="spellEnd"/>
      <w:r w:rsidRPr="00D86ADD">
        <w:t xml:space="preserve"> наспроти 204 </w:t>
      </w:r>
      <w:proofErr w:type="spellStart"/>
      <w:r w:rsidRPr="00D86ADD">
        <w:t>споменувања</w:t>
      </w:r>
      <w:proofErr w:type="spellEnd"/>
      <w:r w:rsidRPr="00D86ADD">
        <w:t xml:space="preserve"> од мажите</w:t>
      </w:r>
      <w:r w:rsidR="004472A3">
        <w:t>;</w:t>
      </w:r>
      <w:r w:rsidRPr="00D86ADD">
        <w:t xml:space="preserve"> образованието, младите и спортот – 27 </w:t>
      </w:r>
      <w:proofErr w:type="spellStart"/>
      <w:r w:rsidRPr="00D86ADD">
        <w:t>споменувања</w:t>
      </w:r>
      <w:proofErr w:type="spellEnd"/>
      <w:r w:rsidRPr="00D86ADD">
        <w:t xml:space="preserve"> наспроти 90 </w:t>
      </w:r>
      <w:proofErr w:type="spellStart"/>
      <w:r w:rsidRPr="00D86ADD">
        <w:t>споменувања</w:t>
      </w:r>
      <w:proofErr w:type="spellEnd"/>
      <w:r w:rsidRPr="00D86ADD">
        <w:t xml:space="preserve"> од мажите</w:t>
      </w:r>
      <w:r w:rsidR="004472A3">
        <w:t>;</w:t>
      </w:r>
      <w:r w:rsidRPr="00D86ADD">
        <w:t xml:space="preserve"> и социјалната политика, здравството и инклузијата – 18 </w:t>
      </w:r>
      <w:proofErr w:type="spellStart"/>
      <w:r w:rsidRPr="00D86ADD">
        <w:t>споменувања</w:t>
      </w:r>
      <w:proofErr w:type="spellEnd"/>
      <w:r w:rsidRPr="00D86ADD">
        <w:t xml:space="preserve"> наспроти 65 </w:t>
      </w:r>
      <w:proofErr w:type="spellStart"/>
      <w:r w:rsidRPr="00D86ADD">
        <w:t>споменувања</w:t>
      </w:r>
      <w:proofErr w:type="spellEnd"/>
      <w:r w:rsidRPr="00D86ADD">
        <w:t xml:space="preserve"> од мажите. Истовремено, кај темите поврзани со економскиот развој, локалното управување и изборната кампања, говорниот дел беше доминантно исполнет од машки говорници, што е во согласност со општата родова структура на политичките актери во анализираниот примерок.</w:t>
      </w:r>
    </w:p>
    <w:p w14:paraId="4CBC4463" w14:textId="77777777" w:rsidR="000B7840" w:rsidRPr="00D86ADD" w:rsidRDefault="000B7840" w:rsidP="000B7840">
      <w:pPr>
        <w:spacing w:after="120"/>
        <w:ind w:firstLine="720"/>
      </w:pPr>
      <w:r w:rsidRPr="00D86ADD">
        <w:t>Генерално, анализата покажа дека изборното известување на МРТ 1 беше доминантно насочено кон прашањата од локален карактер, особено инфраструктурата, комуналните услуги, економскиот развој, образованието и управувањето со општините. Истовремено, во речиси сите тематски области најголем дел од политичките пораки ги пренесуваа мажи, што дополнително ја потврдува нивната доминантна улога во јавната политичка комуникација за време на изборната кампања.</w:t>
      </w:r>
    </w:p>
    <w:p w14:paraId="6D9869B9" w14:textId="17FC845D" w:rsidR="000B7840" w:rsidRPr="00D86ADD" w:rsidRDefault="003E168F" w:rsidP="000B7840">
      <w:pPr>
        <w:pStyle w:val="Heading3"/>
        <w:spacing w:after="120"/>
      </w:pPr>
      <w:bookmarkStart w:id="48" w:name="_Toc240454727"/>
      <w:r w:rsidRPr="00D86ADD">
        <w:lastRenderedPageBreak/>
        <w:t>Родови</w:t>
      </w:r>
      <w:r w:rsidR="000F502F">
        <w:t>те</w:t>
      </w:r>
      <w:r w:rsidRPr="00D86ADD">
        <w:t xml:space="preserve"> теми и прашања во изборното известување </w:t>
      </w:r>
      <w:r>
        <w:t>на</w:t>
      </w:r>
      <w:r w:rsidR="000B7840" w:rsidRPr="00D86ADD">
        <w:t xml:space="preserve"> МРТ 1</w:t>
      </w:r>
      <w:bookmarkEnd w:id="48"/>
    </w:p>
    <w:p w14:paraId="0B1CBD4B" w14:textId="2583B8F6" w:rsidR="000B7840" w:rsidRPr="00D86ADD" w:rsidRDefault="000B7840" w:rsidP="000B7840">
      <w:pPr>
        <w:spacing w:after="120"/>
        <w:ind w:firstLine="720"/>
      </w:pPr>
      <w:r w:rsidRPr="00D86ADD">
        <w:t xml:space="preserve">Анализата на прилозите емитувани во централните дневници на МРТ 1 покажа дека родовите прашања не претставуваа </w:t>
      </w:r>
      <w:proofErr w:type="spellStart"/>
      <w:r w:rsidR="00C879F5">
        <w:t>видива</w:t>
      </w:r>
      <w:proofErr w:type="spellEnd"/>
      <w:r w:rsidR="00C879F5" w:rsidRPr="00D86ADD">
        <w:t xml:space="preserve"> </w:t>
      </w:r>
      <w:r w:rsidRPr="00D86ADD">
        <w:t>тем</w:t>
      </w:r>
      <w:r w:rsidR="00C879F5">
        <w:t>а</w:t>
      </w:r>
      <w:r w:rsidRPr="00D86ADD">
        <w:t xml:space="preserve"> во известувањето за </w:t>
      </w:r>
      <w:r w:rsidR="006C5B1F">
        <w:t>Локалните избори</w:t>
      </w:r>
      <w:r w:rsidRPr="00D86ADD">
        <w:t>. Во најголем дел од прилозите политичките субјекти настапуваа со програми насочени кон инфраструктурата, локалниот економски развој, комуналните услуги и образованието, додека прашањата поврзани со родовата еднаквост се појавуваа релативно ретко и најчесто како дел од пошироки социјални политики. Сепак, анализата идентификуваше неколку прилози во кои родовите аспекти беа експлицитно присутни и претставуваа составен дел од политичките пораки.</w:t>
      </w:r>
    </w:p>
    <w:p w14:paraId="6896AD0D" w14:textId="4CA8AD0D" w:rsidR="000B7840" w:rsidRPr="00D86ADD" w:rsidRDefault="00C879F5" w:rsidP="000B7840">
      <w:pPr>
        <w:spacing w:after="120"/>
        <w:ind w:firstLine="720"/>
      </w:pPr>
      <w:r w:rsidRPr="00D86ADD">
        <w:t>Прашањата поврзани со родовата еднаквост, политичката застапеност на жените и специфичните предизвици со кои се соочуваат жените ретко беа третирани како самостојни теми во информативната програма.</w:t>
      </w:r>
      <w:r>
        <w:t xml:space="preserve"> Така, </w:t>
      </w:r>
      <w:r w:rsidR="006944D8">
        <w:t>о</w:t>
      </w:r>
      <w:r>
        <w:t xml:space="preserve">д </w:t>
      </w:r>
      <w:r w:rsidR="000B7840" w:rsidRPr="00D86ADD">
        <w:t xml:space="preserve">вкупниот анализиран примерок за МРТ 1 од 192 прилози со изборна тематика, прилозите со родова тематика учествуваа со само 2,6%, или вкупно 5 прилози што укажува на многу ограничена застапеност на родовите прашања во изборното известување. </w:t>
      </w:r>
    </w:p>
    <w:p w14:paraId="7779BE82" w14:textId="60EFC97F" w:rsidR="000B7840" w:rsidRPr="00D86ADD" w:rsidRDefault="000B7840" w:rsidP="000B7840">
      <w:pPr>
        <w:spacing w:after="120"/>
        <w:ind w:firstLine="720"/>
      </w:pPr>
      <w:r w:rsidRPr="00D86ADD">
        <w:t>Сепак, анализата покажа дека кога родовите прашања се појавуваа во прилозите, тие најчесто беа поврзани со заштита на жените жртви на семејно</w:t>
      </w:r>
      <w:r w:rsidR="00E86E8D" w:rsidRPr="00FD6EE6">
        <w:rPr>
          <w:lang w:val="ru-RU"/>
        </w:rPr>
        <w:t xml:space="preserve"> </w:t>
      </w:r>
      <w:r w:rsidR="00E86E8D">
        <w:t>и родово базирано</w:t>
      </w:r>
      <w:r w:rsidRPr="00D86ADD">
        <w:t xml:space="preserve"> насилство, политичкото учество и застапеноста на жените, економско зајакнување на </w:t>
      </w:r>
      <w:proofErr w:type="spellStart"/>
      <w:r w:rsidRPr="00D86ADD">
        <w:t>претприемачки</w:t>
      </w:r>
      <w:r w:rsidR="00E86E8D">
        <w:t>те</w:t>
      </w:r>
      <w:proofErr w:type="spellEnd"/>
      <w:r w:rsidRPr="00D86ADD">
        <w:t xml:space="preserve"> и еднаквиот пристап до јавните услуги и ресурси. Иако нивниот број е мал, овие прилози претставуваат важен индикатор за тоа како политичките субјекти ги артикулираа родовите прашања во кампањата и во која мера </w:t>
      </w:r>
      <w:r w:rsidR="00C879F5">
        <w:t>Ј</w:t>
      </w:r>
      <w:r w:rsidRPr="00D86ADD">
        <w:t>авниот сервис ги препозна и пренес</w:t>
      </w:r>
      <w:r w:rsidR="00E86E8D">
        <w:t>е</w:t>
      </w:r>
      <w:r w:rsidRPr="00D86ADD">
        <w:t xml:space="preserve"> како релевантен сегмент од изборниот процес.</w:t>
      </w:r>
    </w:p>
    <w:p w14:paraId="148E8BEC" w14:textId="1A1F3A8D" w:rsidR="000B7840" w:rsidRPr="00D86ADD" w:rsidRDefault="000B7840" w:rsidP="000B7840">
      <w:pPr>
        <w:spacing w:after="120"/>
        <w:ind w:firstLine="720"/>
      </w:pPr>
      <w:r w:rsidRPr="00D86ADD">
        <w:t>Најдиректно застапена родова тема беше заштитата на жените жртви на семејно</w:t>
      </w:r>
      <w:r w:rsidR="00E86E8D">
        <w:t xml:space="preserve"> и родово базирано</w:t>
      </w:r>
      <w:r w:rsidRPr="00D86ADD">
        <w:t xml:space="preserve"> насилство. Во прилогот за предизборните активности на партијата Левица од 5 октомври на МРТ 1 беше најавено отворање </w:t>
      </w:r>
      <w:r w:rsidRPr="00D86ADD">
        <w:rPr>
          <w:i/>
          <w:iCs/>
        </w:rPr>
        <w:t>„</w:t>
      </w:r>
      <w:proofErr w:type="spellStart"/>
      <w:r w:rsidRPr="00D86ADD">
        <w:rPr>
          <w:i/>
          <w:iCs/>
        </w:rPr>
        <w:t>шелтер</w:t>
      </w:r>
      <w:proofErr w:type="spellEnd"/>
      <w:r w:rsidRPr="00D86ADD">
        <w:rPr>
          <w:i/>
          <w:iCs/>
        </w:rPr>
        <w:t xml:space="preserve"> центар за жени жртви на семејно насилство“</w:t>
      </w:r>
      <w:r w:rsidRPr="00D86ADD">
        <w:t xml:space="preserve"> и мерки за поддршка на самохраните мајки и жртвите на насилство при вработување. Ова е еден од ретките примери во кои жените беа препознаени како специфична целна група со засебни потреби и каде што беа понудени конкретни институционални механизми за нивна заштита и поддршка.</w:t>
      </w:r>
    </w:p>
    <w:p w14:paraId="3B9A989A" w14:textId="77777777" w:rsidR="000B7840" w:rsidRPr="00D86ADD" w:rsidRDefault="000B7840" w:rsidP="000B7840">
      <w:pPr>
        <w:spacing w:after="120"/>
        <w:ind w:firstLine="720"/>
      </w:pPr>
      <w:r w:rsidRPr="00D86ADD">
        <w:t>Втора значајна група родови теми беше политичкото учество и застапеноста на жените. Во прилогот за предизборните активности на партијата ЗНАМ од 2 октомври на МРТ 1, носителката на советничката листа експлицитно најави заложби за поголемо учество на младите и жените во локалната заедница. Ваквите пораки претставуваат пример во кој родовата еднаквост се третира како политичка вредност сама по себе, а не само како дел од пошироки социјални политики.</w:t>
      </w:r>
    </w:p>
    <w:p w14:paraId="34DD2ACE" w14:textId="737910A9" w:rsidR="000B7840" w:rsidRPr="00D86ADD" w:rsidRDefault="000B7840" w:rsidP="000B7840">
      <w:pPr>
        <w:spacing w:after="120"/>
        <w:ind w:firstLine="720"/>
      </w:pPr>
      <w:r w:rsidRPr="00D86ADD">
        <w:t>Родови аспекти се појавија и во контекст на економското зајакнување на жените. Во прилогот за предиз</w:t>
      </w:r>
      <w:r w:rsidR="00EF480A" w:rsidRPr="00D86ADD">
        <w:t>б</w:t>
      </w:r>
      <w:r w:rsidRPr="00D86ADD">
        <w:t xml:space="preserve">орните активности на ЗНАМ од 1 октомври на МРТ 1, лидерот на партијата Максим Димитриевски најави формирање Совет за жени претприемачки и посебна поддршка за женското претприемништво, нагласувајќи ја улогата на жените кои управуваат со семејни компании и бизниси. Слично, во прилогот за предизборните активности на Коалицијата ВЛЕН од 17 октомври на МРТ 1 беа најавени мерки што треба да обезбедат поттик за отворање сопствени бизниси од страна на жените. За разлика од традиционалниот пристап во кој жените најчесто се претставени како кориснички на социјални услуги, овие пораки ги </w:t>
      </w:r>
      <w:proofErr w:type="spellStart"/>
      <w:r w:rsidRPr="00D86ADD">
        <w:t>позиционираа</w:t>
      </w:r>
      <w:proofErr w:type="spellEnd"/>
      <w:r w:rsidRPr="00D86ADD">
        <w:t xml:space="preserve"> како активни учеснички во локалниот економски развој.</w:t>
      </w:r>
    </w:p>
    <w:p w14:paraId="23BFF907" w14:textId="77777777" w:rsidR="000B7840" w:rsidRPr="00D86ADD" w:rsidRDefault="000B7840" w:rsidP="000B7840">
      <w:pPr>
        <w:spacing w:after="120"/>
        <w:ind w:firstLine="720"/>
      </w:pPr>
      <w:r w:rsidRPr="00D86ADD">
        <w:t>Дополнително, во анализираниот примерок беше забележан и пример каде родовата еднаквост се разгледуваше низ призмата на пристапот до јавните ресурси. Во прилогот за предизборните активности на НАИ од 6 октомври на МРТ 1, кандидатот Бујар Османи посочи дека жените немаат еднаков пристап до спортските активности и спортската инфраструктура во општината. Ова е еден од ретките случаи во кои родовата нееднаквост се проблематизира како прашање на еднаков пристап до јавните услуги и можности, а не исклучиво како прашање на социјална заштита.</w:t>
      </w:r>
    </w:p>
    <w:p w14:paraId="16C1535E" w14:textId="7E03AB2E" w:rsidR="000B7840" w:rsidRDefault="000B7840" w:rsidP="000B7840">
      <w:pPr>
        <w:spacing w:after="120"/>
        <w:ind w:firstLine="720"/>
      </w:pPr>
      <w:r w:rsidRPr="00D86ADD">
        <w:t>Генерално, анализата покажа дека родовите теми беа присутни во изборното известување на МРТ 1, но останаа маргинална компонента во однос на доминантните изборни теми. Кога се појавуваа, тие беа поврзани со заштитата од родово базирано</w:t>
      </w:r>
      <w:r w:rsidR="00E86E8D">
        <w:t>то</w:t>
      </w:r>
      <w:r w:rsidRPr="00D86ADD">
        <w:t xml:space="preserve"> насилство, политичката застапеност на жените, економското зајакнување и еднаквиот пристап до јавните услуги. Притоа, родовите прашања најчесто произлегуваа од пораките и програмите на самите политички субјекти, додека новинарскиот пристап ретко иницираше дополнителна родова перспектива или поширока анализа на овие прашања.</w:t>
      </w:r>
    </w:p>
    <w:p w14:paraId="6386B526" w14:textId="77777777" w:rsidR="00226AEF" w:rsidRPr="00D86ADD" w:rsidRDefault="00226AEF" w:rsidP="000B7840">
      <w:pPr>
        <w:spacing w:after="120"/>
        <w:ind w:firstLine="720"/>
      </w:pPr>
    </w:p>
    <w:p w14:paraId="11A7FE1D" w14:textId="5ED10D30" w:rsidR="000B7840" w:rsidRPr="00D86ADD" w:rsidRDefault="003E168F" w:rsidP="000B7840">
      <w:pPr>
        <w:pStyle w:val="Heading3"/>
        <w:spacing w:after="120"/>
      </w:pPr>
      <w:bookmarkStart w:id="49" w:name="_Toc240454728"/>
      <w:r w:rsidRPr="00D86ADD">
        <w:t xml:space="preserve">Квалитативна анализа на употребата на родово сензитивен јазик во прилозите во централните дневници на </w:t>
      </w:r>
      <w:r w:rsidR="000B7840" w:rsidRPr="00D86ADD">
        <w:t>МРТ 1</w:t>
      </w:r>
      <w:bookmarkEnd w:id="49"/>
    </w:p>
    <w:p w14:paraId="74CC6484" w14:textId="77777777" w:rsidR="000B7840" w:rsidRPr="00D86ADD" w:rsidRDefault="000B7840" w:rsidP="000B7840">
      <w:pPr>
        <w:spacing w:after="120"/>
        <w:ind w:firstLine="720"/>
      </w:pPr>
      <w:r w:rsidRPr="00D86ADD">
        <w:t xml:space="preserve">Анализата на јазикот што се користеше во изборното известување покажа дека родово сензитивните форми се појавуваа повремено, но во најголем дел од прилозите доминираше употребата на генерички машки форми при именување на политичките актер(к)и, општествените групи и граѓан(к)ите. Ваквата практика беше забележлива и во новинарското известување и во комуникацијата на политичките актер(к)и. Најчесто се користеа формулации како </w:t>
      </w:r>
      <w:r w:rsidRPr="00D86ADD">
        <w:rPr>
          <w:i/>
          <w:iCs/>
        </w:rPr>
        <w:t>„граѓаните“</w:t>
      </w:r>
      <w:r w:rsidRPr="00D86ADD">
        <w:t xml:space="preserve">, </w:t>
      </w:r>
      <w:r w:rsidRPr="00D86ADD">
        <w:rPr>
          <w:i/>
          <w:iCs/>
        </w:rPr>
        <w:t>„жителите“</w:t>
      </w:r>
      <w:r w:rsidRPr="00D86ADD">
        <w:t xml:space="preserve">, </w:t>
      </w:r>
      <w:r w:rsidRPr="00D86ADD">
        <w:rPr>
          <w:i/>
          <w:iCs/>
        </w:rPr>
        <w:t>„гласачите“</w:t>
      </w:r>
      <w:r w:rsidRPr="00D86ADD">
        <w:t xml:space="preserve">, </w:t>
      </w:r>
      <w:r w:rsidRPr="00D86ADD">
        <w:rPr>
          <w:i/>
          <w:iCs/>
        </w:rPr>
        <w:t>„кандидатите“</w:t>
      </w:r>
      <w:r w:rsidRPr="00D86ADD">
        <w:t xml:space="preserve">, </w:t>
      </w:r>
      <w:r w:rsidRPr="00D86ADD">
        <w:rPr>
          <w:i/>
          <w:iCs/>
        </w:rPr>
        <w:t>„советниците“</w:t>
      </w:r>
      <w:r w:rsidRPr="00D86ADD">
        <w:t xml:space="preserve">, </w:t>
      </w:r>
      <w:r w:rsidRPr="00D86ADD">
        <w:rPr>
          <w:i/>
          <w:iCs/>
        </w:rPr>
        <w:t>„работниците“</w:t>
      </w:r>
      <w:r w:rsidRPr="00D86ADD">
        <w:t xml:space="preserve">, </w:t>
      </w:r>
      <w:r w:rsidRPr="00D86ADD">
        <w:rPr>
          <w:i/>
          <w:iCs/>
        </w:rPr>
        <w:t>„земјоделците“</w:t>
      </w:r>
      <w:r w:rsidRPr="00D86ADD">
        <w:t xml:space="preserve"> и слични изрази, кои функционираа како универзални категории иако се однесуваа на лица од различни родови.</w:t>
      </w:r>
    </w:p>
    <w:p w14:paraId="60390ED1" w14:textId="77777777" w:rsidR="000B7840" w:rsidRPr="00D86ADD" w:rsidRDefault="000B7840" w:rsidP="000B7840">
      <w:pPr>
        <w:spacing w:after="120"/>
        <w:ind w:firstLine="720"/>
      </w:pPr>
      <w:r w:rsidRPr="00D86ADD">
        <w:t xml:space="preserve">Особено честа беше употребата на генерички машки форми при именување на политичките функции и учесниците/чките во изборниот процес. Во голем број прилози се користеа изрази како </w:t>
      </w:r>
      <w:r w:rsidRPr="00D86ADD">
        <w:rPr>
          <w:i/>
          <w:iCs/>
        </w:rPr>
        <w:t>„кандидати за градоначалници и советници“</w:t>
      </w:r>
      <w:r w:rsidRPr="00D86ADD">
        <w:t>, „</w:t>
      </w:r>
      <w:r w:rsidRPr="00D86ADD">
        <w:rPr>
          <w:i/>
          <w:iCs/>
        </w:rPr>
        <w:t>носители на листи“</w:t>
      </w:r>
      <w:r w:rsidRPr="00D86ADD">
        <w:t xml:space="preserve">, </w:t>
      </w:r>
      <w:r w:rsidRPr="00D86ADD">
        <w:rPr>
          <w:i/>
          <w:iCs/>
        </w:rPr>
        <w:t>„набљудувачи“</w:t>
      </w:r>
      <w:r w:rsidRPr="00D86ADD">
        <w:t xml:space="preserve">, </w:t>
      </w:r>
      <w:r w:rsidRPr="00D86ADD">
        <w:rPr>
          <w:i/>
          <w:iCs/>
        </w:rPr>
        <w:t>„учесници“</w:t>
      </w:r>
      <w:r w:rsidRPr="00D86ADD">
        <w:t xml:space="preserve">, </w:t>
      </w:r>
      <w:r w:rsidRPr="00D86ADD">
        <w:rPr>
          <w:i/>
          <w:iCs/>
        </w:rPr>
        <w:t>„членови“</w:t>
      </w:r>
      <w:r w:rsidRPr="00D86ADD">
        <w:t xml:space="preserve"> и </w:t>
      </w:r>
      <w:r w:rsidRPr="00D86ADD">
        <w:rPr>
          <w:i/>
          <w:iCs/>
        </w:rPr>
        <w:t>„гласачи“</w:t>
      </w:r>
      <w:r w:rsidRPr="00D86ADD">
        <w:t xml:space="preserve">, без употреба на соодветните женски облици. Ваквата практика беше присутна и во случаи кога меѓу споменатите лица имаше кандидатки или носителки на функции, што укажува дека машкиот род сè уште претежно се користи како општ јазичен стандард во изборното известување. Ова најчесто се забележуваше при најавите на прилозите за претставување на независните кандидат(к)и </w:t>
      </w:r>
      <w:proofErr w:type="spellStart"/>
      <w:r w:rsidRPr="00D86ADD">
        <w:t>и</w:t>
      </w:r>
      <w:proofErr w:type="spellEnd"/>
      <w:r w:rsidRPr="00D86ADD">
        <w:t xml:space="preserve"> вонпарламентарни партии каде речиси секогаш се користеше формулацијата </w:t>
      </w:r>
      <w:r w:rsidRPr="00D86ADD">
        <w:rPr>
          <w:i/>
          <w:iCs/>
        </w:rPr>
        <w:t>„независните кандидати“</w:t>
      </w:r>
      <w:r w:rsidRPr="00D86ADD">
        <w:t xml:space="preserve"> иако во најголем дел од случаите во прилозите беа вклучени и кандидатки.</w:t>
      </w:r>
    </w:p>
    <w:p w14:paraId="07FA534D" w14:textId="52A65691" w:rsidR="000B7840" w:rsidRPr="00D86ADD" w:rsidRDefault="000B7840" w:rsidP="000B7840">
      <w:pPr>
        <w:spacing w:after="120"/>
        <w:ind w:firstLine="720"/>
      </w:pPr>
      <w:r w:rsidRPr="00D86ADD">
        <w:t xml:space="preserve">Во голем број случаи се употребуваше формулацијата </w:t>
      </w:r>
      <w:r w:rsidRPr="00D86ADD">
        <w:rPr>
          <w:i/>
          <w:iCs/>
        </w:rPr>
        <w:t>„кандидати за градоначалници и советници“</w:t>
      </w:r>
      <w:r w:rsidRPr="00D86ADD">
        <w:t xml:space="preserve"> или пак </w:t>
      </w:r>
      <w:r w:rsidRPr="00D86ADD">
        <w:rPr>
          <w:i/>
          <w:iCs/>
        </w:rPr>
        <w:t>„листа на советници“</w:t>
      </w:r>
      <w:r w:rsidRPr="00D86ADD">
        <w:t xml:space="preserve"> од страна на водител(к)ите или новинар(к)ите, иако на советничките листи беа застапени и кандидатки. Во тој контекст, анализата бележи и поединечни примери на доследна употреба на родово сензитивен јазик. Во прилог од 5 октомври, лидерка на </w:t>
      </w:r>
      <w:r w:rsidR="00FC1A4B" w:rsidRPr="00FC1A4B">
        <w:t>Либерално-демократска</w:t>
      </w:r>
      <w:r w:rsidR="00C879F5">
        <w:t>та</w:t>
      </w:r>
      <w:r w:rsidR="00FC1A4B" w:rsidRPr="00FC1A4B">
        <w:t xml:space="preserve"> партија</w:t>
      </w:r>
      <w:r w:rsidR="00FC1A4B">
        <w:t xml:space="preserve"> </w:t>
      </w:r>
      <w:r w:rsidRPr="00D86ADD">
        <w:t xml:space="preserve">ја употреби формулацијата </w:t>
      </w:r>
      <w:r w:rsidRPr="00D86ADD">
        <w:rPr>
          <w:i/>
          <w:iCs/>
        </w:rPr>
        <w:t>„нашите кандидати за советници и советнички“</w:t>
      </w:r>
      <w:r w:rsidRPr="00D86ADD">
        <w:t xml:space="preserve">, со што експлицитно беа именувани лицата од двата рода. Ваквите примери се исклучок во анализираниот примерок и укажуваат на можност за </w:t>
      </w:r>
      <w:proofErr w:type="spellStart"/>
      <w:r w:rsidRPr="00D86ADD">
        <w:t>поконзистентна</w:t>
      </w:r>
      <w:proofErr w:type="spellEnd"/>
      <w:r w:rsidRPr="00D86ADD">
        <w:t xml:space="preserve"> примена на родово </w:t>
      </w:r>
      <w:proofErr w:type="spellStart"/>
      <w:r w:rsidRPr="00D86ADD">
        <w:t>инклузивните</w:t>
      </w:r>
      <w:proofErr w:type="spellEnd"/>
      <w:r w:rsidRPr="00D86ADD">
        <w:t xml:space="preserve"> јазични форми во политичката комуникација.</w:t>
      </w:r>
    </w:p>
    <w:p w14:paraId="295A6F9D" w14:textId="77777777" w:rsidR="000B7840" w:rsidRPr="00D86ADD" w:rsidRDefault="000B7840" w:rsidP="000B7840">
      <w:pPr>
        <w:spacing w:after="120"/>
        <w:ind w:firstLine="720"/>
      </w:pPr>
      <w:r w:rsidRPr="00D86ADD">
        <w:t xml:space="preserve">Употребата на генеричките машки форми беше забележлива и при именувањето на професиите, општествените групи и локалните заедници. Во прилозите се користеа формулации како </w:t>
      </w:r>
      <w:r w:rsidRPr="00D86ADD">
        <w:rPr>
          <w:i/>
          <w:iCs/>
        </w:rPr>
        <w:t>„архитекти“</w:t>
      </w:r>
      <w:r w:rsidRPr="00D86ADD">
        <w:t xml:space="preserve">, </w:t>
      </w:r>
      <w:r w:rsidRPr="00D86ADD">
        <w:rPr>
          <w:i/>
          <w:iCs/>
        </w:rPr>
        <w:t>„доктори“</w:t>
      </w:r>
      <w:r w:rsidRPr="00D86ADD">
        <w:t xml:space="preserve">, </w:t>
      </w:r>
      <w:r w:rsidRPr="00D86ADD">
        <w:rPr>
          <w:i/>
          <w:iCs/>
        </w:rPr>
        <w:t>„инженери“,</w:t>
      </w:r>
      <w:r w:rsidRPr="00D86ADD">
        <w:t xml:space="preserve"> </w:t>
      </w:r>
      <w:r w:rsidRPr="00D86ADD">
        <w:rPr>
          <w:i/>
          <w:iCs/>
        </w:rPr>
        <w:t>„уметници“</w:t>
      </w:r>
      <w:r w:rsidRPr="00D86ADD">
        <w:t xml:space="preserve">, </w:t>
      </w:r>
      <w:r w:rsidRPr="00D86ADD">
        <w:rPr>
          <w:i/>
          <w:iCs/>
        </w:rPr>
        <w:t>„земјоделци“</w:t>
      </w:r>
      <w:r w:rsidRPr="00D86ADD">
        <w:t>, „</w:t>
      </w:r>
      <w:r w:rsidRPr="00D86ADD">
        <w:rPr>
          <w:i/>
          <w:iCs/>
        </w:rPr>
        <w:t>стопанственици“</w:t>
      </w:r>
      <w:r w:rsidRPr="00D86ADD">
        <w:t xml:space="preserve">, </w:t>
      </w:r>
      <w:r w:rsidRPr="00D86ADD">
        <w:rPr>
          <w:i/>
          <w:iCs/>
        </w:rPr>
        <w:t>„трговци“</w:t>
      </w:r>
      <w:r w:rsidRPr="00D86ADD">
        <w:t>, „</w:t>
      </w:r>
      <w:r w:rsidRPr="00D86ADD">
        <w:rPr>
          <w:i/>
          <w:iCs/>
        </w:rPr>
        <w:t>инвеститори“</w:t>
      </w:r>
      <w:r w:rsidRPr="00D86ADD">
        <w:t xml:space="preserve">, </w:t>
      </w:r>
      <w:r w:rsidRPr="00D86ADD">
        <w:rPr>
          <w:i/>
          <w:iCs/>
        </w:rPr>
        <w:t>„наставници“</w:t>
      </w:r>
      <w:r w:rsidRPr="00D86ADD">
        <w:t xml:space="preserve">, како и локални колективни ознаки како </w:t>
      </w:r>
      <w:r w:rsidRPr="00D86ADD">
        <w:rPr>
          <w:i/>
          <w:iCs/>
        </w:rPr>
        <w:t>„Скопјани“</w:t>
      </w:r>
      <w:r w:rsidRPr="00D86ADD">
        <w:t xml:space="preserve">, </w:t>
      </w:r>
      <w:r w:rsidRPr="00D86ADD">
        <w:rPr>
          <w:i/>
          <w:iCs/>
        </w:rPr>
        <w:t>„Тетовчани“</w:t>
      </w:r>
      <w:r w:rsidRPr="00D86ADD">
        <w:t xml:space="preserve">, </w:t>
      </w:r>
      <w:r w:rsidRPr="00D86ADD">
        <w:rPr>
          <w:i/>
          <w:iCs/>
        </w:rPr>
        <w:t>„Кумановци“</w:t>
      </w:r>
      <w:r w:rsidRPr="00D86ADD">
        <w:t xml:space="preserve">, </w:t>
      </w:r>
      <w:r w:rsidRPr="00D86ADD">
        <w:rPr>
          <w:i/>
          <w:iCs/>
        </w:rPr>
        <w:t>„Стружани“</w:t>
      </w:r>
      <w:r w:rsidRPr="00D86ADD">
        <w:t xml:space="preserve">, </w:t>
      </w:r>
      <w:r w:rsidRPr="00D86ADD">
        <w:rPr>
          <w:i/>
          <w:iCs/>
        </w:rPr>
        <w:t>„Чаирчани“</w:t>
      </w:r>
      <w:r w:rsidRPr="00D86ADD">
        <w:t xml:space="preserve">, </w:t>
      </w:r>
      <w:r w:rsidRPr="00D86ADD">
        <w:rPr>
          <w:i/>
          <w:iCs/>
        </w:rPr>
        <w:t>„Кочанчани“</w:t>
      </w:r>
      <w:r w:rsidRPr="00D86ADD">
        <w:t xml:space="preserve">, </w:t>
      </w:r>
      <w:r w:rsidRPr="00D86ADD">
        <w:rPr>
          <w:i/>
          <w:iCs/>
        </w:rPr>
        <w:t>„</w:t>
      </w:r>
      <w:proofErr w:type="spellStart"/>
      <w:r w:rsidRPr="00D86ADD">
        <w:rPr>
          <w:i/>
          <w:iCs/>
        </w:rPr>
        <w:t>Делчевчани</w:t>
      </w:r>
      <w:proofErr w:type="spellEnd"/>
      <w:r w:rsidRPr="00D86ADD">
        <w:rPr>
          <w:i/>
          <w:iCs/>
        </w:rPr>
        <w:t>“</w:t>
      </w:r>
      <w:r w:rsidRPr="00D86ADD">
        <w:t xml:space="preserve">, </w:t>
      </w:r>
      <w:r w:rsidRPr="00D86ADD">
        <w:rPr>
          <w:i/>
          <w:iCs/>
        </w:rPr>
        <w:t>„Струмичани“</w:t>
      </w:r>
      <w:r w:rsidRPr="00D86ADD">
        <w:t xml:space="preserve"> и слично. Иако овие категории неспорно вклучуваат и жени и мажи, нивното именување најчесто останува ограничено на машкиот граматички род.</w:t>
      </w:r>
    </w:p>
    <w:p w14:paraId="0D78AE2F" w14:textId="77777777" w:rsidR="000B7840" w:rsidRPr="00D86ADD" w:rsidRDefault="000B7840" w:rsidP="000B7840">
      <w:pPr>
        <w:spacing w:after="120"/>
        <w:ind w:firstLine="720"/>
      </w:pPr>
      <w:r w:rsidRPr="00D86ADD">
        <w:t xml:space="preserve">Слична практика беше забележана и во употребата на етничките и другите колективни идентитети. Во бројни прилози се користеа формулации како </w:t>
      </w:r>
      <w:r w:rsidRPr="00D86ADD">
        <w:rPr>
          <w:i/>
          <w:iCs/>
        </w:rPr>
        <w:t>„Албанците“</w:t>
      </w:r>
      <w:r w:rsidRPr="00D86ADD">
        <w:t xml:space="preserve">, </w:t>
      </w:r>
      <w:r w:rsidRPr="00D86ADD">
        <w:rPr>
          <w:i/>
          <w:iCs/>
        </w:rPr>
        <w:t>„Македонците“</w:t>
      </w:r>
      <w:r w:rsidRPr="00D86ADD">
        <w:t xml:space="preserve">, </w:t>
      </w:r>
      <w:r w:rsidRPr="00D86ADD">
        <w:rPr>
          <w:i/>
          <w:iCs/>
        </w:rPr>
        <w:t>„Турците“</w:t>
      </w:r>
      <w:r w:rsidRPr="00D86ADD">
        <w:t xml:space="preserve">, </w:t>
      </w:r>
      <w:r w:rsidRPr="00D86ADD">
        <w:rPr>
          <w:i/>
          <w:iCs/>
        </w:rPr>
        <w:t>„Ромите“</w:t>
      </w:r>
      <w:r w:rsidRPr="00D86ADD">
        <w:t xml:space="preserve"> и други колективни ознаки, при што машката форма функционираше како општа категорија за целата заедница. Иако ваквата употреба е вообичаена во јавниот дискурс, таа не придонесува кон поголема родова видливост во политичката комуникација.</w:t>
      </w:r>
    </w:p>
    <w:p w14:paraId="69BEF3E0" w14:textId="77777777" w:rsidR="000B7840" w:rsidRPr="00D86ADD" w:rsidRDefault="000B7840" w:rsidP="000B7840">
      <w:pPr>
        <w:spacing w:after="120"/>
        <w:ind w:firstLine="720"/>
      </w:pPr>
      <w:r w:rsidRPr="00D86ADD">
        <w:t xml:space="preserve">Сепак, анализата бележи и примери на родово сензитивен јазик, особено при именувањето на конкретни носителки на функции. Во речиси сите прилози се употребуваа формулации како </w:t>
      </w:r>
      <w:r w:rsidRPr="00D86ADD">
        <w:rPr>
          <w:i/>
          <w:iCs/>
        </w:rPr>
        <w:t>„кандидатка за градоначалничка“</w:t>
      </w:r>
      <w:r w:rsidRPr="00D86ADD">
        <w:t xml:space="preserve">, </w:t>
      </w:r>
      <w:r w:rsidRPr="00D86ADD">
        <w:rPr>
          <w:i/>
          <w:iCs/>
        </w:rPr>
        <w:t>„кандидатка за советничка“</w:t>
      </w:r>
      <w:r w:rsidRPr="00D86ADD">
        <w:t xml:space="preserve">, </w:t>
      </w:r>
      <w:r w:rsidRPr="00D86ADD">
        <w:rPr>
          <w:i/>
          <w:iCs/>
        </w:rPr>
        <w:t>„носителка на советничка листа“</w:t>
      </w:r>
      <w:r w:rsidRPr="00D86ADD">
        <w:t xml:space="preserve">, </w:t>
      </w:r>
      <w:r w:rsidRPr="00D86ADD">
        <w:rPr>
          <w:i/>
          <w:iCs/>
        </w:rPr>
        <w:t>„претседателката на ЛДП“</w:t>
      </w:r>
      <w:r w:rsidRPr="00D86ADD">
        <w:t xml:space="preserve"> и </w:t>
      </w:r>
      <w:r w:rsidRPr="00D86ADD">
        <w:rPr>
          <w:i/>
          <w:iCs/>
        </w:rPr>
        <w:t xml:space="preserve">„членката на ДИК“ </w:t>
      </w:r>
      <w:r w:rsidRPr="00D86ADD">
        <w:t>кога се работеше за претставување на носителки на функции. Овие примери покажуваат поголема чувствителност кон родовата димензија на јазикот, особено кога се именуваат конкретни носителки на јавни функции.</w:t>
      </w:r>
    </w:p>
    <w:p w14:paraId="321B11D3" w14:textId="7198EA5A" w:rsidR="00DD5026" w:rsidRDefault="00DD5026" w:rsidP="00DD5026">
      <w:pPr>
        <w:pStyle w:val="Caption"/>
        <w:spacing w:after="120"/>
        <w:ind w:firstLine="720"/>
        <w:rPr>
          <w:b w:val="0"/>
          <w:iCs w:val="0"/>
          <w:color w:val="auto"/>
          <w:sz w:val="22"/>
          <w:szCs w:val="24"/>
        </w:rPr>
      </w:pPr>
      <w:r w:rsidRPr="00D86ADD">
        <w:rPr>
          <w:b w:val="0"/>
          <w:iCs w:val="0"/>
          <w:color w:val="auto"/>
          <w:sz w:val="22"/>
          <w:szCs w:val="24"/>
        </w:rPr>
        <w:t xml:space="preserve">Во тој контекст, анализата покажа дека родово сензитивен јазик </w:t>
      </w:r>
      <w:r w:rsidR="00E86E8D">
        <w:rPr>
          <w:b w:val="0"/>
          <w:iCs w:val="0"/>
          <w:color w:val="auto"/>
          <w:sz w:val="22"/>
          <w:szCs w:val="24"/>
        </w:rPr>
        <w:t>беш</w:t>
      </w:r>
      <w:r w:rsidRPr="00D86ADD">
        <w:rPr>
          <w:b w:val="0"/>
          <w:iCs w:val="0"/>
          <w:color w:val="auto"/>
          <w:sz w:val="22"/>
          <w:szCs w:val="24"/>
        </w:rPr>
        <w:t>е евидентиран во 38 прилози, односно во 19,8% од вкупниот број анализирани прилози. Сепак, овој податок треба да се толкува со одредена резерва, имајќи ја предвид структурата на изборните содржини и фактот дека најголем дел од кандидат</w:t>
      </w:r>
      <w:r w:rsidR="00E86E8D">
        <w:rPr>
          <w:b w:val="0"/>
          <w:iCs w:val="0"/>
          <w:color w:val="auto"/>
          <w:sz w:val="22"/>
          <w:szCs w:val="24"/>
        </w:rPr>
        <w:t>(к)</w:t>
      </w:r>
      <w:r w:rsidRPr="00D86ADD">
        <w:rPr>
          <w:b w:val="0"/>
          <w:iCs w:val="0"/>
          <w:color w:val="auto"/>
          <w:sz w:val="22"/>
          <w:szCs w:val="24"/>
        </w:rPr>
        <w:t xml:space="preserve">ите и политичките субјекти застапени во прилозите беа мажи. Поради тоа, во значителен дел од прилозите не постоеше конкретна комуникациска ситуација во која би се очекувала употреба на женски </w:t>
      </w:r>
      <w:r w:rsidRPr="00D86ADD">
        <w:rPr>
          <w:b w:val="0"/>
          <w:iCs w:val="0"/>
          <w:color w:val="auto"/>
          <w:sz w:val="22"/>
          <w:szCs w:val="24"/>
        </w:rPr>
        <w:lastRenderedPageBreak/>
        <w:t xml:space="preserve">форми или родово сензитивни јазични конструкции. Оттука, бројот на прилози во кои </w:t>
      </w:r>
      <w:r w:rsidR="00E86E8D">
        <w:rPr>
          <w:b w:val="0"/>
          <w:iCs w:val="0"/>
          <w:color w:val="auto"/>
          <w:sz w:val="22"/>
          <w:szCs w:val="24"/>
        </w:rPr>
        <w:t>беш</w:t>
      </w:r>
      <w:r w:rsidRPr="00D86ADD">
        <w:rPr>
          <w:b w:val="0"/>
          <w:iCs w:val="0"/>
          <w:color w:val="auto"/>
          <w:sz w:val="22"/>
          <w:szCs w:val="24"/>
        </w:rPr>
        <w:t>е употребен родово сензитивен јазик повеќе укажува на практиката при именување</w:t>
      </w:r>
      <w:r w:rsidR="00E86E8D">
        <w:rPr>
          <w:b w:val="0"/>
          <w:iCs w:val="0"/>
          <w:color w:val="auto"/>
          <w:sz w:val="22"/>
          <w:szCs w:val="24"/>
        </w:rPr>
        <w:t>то</w:t>
      </w:r>
      <w:r w:rsidRPr="00D86ADD">
        <w:rPr>
          <w:b w:val="0"/>
          <w:iCs w:val="0"/>
          <w:color w:val="auto"/>
          <w:sz w:val="22"/>
          <w:szCs w:val="24"/>
        </w:rPr>
        <w:t xml:space="preserve"> и претставување</w:t>
      </w:r>
      <w:r w:rsidR="00E86E8D">
        <w:rPr>
          <w:b w:val="0"/>
          <w:iCs w:val="0"/>
          <w:color w:val="auto"/>
          <w:sz w:val="22"/>
          <w:szCs w:val="24"/>
        </w:rPr>
        <w:t>то</w:t>
      </w:r>
      <w:r w:rsidRPr="00D86ADD">
        <w:rPr>
          <w:b w:val="0"/>
          <w:iCs w:val="0"/>
          <w:color w:val="auto"/>
          <w:sz w:val="22"/>
          <w:szCs w:val="24"/>
        </w:rPr>
        <w:t xml:space="preserve"> на жените кога тие се појавуваа како политички субјекти, отколку на општото ниво на родова сензитивност </w:t>
      </w:r>
      <w:r w:rsidR="00E86E8D">
        <w:rPr>
          <w:b w:val="0"/>
          <w:iCs w:val="0"/>
          <w:color w:val="auto"/>
          <w:sz w:val="22"/>
          <w:szCs w:val="24"/>
        </w:rPr>
        <w:t>во</w:t>
      </w:r>
      <w:r w:rsidR="00E86E8D" w:rsidRPr="00D86ADD">
        <w:rPr>
          <w:b w:val="0"/>
          <w:iCs w:val="0"/>
          <w:color w:val="auto"/>
          <w:sz w:val="22"/>
          <w:szCs w:val="24"/>
        </w:rPr>
        <w:t xml:space="preserve"> </w:t>
      </w:r>
      <w:r w:rsidRPr="00D86ADD">
        <w:rPr>
          <w:b w:val="0"/>
          <w:iCs w:val="0"/>
          <w:color w:val="auto"/>
          <w:sz w:val="22"/>
          <w:szCs w:val="24"/>
        </w:rPr>
        <w:t>анализирани</w:t>
      </w:r>
      <w:r w:rsidR="00E86E8D">
        <w:rPr>
          <w:b w:val="0"/>
          <w:iCs w:val="0"/>
          <w:color w:val="auto"/>
          <w:sz w:val="22"/>
          <w:szCs w:val="24"/>
        </w:rPr>
        <w:t>те</w:t>
      </w:r>
      <w:r w:rsidRPr="00D86ADD">
        <w:rPr>
          <w:b w:val="0"/>
          <w:iCs w:val="0"/>
          <w:color w:val="auto"/>
          <w:sz w:val="22"/>
          <w:szCs w:val="24"/>
        </w:rPr>
        <w:t xml:space="preserve"> прилози.</w:t>
      </w:r>
    </w:p>
    <w:p w14:paraId="22200C57" w14:textId="77777777" w:rsidR="00C879F5" w:rsidRPr="00C879F5" w:rsidRDefault="00C879F5" w:rsidP="0051762B"/>
    <w:p w14:paraId="041BB13B" w14:textId="5253CBB2" w:rsidR="004E65EC" w:rsidRPr="00D86ADD" w:rsidRDefault="004E65EC" w:rsidP="004E65EC">
      <w:pPr>
        <w:pStyle w:val="Caption"/>
        <w:spacing w:after="120"/>
      </w:pPr>
      <w:r w:rsidRPr="00D86ADD">
        <w:t xml:space="preserve">ТАБЕЛА </w:t>
      </w:r>
      <w:r w:rsidR="008D0245">
        <w:t>37</w:t>
      </w:r>
      <w:r w:rsidRPr="00D86ADD">
        <w:t xml:space="preserve">. БРОЈ НА ПРИЛОЗИ ВО КОИ </w:t>
      </w:r>
      <w:r w:rsidR="000F502F">
        <w:t>БЕШ</w:t>
      </w:r>
      <w:r w:rsidRPr="00D86ADD">
        <w:t>Е УПОТ</w:t>
      </w:r>
      <w:r w:rsidR="00D808DD" w:rsidRPr="00D86ADD">
        <w:t>Р</w:t>
      </w:r>
      <w:r w:rsidRPr="00D86ADD">
        <w:t>ЕБЕН РОДОВО СЕНЗИТИВЕН ЈАЗИК</w:t>
      </w:r>
    </w:p>
    <w:tbl>
      <w:tblPr>
        <w:tblStyle w:val="GridTable1Light"/>
        <w:tblW w:w="8937" w:type="dxa"/>
        <w:tblLook w:val="04A0" w:firstRow="1" w:lastRow="0" w:firstColumn="1" w:lastColumn="0" w:noHBand="0" w:noVBand="1"/>
      </w:tblPr>
      <w:tblGrid>
        <w:gridCol w:w="6097"/>
        <w:gridCol w:w="1492"/>
        <w:gridCol w:w="1348"/>
      </w:tblGrid>
      <w:tr w:rsidR="00DD5026" w:rsidRPr="00570026" w14:paraId="376D12BC" w14:textId="77777777" w:rsidTr="0057002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097" w:type="dxa"/>
            <w:noWrap/>
            <w:hideMark/>
          </w:tcPr>
          <w:p w14:paraId="1CD53D8E" w14:textId="77777777" w:rsidR="00DD5026" w:rsidRPr="00570026" w:rsidRDefault="00DD5026"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492" w:type="dxa"/>
            <w:noWrap/>
            <w:vAlign w:val="center"/>
            <w:hideMark/>
          </w:tcPr>
          <w:p w14:paraId="3BA71F31" w14:textId="0636368D" w:rsidR="00DD5026" w:rsidRPr="00570026" w:rsidRDefault="00DD5026"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Број на прилози</w:t>
            </w:r>
          </w:p>
        </w:tc>
        <w:tc>
          <w:tcPr>
            <w:tcW w:w="1348" w:type="dxa"/>
            <w:noWrap/>
            <w:vAlign w:val="center"/>
            <w:hideMark/>
          </w:tcPr>
          <w:p w14:paraId="156473E5" w14:textId="09B67CEE" w:rsidR="00DD5026" w:rsidRPr="00570026" w:rsidRDefault="00DD5026"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од вкупен број прилози</w:t>
            </w:r>
          </w:p>
        </w:tc>
      </w:tr>
      <w:tr w:rsidR="00DD5026" w:rsidRPr="00570026" w14:paraId="30D60385" w14:textId="77777777" w:rsidTr="00570026">
        <w:trPr>
          <w:trHeight w:val="340"/>
        </w:trPr>
        <w:tc>
          <w:tcPr>
            <w:cnfStyle w:val="001000000000" w:firstRow="0" w:lastRow="0" w:firstColumn="1" w:lastColumn="0" w:oddVBand="0" w:evenVBand="0" w:oddHBand="0" w:evenHBand="0" w:firstRowFirstColumn="0" w:firstRowLastColumn="0" w:lastRowFirstColumn="0" w:lastRowLastColumn="0"/>
            <w:tcW w:w="6097" w:type="dxa"/>
            <w:noWrap/>
            <w:vAlign w:val="center"/>
            <w:hideMark/>
          </w:tcPr>
          <w:p w14:paraId="6E7480C6" w14:textId="0101F474" w:rsidR="00DD5026" w:rsidRPr="00570026" w:rsidRDefault="00F60D77" w:rsidP="00ED6640">
            <w:pPr>
              <w:spacing w:after="0"/>
              <w:jc w:val="left"/>
              <w:rPr>
                <w:rFonts w:eastAsia="Times New Roman" w:cs="Arial"/>
                <w:sz w:val="18"/>
                <w:szCs w:val="18"/>
                <w:lang w:eastAsia="mk-MK"/>
              </w:rPr>
            </w:pPr>
            <w:r w:rsidRPr="00570026">
              <w:rPr>
                <w:rFonts w:eastAsia="Times New Roman" w:cs="Arial"/>
                <w:sz w:val="18"/>
                <w:szCs w:val="18"/>
                <w:lang w:eastAsia="mk-MK"/>
              </w:rPr>
              <w:t>П</w:t>
            </w:r>
            <w:r w:rsidR="00DD5026" w:rsidRPr="00570026">
              <w:rPr>
                <w:rFonts w:eastAsia="Times New Roman" w:cs="Arial"/>
                <w:sz w:val="18"/>
                <w:szCs w:val="18"/>
                <w:lang w:eastAsia="mk-MK"/>
              </w:rPr>
              <w:t xml:space="preserve">рилози во кој </w:t>
            </w:r>
            <w:r w:rsidR="000F502F">
              <w:rPr>
                <w:rFonts w:eastAsia="Times New Roman" w:cs="Arial"/>
                <w:sz w:val="18"/>
                <w:szCs w:val="18"/>
                <w:lang w:eastAsia="mk-MK"/>
              </w:rPr>
              <w:t>беш</w:t>
            </w:r>
            <w:r w:rsidR="00DD5026" w:rsidRPr="00570026">
              <w:rPr>
                <w:rFonts w:eastAsia="Times New Roman" w:cs="Arial"/>
                <w:sz w:val="18"/>
                <w:szCs w:val="18"/>
                <w:lang w:eastAsia="mk-MK"/>
              </w:rPr>
              <w:t>е употребен родово сензитивен јазик</w:t>
            </w:r>
          </w:p>
        </w:tc>
        <w:tc>
          <w:tcPr>
            <w:tcW w:w="1492" w:type="dxa"/>
            <w:noWrap/>
            <w:vAlign w:val="center"/>
            <w:hideMark/>
          </w:tcPr>
          <w:p w14:paraId="067D1AE7" w14:textId="76761E7A" w:rsidR="00DD5026" w:rsidRPr="00570026" w:rsidRDefault="00DD5026"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38</w:t>
            </w:r>
          </w:p>
        </w:tc>
        <w:tc>
          <w:tcPr>
            <w:tcW w:w="1348" w:type="dxa"/>
            <w:noWrap/>
            <w:vAlign w:val="center"/>
            <w:hideMark/>
          </w:tcPr>
          <w:p w14:paraId="087DC3D9" w14:textId="47646404" w:rsidR="00DD5026" w:rsidRPr="00570026" w:rsidRDefault="00DD5026"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19,8%</w:t>
            </w:r>
          </w:p>
        </w:tc>
      </w:tr>
      <w:tr w:rsidR="00C879F5" w:rsidRPr="00570026" w14:paraId="42590745" w14:textId="77777777" w:rsidTr="00570026">
        <w:trPr>
          <w:trHeight w:val="340"/>
        </w:trPr>
        <w:tc>
          <w:tcPr>
            <w:cnfStyle w:val="001000000000" w:firstRow="0" w:lastRow="0" w:firstColumn="1" w:lastColumn="0" w:oddVBand="0" w:evenVBand="0" w:oddHBand="0" w:evenHBand="0" w:firstRowFirstColumn="0" w:firstRowLastColumn="0" w:lastRowFirstColumn="0" w:lastRowLastColumn="0"/>
            <w:tcW w:w="6097" w:type="dxa"/>
            <w:noWrap/>
            <w:vAlign w:val="center"/>
          </w:tcPr>
          <w:p w14:paraId="6884A35F" w14:textId="3D85425D" w:rsidR="00C879F5" w:rsidRPr="00570026" w:rsidRDefault="00C879F5" w:rsidP="00ED6640">
            <w:pPr>
              <w:spacing w:after="0"/>
              <w:jc w:val="left"/>
              <w:rPr>
                <w:rFonts w:eastAsia="Times New Roman" w:cs="Arial"/>
                <w:sz w:val="18"/>
                <w:szCs w:val="18"/>
                <w:lang w:eastAsia="mk-MK"/>
              </w:rPr>
            </w:pPr>
            <w:r>
              <w:rPr>
                <w:rFonts w:eastAsia="Times New Roman" w:cs="Arial"/>
                <w:sz w:val="18"/>
                <w:szCs w:val="18"/>
                <w:lang w:eastAsia="mk-MK"/>
              </w:rPr>
              <w:t>Вкупно анализирани п</w:t>
            </w:r>
            <w:r w:rsidRPr="00570026">
              <w:rPr>
                <w:rFonts w:eastAsia="Times New Roman" w:cs="Arial"/>
                <w:sz w:val="18"/>
                <w:szCs w:val="18"/>
                <w:lang w:eastAsia="mk-MK"/>
              </w:rPr>
              <w:t>рилози</w:t>
            </w:r>
          </w:p>
        </w:tc>
        <w:tc>
          <w:tcPr>
            <w:tcW w:w="1492" w:type="dxa"/>
            <w:noWrap/>
            <w:vAlign w:val="center"/>
          </w:tcPr>
          <w:p w14:paraId="437C62C8" w14:textId="5FD0D0D3" w:rsidR="00C879F5" w:rsidRPr="00570026" w:rsidRDefault="00C879F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C879F5">
              <w:rPr>
                <w:rFonts w:eastAsia="Times New Roman" w:cs="Arial"/>
                <w:sz w:val="18"/>
                <w:szCs w:val="18"/>
                <w:lang w:eastAsia="mk-MK"/>
              </w:rPr>
              <w:t>192</w:t>
            </w:r>
          </w:p>
        </w:tc>
        <w:tc>
          <w:tcPr>
            <w:tcW w:w="1348" w:type="dxa"/>
            <w:noWrap/>
            <w:vAlign w:val="center"/>
          </w:tcPr>
          <w:p w14:paraId="15E66262" w14:textId="63F28037" w:rsidR="00C879F5" w:rsidRPr="00570026" w:rsidRDefault="00C879F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eastAsia="Times New Roman" w:cs="Arial"/>
                <w:sz w:val="18"/>
                <w:szCs w:val="18"/>
                <w:lang w:eastAsia="mk-MK"/>
              </w:rPr>
              <w:t>100%</w:t>
            </w:r>
          </w:p>
        </w:tc>
      </w:tr>
    </w:tbl>
    <w:p w14:paraId="3CC21739" w14:textId="77777777" w:rsidR="004F7FA1" w:rsidRDefault="004F7FA1" w:rsidP="004D48A9">
      <w:pPr>
        <w:spacing w:before="120" w:after="120"/>
        <w:ind w:firstLine="720"/>
      </w:pPr>
    </w:p>
    <w:p w14:paraId="5D9EB80F" w14:textId="243267BA" w:rsidR="000B7840" w:rsidRPr="00D86ADD" w:rsidRDefault="004D48A9" w:rsidP="004D48A9">
      <w:pPr>
        <w:spacing w:before="120" w:after="120"/>
        <w:ind w:firstLine="720"/>
      </w:pPr>
      <w:r w:rsidRPr="00D86ADD">
        <w:t>З</w:t>
      </w:r>
      <w:r w:rsidR="000B7840" w:rsidRPr="00D86ADD">
        <w:t xml:space="preserve">абележани беа и случаи на недоследна употреба, при што женскиот облик </w:t>
      </w:r>
      <w:r w:rsidR="000B7840" w:rsidRPr="00D86ADD">
        <w:rPr>
          <w:i/>
          <w:iCs/>
        </w:rPr>
        <w:t>„кандидатка</w:t>
      </w:r>
      <w:r w:rsidR="000B7840" w:rsidRPr="00D86ADD">
        <w:t>“ се комбинираше со називот на функцијата во машки род. Така, во прилогот за предизборните активности на Коалицијата „Искуство за успех“ од 2 октомври новинарката употреби формулација „</w:t>
      </w:r>
      <w:r w:rsidR="000B7840" w:rsidRPr="00D86ADD">
        <w:rPr>
          <w:i/>
          <w:iCs/>
        </w:rPr>
        <w:t>кандидатката за градоначалник на Куманово“</w:t>
      </w:r>
      <w:r w:rsidR="000B7840" w:rsidRPr="00D86ADD">
        <w:t xml:space="preserve">, а истиот јазичен образец беше забележан и во прилогот за предизборните активности на партијата Левица од 1 октомври, каде беше искористен изразот </w:t>
      </w:r>
      <w:r w:rsidR="000B7840" w:rsidRPr="00D86ADD">
        <w:rPr>
          <w:i/>
          <w:iCs/>
        </w:rPr>
        <w:t>„кандидатката за градоначалник на Центар“</w:t>
      </w:r>
      <w:r w:rsidR="000B7840" w:rsidRPr="00D86ADD">
        <w:t xml:space="preserve">. Идентична формулација </w:t>
      </w:r>
      <w:r w:rsidR="00E86E8D">
        <w:t>можеше да се сретне</w:t>
      </w:r>
      <w:r w:rsidR="000B7840" w:rsidRPr="00D86ADD">
        <w:t xml:space="preserve"> и во прилогот за Левица од 5 октомври </w:t>
      </w:r>
      <w:r w:rsidR="000B7840" w:rsidRPr="00D86ADD">
        <w:rPr>
          <w:i/>
          <w:iCs/>
        </w:rPr>
        <w:t>(„кандидатката за градоначалник на Струга“</w:t>
      </w:r>
      <w:r w:rsidR="000B7840" w:rsidRPr="00D86ADD">
        <w:t xml:space="preserve">), во прилогот за ВМРО-ДПМНЕ од 10 октомври </w:t>
      </w:r>
      <w:r w:rsidR="000B7840" w:rsidRPr="00D86ADD">
        <w:rPr>
          <w:i/>
          <w:iCs/>
        </w:rPr>
        <w:t>(„кандидатката за градоначалник на Кисела Вода“</w:t>
      </w:r>
      <w:r w:rsidR="000B7840" w:rsidRPr="00D86ADD">
        <w:t>), како и во прилогот за СДСМ од 11 октомври („</w:t>
      </w:r>
      <w:r w:rsidR="000B7840" w:rsidRPr="00D86ADD">
        <w:rPr>
          <w:i/>
          <w:iCs/>
        </w:rPr>
        <w:t>кандидатката за градоначалник на Скопје“</w:t>
      </w:r>
      <w:r w:rsidR="000B7840" w:rsidRPr="00D86ADD">
        <w:t>). Во прилогот за СДСМ од 9 октомври водителката најпрво ја најави „</w:t>
      </w:r>
      <w:r w:rsidR="000B7840" w:rsidRPr="00D86ADD">
        <w:rPr>
          <w:i/>
          <w:iCs/>
        </w:rPr>
        <w:t>листата на советници и кандидатката за градоначалник“</w:t>
      </w:r>
      <w:r w:rsidR="000B7840" w:rsidRPr="00D86ADD">
        <w:t>, а истата формулација ја употреби и новинарката во продолжение на прилогот.</w:t>
      </w:r>
    </w:p>
    <w:p w14:paraId="2D07EF91" w14:textId="1A0338C1" w:rsidR="000B7840" w:rsidRPr="00D86ADD" w:rsidRDefault="000B7840" w:rsidP="006E076F">
      <w:pPr>
        <w:spacing w:after="120"/>
        <w:ind w:firstLine="720"/>
      </w:pPr>
      <w:r w:rsidRPr="00D86ADD">
        <w:t xml:space="preserve">Анализата забележи и случаи во кои самите кандидатки за градоначалнички користеа машки облици за функцијата за која се кандидираат. Во прилогот за независните кандидат(к)и од 9 октомври, кандидатката за градоначалничка на Битола, Мирјана Мирчевски, за себе изјави: </w:t>
      </w:r>
      <w:r w:rsidRPr="00D86ADD">
        <w:rPr>
          <w:i/>
          <w:iCs/>
        </w:rPr>
        <w:t>„како иден градоначалник на град Битола“</w:t>
      </w:r>
      <w:r w:rsidRPr="00D86ADD">
        <w:t>, наместо „како идна градоначалничка“.</w:t>
      </w:r>
      <w:r w:rsidR="00E90195">
        <w:t xml:space="preserve"> </w:t>
      </w:r>
      <w:r w:rsidRPr="00D86ADD">
        <w:t xml:space="preserve">Сличен пример беше забележан и во прилогот за СДСМ од 5 октомври, каде кандидатката за градоначалничка на Велес, Маја </w:t>
      </w:r>
      <w:proofErr w:type="spellStart"/>
      <w:r w:rsidRPr="00D86ADD">
        <w:t>Хеско</w:t>
      </w:r>
      <w:proofErr w:type="spellEnd"/>
      <w:r w:rsidRPr="00D86ADD">
        <w:t xml:space="preserve">, во своето обраќање наведе дека </w:t>
      </w:r>
      <w:r w:rsidRPr="00D86ADD">
        <w:rPr>
          <w:i/>
          <w:iCs/>
        </w:rPr>
        <w:t>„На Велес насушно му е потребен градоначалник, односно градоначалничка...“</w:t>
      </w:r>
      <w:r w:rsidRPr="00D86ADD">
        <w:t xml:space="preserve">, при што најнапред го употреби називот на функцијата во машки род, а потоа самата се коригираше и ја употреби женската форма. Овие примери укажуваат дека употребата на родово </w:t>
      </w:r>
      <w:proofErr w:type="spellStart"/>
      <w:r w:rsidRPr="00D86ADD">
        <w:t>несензитивните</w:t>
      </w:r>
      <w:proofErr w:type="spellEnd"/>
      <w:r w:rsidRPr="00D86ADD">
        <w:t xml:space="preserve"> или </w:t>
      </w:r>
      <w:proofErr w:type="spellStart"/>
      <w:r w:rsidRPr="00D86ADD">
        <w:t>недоследните</w:t>
      </w:r>
      <w:proofErr w:type="spellEnd"/>
      <w:r w:rsidRPr="00D86ADD">
        <w:t xml:space="preserve"> јазични облици не е ограничена само на медиумското известување, туку е присутна и во комуникацијата на самите политички актер(к)и.</w:t>
      </w:r>
    </w:p>
    <w:p w14:paraId="247E5888" w14:textId="77777777" w:rsidR="000B7840" w:rsidRPr="00D86ADD" w:rsidRDefault="000B7840" w:rsidP="006E076F">
      <w:pPr>
        <w:spacing w:after="120"/>
        <w:ind w:firstLine="720"/>
      </w:pPr>
      <w:r w:rsidRPr="00D86ADD">
        <w:t xml:space="preserve">Генерално, анализата покажа дека во изборното известување преовладуваше употребата на генеричките машки форми при именување на граѓан(к)ите, политичките актер(к)и </w:t>
      </w:r>
      <w:proofErr w:type="spellStart"/>
      <w:r w:rsidRPr="00D86ADD">
        <w:t>и</w:t>
      </w:r>
      <w:proofErr w:type="spellEnd"/>
      <w:r w:rsidRPr="00D86ADD">
        <w:t xml:space="preserve"> различните општествени групи. Родово сензитивните облици беа присутни, но најчесто се појавуваа како поединечни примери или како недоследно применети јазични решенија, додека доминантниот модел на комуникација и понатаму се потпира на традиционалната употреба на машкиот род како универзална категорија.</w:t>
      </w:r>
    </w:p>
    <w:p w14:paraId="513C6318" w14:textId="77777777" w:rsidR="00C95496" w:rsidRDefault="00C95496" w:rsidP="00C95496"/>
    <w:p w14:paraId="168B1BDE" w14:textId="77777777" w:rsidR="00C95496" w:rsidRDefault="00C95496">
      <w:pPr>
        <w:spacing w:after="0"/>
        <w:jc w:val="left"/>
        <w:rPr>
          <w:rFonts w:eastAsiaTheme="majorEastAsia" w:cstheme="majorBidi"/>
          <w:color w:val="0F4761" w:themeColor="accent1" w:themeShade="BF"/>
          <w:sz w:val="32"/>
          <w:szCs w:val="32"/>
        </w:rPr>
      </w:pPr>
      <w:r>
        <w:br w:type="page"/>
      </w:r>
    </w:p>
    <w:p w14:paraId="054E7F4B" w14:textId="39FF69D0" w:rsidR="00C03FB5" w:rsidRPr="008E1F0A" w:rsidRDefault="003E168F" w:rsidP="006E076F">
      <w:pPr>
        <w:pStyle w:val="Heading2"/>
        <w:spacing w:after="120"/>
      </w:pPr>
      <w:bookmarkStart w:id="50" w:name="_Toc240454729"/>
      <w:r w:rsidRPr="008E1F0A">
        <w:lastRenderedPageBreak/>
        <w:t xml:space="preserve">Анализа на медиумското известување за изборите во централните дневници на </w:t>
      </w:r>
      <w:r>
        <w:t>МРТ</w:t>
      </w:r>
      <w:r w:rsidRPr="008E1F0A">
        <w:t xml:space="preserve"> 2</w:t>
      </w:r>
      <w:bookmarkEnd w:id="50"/>
    </w:p>
    <w:p w14:paraId="4F8B9AAB" w14:textId="06374B7F" w:rsidR="00C03FB5" w:rsidRPr="00D86ADD"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МРТ 2</w:t>
      </w:r>
      <w:r w:rsidR="00E84D8D">
        <w:rPr>
          <w:rFonts w:ascii="Arial Narrow" w:hAnsi="Arial Narrow"/>
          <w:sz w:val="22"/>
          <w:szCs w:val="22"/>
        </w:rPr>
        <w:t xml:space="preserve"> како дел од </w:t>
      </w:r>
      <w:r w:rsidR="00226AEF">
        <w:rPr>
          <w:rFonts w:ascii="Arial Narrow" w:hAnsi="Arial Narrow"/>
          <w:sz w:val="22"/>
          <w:szCs w:val="22"/>
        </w:rPr>
        <w:t>Ј</w:t>
      </w:r>
      <w:r w:rsidR="00E84D8D">
        <w:rPr>
          <w:rFonts w:ascii="Arial Narrow" w:hAnsi="Arial Narrow"/>
          <w:sz w:val="22"/>
          <w:szCs w:val="22"/>
        </w:rPr>
        <w:t>авниот сервис</w:t>
      </w:r>
      <w:r w:rsidR="00226AEF">
        <w:rPr>
          <w:rFonts w:ascii="Arial Narrow" w:hAnsi="Arial Narrow"/>
          <w:sz w:val="22"/>
          <w:szCs w:val="22"/>
        </w:rPr>
        <w:t>, ја</w:t>
      </w:r>
      <w:r w:rsidRPr="00D86ADD">
        <w:rPr>
          <w:rFonts w:ascii="Arial Narrow" w:hAnsi="Arial Narrow"/>
          <w:sz w:val="22"/>
          <w:szCs w:val="22"/>
        </w:rPr>
        <w:t xml:space="preserve"> има </w:t>
      </w:r>
      <w:r w:rsidR="00226AEF">
        <w:rPr>
          <w:rFonts w:ascii="Arial Narrow" w:hAnsi="Arial Narrow"/>
          <w:sz w:val="22"/>
          <w:szCs w:val="22"/>
        </w:rPr>
        <w:t xml:space="preserve">истата </w:t>
      </w:r>
      <w:r w:rsidRPr="00D86ADD">
        <w:rPr>
          <w:rFonts w:ascii="Arial Narrow" w:hAnsi="Arial Narrow"/>
          <w:sz w:val="22"/>
          <w:szCs w:val="22"/>
        </w:rPr>
        <w:t xml:space="preserve">законска обврска </w:t>
      </w:r>
      <w:r w:rsidR="00226AEF" w:rsidRPr="00D86ADD">
        <w:rPr>
          <w:rFonts w:ascii="Arial Narrow" w:hAnsi="Arial Narrow"/>
          <w:sz w:val="22"/>
          <w:szCs w:val="22"/>
        </w:rPr>
        <w:t xml:space="preserve">како </w:t>
      </w:r>
      <w:r w:rsidR="00226AEF">
        <w:rPr>
          <w:rFonts w:ascii="Arial Narrow" w:hAnsi="Arial Narrow"/>
          <w:sz w:val="22"/>
          <w:szCs w:val="22"/>
        </w:rPr>
        <w:t>и МРТ 1</w:t>
      </w:r>
      <w:r w:rsidR="00226AEF" w:rsidRPr="00D86ADD">
        <w:rPr>
          <w:rFonts w:ascii="Arial Narrow" w:hAnsi="Arial Narrow"/>
          <w:sz w:val="22"/>
          <w:szCs w:val="22"/>
        </w:rPr>
        <w:t>,</w:t>
      </w:r>
      <w:r w:rsidR="00226AEF">
        <w:rPr>
          <w:rFonts w:ascii="Arial Narrow" w:hAnsi="Arial Narrow"/>
          <w:sz w:val="22"/>
          <w:szCs w:val="22"/>
        </w:rPr>
        <w:t xml:space="preserve"> </w:t>
      </w:r>
      <w:r w:rsidRPr="00D86ADD">
        <w:rPr>
          <w:rFonts w:ascii="Arial Narrow" w:hAnsi="Arial Narrow"/>
          <w:sz w:val="22"/>
          <w:szCs w:val="22"/>
        </w:rPr>
        <w:t>да обезбеди рамноправен пристап во информирањето и избалансирано претставување на различните политички субјекти за време на изборната кампања</w:t>
      </w:r>
      <w:r w:rsidR="00226AEF">
        <w:rPr>
          <w:rFonts w:ascii="Arial Narrow" w:hAnsi="Arial Narrow"/>
          <w:sz w:val="22"/>
          <w:szCs w:val="22"/>
        </w:rPr>
        <w:t>, при што</w:t>
      </w:r>
      <w:r w:rsidRPr="00D86ADD">
        <w:rPr>
          <w:rFonts w:ascii="Arial Narrow" w:hAnsi="Arial Narrow"/>
          <w:sz w:val="22"/>
          <w:szCs w:val="22"/>
        </w:rPr>
        <w:t xml:space="preserve">, </w:t>
      </w:r>
      <w:r w:rsidR="00226AEF">
        <w:rPr>
          <w:rFonts w:ascii="Arial Narrow" w:hAnsi="Arial Narrow"/>
          <w:sz w:val="22"/>
          <w:szCs w:val="22"/>
        </w:rPr>
        <w:t>дневно</w:t>
      </w:r>
      <w:r w:rsidRPr="00D86ADD">
        <w:rPr>
          <w:rFonts w:ascii="Arial Narrow" w:hAnsi="Arial Narrow"/>
          <w:sz w:val="22"/>
          <w:szCs w:val="22"/>
        </w:rPr>
        <w:t>информативната програма опфаќа известување за тековните дневни настани</w:t>
      </w:r>
      <w:r w:rsidR="00226AEF">
        <w:rPr>
          <w:rFonts w:ascii="Arial Narrow" w:hAnsi="Arial Narrow"/>
          <w:sz w:val="22"/>
          <w:szCs w:val="22"/>
        </w:rPr>
        <w:t xml:space="preserve"> (30% од времето)</w:t>
      </w:r>
      <w:r w:rsidRPr="00D86ADD">
        <w:rPr>
          <w:rFonts w:ascii="Arial Narrow" w:hAnsi="Arial Narrow"/>
          <w:sz w:val="22"/>
          <w:szCs w:val="22"/>
        </w:rPr>
        <w:t>, но и за активностите на политичките партии од власта</w:t>
      </w:r>
      <w:r w:rsidR="00226AEF">
        <w:rPr>
          <w:rFonts w:ascii="Arial Narrow" w:hAnsi="Arial Narrow"/>
          <w:sz w:val="22"/>
          <w:szCs w:val="22"/>
        </w:rPr>
        <w:t xml:space="preserve"> (30%)</w:t>
      </w:r>
      <w:r w:rsidRPr="00D86ADD">
        <w:rPr>
          <w:rFonts w:ascii="Arial Narrow" w:hAnsi="Arial Narrow"/>
          <w:sz w:val="22"/>
          <w:szCs w:val="22"/>
        </w:rPr>
        <w:t xml:space="preserve"> и опозицијата</w:t>
      </w:r>
      <w:r w:rsidR="00226AEF">
        <w:rPr>
          <w:rFonts w:ascii="Arial Narrow" w:hAnsi="Arial Narrow"/>
          <w:sz w:val="22"/>
          <w:szCs w:val="22"/>
        </w:rPr>
        <w:t xml:space="preserve"> (30%)</w:t>
      </w:r>
      <w:r w:rsidRPr="00D86ADD">
        <w:rPr>
          <w:rFonts w:ascii="Arial Narrow" w:hAnsi="Arial Narrow"/>
          <w:sz w:val="22"/>
          <w:szCs w:val="22"/>
        </w:rPr>
        <w:t xml:space="preserve">, како и на политичките субјекти </w:t>
      </w:r>
      <w:r w:rsidR="00030DAA" w:rsidRPr="00D86ADD">
        <w:rPr>
          <w:rFonts w:ascii="Arial Narrow" w:hAnsi="Arial Narrow"/>
          <w:sz w:val="22"/>
          <w:szCs w:val="22"/>
        </w:rPr>
        <w:t xml:space="preserve">кои не се застапени во Собранието </w:t>
      </w:r>
      <w:r w:rsidRPr="00D86ADD">
        <w:rPr>
          <w:rFonts w:ascii="Arial Narrow" w:hAnsi="Arial Narrow"/>
          <w:sz w:val="22"/>
          <w:szCs w:val="22"/>
        </w:rPr>
        <w:t xml:space="preserve">и независните кандидат(к)и </w:t>
      </w:r>
      <w:r w:rsidR="00226AEF">
        <w:rPr>
          <w:rFonts w:ascii="Arial Narrow" w:hAnsi="Arial Narrow"/>
          <w:sz w:val="22"/>
          <w:szCs w:val="22"/>
        </w:rPr>
        <w:t>(10%)</w:t>
      </w:r>
      <w:r w:rsidRPr="00D86ADD">
        <w:rPr>
          <w:rFonts w:ascii="Arial Narrow" w:hAnsi="Arial Narrow"/>
          <w:sz w:val="22"/>
          <w:szCs w:val="22"/>
        </w:rPr>
        <w:t>.</w:t>
      </w:r>
    </w:p>
    <w:p w14:paraId="39B97B3F" w14:textId="5863D69D" w:rsidR="00C03FB5" w:rsidRPr="00D86ADD"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 xml:space="preserve">Поради тоа, прилозите емитувани во централните дневници на МРТ 2 претставуваат релевантен материјал за анализа на родовите аспекти на изборното известување. Анализата овозможува увид во застапеноста на жените и мажите во изборното известување, како и во начинот на кој </w:t>
      </w:r>
      <w:r w:rsidR="00226AEF">
        <w:rPr>
          <w:rFonts w:ascii="Arial Narrow" w:hAnsi="Arial Narrow"/>
          <w:sz w:val="22"/>
          <w:szCs w:val="22"/>
        </w:rPr>
        <w:t>Ј</w:t>
      </w:r>
      <w:r w:rsidRPr="00D86ADD">
        <w:rPr>
          <w:rFonts w:ascii="Arial Narrow" w:hAnsi="Arial Narrow"/>
          <w:sz w:val="22"/>
          <w:szCs w:val="22"/>
        </w:rPr>
        <w:t>авниот сервис ги обработува родовите аспекти на политичката комуникација.</w:t>
      </w:r>
    </w:p>
    <w:p w14:paraId="1BB9F3A9" w14:textId="51F47978" w:rsidR="00C03FB5" w:rsidRDefault="00226AEF" w:rsidP="006E076F">
      <w:pPr>
        <w:pStyle w:val="a"/>
        <w:spacing w:after="120"/>
        <w:ind w:firstLine="720"/>
        <w:rPr>
          <w:rFonts w:ascii="Arial Narrow" w:hAnsi="Arial Narrow"/>
          <w:sz w:val="22"/>
          <w:szCs w:val="22"/>
        </w:rPr>
      </w:pPr>
      <w:r>
        <w:rPr>
          <w:rFonts w:ascii="Arial Narrow" w:hAnsi="Arial Narrow"/>
          <w:sz w:val="22"/>
          <w:szCs w:val="22"/>
        </w:rPr>
        <w:t>Следува</w:t>
      </w:r>
      <w:r w:rsidR="00C03FB5" w:rsidRPr="00D86ADD">
        <w:rPr>
          <w:rFonts w:ascii="Arial Narrow" w:hAnsi="Arial Narrow"/>
          <w:sz w:val="22"/>
          <w:szCs w:val="22"/>
        </w:rPr>
        <w:t xml:space="preserve"> прика</w:t>
      </w:r>
      <w:r>
        <w:rPr>
          <w:rFonts w:ascii="Arial Narrow" w:hAnsi="Arial Narrow"/>
          <w:sz w:val="22"/>
          <w:szCs w:val="22"/>
        </w:rPr>
        <w:t>з на</w:t>
      </w:r>
      <w:r w:rsidR="00C03FB5" w:rsidRPr="00D86ADD">
        <w:rPr>
          <w:rFonts w:ascii="Arial Narrow" w:hAnsi="Arial Narrow"/>
          <w:sz w:val="22"/>
          <w:szCs w:val="22"/>
        </w:rPr>
        <w:t xml:space="preserve"> структурата на анализираниот примерок, </w:t>
      </w:r>
      <w:r>
        <w:rPr>
          <w:rFonts w:ascii="Arial Narrow" w:hAnsi="Arial Narrow"/>
          <w:sz w:val="22"/>
          <w:szCs w:val="22"/>
        </w:rPr>
        <w:t xml:space="preserve">како и наодите од </w:t>
      </w:r>
      <w:r w:rsidR="00C03FB5" w:rsidRPr="00D86ADD">
        <w:rPr>
          <w:rFonts w:ascii="Arial Narrow" w:hAnsi="Arial Narrow"/>
          <w:sz w:val="22"/>
          <w:szCs w:val="22"/>
        </w:rPr>
        <w:t>квантитативн</w:t>
      </w:r>
      <w:r>
        <w:rPr>
          <w:rFonts w:ascii="Arial Narrow" w:hAnsi="Arial Narrow"/>
          <w:sz w:val="22"/>
          <w:szCs w:val="22"/>
        </w:rPr>
        <w:t>ата</w:t>
      </w:r>
      <w:r w:rsidR="00C03FB5" w:rsidRPr="00D86ADD">
        <w:rPr>
          <w:rFonts w:ascii="Arial Narrow" w:hAnsi="Arial Narrow"/>
          <w:sz w:val="22"/>
          <w:szCs w:val="22"/>
        </w:rPr>
        <w:t xml:space="preserve"> и квалитативн</w:t>
      </w:r>
      <w:r>
        <w:rPr>
          <w:rFonts w:ascii="Arial Narrow" w:hAnsi="Arial Narrow"/>
          <w:sz w:val="22"/>
          <w:szCs w:val="22"/>
        </w:rPr>
        <w:t>ата</w:t>
      </w:r>
      <w:r w:rsidR="00C03FB5" w:rsidRPr="00D86ADD">
        <w:rPr>
          <w:rFonts w:ascii="Arial Narrow" w:hAnsi="Arial Narrow"/>
          <w:sz w:val="22"/>
          <w:szCs w:val="22"/>
        </w:rPr>
        <w:t xml:space="preserve"> анализ</w:t>
      </w:r>
      <w:r>
        <w:rPr>
          <w:rFonts w:ascii="Arial Narrow" w:hAnsi="Arial Narrow"/>
          <w:sz w:val="22"/>
          <w:szCs w:val="22"/>
        </w:rPr>
        <w:t>а</w:t>
      </w:r>
      <w:r w:rsidR="00C03FB5" w:rsidRPr="00D86ADD">
        <w:rPr>
          <w:rFonts w:ascii="Arial Narrow" w:hAnsi="Arial Narrow"/>
          <w:sz w:val="22"/>
          <w:szCs w:val="22"/>
        </w:rPr>
        <w:t xml:space="preserve"> на родовите аспекти во изборното известување.</w:t>
      </w:r>
    </w:p>
    <w:p w14:paraId="3B80C24A" w14:textId="77777777" w:rsidR="00226AEF" w:rsidRPr="00D86ADD" w:rsidRDefault="00226AEF" w:rsidP="006E076F">
      <w:pPr>
        <w:pStyle w:val="a"/>
        <w:spacing w:after="120"/>
        <w:ind w:firstLine="720"/>
        <w:rPr>
          <w:rFonts w:ascii="Arial Narrow" w:hAnsi="Arial Narrow"/>
          <w:sz w:val="22"/>
          <w:szCs w:val="22"/>
        </w:rPr>
      </w:pPr>
    </w:p>
    <w:p w14:paraId="47C550B8" w14:textId="35C83DF5" w:rsidR="00C03FB5" w:rsidRPr="00D86ADD" w:rsidRDefault="003E168F" w:rsidP="006E076F">
      <w:pPr>
        <w:pStyle w:val="Heading3"/>
        <w:spacing w:after="120"/>
      </w:pPr>
      <w:bookmarkStart w:id="51" w:name="_Toc240454730"/>
      <w:r w:rsidRPr="00D86ADD">
        <w:t>Структура на примерок за прилози</w:t>
      </w:r>
      <w:r w:rsidR="000F502F">
        <w:t>те</w:t>
      </w:r>
      <w:r w:rsidRPr="00D86ADD">
        <w:t xml:space="preserve"> во централни дневници на </w:t>
      </w:r>
      <w:r w:rsidR="00C03FB5" w:rsidRPr="00D86ADD">
        <w:t>МРТ 2</w:t>
      </w:r>
      <w:bookmarkEnd w:id="51"/>
    </w:p>
    <w:p w14:paraId="77B670C4" w14:textId="2AE4C3C4" w:rsidR="00C03FB5" w:rsidRPr="00D86ADD" w:rsidRDefault="00526A73" w:rsidP="006E076F">
      <w:pPr>
        <w:pStyle w:val="a"/>
        <w:spacing w:after="120"/>
        <w:ind w:firstLine="720"/>
        <w:rPr>
          <w:rFonts w:ascii="Arial Narrow" w:hAnsi="Arial Narrow"/>
          <w:sz w:val="22"/>
          <w:szCs w:val="22"/>
        </w:rPr>
      </w:pPr>
      <w:r>
        <w:rPr>
          <w:rFonts w:ascii="Arial Narrow" w:hAnsi="Arial Narrow"/>
          <w:sz w:val="22"/>
          <w:szCs w:val="22"/>
        </w:rPr>
        <w:t>Беа анализирани</w:t>
      </w:r>
      <w:r w:rsidR="00C03FB5" w:rsidRPr="00D86ADD">
        <w:rPr>
          <w:rFonts w:ascii="Arial Narrow" w:hAnsi="Arial Narrow"/>
          <w:sz w:val="22"/>
          <w:szCs w:val="22"/>
        </w:rPr>
        <w:t xml:space="preserve"> вкупно 195 прилози со изборна тематика емитувани во централните дневноинформативни емисии на МРТ 2 за време на изборната кампања за </w:t>
      </w:r>
      <w:r w:rsidR="006C5B1F">
        <w:rPr>
          <w:rFonts w:ascii="Arial Narrow" w:hAnsi="Arial Narrow"/>
          <w:sz w:val="22"/>
          <w:szCs w:val="22"/>
        </w:rPr>
        <w:t>Локалните избори</w:t>
      </w:r>
      <w:r w:rsidR="00C03FB5" w:rsidRPr="00D86ADD">
        <w:rPr>
          <w:rFonts w:ascii="Arial Narrow" w:hAnsi="Arial Narrow"/>
          <w:sz w:val="22"/>
          <w:szCs w:val="22"/>
        </w:rPr>
        <w:t xml:space="preserve"> во 2025 година. </w:t>
      </w:r>
    </w:p>
    <w:p w14:paraId="2D110BCF" w14:textId="77777777" w:rsidR="00C03FB5"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Вкупното времетраење на анализираниот примерок на МРТ 2 изнесуваше 28.815 секунди, односно околу 8 часа изборно известување. Просечната должина на еден прилог изнесуваше 148 секунди, што укажува дека изборните теми во најголем дел беа обработувани преку содржински пообемни прилози кои овозможуваат вклучување на повеќе извори, изјави и информации поврзани со текот на кампањата.</w:t>
      </w:r>
    </w:p>
    <w:p w14:paraId="13A10384" w14:textId="77777777" w:rsidR="00526A73" w:rsidRPr="00D86ADD" w:rsidRDefault="00526A73" w:rsidP="006E076F">
      <w:pPr>
        <w:pStyle w:val="a"/>
        <w:spacing w:after="120"/>
        <w:ind w:firstLine="720"/>
        <w:rPr>
          <w:rFonts w:ascii="Arial Narrow" w:hAnsi="Arial Narrow"/>
          <w:sz w:val="22"/>
          <w:szCs w:val="22"/>
        </w:rPr>
      </w:pPr>
    </w:p>
    <w:p w14:paraId="01FEE0BD" w14:textId="25370182" w:rsidR="00C03FB5" w:rsidRPr="00570026" w:rsidRDefault="00C03FB5" w:rsidP="00570026">
      <w:pPr>
        <w:pStyle w:val="Caption"/>
      </w:pPr>
      <w:r w:rsidRPr="00570026">
        <w:t xml:space="preserve">ТАБЕЛА </w:t>
      </w:r>
      <w:r w:rsidR="008D0245">
        <w:t>38</w:t>
      </w:r>
      <w:r w:rsidRPr="00570026">
        <w:t xml:space="preserve">. ПРИЛОЗИ </w:t>
      </w:r>
      <w:r w:rsidR="000F502F">
        <w:t xml:space="preserve">СО ИЗБОРНА ТЕМАТИКА </w:t>
      </w:r>
      <w:r w:rsidRPr="00570026">
        <w:t>ВО ЦЕНТРАЛНИ</w:t>
      </w:r>
      <w:r w:rsidR="000F502F">
        <w:t>ТЕ</w:t>
      </w:r>
      <w:r w:rsidRPr="00570026">
        <w:t xml:space="preserve"> ДНЕВНИЦИ НА МРТ2 - ВКУПНО И ВРЕМЕТРАЕЊЕ</w:t>
      </w:r>
    </w:p>
    <w:tbl>
      <w:tblPr>
        <w:tblStyle w:val="GridTable1Light"/>
        <w:tblW w:w="9019" w:type="dxa"/>
        <w:tblLook w:val="04A0" w:firstRow="1" w:lastRow="0" w:firstColumn="1" w:lastColumn="0" w:noHBand="0" w:noVBand="1"/>
      </w:tblPr>
      <w:tblGrid>
        <w:gridCol w:w="7119"/>
        <w:gridCol w:w="1900"/>
      </w:tblGrid>
      <w:tr w:rsidR="00C03FB5" w:rsidRPr="00570026" w14:paraId="6E98C018"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2A0072A7"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Вкупно прилози</w:t>
            </w:r>
          </w:p>
        </w:tc>
        <w:tc>
          <w:tcPr>
            <w:tcW w:w="1900" w:type="dxa"/>
            <w:noWrap/>
            <w:vAlign w:val="center"/>
            <w:hideMark/>
          </w:tcPr>
          <w:p w14:paraId="6E3B28CA" w14:textId="77777777" w:rsidR="00C03FB5" w:rsidRPr="00570026" w:rsidRDefault="00C03FB5" w:rsidP="00ED6640">
            <w:pPr>
              <w:spacing w:after="0" w:line="276"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195</w:t>
            </w:r>
          </w:p>
        </w:tc>
      </w:tr>
      <w:tr w:rsidR="00C03FB5" w:rsidRPr="00570026" w14:paraId="770954DD"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750E5C84"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Вкупно времетраење (секунди)</w:t>
            </w:r>
          </w:p>
        </w:tc>
        <w:tc>
          <w:tcPr>
            <w:tcW w:w="1900" w:type="dxa"/>
            <w:noWrap/>
            <w:vAlign w:val="center"/>
            <w:hideMark/>
          </w:tcPr>
          <w:p w14:paraId="43002146" w14:textId="77777777" w:rsidR="00C03FB5" w:rsidRPr="00570026"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cs="Arial"/>
                <w:color w:val="000000"/>
                <w:sz w:val="18"/>
                <w:szCs w:val="18"/>
              </w:rPr>
              <w:t>28.815</w:t>
            </w:r>
          </w:p>
        </w:tc>
      </w:tr>
      <w:tr w:rsidR="00C03FB5" w:rsidRPr="00570026" w14:paraId="3E790A50"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3C09ABB4"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Просечна должина на прилог (секунди)</w:t>
            </w:r>
          </w:p>
        </w:tc>
        <w:tc>
          <w:tcPr>
            <w:tcW w:w="1900" w:type="dxa"/>
            <w:noWrap/>
            <w:vAlign w:val="center"/>
            <w:hideMark/>
          </w:tcPr>
          <w:p w14:paraId="5A0CF753" w14:textId="77777777" w:rsidR="00C03FB5" w:rsidRPr="00570026"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cs="Arial"/>
                <w:color w:val="000000"/>
                <w:sz w:val="18"/>
                <w:szCs w:val="18"/>
              </w:rPr>
              <w:t>148</w:t>
            </w:r>
          </w:p>
        </w:tc>
      </w:tr>
      <w:tr w:rsidR="00C03FB5" w:rsidRPr="00570026" w14:paraId="09F502F6"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448D6CC3"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Најкратко времетраење на прилог (секунди)</w:t>
            </w:r>
          </w:p>
        </w:tc>
        <w:tc>
          <w:tcPr>
            <w:tcW w:w="1900" w:type="dxa"/>
            <w:noWrap/>
            <w:vAlign w:val="center"/>
            <w:hideMark/>
          </w:tcPr>
          <w:p w14:paraId="00925C8B" w14:textId="77777777" w:rsidR="00C03FB5" w:rsidRPr="00570026"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cs="Arial"/>
                <w:color w:val="000000"/>
                <w:sz w:val="18"/>
                <w:szCs w:val="18"/>
              </w:rPr>
              <w:t>31</w:t>
            </w:r>
          </w:p>
        </w:tc>
      </w:tr>
      <w:tr w:rsidR="00C03FB5" w:rsidRPr="00570026" w14:paraId="3E236C2A"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7119" w:type="dxa"/>
            <w:noWrap/>
            <w:vAlign w:val="center"/>
            <w:hideMark/>
          </w:tcPr>
          <w:p w14:paraId="177F4F45" w14:textId="77777777" w:rsidR="00C03FB5" w:rsidRPr="00570026" w:rsidRDefault="00C03FB5" w:rsidP="00ED6640">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Најдолго времетраење на прилог (секунди)</w:t>
            </w:r>
          </w:p>
        </w:tc>
        <w:tc>
          <w:tcPr>
            <w:tcW w:w="1900" w:type="dxa"/>
            <w:noWrap/>
            <w:vAlign w:val="center"/>
            <w:hideMark/>
          </w:tcPr>
          <w:p w14:paraId="0A10B604" w14:textId="77777777" w:rsidR="00C03FB5" w:rsidRPr="00570026"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cs="Arial"/>
                <w:color w:val="000000"/>
                <w:sz w:val="18"/>
                <w:szCs w:val="18"/>
              </w:rPr>
              <w:t>271</w:t>
            </w:r>
          </w:p>
        </w:tc>
      </w:tr>
    </w:tbl>
    <w:p w14:paraId="27BD56B0" w14:textId="77777777" w:rsidR="00526A73" w:rsidRDefault="00526A73" w:rsidP="006E076F">
      <w:pPr>
        <w:pStyle w:val="a"/>
        <w:spacing w:before="120" w:after="120"/>
        <w:ind w:firstLine="720"/>
        <w:rPr>
          <w:rFonts w:ascii="Arial Narrow" w:hAnsi="Arial Narrow"/>
          <w:sz w:val="22"/>
          <w:szCs w:val="22"/>
        </w:rPr>
      </w:pPr>
    </w:p>
    <w:p w14:paraId="53D5939A" w14:textId="52055C7A" w:rsidR="00390EB8"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Најкраткиот анализиран прилог траеше 31 секунда, додека најдолгиот прилог достигна времетраење од 271 секунда, што укажува на значителни разлики во обемот и форматот на известување за различни изборни активности и настани </w:t>
      </w:r>
      <w:r w:rsidR="00526A73">
        <w:rPr>
          <w:rFonts w:ascii="Arial Narrow" w:hAnsi="Arial Narrow"/>
          <w:sz w:val="22"/>
          <w:szCs w:val="22"/>
        </w:rPr>
        <w:t xml:space="preserve">на различните политички субјекти </w:t>
      </w:r>
      <w:r w:rsidRPr="00D86ADD">
        <w:rPr>
          <w:rFonts w:ascii="Arial Narrow" w:hAnsi="Arial Narrow"/>
          <w:sz w:val="22"/>
          <w:szCs w:val="22"/>
        </w:rPr>
        <w:t>во текот на кампањата</w:t>
      </w:r>
      <w:r w:rsidR="00526A73">
        <w:rPr>
          <w:rFonts w:ascii="Arial Narrow" w:hAnsi="Arial Narrow"/>
          <w:sz w:val="22"/>
          <w:szCs w:val="22"/>
        </w:rPr>
        <w:t>, што е</w:t>
      </w:r>
      <w:r w:rsidR="00CE1E81">
        <w:rPr>
          <w:rFonts w:ascii="Arial Narrow" w:hAnsi="Arial Narrow"/>
          <w:sz w:val="22"/>
          <w:szCs w:val="22"/>
        </w:rPr>
        <w:t xml:space="preserve"> </w:t>
      </w:r>
      <w:r w:rsidR="00526A73">
        <w:rPr>
          <w:rFonts w:ascii="Arial Narrow" w:hAnsi="Arial Narrow"/>
          <w:sz w:val="22"/>
          <w:szCs w:val="22"/>
        </w:rPr>
        <w:t>директен резултат од за</w:t>
      </w:r>
      <w:r w:rsidR="00CE1E81">
        <w:rPr>
          <w:rFonts w:ascii="Arial Narrow" w:hAnsi="Arial Narrow"/>
          <w:sz w:val="22"/>
          <w:szCs w:val="22"/>
        </w:rPr>
        <w:t>к</w:t>
      </w:r>
      <w:r w:rsidR="00526A73">
        <w:rPr>
          <w:rFonts w:ascii="Arial Narrow" w:hAnsi="Arial Narrow"/>
          <w:sz w:val="22"/>
          <w:szCs w:val="22"/>
        </w:rPr>
        <w:t>онски пропишаната поделба на времето во вестите</w:t>
      </w:r>
      <w:r w:rsidRPr="00D86ADD">
        <w:rPr>
          <w:rFonts w:ascii="Arial Narrow" w:hAnsi="Arial Narrow"/>
          <w:sz w:val="22"/>
          <w:szCs w:val="22"/>
        </w:rPr>
        <w:t>.</w:t>
      </w:r>
    </w:p>
    <w:p w14:paraId="154DB1AB" w14:textId="77777777" w:rsidR="00526A73" w:rsidRPr="000F502F" w:rsidRDefault="00526A73" w:rsidP="006E076F">
      <w:pPr>
        <w:pStyle w:val="a"/>
        <w:spacing w:before="120" w:after="120"/>
        <w:ind w:firstLine="720"/>
        <w:rPr>
          <w:rFonts w:ascii="Arial Narrow" w:hAnsi="Arial Narrow"/>
          <w:sz w:val="22"/>
          <w:szCs w:val="22"/>
        </w:rPr>
      </w:pPr>
    </w:p>
    <w:p w14:paraId="4EB10AF9" w14:textId="32B99F18" w:rsidR="00C03FB5" w:rsidRPr="00390EB8" w:rsidRDefault="00C03FB5" w:rsidP="00390EB8">
      <w:pPr>
        <w:pStyle w:val="Caption"/>
      </w:pPr>
      <w:r w:rsidRPr="00390EB8">
        <w:t xml:space="preserve">ТАБЕЛА </w:t>
      </w:r>
      <w:r w:rsidR="008D0245">
        <w:t>39</w:t>
      </w:r>
      <w:r w:rsidRPr="00390EB8">
        <w:t>. БРОЈ НА ПРИЛОЗИ СПОРЕД РОДОТ НА ВОДИТЕЛ</w:t>
      </w:r>
      <w:r w:rsidR="00E84D8D">
        <w:t>(К)</w:t>
      </w:r>
      <w:r w:rsidRPr="00390EB8">
        <w:t>ИТЕ И НОВИНАР</w:t>
      </w:r>
      <w:r w:rsidR="00E84D8D">
        <w:t>(К)</w:t>
      </w:r>
      <w:r w:rsidRPr="00390EB8">
        <w:t>ИТЕ</w:t>
      </w:r>
    </w:p>
    <w:tbl>
      <w:tblPr>
        <w:tblStyle w:val="GridTable1Light"/>
        <w:tblW w:w="8970" w:type="dxa"/>
        <w:tblLook w:val="04A0" w:firstRow="1" w:lastRow="0" w:firstColumn="1" w:lastColumn="0" w:noHBand="0" w:noVBand="1"/>
      </w:tblPr>
      <w:tblGrid>
        <w:gridCol w:w="2057"/>
        <w:gridCol w:w="1124"/>
        <w:gridCol w:w="1442"/>
        <w:gridCol w:w="1357"/>
        <w:gridCol w:w="1209"/>
        <w:gridCol w:w="1781"/>
      </w:tblGrid>
      <w:tr w:rsidR="00C03FB5" w:rsidRPr="00570026" w14:paraId="4E3E8E3D"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7" w:type="dxa"/>
            <w:noWrap/>
            <w:hideMark/>
          </w:tcPr>
          <w:p w14:paraId="78FEDDAD"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124" w:type="dxa"/>
            <w:noWrap/>
            <w:vAlign w:val="center"/>
            <w:hideMark/>
          </w:tcPr>
          <w:p w14:paraId="648B3347"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442" w:type="dxa"/>
            <w:noWrap/>
            <w:vAlign w:val="center"/>
            <w:hideMark/>
          </w:tcPr>
          <w:p w14:paraId="4B3B0754"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357" w:type="dxa"/>
            <w:noWrap/>
            <w:vAlign w:val="center"/>
            <w:hideMark/>
          </w:tcPr>
          <w:p w14:paraId="329507DE"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09" w:type="dxa"/>
            <w:noWrap/>
            <w:vAlign w:val="center"/>
            <w:hideMark/>
          </w:tcPr>
          <w:p w14:paraId="1A5BAE23"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781" w:type="dxa"/>
            <w:noWrap/>
            <w:vAlign w:val="center"/>
            <w:hideMark/>
          </w:tcPr>
          <w:p w14:paraId="4A342A10"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E503FE" w:rsidRPr="00570026" w14:paraId="63DCD42F"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50E39F9D" w14:textId="77777777"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Водител(к)а</w:t>
            </w:r>
          </w:p>
        </w:tc>
        <w:tc>
          <w:tcPr>
            <w:tcW w:w="1124" w:type="dxa"/>
            <w:noWrap/>
            <w:vAlign w:val="center"/>
            <w:hideMark/>
          </w:tcPr>
          <w:p w14:paraId="476F21A0" w14:textId="5A29BCA0"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141</w:t>
            </w:r>
          </w:p>
        </w:tc>
        <w:tc>
          <w:tcPr>
            <w:tcW w:w="1442" w:type="dxa"/>
            <w:noWrap/>
            <w:vAlign w:val="center"/>
            <w:hideMark/>
          </w:tcPr>
          <w:p w14:paraId="0D69DDEE" w14:textId="51718A7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54</w:t>
            </w:r>
          </w:p>
        </w:tc>
        <w:tc>
          <w:tcPr>
            <w:tcW w:w="1357" w:type="dxa"/>
            <w:noWrap/>
            <w:vAlign w:val="center"/>
            <w:hideMark/>
          </w:tcPr>
          <w:p w14:paraId="3173AF08" w14:textId="659D0B68"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195</w:t>
            </w:r>
          </w:p>
        </w:tc>
        <w:tc>
          <w:tcPr>
            <w:tcW w:w="1209" w:type="dxa"/>
            <w:noWrap/>
            <w:vAlign w:val="center"/>
            <w:hideMark/>
          </w:tcPr>
          <w:p w14:paraId="3E0E88E5" w14:textId="1BA1B876"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72,3%</w:t>
            </w:r>
          </w:p>
        </w:tc>
        <w:tc>
          <w:tcPr>
            <w:tcW w:w="1781" w:type="dxa"/>
            <w:noWrap/>
            <w:vAlign w:val="center"/>
            <w:hideMark/>
          </w:tcPr>
          <w:p w14:paraId="4EA67B81" w14:textId="597AD15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27,7%</w:t>
            </w:r>
          </w:p>
        </w:tc>
      </w:tr>
      <w:tr w:rsidR="00E503FE" w:rsidRPr="00570026" w14:paraId="24B22017"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29C5047D" w14:textId="77777777"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Новинар(к)а</w:t>
            </w:r>
          </w:p>
        </w:tc>
        <w:tc>
          <w:tcPr>
            <w:tcW w:w="1124" w:type="dxa"/>
            <w:noWrap/>
            <w:vAlign w:val="center"/>
            <w:hideMark/>
          </w:tcPr>
          <w:p w14:paraId="0649FB17" w14:textId="5330250D"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76</w:t>
            </w:r>
          </w:p>
        </w:tc>
        <w:tc>
          <w:tcPr>
            <w:tcW w:w="1442" w:type="dxa"/>
            <w:noWrap/>
            <w:vAlign w:val="center"/>
            <w:hideMark/>
          </w:tcPr>
          <w:p w14:paraId="5F32665D" w14:textId="1AABDAAF"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w:t>
            </w:r>
          </w:p>
        </w:tc>
        <w:tc>
          <w:tcPr>
            <w:tcW w:w="1357" w:type="dxa"/>
            <w:noWrap/>
            <w:vAlign w:val="center"/>
            <w:hideMark/>
          </w:tcPr>
          <w:p w14:paraId="2B8DE2CA" w14:textId="36F8FF1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127</w:t>
            </w:r>
          </w:p>
        </w:tc>
        <w:tc>
          <w:tcPr>
            <w:tcW w:w="1209" w:type="dxa"/>
            <w:noWrap/>
            <w:vAlign w:val="center"/>
            <w:hideMark/>
          </w:tcPr>
          <w:p w14:paraId="7D423386" w14:textId="42F00BD5"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59,8%</w:t>
            </w:r>
          </w:p>
        </w:tc>
        <w:tc>
          <w:tcPr>
            <w:tcW w:w="1781" w:type="dxa"/>
            <w:noWrap/>
            <w:vAlign w:val="center"/>
            <w:hideMark/>
          </w:tcPr>
          <w:p w14:paraId="6FBF9B34" w14:textId="19C9FA0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40,2%</w:t>
            </w:r>
          </w:p>
        </w:tc>
      </w:tr>
    </w:tbl>
    <w:p w14:paraId="572BE6E4" w14:textId="77777777" w:rsidR="00526A73" w:rsidRDefault="00526A73" w:rsidP="00570026">
      <w:pPr>
        <w:pStyle w:val="a"/>
        <w:spacing w:before="120" w:after="120"/>
        <w:ind w:firstLine="720"/>
        <w:rPr>
          <w:rFonts w:ascii="Arial Narrow" w:hAnsi="Arial Narrow"/>
          <w:sz w:val="22"/>
          <w:szCs w:val="22"/>
        </w:rPr>
      </w:pPr>
    </w:p>
    <w:p w14:paraId="6085D21E" w14:textId="22AE9A24" w:rsidR="00C03FB5" w:rsidRPr="00D86ADD" w:rsidRDefault="00526A73" w:rsidP="00570026">
      <w:pPr>
        <w:pStyle w:val="a"/>
        <w:spacing w:before="120" w:after="120"/>
        <w:ind w:firstLine="720"/>
        <w:rPr>
          <w:rFonts w:ascii="Arial Narrow" w:hAnsi="Arial Narrow"/>
          <w:sz w:val="22"/>
          <w:szCs w:val="22"/>
        </w:rPr>
      </w:pPr>
      <w:r>
        <w:rPr>
          <w:rFonts w:ascii="Arial Narrow" w:hAnsi="Arial Narrow"/>
          <w:sz w:val="22"/>
          <w:szCs w:val="22"/>
        </w:rPr>
        <w:lastRenderedPageBreak/>
        <w:t xml:space="preserve">И на МРТ 2 новинарките се </w:t>
      </w:r>
      <w:r w:rsidR="00CE1E81">
        <w:rPr>
          <w:rFonts w:ascii="Arial Narrow" w:hAnsi="Arial Narrow"/>
          <w:sz w:val="22"/>
          <w:szCs w:val="22"/>
        </w:rPr>
        <w:t>п</w:t>
      </w:r>
      <w:r>
        <w:rPr>
          <w:rFonts w:ascii="Arial Narrow" w:hAnsi="Arial Narrow"/>
          <w:sz w:val="22"/>
          <w:szCs w:val="22"/>
        </w:rPr>
        <w:t>обројни од новинарите во структурата на вработените, па оттаму, в</w:t>
      </w:r>
      <w:r w:rsidR="00C03FB5" w:rsidRPr="00D86ADD">
        <w:rPr>
          <w:rFonts w:ascii="Arial Narrow" w:hAnsi="Arial Narrow"/>
          <w:sz w:val="22"/>
          <w:szCs w:val="22"/>
        </w:rPr>
        <w:t xml:space="preserve">о анализираниот примерок од 195 прилози со изборна тематика, забележлива </w:t>
      </w:r>
      <w:r w:rsidR="00E84D8D">
        <w:rPr>
          <w:rFonts w:ascii="Arial Narrow" w:hAnsi="Arial Narrow"/>
          <w:sz w:val="22"/>
          <w:szCs w:val="22"/>
        </w:rPr>
        <w:t>беш</w:t>
      </w:r>
      <w:r w:rsidR="00C03FB5" w:rsidRPr="00D86ADD">
        <w:rPr>
          <w:rFonts w:ascii="Arial Narrow" w:hAnsi="Arial Narrow"/>
          <w:sz w:val="22"/>
          <w:szCs w:val="22"/>
        </w:rPr>
        <w:t>е доминација</w:t>
      </w:r>
      <w:r w:rsidR="00E84D8D">
        <w:rPr>
          <w:rFonts w:ascii="Arial Narrow" w:hAnsi="Arial Narrow"/>
          <w:sz w:val="22"/>
          <w:szCs w:val="22"/>
        </w:rPr>
        <w:t>та</w:t>
      </w:r>
      <w:r w:rsidR="00C03FB5" w:rsidRPr="00D86ADD">
        <w:rPr>
          <w:rFonts w:ascii="Arial Narrow" w:hAnsi="Arial Narrow"/>
          <w:sz w:val="22"/>
          <w:szCs w:val="22"/>
        </w:rPr>
        <w:t xml:space="preserve"> на жените и во улог</w:t>
      </w:r>
      <w:r w:rsidR="00E84D8D">
        <w:rPr>
          <w:rFonts w:ascii="Arial Narrow" w:hAnsi="Arial Narrow"/>
          <w:sz w:val="22"/>
          <w:szCs w:val="22"/>
        </w:rPr>
        <w:t>ите</w:t>
      </w:r>
      <w:r w:rsidR="00C03FB5" w:rsidRPr="00D86ADD">
        <w:rPr>
          <w:rFonts w:ascii="Arial Narrow" w:hAnsi="Arial Narrow"/>
          <w:sz w:val="22"/>
          <w:szCs w:val="22"/>
        </w:rPr>
        <w:t xml:space="preserve"> на водителки и на новинарки. Од вкупниот број прилози, 14</w:t>
      </w:r>
      <w:r w:rsidR="00E503FE">
        <w:rPr>
          <w:rFonts w:ascii="Arial Narrow" w:hAnsi="Arial Narrow"/>
          <w:sz w:val="22"/>
          <w:szCs w:val="22"/>
        </w:rPr>
        <w:t>1</w:t>
      </w:r>
      <w:r w:rsidR="00C03FB5" w:rsidRPr="00D86ADD">
        <w:rPr>
          <w:rFonts w:ascii="Arial Narrow" w:hAnsi="Arial Narrow"/>
          <w:sz w:val="22"/>
          <w:szCs w:val="22"/>
        </w:rPr>
        <w:t xml:space="preserve"> б</w:t>
      </w:r>
      <w:r w:rsidR="00E84D8D">
        <w:rPr>
          <w:rFonts w:ascii="Arial Narrow" w:hAnsi="Arial Narrow"/>
          <w:sz w:val="22"/>
          <w:szCs w:val="22"/>
        </w:rPr>
        <w:t>еа</w:t>
      </w:r>
      <w:r w:rsidR="00C03FB5" w:rsidRPr="00D86ADD">
        <w:rPr>
          <w:rFonts w:ascii="Arial Narrow" w:hAnsi="Arial Narrow"/>
          <w:sz w:val="22"/>
          <w:szCs w:val="22"/>
        </w:rPr>
        <w:t xml:space="preserve"> најавени од водителки, што претставува 72,</w:t>
      </w:r>
      <w:r w:rsidR="00E503FE">
        <w:rPr>
          <w:rFonts w:ascii="Arial Narrow" w:hAnsi="Arial Narrow"/>
          <w:sz w:val="22"/>
          <w:szCs w:val="22"/>
        </w:rPr>
        <w:t>3</w:t>
      </w:r>
      <w:r w:rsidR="00C03FB5" w:rsidRPr="00D86ADD">
        <w:rPr>
          <w:rFonts w:ascii="Arial Narrow" w:hAnsi="Arial Narrow"/>
          <w:sz w:val="22"/>
          <w:szCs w:val="22"/>
        </w:rPr>
        <w:t>% од примерокот, додека 5</w:t>
      </w:r>
      <w:r w:rsidR="00E503FE">
        <w:rPr>
          <w:rFonts w:ascii="Arial Narrow" w:hAnsi="Arial Narrow"/>
          <w:sz w:val="22"/>
          <w:szCs w:val="22"/>
        </w:rPr>
        <w:t>4</w:t>
      </w:r>
      <w:r w:rsidR="00C03FB5" w:rsidRPr="00D86ADD">
        <w:rPr>
          <w:rFonts w:ascii="Arial Narrow" w:hAnsi="Arial Narrow"/>
          <w:sz w:val="22"/>
          <w:szCs w:val="22"/>
        </w:rPr>
        <w:t xml:space="preserve"> прилози б</w:t>
      </w:r>
      <w:r w:rsidR="00E84D8D">
        <w:rPr>
          <w:rFonts w:ascii="Arial Narrow" w:hAnsi="Arial Narrow"/>
          <w:sz w:val="22"/>
          <w:szCs w:val="22"/>
        </w:rPr>
        <w:t>еа</w:t>
      </w:r>
      <w:r w:rsidR="00C03FB5" w:rsidRPr="00D86ADD">
        <w:rPr>
          <w:rFonts w:ascii="Arial Narrow" w:hAnsi="Arial Narrow"/>
          <w:sz w:val="22"/>
          <w:szCs w:val="22"/>
        </w:rPr>
        <w:t xml:space="preserve"> најавени од водители или 27,</w:t>
      </w:r>
      <w:r w:rsidR="00E503FE">
        <w:rPr>
          <w:rFonts w:ascii="Arial Narrow" w:hAnsi="Arial Narrow"/>
          <w:sz w:val="22"/>
          <w:szCs w:val="22"/>
        </w:rPr>
        <w:t>7</w:t>
      </w:r>
      <w:r w:rsidR="00C03FB5" w:rsidRPr="00D86ADD">
        <w:rPr>
          <w:rFonts w:ascii="Arial Narrow" w:hAnsi="Arial Narrow"/>
          <w:sz w:val="22"/>
          <w:szCs w:val="22"/>
        </w:rPr>
        <w:t xml:space="preserve">%. </w:t>
      </w:r>
    </w:p>
    <w:p w14:paraId="08DAB8D8" w14:textId="58E3DE33" w:rsidR="00C03FB5" w:rsidRPr="00D86ADD"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 xml:space="preserve">Малку </w:t>
      </w:r>
      <w:proofErr w:type="spellStart"/>
      <w:r w:rsidRPr="00D86ADD">
        <w:rPr>
          <w:rFonts w:ascii="Arial Narrow" w:hAnsi="Arial Narrow"/>
          <w:sz w:val="22"/>
          <w:szCs w:val="22"/>
        </w:rPr>
        <w:t>побалансирана</w:t>
      </w:r>
      <w:proofErr w:type="spellEnd"/>
      <w:r w:rsidRPr="00D86ADD">
        <w:rPr>
          <w:rFonts w:ascii="Arial Narrow" w:hAnsi="Arial Narrow"/>
          <w:sz w:val="22"/>
          <w:szCs w:val="22"/>
        </w:rPr>
        <w:t xml:space="preserve"> состојба е забележана кај авторството на прилозите. Од вкупно 126 прилози за кои </w:t>
      </w:r>
      <w:r w:rsidR="00E84D8D">
        <w:rPr>
          <w:rFonts w:ascii="Arial Narrow" w:hAnsi="Arial Narrow"/>
          <w:sz w:val="22"/>
          <w:szCs w:val="22"/>
        </w:rPr>
        <w:t>беш</w:t>
      </w:r>
      <w:r w:rsidRPr="00D86ADD">
        <w:rPr>
          <w:rFonts w:ascii="Arial Narrow" w:hAnsi="Arial Narrow"/>
          <w:sz w:val="22"/>
          <w:szCs w:val="22"/>
        </w:rPr>
        <w:t>е евидентиран новинарски потпис, 7</w:t>
      </w:r>
      <w:r w:rsidR="00E503FE">
        <w:rPr>
          <w:rFonts w:ascii="Arial Narrow" w:hAnsi="Arial Narrow"/>
          <w:sz w:val="22"/>
          <w:szCs w:val="22"/>
        </w:rPr>
        <w:t>6</w:t>
      </w:r>
      <w:r w:rsidRPr="00D86ADD">
        <w:rPr>
          <w:rFonts w:ascii="Arial Narrow" w:hAnsi="Arial Narrow"/>
          <w:sz w:val="22"/>
          <w:szCs w:val="22"/>
        </w:rPr>
        <w:t xml:space="preserve"> б</w:t>
      </w:r>
      <w:r w:rsidR="00E84D8D">
        <w:rPr>
          <w:rFonts w:ascii="Arial Narrow" w:hAnsi="Arial Narrow"/>
          <w:sz w:val="22"/>
          <w:szCs w:val="22"/>
        </w:rPr>
        <w:t>еа</w:t>
      </w:r>
      <w:r w:rsidRPr="00D86ADD">
        <w:rPr>
          <w:rFonts w:ascii="Arial Narrow" w:hAnsi="Arial Narrow"/>
          <w:sz w:val="22"/>
          <w:szCs w:val="22"/>
        </w:rPr>
        <w:t xml:space="preserve"> подготвени од новинарки, што претставува 59,</w:t>
      </w:r>
      <w:r w:rsidR="00E503FE">
        <w:rPr>
          <w:rFonts w:ascii="Arial Narrow" w:hAnsi="Arial Narrow"/>
          <w:sz w:val="22"/>
          <w:szCs w:val="22"/>
        </w:rPr>
        <w:t>8</w:t>
      </w:r>
      <w:r w:rsidRPr="00D86ADD">
        <w:rPr>
          <w:rFonts w:ascii="Arial Narrow" w:hAnsi="Arial Narrow"/>
          <w:sz w:val="22"/>
          <w:szCs w:val="22"/>
        </w:rPr>
        <w:t>%, додека 51 прилози б</w:t>
      </w:r>
      <w:r w:rsidR="00E84D8D">
        <w:rPr>
          <w:rFonts w:ascii="Arial Narrow" w:hAnsi="Arial Narrow"/>
          <w:sz w:val="22"/>
          <w:szCs w:val="22"/>
        </w:rPr>
        <w:t>еа</w:t>
      </w:r>
      <w:r w:rsidRPr="00D86ADD">
        <w:rPr>
          <w:rFonts w:ascii="Arial Narrow" w:hAnsi="Arial Narrow"/>
          <w:sz w:val="22"/>
          <w:szCs w:val="22"/>
        </w:rPr>
        <w:t xml:space="preserve"> подготвени од новинари или 40,</w:t>
      </w:r>
      <w:r w:rsidR="00E503FE">
        <w:rPr>
          <w:rFonts w:ascii="Arial Narrow" w:hAnsi="Arial Narrow"/>
          <w:sz w:val="22"/>
          <w:szCs w:val="22"/>
        </w:rPr>
        <w:t>2</w:t>
      </w:r>
      <w:r w:rsidRPr="00D86ADD">
        <w:rPr>
          <w:rFonts w:ascii="Arial Narrow" w:hAnsi="Arial Narrow"/>
          <w:sz w:val="22"/>
          <w:szCs w:val="22"/>
        </w:rPr>
        <w:t>%. Ваквата распределба укажува на поголемо учество на жените во известувањето за изборниот процес во анализираниот период.</w:t>
      </w:r>
    </w:p>
    <w:p w14:paraId="49F1F82E" w14:textId="07EAC4E0" w:rsidR="00C03FB5" w:rsidRDefault="00526A73" w:rsidP="006E076F">
      <w:pPr>
        <w:pStyle w:val="a"/>
        <w:spacing w:after="120"/>
        <w:ind w:firstLine="720"/>
        <w:rPr>
          <w:rFonts w:ascii="Arial Narrow" w:hAnsi="Arial Narrow"/>
          <w:sz w:val="22"/>
          <w:szCs w:val="22"/>
        </w:rPr>
      </w:pPr>
      <w:r>
        <w:rPr>
          <w:rFonts w:ascii="Arial Narrow" w:hAnsi="Arial Narrow"/>
          <w:sz w:val="22"/>
          <w:szCs w:val="22"/>
        </w:rPr>
        <w:t xml:space="preserve">При разгледувањето на овие податоци, </w:t>
      </w:r>
      <w:r w:rsidRPr="00D86ADD">
        <w:rPr>
          <w:rFonts w:ascii="Arial Narrow" w:hAnsi="Arial Narrow"/>
          <w:sz w:val="22"/>
          <w:szCs w:val="22"/>
        </w:rPr>
        <w:t xml:space="preserve">треба </w:t>
      </w:r>
      <w:r w:rsidR="00C03FB5" w:rsidRPr="00D86ADD">
        <w:rPr>
          <w:rFonts w:ascii="Arial Narrow" w:hAnsi="Arial Narrow"/>
          <w:sz w:val="22"/>
          <w:szCs w:val="22"/>
        </w:rPr>
        <w:t xml:space="preserve">да се има предвид дека дел од прилозите се </w:t>
      </w:r>
      <w:proofErr w:type="spellStart"/>
      <w:r w:rsidR="00C03FB5" w:rsidRPr="00D86ADD">
        <w:rPr>
          <w:rFonts w:ascii="Arial Narrow" w:hAnsi="Arial Narrow"/>
          <w:sz w:val="22"/>
          <w:szCs w:val="22"/>
        </w:rPr>
        <w:t>состо</w:t>
      </w:r>
      <w:r w:rsidR="00E84D8D">
        <w:rPr>
          <w:rFonts w:ascii="Arial Narrow" w:hAnsi="Arial Narrow"/>
          <w:sz w:val="22"/>
          <w:szCs w:val="22"/>
        </w:rPr>
        <w:t>е</w:t>
      </w:r>
      <w:r w:rsidR="00C03FB5" w:rsidRPr="00D86ADD">
        <w:rPr>
          <w:rFonts w:ascii="Arial Narrow" w:hAnsi="Arial Narrow"/>
          <w:sz w:val="22"/>
          <w:szCs w:val="22"/>
        </w:rPr>
        <w:t>ја</w:t>
      </w:r>
      <w:proofErr w:type="spellEnd"/>
      <w:r w:rsidR="00C03FB5" w:rsidRPr="00D86ADD">
        <w:rPr>
          <w:rFonts w:ascii="Arial Narrow" w:hAnsi="Arial Narrow"/>
          <w:sz w:val="22"/>
          <w:szCs w:val="22"/>
        </w:rPr>
        <w:t xml:space="preserve"> исклучиво од најави или кратки информации презентирани од страна на водителот или водителката, без дополнителен новинарски прилог или авторска обработка. Поради тоа, новинар</w:t>
      </w:r>
      <w:r>
        <w:rPr>
          <w:rFonts w:ascii="Arial Narrow" w:hAnsi="Arial Narrow"/>
          <w:sz w:val="22"/>
          <w:szCs w:val="22"/>
        </w:rPr>
        <w:t>от</w:t>
      </w:r>
      <w:r w:rsidR="00C03FB5" w:rsidRPr="00D86ADD">
        <w:rPr>
          <w:rFonts w:ascii="Arial Narrow" w:hAnsi="Arial Narrow"/>
          <w:sz w:val="22"/>
          <w:szCs w:val="22"/>
        </w:rPr>
        <w:t xml:space="preserve"> или новинарка</w:t>
      </w:r>
      <w:r>
        <w:rPr>
          <w:rFonts w:ascii="Arial Narrow" w:hAnsi="Arial Narrow"/>
          <w:sz w:val="22"/>
          <w:szCs w:val="22"/>
        </w:rPr>
        <w:t xml:space="preserve">та не беа </w:t>
      </w:r>
      <w:r w:rsidRPr="00D86ADD">
        <w:rPr>
          <w:rFonts w:ascii="Arial Narrow" w:hAnsi="Arial Narrow"/>
          <w:sz w:val="22"/>
          <w:szCs w:val="22"/>
        </w:rPr>
        <w:t>идентификуван</w:t>
      </w:r>
      <w:r>
        <w:rPr>
          <w:rFonts w:ascii="Arial Narrow" w:hAnsi="Arial Narrow"/>
          <w:sz w:val="22"/>
          <w:szCs w:val="22"/>
        </w:rPr>
        <w:t>и во секој прилог</w:t>
      </w:r>
      <w:r w:rsidR="00C03FB5" w:rsidRPr="00D86ADD">
        <w:rPr>
          <w:rFonts w:ascii="Arial Narrow" w:hAnsi="Arial Narrow"/>
          <w:sz w:val="22"/>
          <w:szCs w:val="22"/>
        </w:rPr>
        <w:t xml:space="preserve">, што ја објаснува разликата меѓу вкупниот број прилози и бројот на регистрирани новинарски </w:t>
      </w:r>
      <w:proofErr w:type="spellStart"/>
      <w:r w:rsidR="00C03FB5" w:rsidRPr="00D86ADD">
        <w:rPr>
          <w:rFonts w:ascii="Arial Narrow" w:hAnsi="Arial Narrow"/>
          <w:sz w:val="22"/>
          <w:szCs w:val="22"/>
        </w:rPr>
        <w:t>авторства</w:t>
      </w:r>
      <w:proofErr w:type="spellEnd"/>
      <w:r w:rsidR="00C03FB5" w:rsidRPr="00D86ADD">
        <w:rPr>
          <w:rFonts w:ascii="Arial Narrow" w:hAnsi="Arial Narrow"/>
          <w:sz w:val="22"/>
          <w:szCs w:val="22"/>
        </w:rPr>
        <w:t>.</w:t>
      </w:r>
    </w:p>
    <w:p w14:paraId="44FEA7D2" w14:textId="77777777" w:rsidR="00526A73" w:rsidRPr="00D86ADD" w:rsidRDefault="00526A73" w:rsidP="006E076F">
      <w:pPr>
        <w:pStyle w:val="a"/>
        <w:spacing w:after="120"/>
        <w:ind w:firstLine="720"/>
        <w:rPr>
          <w:rFonts w:ascii="Arial Narrow" w:hAnsi="Arial Narrow"/>
          <w:sz w:val="22"/>
          <w:szCs w:val="22"/>
        </w:rPr>
      </w:pPr>
    </w:p>
    <w:p w14:paraId="62CAE203" w14:textId="4A2E1DA6" w:rsidR="00C03FB5" w:rsidRPr="00D86ADD" w:rsidRDefault="00C03FB5" w:rsidP="00ED6640">
      <w:pPr>
        <w:pStyle w:val="Caption"/>
      </w:pPr>
      <w:r w:rsidRPr="00D86ADD">
        <w:t xml:space="preserve">ТАБЕЛА </w:t>
      </w:r>
      <w:r w:rsidR="008D0245">
        <w:t>40</w:t>
      </w:r>
      <w:r w:rsidRPr="00D86ADD">
        <w:t>. ВРЕМЕТРАЕЊЕ НА ГОВОР</w:t>
      </w:r>
      <w:r w:rsidR="00BF43EC">
        <w:t>ОТ</w:t>
      </w:r>
      <w:r w:rsidRPr="00D86ADD">
        <w:t xml:space="preserve"> СПОРЕД РОДОТ НА ВОДИТЕЛ(К)ИТЕ И НОВИНАР(К)ИТЕ</w:t>
      </w:r>
      <w:r w:rsidR="00BF43EC">
        <w:t xml:space="preserve"> (ВО СЕКУНДИ)</w:t>
      </w:r>
    </w:p>
    <w:tbl>
      <w:tblPr>
        <w:tblStyle w:val="GridTable1Light"/>
        <w:tblW w:w="8970" w:type="dxa"/>
        <w:tblLook w:val="04A0" w:firstRow="1" w:lastRow="0" w:firstColumn="1" w:lastColumn="0" w:noHBand="0" w:noVBand="1"/>
      </w:tblPr>
      <w:tblGrid>
        <w:gridCol w:w="2057"/>
        <w:gridCol w:w="1124"/>
        <w:gridCol w:w="1442"/>
        <w:gridCol w:w="1357"/>
        <w:gridCol w:w="1209"/>
        <w:gridCol w:w="1781"/>
      </w:tblGrid>
      <w:tr w:rsidR="00C03FB5" w:rsidRPr="00570026" w14:paraId="44A7A335"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7" w:type="dxa"/>
            <w:noWrap/>
            <w:hideMark/>
          </w:tcPr>
          <w:p w14:paraId="1C4D7D1C"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124" w:type="dxa"/>
            <w:noWrap/>
            <w:vAlign w:val="center"/>
            <w:hideMark/>
          </w:tcPr>
          <w:p w14:paraId="63C563DA"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442" w:type="dxa"/>
            <w:noWrap/>
            <w:vAlign w:val="center"/>
            <w:hideMark/>
          </w:tcPr>
          <w:p w14:paraId="26948361"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357" w:type="dxa"/>
            <w:noWrap/>
            <w:vAlign w:val="center"/>
            <w:hideMark/>
          </w:tcPr>
          <w:p w14:paraId="2A80EA45"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09" w:type="dxa"/>
            <w:noWrap/>
            <w:vAlign w:val="center"/>
            <w:hideMark/>
          </w:tcPr>
          <w:p w14:paraId="2EA81E3A"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781" w:type="dxa"/>
            <w:noWrap/>
            <w:vAlign w:val="center"/>
            <w:hideMark/>
          </w:tcPr>
          <w:p w14:paraId="029C63A7"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E503FE" w:rsidRPr="00570026" w14:paraId="115C67C3"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6E2D022B" w14:textId="77777777"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Водител(к)и</w:t>
            </w:r>
          </w:p>
        </w:tc>
        <w:tc>
          <w:tcPr>
            <w:tcW w:w="1124" w:type="dxa"/>
            <w:noWrap/>
            <w:vAlign w:val="center"/>
            <w:hideMark/>
          </w:tcPr>
          <w:p w14:paraId="4FB91B43" w14:textId="3E92DDC7"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2.712</w:t>
            </w:r>
          </w:p>
        </w:tc>
        <w:tc>
          <w:tcPr>
            <w:tcW w:w="1442" w:type="dxa"/>
            <w:noWrap/>
            <w:vAlign w:val="center"/>
            <w:hideMark/>
          </w:tcPr>
          <w:p w14:paraId="0B57CC0F" w14:textId="3DEC898B"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1.001</w:t>
            </w:r>
          </w:p>
        </w:tc>
        <w:tc>
          <w:tcPr>
            <w:tcW w:w="1357" w:type="dxa"/>
            <w:noWrap/>
            <w:vAlign w:val="center"/>
            <w:hideMark/>
          </w:tcPr>
          <w:p w14:paraId="423C1272" w14:textId="6EFAA569"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3.713</w:t>
            </w:r>
          </w:p>
        </w:tc>
        <w:tc>
          <w:tcPr>
            <w:tcW w:w="1209" w:type="dxa"/>
            <w:noWrap/>
            <w:vAlign w:val="center"/>
            <w:hideMark/>
          </w:tcPr>
          <w:p w14:paraId="159C85B2" w14:textId="66344E15"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73</w:t>
            </w:r>
          </w:p>
        </w:tc>
        <w:tc>
          <w:tcPr>
            <w:tcW w:w="1781" w:type="dxa"/>
            <w:noWrap/>
            <w:vAlign w:val="center"/>
            <w:hideMark/>
          </w:tcPr>
          <w:p w14:paraId="30C1AED1" w14:textId="7FA4613A"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w:t>
            </w:r>
          </w:p>
        </w:tc>
      </w:tr>
      <w:tr w:rsidR="00E503FE" w:rsidRPr="00570026" w14:paraId="0395B856"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hideMark/>
          </w:tcPr>
          <w:p w14:paraId="21056388" w14:textId="77777777"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Новинар(к)и</w:t>
            </w:r>
          </w:p>
        </w:tc>
        <w:tc>
          <w:tcPr>
            <w:tcW w:w="1124" w:type="dxa"/>
            <w:noWrap/>
            <w:vAlign w:val="center"/>
            <w:hideMark/>
          </w:tcPr>
          <w:p w14:paraId="66C81B04" w14:textId="77AF6CBB"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7.016</w:t>
            </w:r>
          </w:p>
        </w:tc>
        <w:tc>
          <w:tcPr>
            <w:tcW w:w="1442" w:type="dxa"/>
            <w:noWrap/>
            <w:vAlign w:val="center"/>
            <w:hideMark/>
          </w:tcPr>
          <w:p w14:paraId="25C154A7" w14:textId="1C489D8A"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2.960</w:t>
            </w:r>
          </w:p>
        </w:tc>
        <w:tc>
          <w:tcPr>
            <w:tcW w:w="1357" w:type="dxa"/>
            <w:noWrap/>
            <w:vAlign w:val="center"/>
            <w:hideMark/>
          </w:tcPr>
          <w:p w14:paraId="04D9493D" w14:textId="5FFE042D"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9.976</w:t>
            </w:r>
          </w:p>
        </w:tc>
        <w:tc>
          <w:tcPr>
            <w:tcW w:w="1209" w:type="dxa"/>
            <w:noWrap/>
            <w:vAlign w:val="center"/>
            <w:hideMark/>
          </w:tcPr>
          <w:p w14:paraId="1EDB4FFA" w14:textId="406059F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70,3%</w:t>
            </w:r>
          </w:p>
        </w:tc>
        <w:tc>
          <w:tcPr>
            <w:tcW w:w="1781" w:type="dxa"/>
            <w:noWrap/>
            <w:vAlign w:val="center"/>
            <w:hideMark/>
          </w:tcPr>
          <w:p w14:paraId="5E97E0BE" w14:textId="208FE2BC"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29,7%</w:t>
            </w:r>
          </w:p>
        </w:tc>
      </w:tr>
      <w:tr w:rsidR="00E503FE" w:rsidRPr="00570026" w14:paraId="12625C13"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2057" w:type="dxa"/>
            <w:noWrap/>
            <w:vAlign w:val="center"/>
          </w:tcPr>
          <w:p w14:paraId="21CD7085" w14:textId="314B1776" w:rsidR="00E503FE" w:rsidRPr="00570026" w:rsidRDefault="00E503FE" w:rsidP="00E503FE">
            <w:pPr>
              <w:spacing w:after="0"/>
              <w:jc w:val="left"/>
              <w:rPr>
                <w:rFonts w:eastAsia="Times New Roman" w:cs="Arial"/>
                <w:sz w:val="18"/>
                <w:szCs w:val="18"/>
                <w:lang w:eastAsia="mk-MK"/>
              </w:rPr>
            </w:pPr>
            <w:r w:rsidRPr="00570026">
              <w:rPr>
                <w:rFonts w:eastAsia="Times New Roman" w:cs="Arial"/>
                <w:sz w:val="18"/>
                <w:szCs w:val="18"/>
                <w:lang w:eastAsia="mk-MK"/>
              </w:rPr>
              <w:t>В</w:t>
            </w:r>
            <w:r>
              <w:rPr>
                <w:rFonts w:eastAsia="Times New Roman" w:cs="Arial"/>
                <w:sz w:val="18"/>
                <w:szCs w:val="18"/>
                <w:lang w:eastAsia="mk-MK"/>
              </w:rPr>
              <w:t>купно</w:t>
            </w:r>
          </w:p>
        </w:tc>
        <w:tc>
          <w:tcPr>
            <w:tcW w:w="1124" w:type="dxa"/>
            <w:noWrap/>
            <w:vAlign w:val="center"/>
          </w:tcPr>
          <w:p w14:paraId="61625769" w14:textId="74967F96"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9.728</w:t>
            </w:r>
          </w:p>
        </w:tc>
        <w:tc>
          <w:tcPr>
            <w:tcW w:w="1442" w:type="dxa"/>
            <w:noWrap/>
            <w:vAlign w:val="center"/>
          </w:tcPr>
          <w:p w14:paraId="14C040B9" w14:textId="2335DA47"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3.961</w:t>
            </w:r>
          </w:p>
        </w:tc>
        <w:tc>
          <w:tcPr>
            <w:tcW w:w="1357" w:type="dxa"/>
            <w:noWrap/>
            <w:vAlign w:val="center"/>
          </w:tcPr>
          <w:p w14:paraId="2E7FAA10" w14:textId="7782048E"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13.689</w:t>
            </w:r>
          </w:p>
        </w:tc>
        <w:tc>
          <w:tcPr>
            <w:tcW w:w="1209" w:type="dxa"/>
            <w:noWrap/>
            <w:vAlign w:val="center"/>
          </w:tcPr>
          <w:p w14:paraId="72ABEBC5" w14:textId="57861058"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71,1%</w:t>
            </w:r>
          </w:p>
        </w:tc>
        <w:tc>
          <w:tcPr>
            <w:tcW w:w="1781" w:type="dxa"/>
            <w:noWrap/>
            <w:vAlign w:val="center"/>
          </w:tcPr>
          <w:p w14:paraId="4880DB1A" w14:textId="73B3443D" w:rsidR="00E503FE" w:rsidRPr="00570026" w:rsidRDefault="00E503FE" w:rsidP="00E503FE">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28,9%</w:t>
            </w:r>
          </w:p>
        </w:tc>
      </w:tr>
    </w:tbl>
    <w:p w14:paraId="0953B013" w14:textId="77777777" w:rsidR="00526A73" w:rsidRDefault="00526A73" w:rsidP="006E076F">
      <w:pPr>
        <w:spacing w:before="120" w:after="120"/>
        <w:ind w:firstLine="720"/>
        <w:rPr>
          <w:szCs w:val="22"/>
        </w:rPr>
      </w:pPr>
    </w:p>
    <w:p w14:paraId="62730065" w14:textId="3EF1F59B" w:rsidR="00C03FB5" w:rsidRPr="00D86ADD" w:rsidRDefault="00C03FB5" w:rsidP="006E076F">
      <w:pPr>
        <w:spacing w:before="120" w:after="120"/>
        <w:ind w:firstLine="720"/>
        <w:rPr>
          <w:szCs w:val="22"/>
        </w:rPr>
      </w:pPr>
      <w:r w:rsidRPr="00D86ADD">
        <w:rPr>
          <w:szCs w:val="22"/>
        </w:rPr>
        <w:t xml:space="preserve">Анализата на времетраењето на говорот на водител(к)ите и новинар(к)ите </w:t>
      </w:r>
      <w:r w:rsidR="00526A73">
        <w:rPr>
          <w:szCs w:val="22"/>
        </w:rPr>
        <w:t xml:space="preserve">е логична последица од </w:t>
      </w:r>
      <w:r w:rsidRPr="00D86ADD">
        <w:rPr>
          <w:szCs w:val="22"/>
        </w:rPr>
        <w:t>доминантна</w:t>
      </w:r>
      <w:r w:rsidR="00526A73">
        <w:rPr>
          <w:szCs w:val="22"/>
        </w:rPr>
        <w:t>та</w:t>
      </w:r>
      <w:r w:rsidRPr="00D86ADD">
        <w:rPr>
          <w:szCs w:val="22"/>
        </w:rPr>
        <w:t xml:space="preserve"> улога </w:t>
      </w:r>
      <w:r w:rsidR="00526A73">
        <w:rPr>
          <w:szCs w:val="22"/>
        </w:rPr>
        <w:t xml:space="preserve">на жените </w:t>
      </w:r>
      <w:r w:rsidRPr="00D86ADD">
        <w:rPr>
          <w:szCs w:val="22"/>
        </w:rPr>
        <w:t>во презентирањето и обработката на изборните содржини во централните информативни емисии на МРТ 2. Од вкупно 13.</w:t>
      </w:r>
      <w:r w:rsidR="00E503FE">
        <w:rPr>
          <w:szCs w:val="22"/>
        </w:rPr>
        <w:t>689</w:t>
      </w:r>
      <w:r w:rsidRPr="00D86ADD">
        <w:rPr>
          <w:szCs w:val="22"/>
        </w:rPr>
        <w:t xml:space="preserve"> секунди говор, на жените им припа</w:t>
      </w:r>
      <w:r w:rsidR="00BF43EC">
        <w:rPr>
          <w:szCs w:val="22"/>
        </w:rPr>
        <w:t>днаа</w:t>
      </w:r>
      <w:r w:rsidRPr="00D86ADD">
        <w:rPr>
          <w:szCs w:val="22"/>
        </w:rPr>
        <w:t xml:space="preserve"> 9.72</w:t>
      </w:r>
      <w:r w:rsidR="00E503FE">
        <w:rPr>
          <w:szCs w:val="22"/>
        </w:rPr>
        <w:t>8</w:t>
      </w:r>
      <w:r w:rsidRPr="00D86ADD">
        <w:rPr>
          <w:szCs w:val="22"/>
        </w:rPr>
        <w:t xml:space="preserve"> секунди или 71,</w:t>
      </w:r>
      <w:r w:rsidR="00E503FE">
        <w:rPr>
          <w:szCs w:val="22"/>
        </w:rPr>
        <w:t>1</w:t>
      </w:r>
      <w:r w:rsidRPr="00D86ADD">
        <w:rPr>
          <w:szCs w:val="22"/>
        </w:rPr>
        <w:t xml:space="preserve">%, додека мажите </w:t>
      </w:r>
      <w:r w:rsidR="00BF43EC">
        <w:rPr>
          <w:szCs w:val="22"/>
        </w:rPr>
        <w:t xml:space="preserve">говореа </w:t>
      </w:r>
      <w:r w:rsidRPr="00D86ADD">
        <w:rPr>
          <w:szCs w:val="22"/>
        </w:rPr>
        <w:t>3.9</w:t>
      </w:r>
      <w:r w:rsidR="00E503FE">
        <w:rPr>
          <w:szCs w:val="22"/>
        </w:rPr>
        <w:t>61</w:t>
      </w:r>
      <w:r w:rsidRPr="00D86ADD">
        <w:rPr>
          <w:szCs w:val="22"/>
        </w:rPr>
        <w:t xml:space="preserve"> секунда или </w:t>
      </w:r>
      <w:r w:rsidR="00BF43EC">
        <w:rPr>
          <w:szCs w:val="22"/>
        </w:rPr>
        <w:t xml:space="preserve">во </w:t>
      </w:r>
      <w:r w:rsidRPr="00D86ADD">
        <w:rPr>
          <w:szCs w:val="22"/>
        </w:rPr>
        <w:t>28,</w:t>
      </w:r>
      <w:r w:rsidR="00E503FE">
        <w:rPr>
          <w:szCs w:val="22"/>
        </w:rPr>
        <w:t>9</w:t>
      </w:r>
      <w:r w:rsidRPr="00D86ADD">
        <w:rPr>
          <w:szCs w:val="22"/>
        </w:rPr>
        <w:t xml:space="preserve">% од вкупното говорно време. Кај водител(к)ите, жените </w:t>
      </w:r>
      <w:r w:rsidR="00BF43EC">
        <w:rPr>
          <w:szCs w:val="22"/>
        </w:rPr>
        <w:t>говореа</w:t>
      </w:r>
      <w:r w:rsidRPr="00D86ADD">
        <w:rPr>
          <w:szCs w:val="22"/>
        </w:rPr>
        <w:t xml:space="preserve"> 2.7</w:t>
      </w:r>
      <w:r w:rsidR="00E503FE">
        <w:rPr>
          <w:szCs w:val="22"/>
        </w:rPr>
        <w:t>12</w:t>
      </w:r>
      <w:r w:rsidRPr="00D86ADD">
        <w:rPr>
          <w:szCs w:val="22"/>
        </w:rPr>
        <w:t xml:space="preserve"> секунди или </w:t>
      </w:r>
      <w:r w:rsidR="00BF43EC">
        <w:rPr>
          <w:szCs w:val="22"/>
        </w:rPr>
        <w:t xml:space="preserve">во </w:t>
      </w:r>
      <w:r w:rsidRPr="00D86ADD">
        <w:rPr>
          <w:szCs w:val="22"/>
        </w:rPr>
        <w:t>73</w:t>
      </w:r>
      <w:r w:rsidR="008A0D04">
        <w:rPr>
          <w:szCs w:val="22"/>
        </w:rPr>
        <w:t>%</w:t>
      </w:r>
      <w:r w:rsidRPr="00D86ADD">
        <w:rPr>
          <w:szCs w:val="22"/>
        </w:rPr>
        <w:t xml:space="preserve"> од времето </w:t>
      </w:r>
      <w:r w:rsidR="00BF43EC">
        <w:rPr>
          <w:szCs w:val="22"/>
        </w:rPr>
        <w:t>за</w:t>
      </w:r>
      <w:r w:rsidR="00BF43EC" w:rsidRPr="00D86ADD">
        <w:rPr>
          <w:szCs w:val="22"/>
        </w:rPr>
        <w:t xml:space="preserve"> </w:t>
      </w:r>
      <w:r w:rsidRPr="00D86ADD">
        <w:rPr>
          <w:szCs w:val="22"/>
        </w:rPr>
        <w:t>говор, а мажите 1</w:t>
      </w:r>
      <w:r w:rsidR="00E503FE">
        <w:rPr>
          <w:szCs w:val="22"/>
        </w:rPr>
        <w:t>.001</w:t>
      </w:r>
      <w:r w:rsidRPr="00D86ADD">
        <w:rPr>
          <w:szCs w:val="22"/>
        </w:rPr>
        <w:t xml:space="preserve"> секунда или </w:t>
      </w:r>
      <w:r w:rsidR="00BF43EC">
        <w:rPr>
          <w:szCs w:val="22"/>
        </w:rPr>
        <w:t xml:space="preserve">во </w:t>
      </w:r>
      <w:r w:rsidRPr="00D86ADD">
        <w:rPr>
          <w:szCs w:val="22"/>
        </w:rPr>
        <w:t>2</w:t>
      </w:r>
      <w:r w:rsidR="00E503FE">
        <w:rPr>
          <w:szCs w:val="22"/>
        </w:rPr>
        <w:t>7</w:t>
      </w:r>
      <w:r w:rsidR="008A0D04">
        <w:rPr>
          <w:szCs w:val="22"/>
        </w:rPr>
        <w:t>%</w:t>
      </w:r>
      <w:r w:rsidRPr="00D86ADD">
        <w:rPr>
          <w:szCs w:val="22"/>
        </w:rPr>
        <w:t xml:space="preserve">. Кај новинар(к)ите родовиот јаз </w:t>
      </w:r>
      <w:r w:rsidR="00BF43EC">
        <w:rPr>
          <w:szCs w:val="22"/>
        </w:rPr>
        <w:t>беш</w:t>
      </w:r>
      <w:r w:rsidRPr="00D86ADD">
        <w:rPr>
          <w:szCs w:val="22"/>
        </w:rPr>
        <w:t xml:space="preserve">е исто така изразен во корист на жените, кои </w:t>
      </w:r>
      <w:r w:rsidR="00BF43EC">
        <w:rPr>
          <w:szCs w:val="22"/>
        </w:rPr>
        <w:t>говореа</w:t>
      </w:r>
      <w:r w:rsidR="00BF43EC" w:rsidRPr="00D86ADD">
        <w:rPr>
          <w:szCs w:val="22"/>
        </w:rPr>
        <w:t xml:space="preserve"> </w:t>
      </w:r>
      <w:r w:rsidRPr="00D86ADD">
        <w:rPr>
          <w:szCs w:val="22"/>
        </w:rPr>
        <w:t xml:space="preserve">7.016 секунди или </w:t>
      </w:r>
      <w:r w:rsidR="00BF43EC">
        <w:rPr>
          <w:szCs w:val="22"/>
        </w:rPr>
        <w:t xml:space="preserve">во </w:t>
      </w:r>
      <w:r w:rsidRPr="00D86ADD">
        <w:rPr>
          <w:szCs w:val="22"/>
        </w:rPr>
        <w:t xml:space="preserve">70,3%, додека новинарите </w:t>
      </w:r>
      <w:r w:rsidR="00BF43EC">
        <w:rPr>
          <w:szCs w:val="22"/>
        </w:rPr>
        <w:t>говореа</w:t>
      </w:r>
      <w:r w:rsidRPr="00D86ADD">
        <w:rPr>
          <w:szCs w:val="22"/>
        </w:rPr>
        <w:t xml:space="preserve"> 2.960 секунди или </w:t>
      </w:r>
      <w:r w:rsidR="00BF43EC">
        <w:rPr>
          <w:szCs w:val="22"/>
        </w:rPr>
        <w:t xml:space="preserve">во </w:t>
      </w:r>
      <w:r w:rsidRPr="00D86ADD">
        <w:rPr>
          <w:szCs w:val="22"/>
        </w:rPr>
        <w:t>29,7% од вкупното новинарско говорно време.</w:t>
      </w:r>
    </w:p>
    <w:p w14:paraId="70E30512" w14:textId="5E45BCD1" w:rsidR="00C03FB5" w:rsidRDefault="00C03FB5" w:rsidP="006E076F">
      <w:pPr>
        <w:spacing w:after="120"/>
        <w:ind w:firstLine="720"/>
        <w:rPr>
          <w:szCs w:val="22"/>
        </w:rPr>
      </w:pPr>
      <w:r w:rsidRPr="00D86ADD">
        <w:rPr>
          <w:szCs w:val="22"/>
        </w:rPr>
        <w:t xml:space="preserve">Сепак, </w:t>
      </w:r>
      <w:r w:rsidR="00526A73">
        <w:rPr>
          <w:szCs w:val="22"/>
        </w:rPr>
        <w:t xml:space="preserve">доминантната </w:t>
      </w:r>
      <w:r w:rsidRPr="00D86ADD">
        <w:rPr>
          <w:szCs w:val="22"/>
        </w:rPr>
        <w:t>застапеност на водителките и новинарките не мора нужно да значи и рамномерна застапеност на жените како извори на информации, соговорнички или носителки на политички</w:t>
      </w:r>
      <w:r w:rsidR="00BF43EC">
        <w:rPr>
          <w:szCs w:val="22"/>
        </w:rPr>
        <w:t>те</w:t>
      </w:r>
      <w:r w:rsidRPr="00D86ADD">
        <w:rPr>
          <w:szCs w:val="22"/>
        </w:rPr>
        <w:t xml:space="preserve"> пораки во самите прилози, </w:t>
      </w:r>
      <w:r w:rsidR="00526A73">
        <w:rPr>
          <w:szCs w:val="22"/>
        </w:rPr>
        <w:t xml:space="preserve">како </w:t>
      </w:r>
      <w:r w:rsidRPr="00D86ADD">
        <w:rPr>
          <w:szCs w:val="22"/>
        </w:rPr>
        <w:t xml:space="preserve">што </w:t>
      </w:r>
      <w:r w:rsidR="00526A73">
        <w:rPr>
          <w:szCs w:val="22"/>
        </w:rPr>
        <w:t xml:space="preserve">покажува </w:t>
      </w:r>
      <w:r w:rsidRPr="00D86ADD">
        <w:rPr>
          <w:szCs w:val="22"/>
        </w:rPr>
        <w:t>анализата која следува во продолжение.</w:t>
      </w:r>
    </w:p>
    <w:p w14:paraId="227D4065" w14:textId="77777777" w:rsidR="00526A73" w:rsidRPr="00D86ADD" w:rsidRDefault="00526A73" w:rsidP="006E076F">
      <w:pPr>
        <w:spacing w:after="120"/>
        <w:ind w:firstLine="720"/>
        <w:rPr>
          <w:szCs w:val="22"/>
        </w:rPr>
      </w:pPr>
    </w:p>
    <w:p w14:paraId="50467056" w14:textId="76525AA9" w:rsidR="00C03FB5" w:rsidRPr="00D86ADD" w:rsidRDefault="003E168F" w:rsidP="006E076F">
      <w:pPr>
        <w:pStyle w:val="Heading3"/>
        <w:spacing w:after="120"/>
      </w:pPr>
      <w:bookmarkStart w:id="52" w:name="_Toc240454731"/>
      <w:r w:rsidRPr="00D86ADD">
        <w:t>Родова структура на субјектите во прилози</w:t>
      </w:r>
      <w:r w:rsidR="000F502F">
        <w:t>те</w:t>
      </w:r>
      <w:r w:rsidRPr="00D86ADD">
        <w:t xml:space="preserve"> во централни</w:t>
      </w:r>
      <w:r w:rsidR="000F502F">
        <w:t>те</w:t>
      </w:r>
      <w:r w:rsidRPr="00D86ADD">
        <w:t xml:space="preserve"> дневни</w:t>
      </w:r>
      <w:r>
        <w:t>ци</w:t>
      </w:r>
      <w:r w:rsidRPr="00D86ADD">
        <w:t xml:space="preserve"> на</w:t>
      </w:r>
      <w:r w:rsidR="00C03FB5" w:rsidRPr="00D86ADD">
        <w:t xml:space="preserve"> МРТ 2</w:t>
      </w:r>
      <w:bookmarkEnd w:id="52"/>
    </w:p>
    <w:p w14:paraId="5BFA215F" w14:textId="3E043B5E" w:rsidR="00C03FB5"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Анализата покажа значителен родов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во вкупната застапеност на субјектите во изборното известување. Во анализираните прилози </w:t>
      </w:r>
      <w:r w:rsidR="00BF43EC">
        <w:rPr>
          <w:rFonts w:ascii="Arial Narrow" w:hAnsi="Arial Narrow"/>
          <w:sz w:val="22"/>
          <w:szCs w:val="22"/>
        </w:rPr>
        <w:t>беа</w:t>
      </w:r>
      <w:r w:rsidR="00BF43EC" w:rsidRPr="00D86ADD">
        <w:rPr>
          <w:rFonts w:ascii="Arial Narrow" w:hAnsi="Arial Narrow"/>
          <w:sz w:val="22"/>
          <w:szCs w:val="22"/>
        </w:rPr>
        <w:t xml:space="preserve"> </w:t>
      </w:r>
      <w:r w:rsidRPr="00D86ADD">
        <w:rPr>
          <w:rFonts w:ascii="Arial Narrow" w:hAnsi="Arial Narrow"/>
          <w:sz w:val="22"/>
          <w:szCs w:val="22"/>
        </w:rPr>
        <w:t>регистрирани вкупно 1.47</w:t>
      </w:r>
      <w:r w:rsidR="00D309E6">
        <w:rPr>
          <w:rFonts w:ascii="Arial Narrow" w:hAnsi="Arial Narrow"/>
          <w:sz w:val="22"/>
          <w:szCs w:val="22"/>
        </w:rPr>
        <w:t>5</w:t>
      </w:r>
      <w:r w:rsidRPr="00D86ADD">
        <w:rPr>
          <w:rFonts w:ascii="Arial Narrow" w:hAnsi="Arial Narrow"/>
          <w:sz w:val="22"/>
          <w:szCs w:val="22"/>
        </w:rPr>
        <w:t xml:space="preserve"> појавувања на лица, од кои 44</w:t>
      </w:r>
      <w:r w:rsidR="00D309E6">
        <w:rPr>
          <w:rFonts w:ascii="Arial Narrow" w:hAnsi="Arial Narrow"/>
          <w:sz w:val="22"/>
          <w:szCs w:val="22"/>
        </w:rPr>
        <w:t>8</w:t>
      </w:r>
      <w:r w:rsidRPr="00D86ADD">
        <w:rPr>
          <w:rFonts w:ascii="Arial Narrow" w:hAnsi="Arial Narrow"/>
          <w:sz w:val="22"/>
          <w:szCs w:val="22"/>
        </w:rPr>
        <w:t xml:space="preserve"> </w:t>
      </w:r>
      <w:r w:rsidR="00BF43EC">
        <w:rPr>
          <w:rFonts w:ascii="Arial Narrow" w:hAnsi="Arial Narrow"/>
          <w:sz w:val="22"/>
          <w:szCs w:val="22"/>
        </w:rPr>
        <w:t xml:space="preserve">беа </w:t>
      </w:r>
      <w:r w:rsidRPr="00D86ADD">
        <w:rPr>
          <w:rFonts w:ascii="Arial Narrow" w:hAnsi="Arial Narrow"/>
          <w:sz w:val="22"/>
          <w:szCs w:val="22"/>
        </w:rPr>
        <w:t>жени, а 1.02</w:t>
      </w:r>
      <w:r w:rsidR="00D309E6">
        <w:rPr>
          <w:rFonts w:ascii="Arial Narrow" w:hAnsi="Arial Narrow"/>
          <w:sz w:val="22"/>
          <w:szCs w:val="22"/>
        </w:rPr>
        <w:t>7</w:t>
      </w:r>
      <w:r w:rsidRPr="00D86ADD">
        <w:rPr>
          <w:rFonts w:ascii="Arial Narrow" w:hAnsi="Arial Narrow"/>
          <w:sz w:val="22"/>
          <w:szCs w:val="22"/>
        </w:rPr>
        <w:t xml:space="preserve"> мажи, односно мажите учествуваа со </w:t>
      </w:r>
      <w:r w:rsidR="00D309E6">
        <w:rPr>
          <w:rFonts w:ascii="Arial Narrow" w:hAnsi="Arial Narrow"/>
          <w:sz w:val="22"/>
          <w:szCs w:val="22"/>
        </w:rPr>
        <w:t>69,6</w:t>
      </w:r>
      <w:r w:rsidRPr="00D86ADD">
        <w:rPr>
          <w:rFonts w:ascii="Arial Narrow" w:hAnsi="Arial Narrow"/>
          <w:sz w:val="22"/>
          <w:szCs w:val="22"/>
        </w:rPr>
        <w:t>%, додека жените со 30</w:t>
      </w:r>
      <w:r w:rsidR="00D309E6">
        <w:rPr>
          <w:rFonts w:ascii="Arial Narrow" w:hAnsi="Arial Narrow"/>
          <w:sz w:val="22"/>
          <w:szCs w:val="22"/>
        </w:rPr>
        <w:t>,4</w:t>
      </w:r>
      <w:r w:rsidRPr="00D86ADD">
        <w:rPr>
          <w:rFonts w:ascii="Arial Narrow" w:hAnsi="Arial Narrow"/>
          <w:sz w:val="22"/>
          <w:szCs w:val="22"/>
        </w:rPr>
        <w:t>% од вкупниот број регистрирани појавувања.</w:t>
      </w:r>
    </w:p>
    <w:p w14:paraId="08B923A9" w14:textId="43666C1A" w:rsidR="00526A73" w:rsidRDefault="00526A73">
      <w:pPr>
        <w:spacing w:after="0"/>
        <w:jc w:val="left"/>
        <w:rPr>
          <w:b/>
          <w:iCs/>
          <w:color w:val="0E2841" w:themeColor="text2"/>
          <w:sz w:val="20"/>
          <w:szCs w:val="18"/>
        </w:rPr>
      </w:pPr>
    </w:p>
    <w:p w14:paraId="25DF19CC" w14:textId="4B4DEAF3" w:rsidR="00C03FB5" w:rsidRPr="00570026" w:rsidRDefault="00C03FB5" w:rsidP="00570026">
      <w:pPr>
        <w:pStyle w:val="Caption"/>
      </w:pPr>
      <w:r w:rsidRPr="00570026">
        <w:t xml:space="preserve">ТАБЕЛА </w:t>
      </w:r>
      <w:r w:rsidR="008D0245">
        <w:t>41</w:t>
      </w:r>
      <w:r w:rsidRPr="00570026">
        <w:t>. БРОЈ НА ПОЈАВУВАЊА НА ПРИМАРНИ</w:t>
      </w:r>
      <w:r w:rsidR="000F502F">
        <w:t>ТЕ</w:t>
      </w:r>
      <w:r w:rsidRPr="00570026">
        <w:t xml:space="preserve"> И СЕКУНДАРНИ</w:t>
      </w:r>
      <w:r w:rsidR="000F502F">
        <w:t>ТЕ</w:t>
      </w:r>
      <w:r w:rsidRPr="00570026">
        <w:t xml:space="preserve"> СУБЈЕКТИ ВО ИЗБОРНИТЕ ПРИЛОЗИ СПОРЕД РОД</w:t>
      </w:r>
    </w:p>
    <w:tbl>
      <w:tblPr>
        <w:tblStyle w:val="GridTable1Light"/>
        <w:tblW w:w="9022" w:type="dxa"/>
        <w:tblLayout w:type="fixed"/>
        <w:tblLook w:val="04A0" w:firstRow="1" w:lastRow="0" w:firstColumn="1" w:lastColumn="0" w:noHBand="0" w:noVBand="1"/>
      </w:tblPr>
      <w:tblGrid>
        <w:gridCol w:w="3475"/>
        <w:gridCol w:w="1109"/>
        <w:gridCol w:w="1109"/>
        <w:gridCol w:w="1110"/>
        <w:gridCol w:w="1109"/>
        <w:gridCol w:w="1110"/>
      </w:tblGrid>
      <w:tr w:rsidR="00C03FB5" w:rsidRPr="00570026" w14:paraId="4052F6C3"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475" w:type="dxa"/>
            <w:noWrap/>
            <w:hideMark/>
          </w:tcPr>
          <w:p w14:paraId="7AED6A3E" w14:textId="77777777" w:rsidR="00C03FB5" w:rsidRPr="00570026" w:rsidRDefault="00C03FB5" w:rsidP="00ED6640">
            <w:pPr>
              <w:spacing w:after="0"/>
              <w:jc w:val="left"/>
              <w:rPr>
                <w:rFonts w:eastAsia="Times New Roman" w:cs="Calibri"/>
                <w:sz w:val="18"/>
                <w:szCs w:val="18"/>
                <w:lang w:eastAsia="mk-MK"/>
              </w:rPr>
            </w:pPr>
            <w:r w:rsidRPr="00570026">
              <w:rPr>
                <w:rFonts w:eastAsia="Times New Roman" w:cs="Calibri"/>
                <w:sz w:val="18"/>
                <w:szCs w:val="18"/>
                <w:lang w:eastAsia="mk-MK"/>
              </w:rPr>
              <w:t> </w:t>
            </w:r>
          </w:p>
        </w:tc>
        <w:tc>
          <w:tcPr>
            <w:tcW w:w="1109" w:type="dxa"/>
            <w:noWrap/>
            <w:vAlign w:val="center"/>
            <w:hideMark/>
          </w:tcPr>
          <w:p w14:paraId="0111C324"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Жени</w:t>
            </w:r>
          </w:p>
        </w:tc>
        <w:tc>
          <w:tcPr>
            <w:tcW w:w="1109" w:type="dxa"/>
            <w:noWrap/>
            <w:vAlign w:val="center"/>
            <w:hideMark/>
          </w:tcPr>
          <w:p w14:paraId="2177DDDF"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Мажи</w:t>
            </w:r>
          </w:p>
        </w:tc>
        <w:tc>
          <w:tcPr>
            <w:tcW w:w="1110" w:type="dxa"/>
            <w:noWrap/>
            <w:vAlign w:val="center"/>
            <w:hideMark/>
          </w:tcPr>
          <w:p w14:paraId="0E878AC8"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Вкупно</w:t>
            </w:r>
          </w:p>
        </w:tc>
        <w:tc>
          <w:tcPr>
            <w:tcW w:w="1109" w:type="dxa"/>
            <w:noWrap/>
            <w:vAlign w:val="center"/>
            <w:hideMark/>
          </w:tcPr>
          <w:p w14:paraId="00E3E6AD"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 Жени</w:t>
            </w:r>
          </w:p>
        </w:tc>
        <w:tc>
          <w:tcPr>
            <w:tcW w:w="1110" w:type="dxa"/>
            <w:noWrap/>
            <w:vAlign w:val="center"/>
            <w:hideMark/>
          </w:tcPr>
          <w:p w14:paraId="421525AB"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 Мажи</w:t>
            </w:r>
          </w:p>
        </w:tc>
      </w:tr>
      <w:tr w:rsidR="00D309E6" w:rsidRPr="00570026" w14:paraId="535578D5"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475" w:type="dxa"/>
            <w:noWrap/>
            <w:vAlign w:val="center"/>
            <w:hideMark/>
          </w:tcPr>
          <w:p w14:paraId="49D1782C" w14:textId="77777777" w:rsidR="00D309E6" w:rsidRPr="00570026" w:rsidRDefault="00D309E6" w:rsidP="00D309E6">
            <w:pPr>
              <w:spacing w:after="0"/>
              <w:jc w:val="left"/>
              <w:rPr>
                <w:rFonts w:eastAsia="Times New Roman" w:cs="Calibri"/>
                <w:sz w:val="18"/>
                <w:szCs w:val="18"/>
                <w:lang w:eastAsia="mk-MK"/>
              </w:rPr>
            </w:pPr>
            <w:r w:rsidRPr="00570026">
              <w:rPr>
                <w:rFonts w:eastAsia="Times New Roman" w:cs="Calibri"/>
                <w:sz w:val="18"/>
                <w:szCs w:val="18"/>
                <w:lang w:eastAsia="mk-MK"/>
              </w:rPr>
              <w:t>Примарни субјекти</w:t>
            </w:r>
          </w:p>
        </w:tc>
        <w:tc>
          <w:tcPr>
            <w:tcW w:w="1109" w:type="dxa"/>
            <w:noWrap/>
            <w:vAlign w:val="center"/>
            <w:hideMark/>
          </w:tcPr>
          <w:p w14:paraId="03FC07F4" w14:textId="6EE78CF5"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50</w:t>
            </w:r>
          </w:p>
        </w:tc>
        <w:tc>
          <w:tcPr>
            <w:tcW w:w="1109" w:type="dxa"/>
            <w:noWrap/>
            <w:vAlign w:val="center"/>
            <w:hideMark/>
          </w:tcPr>
          <w:p w14:paraId="76C9D88E" w14:textId="57C1E6A3"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368</w:t>
            </w:r>
          </w:p>
        </w:tc>
        <w:tc>
          <w:tcPr>
            <w:tcW w:w="1110" w:type="dxa"/>
            <w:noWrap/>
            <w:vAlign w:val="center"/>
            <w:hideMark/>
          </w:tcPr>
          <w:p w14:paraId="3885B347" w14:textId="2A5A12CD"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418</w:t>
            </w:r>
          </w:p>
        </w:tc>
        <w:tc>
          <w:tcPr>
            <w:tcW w:w="1109" w:type="dxa"/>
            <w:noWrap/>
            <w:vAlign w:val="center"/>
            <w:hideMark/>
          </w:tcPr>
          <w:p w14:paraId="7C3B6FA6" w14:textId="7532DFD2"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12</w:t>
            </w:r>
            <w:r w:rsidR="00916BEA">
              <w:rPr>
                <w:color w:val="000000"/>
                <w:sz w:val="18"/>
                <w:szCs w:val="18"/>
              </w:rPr>
              <w:t>%</w:t>
            </w:r>
          </w:p>
        </w:tc>
        <w:tc>
          <w:tcPr>
            <w:tcW w:w="1110" w:type="dxa"/>
            <w:noWrap/>
            <w:vAlign w:val="center"/>
            <w:hideMark/>
          </w:tcPr>
          <w:p w14:paraId="0F3730BD" w14:textId="3BC16DDB"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88</w:t>
            </w:r>
            <w:r w:rsidR="00916BEA">
              <w:rPr>
                <w:color w:val="000000"/>
                <w:sz w:val="18"/>
                <w:szCs w:val="18"/>
              </w:rPr>
              <w:t>%</w:t>
            </w:r>
          </w:p>
        </w:tc>
      </w:tr>
      <w:tr w:rsidR="00D309E6" w:rsidRPr="00570026" w14:paraId="4A1BFC82"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475" w:type="dxa"/>
            <w:noWrap/>
            <w:vAlign w:val="center"/>
            <w:hideMark/>
          </w:tcPr>
          <w:p w14:paraId="110969BC" w14:textId="77777777" w:rsidR="00D309E6" w:rsidRPr="00570026" w:rsidRDefault="00D309E6" w:rsidP="00D309E6">
            <w:pPr>
              <w:spacing w:after="0"/>
              <w:jc w:val="left"/>
              <w:rPr>
                <w:rFonts w:eastAsia="Times New Roman" w:cs="Calibri"/>
                <w:sz w:val="18"/>
                <w:szCs w:val="18"/>
                <w:lang w:eastAsia="mk-MK"/>
              </w:rPr>
            </w:pPr>
            <w:r w:rsidRPr="00570026">
              <w:rPr>
                <w:rFonts w:eastAsia="Times New Roman" w:cs="Calibri"/>
                <w:sz w:val="18"/>
                <w:szCs w:val="18"/>
                <w:lang w:eastAsia="mk-MK"/>
              </w:rPr>
              <w:t>Секундарни субјекти</w:t>
            </w:r>
          </w:p>
        </w:tc>
        <w:tc>
          <w:tcPr>
            <w:tcW w:w="1109" w:type="dxa"/>
            <w:noWrap/>
            <w:vAlign w:val="center"/>
            <w:hideMark/>
          </w:tcPr>
          <w:p w14:paraId="312A096B" w14:textId="31C23796"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398</w:t>
            </w:r>
          </w:p>
        </w:tc>
        <w:tc>
          <w:tcPr>
            <w:tcW w:w="1109" w:type="dxa"/>
            <w:noWrap/>
            <w:vAlign w:val="center"/>
            <w:hideMark/>
          </w:tcPr>
          <w:p w14:paraId="34B82996" w14:textId="2F773B79"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659</w:t>
            </w:r>
          </w:p>
        </w:tc>
        <w:tc>
          <w:tcPr>
            <w:tcW w:w="1110" w:type="dxa"/>
            <w:noWrap/>
            <w:vAlign w:val="center"/>
            <w:hideMark/>
          </w:tcPr>
          <w:p w14:paraId="18201F8F" w14:textId="5D73ACF3"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1.057</w:t>
            </w:r>
          </w:p>
        </w:tc>
        <w:tc>
          <w:tcPr>
            <w:tcW w:w="1109" w:type="dxa"/>
            <w:noWrap/>
            <w:vAlign w:val="center"/>
            <w:hideMark/>
          </w:tcPr>
          <w:p w14:paraId="2367700A" w14:textId="66E584AC"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37,7%</w:t>
            </w:r>
          </w:p>
        </w:tc>
        <w:tc>
          <w:tcPr>
            <w:tcW w:w="1110" w:type="dxa"/>
            <w:noWrap/>
            <w:vAlign w:val="center"/>
            <w:hideMark/>
          </w:tcPr>
          <w:p w14:paraId="52420739" w14:textId="6D253ED7"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62,3%</w:t>
            </w:r>
          </w:p>
        </w:tc>
      </w:tr>
      <w:tr w:rsidR="00D309E6" w:rsidRPr="00570026" w14:paraId="78BEE395"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475" w:type="dxa"/>
            <w:noWrap/>
            <w:vAlign w:val="center"/>
          </w:tcPr>
          <w:p w14:paraId="2EB2E929" w14:textId="77777777" w:rsidR="00D309E6" w:rsidRPr="00570026" w:rsidRDefault="00D309E6" w:rsidP="00D309E6">
            <w:pPr>
              <w:spacing w:after="0"/>
              <w:rPr>
                <w:rFonts w:eastAsia="Times New Roman" w:cs="Calibri"/>
                <w:sz w:val="18"/>
                <w:szCs w:val="18"/>
                <w:lang w:eastAsia="mk-MK"/>
              </w:rPr>
            </w:pPr>
            <w:r w:rsidRPr="00570026">
              <w:rPr>
                <w:rFonts w:eastAsia="Times New Roman" w:cs="Calibri"/>
                <w:sz w:val="18"/>
                <w:szCs w:val="18"/>
                <w:lang w:eastAsia="mk-MK"/>
              </w:rPr>
              <w:t>Вкупно</w:t>
            </w:r>
          </w:p>
        </w:tc>
        <w:tc>
          <w:tcPr>
            <w:tcW w:w="1109" w:type="dxa"/>
            <w:noWrap/>
            <w:vAlign w:val="center"/>
          </w:tcPr>
          <w:p w14:paraId="20A78CE2" w14:textId="1F2DE43F"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Pr>
                <w:color w:val="000000"/>
                <w:sz w:val="18"/>
                <w:szCs w:val="18"/>
              </w:rPr>
              <w:t>448</w:t>
            </w:r>
          </w:p>
        </w:tc>
        <w:tc>
          <w:tcPr>
            <w:tcW w:w="1109" w:type="dxa"/>
            <w:noWrap/>
            <w:vAlign w:val="center"/>
          </w:tcPr>
          <w:p w14:paraId="56D47C69" w14:textId="7C1F5F6E"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1</w:t>
            </w:r>
            <w:r w:rsidR="00916BEA">
              <w:rPr>
                <w:color w:val="000000"/>
                <w:sz w:val="18"/>
                <w:szCs w:val="18"/>
              </w:rPr>
              <w:t>.</w:t>
            </w:r>
            <w:r>
              <w:rPr>
                <w:color w:val="000000"/>
                <w:sz w:val="18"/>
                <w:szCs w:val="18"/>
              </w:rPr>
              <w:t>027</w:t>
            </w:r>
          </w:p>
        </w:tc>
        <w:tc>
          <w:tcPr>
            <w:tcW w:w="1110" w:type="dxa"/>
            <w:noWrap/>
            <w:vAlign w:val="center"/>
          </w:tcPr>
          <w:p w14:paraId="30B5BED5" w14:textId="6B92DC6E"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1</w:t>
            </w:r>
            <w:r w:rsidR="00916BEA">
              <w:rPr>
                <w:color w:val="000000"/>
                <w:sz w:val="18"/>
                <w:szCs w:val="18"/>
              </w:rPr>
              <w:t>.</w:t>
            </w:r>
            <w:r>
              <w:rPr>
                <w:color w:val="000000"/>
                <w:sz w:val="18"/>
                <w:szCs w:val="18"/>
              </w:rPr>
              <w:t>475</w:t>
            </w:r>
          </w:p>
        </w:tc>
        <w:tc>
          <w:tcPr>
            <w:tcW w:w="1109" w:type="dxa"/>
            <w:noWrap/>
            <w:vAlign w:val="center"/>
          </w:tcPr>
          <w:p w14:paraId="4766C06E" w14:textId="77DDEB07"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30,4%</w:t>
            </w:r>
          </w:p>
        </w:tc>
        <w:tc>
          <w:tcPr>
            <w:tcW w:w="1110" w:type="dxa"/>
            <w:noWrap/>
            <w:vAlign w:val="center"/>
          </w:tcPr>
          <w:p w14:paraId="4BF107A3" w14:textId="4B9AA939" w:rsidR="00D309E6" w:rsidRPr="00570026" w:rsidRDefault="00D309E6" w:rsidP="00D309E6">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69,6%</w:t>
            </w:r>
          </w:p>
        </w:tc>
      </w:tr>
    </w:tbl>
    <w:p w14:paraId="438F5D6D" w14:textId="77777777" w:rsidR="003C1507" w:rsidRDefault="003C1507" w:rsidP="00ED6640">
      <w:pPr>
        <w:pStyle w:val="a"/>
        <w:spacing w:before="120" w:after="120"/>
        <w:ind w:firstLine="720"/>
        <w:rPr>
          <w:rFonts w:ascii="Arial Narrow" w:hAnsi="Arial Narrow"/>
          <w:sz w:val="22"/>
          <w:szCs w:val="22"/>
        </w:rPr>
      </w:pPr>
    </w:p>
    <w:p w14:paraId="4E2DD67F" w14:textId="2B8FDE03" w:rsidR="00C03FB5" w:rsidRPr="00D86ADD" w:rsidRDefault="00C03FB5" w:rsidP="00ED6640">
      <w:pPr>
        <w:pStyle w:val="a"/>
        <w:spacing w:before="120" w:after="120"/>
        <w:ind w:firstLine="720"/>
        <w:rPr>
          <w:rFonts w:ascii="Arial Narrow" w:hAnsi="Arial Narrow"/>
          <w:sz w:val="22"/>
          <w:szCs w:val="22"/>
        </w:rPr>
      </w:pPr>
      <w:r w:rsidRPr="00D86ADD">
        <w:rPr>
          <w:rFonts w:ascii="Arial Narrow" w:hAnsi="Arial Narrow"/>
          <w:sz w:val="22"/>
          <w:szCs w:val="22"/>
        </w:rPr>
        <w:t>Особено изразен родов јаз беше забележан кај примарните субјекти, односно лицата кои се јавуваа како главни соговорници</w:t>
      </w:r>
      <w:r w:rsidR="00BF43EC">
        <w:rPr>
          <w:rFonts w:ascii="Arial Narrow" w:hAnsi="Arial Narrow"/>
          <w:sz w:val="22"/>
          <w:szCs w:val="22"/>
        </w:rPr>
        <w:t>/чки</w:t>
      </w:r>
      <w:r w:rsidRPr="00D86ADD">
        <w:rPr>
          <w:rFonts w:ascii="Arial Narrow" w:hAnsi="Arial Narrow"/>
          <w:sz w:val="22"/>
          <w:szCs w:val="22"/>
        </w:rPr>
        <w:t xml:space="preserve"> и носител</w:t>
      </w:r>
      <w:r w:rsidR="00BF43EC">
        <w:rPr>
          <w:rFonts w:ascii="Arial Narrow" w:hAnsi="Arial Narrow"/>
          <w:sz w:val="22"/>
          <w:szCs w:val="22"/>
        </w:rPr>
        <w:t>(к)</w:t>
      </w:r>
      <w:r w:rsidRPr="00D86ADD">
        <w:rPr>
          <w:rFonts w:ascii="Arial Narrow" w:hAnsi="Arial Narrow"/>
          <w:sz w:val="22"/>
          <w:szCs w:val="22"/>
        </w:rPr>
        <w:t>и на пораките во прилозите. Од вкупно 4</w:t>
      </w:r>
      <w:r w:rsidR="007B25D2">
        <w:rPr>
          <w:rFonts w:ascii="Arial Narrow" w:hAnsi="Arial Narrow"/>
          <w:sz w:val="22"/>
          <w:szCs w:val="22"/>
        </w:rPr>
        <w:t>18</w:t>
      </w:r>
      <w:r w:rsidRPr="00D86ADD">
        <w:rPr>
          <w:rFonts w:ascii="Arial Narrow" w:hAnsi="Arial Narrow"/>
          <w:sz w:val="22"/>
          <w:szCs w:val="22"/>
        </w:rPr>
        <w:t xml:space="preserve"> појавувања на примарни субјекти, дури 3</w:t>
      </w:r>
      <w:r w:rsidR="007B25D2">
        <w:rPr>
          <w:rFonts w:ascii="Arial Narrow" w:hAnsi="Arial Narrow"/>
          <w:sz w:val="22"/>
          <w:szCs w:val="22"/>
        </w:rPr>
        <w:t>68</w:t>
      </w:r>
      <w:r w:rsidRPr="00D86ADD">
        <w:rPr>
          <w:rFonts w:ascii="Arial Narrow" w:hAnsi="Arial Narrow"/>
          <w:sz w:val="22"/>
          <w:szCs w:val="22"/>
        </w:rPr>
        <w:t xml:space="preserve"> беа</w:t>
      </w:r>
      <w:r w:rsidR="00BF43EC">
        <w:rPr>
          <w:rFonts w:ascii="Arial Narrow" w:hAnsi="Arial Narrow"/>
          <w:sz w:val="22"/>
          <w:szCs w:val="22"/>
        </w:rPr>
        <w:t xml:space="preserve"> појавувања на</w:t>
      </w:r>
      <w:r w:rsidRPr="00D86ADD">
        <w:rPr>
          <w:rFonts w:ascii="Arial Narrow" w:hAnsi="Arial Narrow"/>
          <w:sz w:val="22"/>
          <w:szCs w:val="22"/>
        </w:rPr>
        <w:t xml:space="preserve"> мажи, а само </w:t>
      </w:r>
      <w:r w:rsidR="007B25D2">
        <w:rPr>
          <w:rFonts w:ascii="Arial Narrow" w:hAnsi="Arial Narrow"/>
          <w:sz w:val="22"/>
          <w:szCs w:val="22"/>
        </w:rPr>
        <w:t>50</w:t>
      </w:r>
      <w:r w:rsidRPr="00D86ADD">
        <w:rPr>
          <w:rFonts w:ascii="Arial Narrow" w:hAnsi="Arial Narrow"/>
          <w:sz w:val="22"/>
          <w:szCs w:val="22"/>
        </w:rPr>
        <w:t xml:space="preserve"> </w:t>
      </w:r>
      <w:r w:rsidR="00BF43EC">
        <w:rPr>
          <w:rFonts w:ascii="Arial Narrow" w:hAnsi="Arial Narrow"/>
          <w:sz w:val="22"/>
          <w:szCs w:val="22"/>
        </w:rPr>
        <w:t xml:space="preserve">на </w:t>
      </w:r>
      <w:r w:rsidRPr="00D86ADD">
        <w:rPr>
          <w:rFonts w:ascii="Arial Narrow" w:hAnsi="Arial Narrow"/>
          <w:sz w:val="22"/>
          <w:szCs w:val="22"/>
        </w:rPr>
        <w:t>жени. Тоа значи дека жените учествуваа со 1</w:t>
      </w:r>
      <w:r w:rsidR="007B25D2">
        <w:rPr>
          <w:rFonts w:ascii="Arial Narrow" w:hAnsi="Arial Narrow"/>
          <w:sz w:val="22"/>
          <w:szCs w:val="22"/>
        </w:rPr>
        <w:t>2</w:t>
      </w:r>
      <w:r w:rsidR="008A0D04">
        <w:rPr>
          <w:rFonts w:ascii="Arial Narrow" w:hAnsi="Arial Narrow"/>
          <w:sz w:val="22"/>
          <w:szCs w:val="22"/>
        </w:rPr>
        <w:t>%</w:t>
      </w:r>
      <w:r w:rsidRPr="00D86ADD">
        <w:rPr>
          <w:rFonts w:ascii="Arial Narrow" w:hAnsi="Arial Narrow"/>
          <w:sz w:val="22"/>
          <w:szCs w:val="22"/>
        </w:rPr>
        <w:t xml:space="preserve"> од </w:t>
      </w:r>
      <w:r w:rsidR="00BF43EC">
        <w:rPr>
          <w:rFonts w:ascii="Arial Narrow" w:hAnsi="Arial Narrow"/>
          <w:sz w:val="22"/>
          <w:szCs w:val="22"/>
        </w:rPr>
        <w:t xml:space="preserve">појавувањата на </w:t>
      </w:r>
      <w:r w:rsidRPr="00D86ADD">
        <w:rPr>
          <w:rFonts w:ascii="Arial Narrow" w:hAnsi="Arial Narrow"/>
          <w:sz w:val="22"/>
          <w:szCs w:val="22"/>
        </w:rPr>
        <w:t>примарни</w:t>
      </w:r>
      <w:r w:rsidR="00BF43EC">
        <w:rPr>
          <w:rFonts w:ascii="Arial Narrow" w:hAnsi="Arial Narrow"/>
          <w:sz w:val="22"/>
          <w:szCs w:val="22"/>
        </w:rPr>
        <w:t>те</w:t>
      </w:r>
      <w:r w:rsidRPr="00D86ADD">
        <w:rPr>
          <w:rFonts w:ascii="Arial Narrow" w:hAnsi="Arial Narrow"/>
          <w:sz w:val="22"/>
          <w:szCs w:val="22"/>
        </w:rPr>
        <w:t xml:space="preserve"> субјекти, додека мажите сочинуваа 88</w:t>
      </w:r>
      <w:r w:rsidR="008A0D04">
        <w:rPr>
          <w:rFonts w:ascii="Arial Narrow" w:hAnsi="Arial Narrow"/>
          <w:sz w:val="22"/>
          <w:szCs w:val="22"/>
        </w:rPr>
        <w:t>%</w:t>
      </w:r>
      <w:r w:rsidRPr="00D86ADD">
        <w:rPr>
          <w:rFonts w:ascii="Arial Narrow" w:hAnsi="Arial Narrow"/>
          <w:sz w:val="22"/>
          <w:szCs w:val="22"/>
        </w:rPr>
        <w:t xml:space="preserve">. Ваквата распределба </w:t>
      </w:r>
      <w:r w:rsidR="003C1507">
        <w:rPr>
          <w:rFonts w:ascii="Arial Narrow" w:hAnsi="Arial Narrow"/>
          <w:sz w:val="22"/>
          <w:szCs w:val="22"/>
        </w:rPr>
        <w:t>сведочи</w:t>
      </w:r>
      <w:r w:rsidR="003C1507" w:rsidRPr="00D86ADD">
        <w:rPr>
          <w:rFonts w:ascii="Arial Narrow" w:hAnsi="Arial Narrow"/>
          <w:sz w:val="22"/>
          <w:szCs w:val="22"/>
        </w:rPr>
        <w:t xml:space="preserve"> </w:t>
      </w:r>
      <w:r w:rsidRPr="00D86ADD">
        <w:rPr>
          <w:rFonts w:ascii="Arial Narrow" w:hAnsi="Arial Narrow"/>
          <w:sz w:val="22"/>
          <w:szCs w:val="22"/>
        </w:rPr>
        <w:t>дека жените значително поретко добиваа можност да се појават како централни актер</w:t>
      </w:r>
      <w:r w:rsidR="004944B0">
        <w:rPr>
          <w:rFonts w:ascii="Arial Narrow" w:hAnsi="Arial Narrow"/>
          <w:sz w:val="22"/>
          <w:szCs w:val="22"/>
        </w:rPr>
        <w:t>к</w:t>
      </w:r>
      <w:r w:rsidRPr="00D86ADD">
        <w:rPr>
          <w:rFonts w:ascii="Arial Narrow" w:hAnsi="Arial Narrow"/>
          <w:sz w:val="22"/>
          <w:szCs w:val="22"/>
        </w:rPr>
        <w:t>и во изборното известување и како директни носителки на политички</w:t>
      </w:r>
      <w:r w:rsidR="004944B0">
        <w:rPr>
          <w:rFonts w:ascii="Arial Narrow" w:hAnsi="Arial Narrow"/>
          <w:sz w:val="22"/>
          <w:szCs w:val="22"/>
        </w:rPr>
        <w:t>те</w:t>
      </w:r>
      <w:r w:rsidRPr="00D86ADD">
        <w:rPr>
          <w:rFonts w:ascii="Arial Narrow" w:hAnsi="Arial Narrow"/>
          <w:sz w:val="22"/>
          <w:szCs w:val="22"/>
        </w:rPr>
        <w:t xml:space="preserve"> пораки и ставови.</w:t>
      </w:r>
    </w:p>
    <w:p w14:paraId="4F8A9A48" w14:textId="32B52D2D" w:rsidR="00C03FB5" w:rsidRPr="00D86ADD"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Родовиот јаз беше нешто помал кај секундарните субјекти. Од вкупно 1.05</w:t>
      </w:r>
      <w:r w:rsidR="007B25D2">
        <w:rPr>
          <w:rFonts w:ascii="Arial Narrow" w:hAnsi="Arial Narrow"/>
          <w:sz w:val="22"/>
          <w:szCs w:val="22"/>
        </w:rPr>
        <w:t>7</w:t>
      </w:r>
      <w:r w:rsidRPr="00D86ADD">
        <w:rPr>
          <w:rFonts w:ascii="Arial Narrow" w:hAnsi="Arial Narrow"/>
          <w:sz w:val="22"/>
          <w:szCs w:val="22"/>
        </w:rPr>
        <w:t xml:space="preserve"> </w:t>
      </w:r>
      <w:r w:rsidR="004944B0">
        <w:rPr>
          <w:rFonts w:ascii="Arial Narrow" w:hAnsi="Arial Narrow"/>
          <w:sz w:val="22"/>
          <w:szCs w:val="22"/>
        </w:rPr>
        <w:t xml:space="preserve">појавувања на </w:t>
      </w:r>
      <w:r w:rsidRPr="00D86ADD">
        <w:rPr>
          <w:rFonts w:ascii="Arial Narrow" w:hAnsi="Arial Narrow"/>
          <w:sz w:val="22"/>
          <w:szCs w:val="22"/>
        </w:rPr>
        <w:t>секундарни субјекти, 39</w:t>
      </w:r>
      <w:r w:rsidR="007B25D2">
        <w:rPr>
          <w:rFonts w:ascii="Arial Narrow" w:hAnsi="Arial Narrow"/>
          <w:sz w:val="22"/>
          <w:szCs w:val="22"/>
        </w:rPr>
        <w:t>8</w:t>
      </w:r>
      <w:r w:rsidR="004944B0">
        <w:rPr>
          <w:rFonts w:ascii="Arial Narrow" w:hAnsi="Arial Narrow"/>
          <w:sz w:val="22"/>
          <w:szCs w:val="22"/>
        </w:rPr>
        <w:t xml:space="preserve"> </w:t>
      </w:r>
      <w:r w:rsidRPr="00D86ADD">
        <w:rPr>
          <w:rFonts w:ascii="Arial Narrow" w:hAnsi="Arial Narrow"/>
          <w:sz w:val="22"/>
          <w:szCs w:val="22"/>
        </w:rPr>
        <w:t>беа</w:t>
      </w:r>
      <w:r w:rsidR="004944B0">
        <w:rPr>
          <w:rFonts w:ascii="Arial Narrow" w:hAnsi="Arial Narrow"/>
          <w:sz w:val="22"/>
          <w:szCs w:val="22"/>
        </w:rPr>
        <w:t xml:space="preserve"> </w:t>
      </w:r>
      <w:r w:rsidRPr="00D86ADD">
        <w:rPr>
          <w:rFonts w:ascii="Arial Narrow" w:hAnsi="Arial Narrow"/>
          <w:sz w:val="22"/>
          <w:szCs w:val="22"/>
        </w:rPr>
        <w:t>жени, а 65</w:t>
      </w:r>
      <w:r w:rsidR="007B25D2">
        <w:rPr>
          <w:rFonts w:ascii="Arial Narrow" w:hAnsi="Arial Narrow"/>
          <w:sz w:val="22"/>
          <w:szCs w:val="22"/>
        </w:rPr>
        <w:t>9</w:t>
      </w:r>
      <w:r w:rsidRPr="00D86ADD">
        <w:rPr>
          <w:rFonts w:ascii="Arial Narrow" w:hAnsi="Arial Narrow"/>
          <w:sz w:val="22"/>
          <w:szCs w:val="22"/>
        </w:rPr>
        <w:t xml:space="preserve"> беа</w:t>
      </w:r>
      <w:r w:rsidR="004944B0">
        <w:rPr>
          <w:rFonts w:ascii="Arial Narrow" w:hAnsi="Arial Narrow"/>
          <w:sz w:val="22"/>
          <w:szCs w:val="22"/>
        </w:rPr>
        <w:t xml:space="preserve"> </w:t>
      </w:r>
      <w:r w:rsidRPr="00D86ADD">
        <w:rPr>
          <w:rFonts w:ascii="Arial Narrow" w:hAnsi="Arial Narrow"/>
          <w:sz w:val="22"/>
          <w:szCs w:val="22"/>
        </w:rPr>
        <w:t>мажи, што значи дека жените учествуваа со 37,</w:t>
      </w:r>
      <w:r w:rsidR="007B25D2">
        <w:rPr>
          <w:rFonts w:ascii="Arial Narrow" w:hAnsi="Arial Narrow"/>
          <w:sz w:val="22"/>
          <w:szCs w:val="22"/>
        </w:rPr>
        <w:t>7</w:t>
      </w:r>
      <w:r w:rsidRPr="00D86ADD">
        <w:rPr>
          <w:rFonts w:ascii="Arial Narrow" w:hAnsi="Arial Narrow"/>
          <w:sz w:val="22"/>
          <w:szCs w:val="22"/>
        </w:rPr>
        <w:t>%, а мажите со 62,</w:t>
      </w:r>
      <w:r w:rsidR="007B25D2">
        <w:rPr>
          <w:rFonts w:ascii="Arial Narrow" w:hAnsi="Arial Narrow"/>
          <w:sz w:val="22"/>
          <w:szCs w:val="22"/>
        </w:rPr>
        <w:t>3</w:t>
      </w:r>
      <w:r w:rsidRPr="00D86ADD">
        <w:rPr>
          <w:rFonts w:ascii="Arial Narrow" w:hAnsi="Arial Narrow"/>
          <w:sz w:val="22"/>
          <w:szCs w:val="22"/>
        </w:rPr>
        <w:t>%. Овој податок покажува дека жените почесто беа присутни во визуелниот дел на прилозите отколку во улога на активни соговорнички.</w:t>
      </w:r>
    </w:p>
    <w:p w14:paraId="134D9553" w14:textId="3E91CB56" w:rsidR="00C03FB5"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Слична ситуација се забележува и при анализата на времетраењето на присуството на екран</w:t>
      </w:r>
      <w:r w:rsidR="004944B0">
        <w:rPr>
          <w:rFonts w:ascii="Arial Narrow" w:hAnsi="Arial Narrow"/>
          <w:sz w:val="22"/>
          <w:szCs w:val="22"/>
        </w:rPr>
        <w:t>от</w:t>
      </w:r>
      <w:r w:rsidRPr="00D86ADD">
        <w:rPr>
          <w:rFonts w:ascii="Arial Narrow" w:hAnsi="Arial Narrow"/>
          <w:sz w:val="22"/>
          <w:szCs w:val="22"/>
        </w:rPr>
        <w:t>. Од вкупно 3</w:t>
      </w:r>
      <w:r w:rsidR="00432933">
        <w:rPr>
          <w:rFonts w:ascii="Arial Narrow" w:hAnsi="Arial Narrow"/>
          <w:sz w:val="22"/>
          <w:szCs w:val="22"/>
        </w:rPr>
        <w:t>2</w:t>
      </w:r>
      <w:r w:rsidRPr="00D86ADD">
        <w:rPr>
          <w:rFonts w:ascii="Arial Narrow" w:hAnsi="Arial Narrow"/>
          <w:sz w:val="22"/>
          <w:szCs w:val="22"/>
        </w:rPr>
        <w:t>.</w:t>
      </w:r>
      <w:r w:rsidR="00432933">
        <w:rPr>
          <w:rFonts w:ascii="Arial Narrow" w:hAnsi="Arial Narrow"/>
          <w:sz w:val="22"/>
          <w:szCs w:val="22"/>
        </w:rPr>
        <w:t>498</w:t>
      </w:r>
      <w:r w:rsidRPr="00D86ADD">
        <w:rPr>
          <w:rFonts w:ascii="Arial Narrow" w:hAnsi="Arial Narrow"/>
          <w:sz w:val="22"/>
          <w:szCs w:val="22"/>
        </w:rPr>
        <w:t xml:space="preserve"> секунди регистрирано присуство на екран</w:t>
      </w:r>
      <w:r w:rsidR="004944B0">
        <w:rPr>
          <w:rFonts w:ascii="Arial Narrow" w:hAnsi="Arial Narrow"/>
          <w:sz w:val="22"/>
          <w:szCs w:val="22"/>
        </w:rPr>
        <w:t>от</w:t>
      </w:r>
      <w:r w:rsidRPr="00D86ADD">
        <w:rPr>
          <w:rFonts w:ascii="Arial Narrow" w:hAnsi="Arial Narrow"/>
          <w:sz w:val="22"/>
          <w:szCs w:val="22"/>
        </w:rPr>
        <w:t xml:space="preserve"> на примарни</w:t>
      </w:r>
      <w:r w:rsidR="004944B0">
        <w:rPr>
          <w:rFonts w:ascii="Arial Narrow" w:hAnsi="Arial Narrow"/>
          <w:sz w:val="22"/>
          <w:szCs w:val="22"/>
        </w:rPr>
        <w:t>те</w:t>
      </w:r>
      <w:r w:rsidRPr="00D86ADD">
        <w:rPr>
          <w:rFonts w:ascii="Arial Narrow" w:hAnsi="Arial Narrow"/>
          <w:sz w:val="22"/>
          <w:szCs w:val="22"/>
        </w:rPr>
        <w:t xml:space="preserve"> и секундарни</w:t>
      </w:r>
      <w:r w:rsidR="004944B0">
        <w:rPr>
          <w:rFonts w:ascii="Arial Narrow" w:hAnsi="Arial Narrow"/>
          <w:sz w:val="22"/>
          <w:szCs w:val="22"/>
        </w:rPr>
        <w:t>те</w:t>
      </w:r>
      <w:r w:rsidRPr="00D86ADD">
        <w:rPr>
          <w:rFonts w:ascii="Arial Narrow" w:hAnsi="Arial Narrow"/>
          <w:sz w:val="22"/>
          <w:szCs w:val="22"/>
        </w:rPr>
        <w:t xml:space="preserve"> субјекти, на жените им припаднаа 7.9</w:t>
      </w:r>
      <w:r w:rsidR="00432933">
        <w:rPr>
          <w:rFonts w:ascii="Arial Narrow" w:hAnsi="Arial Narrow"/>
          <w:sz w:val="22"/>
          <w:szCs w:val="22"/>
        </w:rPr>
        <w:t>39</w:t>
      </w:r>
      <w:r w:rsidRPr="00D86ADD">
        <w:rPr>
          <w:rFonts w:ascii="Arial Narrow" w:hAnsi="Arial Narrow"/>
          <w:sz w:val="22"/>
          <w:szCs w:val="22"/>
        </w:rPr>
        <w:t xml:space="preserve"> секунди или 24,</w:t>
      </w:r>
      <w:r w:rsidR="00432933">
        <w:rPr>
          <w:rFonts w:ascii="Arial Narrow" w:hAnsi="Arial Narrow"/>
          <w:sz w:val="22"/>
          <w:szCs w:val="22"/>
        </w:rPr>
        <w:t>4</w:t>
      </w:r>
      <w:r w:rsidRPr="00D86ADD">
        <w:rPr>
          <w:rFonts w:ascii="Arial Narrow" w:hAnsi="Arial Narrow"/>
          <w:sz w:val="22"/>
          <w:szCs w:val="22"/>
        </w:rPr>
        <w:t>%, додека на мажите 2</w:t>
      </w:r>
      <w:r w:rsidR="00432933">
        <w:rPr>
          <w:rFonts w:ascii="Arial Narrow" w:hAnsi="Arial Narrow"/>
          <w:sz w:val="22"/>
          <w:szCs w:val="22"/>
        </w:rPr>
        <w:t>4</w:t>
      </w:r>
      <w:r w:rsidRPr="00D86ADD">
        <w:rPr>
          <w:rFonts w:ascii="Arial Narrow" w:hAnsi="Arial Narrow"/>
          <w:sz w:val="22"/>
          <w:szCs w:val="22"/>
        </w:rPr>
        <w:t>.</w:t>
      </w:r>
      <w:r w:rsidR="00432933">
        <w:rPr>
          <w:rFonts w:ascii="Arial Narrow" w:hAnsi="Arial Narrow"/>
          <w:sz w:val="22"/>
          <w:szCs w:val="22"/>
        </w:rPr>
        <w:t>559</w:t>
      </w:r>
      <w:r w:rsidRPr="00D86ADD">
        <w:rPr>
          <w:rFonts w:ascii="Arial Narrow" w:hAnsi="Arial Narrow"/>
          <w:sz w:val="22"/>
          <w:szCs w:val="22"/>
        </w:rPr>
        <w:t xml:space="preserve"> секунди или 75,</w:t>
      </w:r>
      <w:r w:rsidR="00432933">
        <w:rPr>
          <w:rFonts w:ascii="Arial Narrow" w:hAnsi="Arial Narrow"/>
          <w:sz w:val="22"/>
          <w:szCs w:val="22"/>
        </w:rPr>
        <w:t>6</w:t>
      </w:r>
      <w:r w:rsidRPr="00D86ADD">
        <w:rPr>
          <w:rFonts w:ascii="Arial Narrow" w:hAnsi="Arial Narrow"/>
          <w:sz w:val="22"/>
          <w:szCs w:val="22"/>
        </w:rPr>
        <w:t>%</w:t>
      </w:r>
      <w:r w:rsidR="004944B0">
        <w:rPr>
          <w:rFonts w:ascii="Arial Narrow" w:hAnsi="Arial Narrow"/>
          <w:sz w:val="22"/>
          <w:szCs w:val="22"/>
        </w:rPr>
        <w:t xml:space="preserve"> од вкупното време на екранот</w:t>
      </w:r>
      <w:r w:rsidRPr="00D86ADD">
        <w:rPr>
          <w:rFonts w:ascii="Arial Narrow" w:hAnsi="Arial Narrow"/>
          <w:sz w:val="22"/>
          <w:szCs w:val="22"/>
        </w:rPr>
        <w:t>.</w:t>
      </w:r>
    </w:p>
    <w:p w14:paraId="06F6DF24" w14:textId="77777777" w:rsidR="003C1507" w:rsidRPr="00D86ADD" w:rsidRDefault="003C1507" w:rsidP="006E076F">
      <w:pPr>
        <w:pStyle w:val="a"/>
        <w:spacing w:after="120"/>
        <w:ind w:firstLine="720"/>
        <w:rPr>
          <w:rFonts w:ascii="Arial Narrow" w:hAnsi="Arial Narrow"/>
          <w:sz w:val="22"/>
          <w:szCs w:val="22"/>
        </w:rPr>
      </w:pPr>
    </w:p>
    <w:p w14:paraId="22664A7A" w14:textId="5A9D041B" w:rsidR="00C03FB5" w:rsidRPr="00570026" w:rsidRDefault="00C03FB5" w:rsidP="00570026">
      <w:pPr>
        <w:pStyle w:val="Caption"/>
      </w:pPr>
      <w:r w:rsidRPr="00570026">
        <w:t xml:space="preserve">ТАБЕЛА </w:t>
      </w:r>
      <w:r w:rsidR="008D0245">
        <w:t>42</w:t>
      </w:r>
      <w:r w:rsidRPr="00570026">
        <w:t>. ВКУПНО ВРЕМЕТРАЕЊЕ НА ПРИСУСТВО НА ЕКРАН</w:t>
      </w:r>
      <w:r w:rsidR="000F502F">
        <w:t>ОТ</w:t>
      </w:r>
      <w:r w:rsidRPr="00570026">
        <w:t xml:space="preserve"> ВО ИЗБОРНИТЕ ПРИЛОЗИ СПОРЕД РОД</w:t>
      </w:r>
      <w:r w:rsidR="000F502F">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C03FB5" w:rsidRPr="00570026" w14:paraId="33C82D9E" w14:textId="77777777" w:rsidTr="00E152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943DC13" w14:textId="77777777" w:rsidR="00C03FB5" w:rsidRPr="00570026" w:rsidRDefault="00C03FB5" w:rsidP="00ED6640">
            <w:pPr>
              <w:spacing w:after="0" w:line="276" w:lineRule="auto"/>
              <w:rPr>
                <w:rFonts w:eastAsia="Times New Roman" w:cs="Calibri"/>
                <w:sz w:val="18"/>
                <w:szCs w:val="18"/>
                <w:lang w:eastAsia="mk-MK"/>
              </w:rPr>
            </w:pPr>
            <w:r w:rsidRPr="00570026">
              <w:rPr>
                <w:rFonts w:eastAsia="Times New Roman" w:cs="Calibri"/>
                <w:sz w:val="18"/>
                <w:szCs w:val="18"/>
                <w:lang w:eastAsia="mk-MK"/>
              </w:rPr>
              <w:t> </w:t>
            </w:r>
          </w:p>
        </w:tc>
        <w:tc>
          <w:tcPr>
            <w:tcW w:w="1182" w:type="dxa"/>
            <w:noWrap/>
            <w:vAlign w:val="center"/>
            <w:hideMark/>
          </w:tcPr>
          <w:p w14:paraId="4B5E8FC1"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Жени</w:t>
            </w:r>
          </w:p>
        </w:tc>
        <w:tc>
          <w:tcPr>
            <w:tcW w:w="1183" w:type="dxa"/>
            <w:noWrap/>
            <w:vAlign w:val="center"/>
            <w:hideMark/>
          </w:tcPr>
          <w:p w14:paraId="05BDCA90"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Мажи</w:t>
            </w:r>
          </w:p>
        </w:tc>
        <w:tc>
          <w:tcPr>
            <w:tcW w:w="1183" w:type="dxa"/>
            <w:noWrap/>
            <w:vAlign w:val="center"/>
            <w:hideMark/>
          </w:tcPr>
          <w:p w14:paraId="5D10BBEB"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Вкупно</w:t>
            </w:r>
          </w:p>
        </w:tc>
        <w:tc>
          <w:tcPr>
            <w:tcW w:w="1183" w:type="dxa"/>
            <w:noWrap/>
            <w:vAlign w:val="center"/>
            <w:hideMark/>
          </w:tcPr>
          <w:p w14:paraId="66061CC1"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 Жени</w:t>
            </w:r>
          </w:p>
        </w:tc>
        <w:tc>
          <w:tcPr>
            <w:tcW w:w="1183" w:type="dxa"/>
            <w:noWrap/>
            <w:vAlign w:val="center"/>
            <w:hideMark/>
          </w:tcPr>
          <w:p w14:paraId="138A1805" w14:textId="77777777" w:rsidR="00C03FB5" w:rsidRPr="00570026"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570026">
              <w:rPr>
                <w:rFonts w:eastAsia="Times New Roman" w:cs="Calibri"/>
                <w:sz w:val="18"/>
                <w:szCs w:val="18"/>
                <w:lang w:eastAsia="mk-MK"/>
              </w:rPr>
              <w:t>% Мажи</w:t>
            </w:r>
          </w:p>
        </w:tc>
      </w:tr>
      <w:tr w:rsidR="005F261D" w:rsidRPr="00570026" w14:paraId="1E1DD02D"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218AC9E9" w14:textId="77777777" w:rsidR="005F261D" w:rsidRPr="00570026" w:rsidRDefault="005F261D" w:rsidP="005F261D">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Примарни субјекти (секунди)</w:t>
            </w:r>
          </w:p>
        </w:tc>
        <w:tc>
          <w:tcPr>
            <w:tcW w:w="1182" w:type="dxa"/>
            <w:noWrap/>
            <w:vAlign w:val="center"/>
          </w:tcPr>
          <w:p w14:paraId="6470BC5F" w14:textId="45A30A03"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2.069</w:t>
            </w:r>
          </w:p>
        </w:tc>
        <w:tc>
          <w:tcPr>
            <w:tcW w:w="1183" w:type="dxa"/>
            <w:noWrap/>
            <w:vAlign w:val="center"/>
          </w:tcPr>
          <w:p w14:paraId="53F7625A" w14:textId="68927F10"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17.312</w:t>
            </w:r>
          </w:p>
        </w:tc>
        <w:tc>
          <w:tcPr>
            <w:tcW w:w="1183" w:type="dxa"/>
            <w:noWrap/>
            <w:vAlign w:val="center"/>
          </w:tcPr>
          <w:p w14:paraId="5484E85E" w14:textId="3B0581F9"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19.381</w:t>
            </w:r>
          </w:p>
        </w:tc>
        <w:tc>
          <w:tcPr>
            <w:tcW w:w="1183" w:type="dxa"/>
            <w:noWrap/>
            <w:vAlign w:val="center"/>
          </w:tcPr>
          <w:p w14:paraId="09D3378B" w14:textId="1408CCB3"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10,7%</w:t>
            </w:r>
          </w:p>
        </w:tc>
        <w:tc>
          <w:tcPr>
            <w:tcW w:w="1183" w:type="dxa"/>
            <w:noWrap/>
            <w:vAlign w:val="center"/>
          </w:tcPr>
          <w:p w14:paraId="0706775D" w14:textId="459EAC9E"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89,3%</w:t>
            </w:r>
          </w:p>
        </w:tc>
      </w:tr>
      <w:tr w:rsidR="005F261D" w:rsidRPr="00570026" w14:paraId="4D97EFBA"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78C81A52" w14:textId="77777777" w:rsidR="005F261D" w:rsidRPr="00570026" w:rsidRDefault="005F261D" w:rsidP="005F261D">
            <w:pPr>
              <w:spacing w:after="0" w:line="276" w:lineRule="auto"/>
              <w:jc w:val="left"/>
              <w:rPr>
                <w:rFonts w:eastAsia="Times New Roman" w:cs="Calibri"/>
                <w:sz w:val="18"/>
                <w:szCs w:val="18"/>
                <w:lang w:eastAsia="mk-MK"/>
              </w:rPr>
            </w:pPr>
            <w:r w:rsidRPr="00570026">
              <w:rPr>
                <w:rFonts w:eastAsia="Times New Roman" w:cs="Calibri"/>
                <w:sz w:val="18"/>
                <w:szCs w:val="18"/>
                <w:lang w:eastAsia="mk-MK"/>
              </w:rPr>
              <w:t>Секундарни субјекти (секунди)</w:t>
            </w:r>
          </w:p>
        </w:tc>
        <w:tc>
          <w:tcPr>
            <w:tcW w:w="1182" w:type="dxa"/>
            <w:noWrap/>
            <w:vAlign w:val="center"/>
            <w:hideMark/>
          </w:tcPr>
          <w:p w14:paraId="2FA6C309" w14:textId="08856F59"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5.870</w:t>
            </w:r>
          </w:p>
        </w:tc>
        <w:tc>
          <w:tcPr>
            <w:tcW w:w="1183" w:type="dxa"/>
            <w:noWrap/>
            <w:vAlign w:val="center"/>
            <w:hideMark/>
          </w:tcPr>
          <w:p w14:paraId="2B9504DD" w14:textId="588E21C3"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7.247</w:t>
            </w:r>
          </w:p>
        </w:tc>
        <w:tc>
          <w:tcPr>
            <w:tcW w:w="1183" w:type="dxa"/>
            <w:noWrap/>
            <w:vAlign w:val="center"/>
            <w:hideMark/>
          </w:tcPr>
          <w:p w14:paraId="0EE86EE6" w14:textId="4FDF0E8E"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13.117</w:t>
            </w:r>
          </w:p>
        </w:tc>
        <w:tc>
          <w:tcPr>
            <w:tcW w:w="1183" w:type="dxa"/>
            <w:noWrap/>
            <w:vAlign w:val="center"/>
            <w:hideMark/>
          </w:tcPr>
          <w:p w14:paraId="05F33484" w14:textId="5C48C91F"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44,8%</w:t>
            </w:r>
          </w:p>
        </w:tc>
        <w:tc>
          <w:tcPr>
            <w:tcW w:w="1183" w:type="dxa"/>
            <w:noWrap/>
            <w:vAlign w:val="center"/>
            <w:hideMark/>
          </w:tcPr>
          <w:p w14:paraId="5E325FF4" w14:textId="35BBDDFC"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55,2%</w:t>
            </w:r>
          </w:p>
        </w:tc>
      </w:tr>
      <w:tr w:rsidR="005F261D" w:rsidRPr="00570026" w14:paraId="4AE4EB7C" w14:textId="77777777" w:rsidTr="00E152E8">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58D49579" w14:textId="77777777" w:rsidR="005F261D" w:rsidRPr="00570026" w:rsidRDefault="005F261D" w:rsidP="005F261D">
            <w:pPr>
              <w:spacing w:after="0" w:line="276" w:lineRule="auto"/>
              <w:rPr>
                <w:rFonts w:cs="Arial"/>
                <w:color w:val="000000"/>
                <w:sz w:val="18"/>
                <w:szCs w:val="18"/>
              </w:rPr>
            </w:pPr>
            <w:r w:rsidRPr="00570026">
              <w:rPr>
                <w:rFonts w:eastAsia="Times New Roman" w:cs="Calibri"/>
                <w:sz w:val="18"/>
                <w:szCs w:val="18"/>
                <w:lang w:eastAsia="mk-MK"/>
              </w:rPr>
              <w:t>Вкупно (секунди)</w:t>
            </w:r>
          </w:p>
        </w:tc>
        <w:tc>
          <w:tcPr>
            <w:tcW w:w="1182" w:type="dxa"/>
            <w:noWrap/>
            <w:vAlign w:val="center"/>
          </w:tcPr>
          <w:p w14:paraId="6E773A2A" w14:textId="429656BF"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7.939</w:t>
            </w:r>
          </w:p>
        </w:tc>
        <w:tc>
          <w:tcPr>
            <w:tcW w:w="1183" w:type="dxa"/>
            <w:noWrap/>
            <w:vAlign w:val="center"/>
          </w:tcPr>
          <w:p w14:paraId="6EFF5D15" w14:textId="0DB2F6A2"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24.559</w:t>
            </w:r>
          </w:p>
        </w:tc>
        <w:tc>
          <w:tcPr>
            <w:tcW w:w="1183" w:type="dxa"/>
            <w:noWrap/>
            <w:vAlign w:val="center"/>
          </w:tcPr>
          <w:p w14:paraId="55A2EA56" w14:textId="5F2D070A"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32.498</w:t>
            </w:r>
          </w:p>
        </w:tc>
        <w:tc>
          <w:tcPr>
            <w:tcW w:w="1183" w:type="dxa"/>
            <w:noWrap/>
            <w:vAlign w:val="center"/>
          </w:tcPr>
          <w:p w14:paraId="6604BAE2" w14:textId="45FBFA7E"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24,4%</w:t>
            </w:r>
          </w:p>
        </w:tc>
        <w:tc>
          <w:tcPr>
            <w:tcW w:w="1183" w:type="dxa"/>
            <w:noWrap/>
            <w:vAlign w:val="center"/>
          </w:tcPr>
          <w:p w14:paraId="5E82618B" w14:textId="2EB390BB" w:rsidR="005F261D" w:rsidRPr="00570026" w:rsidRDefault="005F261D" w:rsidP="005F261D">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75,6%</w:t>
            </w:r>
          </w:p>
        </w:tc>
      </w:tr>
    </w:tbl>
    <w:p w14:paraId="4BC7DE7A" w14:textId="77777777" w:rsidR="003C1507" w:rsidRDefault="003C1507" w:rsidP="00ED6640">
      <w:pPr>
        <w:pStyle w:val="a"/>
        <w:spacing w:before="120" w:after="120"/>
        <w:ind w:firstLine="720"/>
        <w:rPr>
          <w:rFonts w:ascii="Arial Narrow" w:hAnsi="Arial Narrow"/>
          <w:sz w:val="22"/>
          <w:szCs w:val="22"/>
        </w:rPr>
      </w:pPr>
    </w:p>
    <w:p w14:paraId="4B2AD3A8" w14:textId="3B10D6F5" w:rsidR="00C03FB5" w:rsidRDefault="00C03FB5" w:rsidP="00ED6640">
      <w:pPr>
        <w:pStyle w:val="a"/>
        <w:spacing w:before="120" w:after="120"/>
        <w:ind w:firstLine="720"/>
        <w:rPr>
          <w:rFonts w:ascii="Arial Narrow" w:hAnsi="Arial Narrow"/>
          <w:sz w:val="22"/>
          <w:szCs w:val="22"/>
        </w:rPr>
      </w:pPr>
      <w:r w:rsidRPr="00D86ADD">
        <w:rPr>
          <w:rFonts w:ascii="Arial Narrow" w:hAnsi="Arial Narrow"/>
          <w:sz w:val="22"/>
          <w:szCs w:val="22"/>
        </w:rPr>
        <w:t>Разликата во времето поминато на екран</w:t>
      </w:r>
      <w:r w:rsidR="004944B0">
        <w:rPr>
          <w:rFonts w:ascii="Arial Narrow" w:hAnsi="Arial Narrow"/>
          <w:sz w:val="22"/>
          <w:szCs w:val="22"/>
        </w:rPr>
        <w:t>от</w:t>
      </w:r>
      <w:r w:rsidRPr="00D86ADD">
        <w:rPr>
          <w:rFonts w:ascii="Arial Narrow" w:hAnsi="Arial Narrow"/>
          <w:sz w:val="22"/>
          <w:szCs w:val="22"/>
        </w:rPr>
        <w:t xml:space="preserve"> укажува на повисока видливост на мажите во изборното известување. Истовремено, споредбата меѓу присуството на екран и видот на субјект</w:t>
      </w:r>
      <w:r w:rsidR="004944B0">
        <w:rPr>
          <w:rFonts w:ascii="Arial Narrow" w:hAnsi="Arial Narrow"/>
          <w:sz w:val="22"/>
          <w:szCs w:val="22"/>
        </w:rPr>
        <w:t>ите</w:t>
      </w:r>
      <w:r w:rsidRPr="00D86ADD">
        <w:rPr>
          <w:rFonts w:ascii="Arial Narrow" w:hAnsi="Arial Narrow"/>
          <w:sz w:val="22"/>
          <w:szCs w:val="22"/>
        </w:rPr>
        <w:t xml:space="preserve"> покажува дека жените почесто беа присутни како дел од визуелниот приказ на настаните односно како секундарни субјекти со учество од 44,</w:t>
      </w:r>
      <w:r w:rsidR="00432933">
        <w:rPr>
          <w:rFonts w:ascii="Arial Narrow" w:hAnsi="Arial Narrow"/>
          <w:sz w:val="22"/>
          <w:szCs w:val="22"/>
        </w:rPr>
        <w:t>8</w:t>
      </w:r>
      <w:r w:rsidRPr="00D86ADD">
        <w:rPr>
          <w:rFonts w:ascii="Arial Narrow" w:hAnsi="Arial Narrow"/>
          <w:sz w:val="22"/>
          <w:szCs w:val="22"/>
        </w:rPr>
        <w:t>%, отколку како директни соговорнички или носителки на политички ставови, односно примарни субјекти, каде имаа учество од 10,</w:t>
      </w:r>
      <w:r w:rsidR="00432933">
        <w:rPr>
          <w:rFonts w:ascii="Arial Narrow" w:hAnsi="Arial Narrow"/>
          <w:sz w:val="22"/>
          <w:szCs w:val="22"/>
        </w:rPr>
        <w:t>7</w:t>
      </w:r>
      <w:r w:rsidRPr="00D86ADD">
        <w:rPr>
          <w:rFonts w:ascii="Arial Narrow" w:hAnsi="Arial Narrow"/>
          <w:sz w:val="22"/>
          <w:szCs w:val="22"/>
        </w:rPr>
        <w:t xml:space="preserve">%. Оттука, родовиот јаз во изборното известување не се огледува само во бројот на лица кои се појавуваа во прилозите, туку </w:t>
      </w:r>
      <w:r w:rsidR="003C1507">
        <w:rPr>
          <w:rFonts w:ascii="Arial Narrow" w:hAnsi="Arial Narrow"/>
          <w:sz w:val="22"/>
          <w:szCs w:val="22"/>
        </w:rPr>
        <w:t xml:space="preserve">е </w:t>
      </w:r>
      <w:r w:rsidRPr="00D86ADD">
        <w:rPr>
          <w:rFonts w:ascii="Arial Narrow" w:hAnsi="Arial Narrow"/>
          <w:sz w:val="22"/>
          <w:szCs w:val="22"/>
        </w:rPr>
        <w:t>уште поизразено во распределбата на улогите и можностите за директно учество во јавната политичка комуникација.</w:t>
      </w:r>
    </w:p>
    <w:p w14:paraId="5359251D" w14:textId="77777777" w:rsidR="003C1507" w:rsidRPr="00D86ADD" w:rsidRDefault="003C1507" w:rsidP="00ED6640">
      <w:pPr>
        <w:pStyle w:val="a"/>
        <w:spacing w:before="120" w:after="120"/>
        <w:ind w:firstLine="720"/>
        <w:rPr>
          <w:rFonts w:ascii="Arial Narrow" w:hAnsi="Arial Narrow"/>
          <w:sz w:val="22"/>
          <w:szCs w:val="22"/>
        </w:rPr>
      </w:pPr>
    </w:p>
    <w:p w14:paraId="4506A52E" w14:textId="04BFF6FD" w:rsidR="00C03FB5" w:rsidRPr="00D86ADD" w:rsidRDefault="00BD1E66" w:rsidP="006E076F">
      <w:pPr>
        <w:pStyle w:val="Heading3"/>
        <w:spacing w:after="120"/>
      </w:pPr>
      <w:bookmarkStart w:id="53" w:name="_Toc240454732"/>
      <w:r w:rsidRPr="00D86ADD">
        <w:t>Родова анализа на примарните субјекти и нивната улога во прилози</w:t>
      </w:r>
      <w:r w:rsidR="000F502F">
        <w:t>те</w:t>
      </w:r>
      <w:r w:rsidRPr="00D86ADD">
        <w:t xml:space="preserve"> во централни</w:t>
      </w:r>
      <w:r w:rsidR="000F502F">
        <w:t>те</w:t>
      </w:r>
      <w:r w:rsidRPr="00D86ADD">
        <w:t xml:space="preserve"> дневници на </w:t>
      </w:r>
      <w:r>
        <w:t xml:space="preserve">МРТ </w:t>
      </w:r>
      <w:r w:rsidRPr="00D86ADD">
        <w:t>2</w:t>
      </w:r>
      <w:bookmarkEnd w:id="53"/>
    </w:p>
    <w:p w14:paraId="18206C27" w14:textId="54B37778" w:rsidR="00390EB8" w:rsidRDefault="00C03FB5" w:rsidP="006E076F">
      <w:pPr>
        <w:spacing w:before="120" w:after="120"/>
        <w:ind w:firstLine="720"/>
        <w:rPr>
          <w:szCs w:val="22"/>
        </w:rPr>
      </w:pPr>
      <w:proofErr w:type="spellStart"/>
      <w:r w:rsidRPr="00D86ADD">
        <w:rPr>
          <w:szCs w:val="22"/>
        </w:rPr>
        <w:t>Подеталната</w:t>
      </w:r>
      <w:proofErr w:type="spellEnd"/>
      <w:r w:rsidRPr="00D86ADD">
        <w:rPr>
          <w:szCs w:val="22"/>
        </w:rPr>
        <w:t xml:space="preserve"> анализа на улогите во кои се појавуваа субјектите во изборните прилози покажа дека родовиот </w:t>
      </w:r>
      <w:proofErr w:type="spellStart"/>
      <w:r w:rsidRPr="00D86ADD">
        <w:rPr>
          <w:szCs w:val="22"/>
        </w:rPr>
        <w:t>дисбаланс</w:t>
      </w:r>
      <w:proofErr w:type="spellEnd"/>
      <w:r w:rsidRPr="00D86ADD">
        <w:rPr>
          <w:szCs w:val="22"/>
        </w:rPr>
        <w:t xml:space="preserve"> беше најизразен кај функциите што </w:t>
      </w:r>
      <w:r w:rsidR="004944B0">
        <w:rPr>
          <w:szCs w:val="22"/>
        </w:rPr>
        <w:t xml:space="preserve">ги </w:t>
      </w:r>
      <w:r w:rsidRPr="00D86ADD">
        <w:rPr>
          <w:szCs w:val="22"/>
        </w:rPr>
        <w:t>претставуваа главни</w:t>
      </w:r>
      <w:r w:rsidR="004944B0">
        <w:rPr>
          <w:szCs w:val="22"/>
        </w:rPr>
        <w:t>те</w:t>
      </w:r>
      <w:r w:rsidRPr="00D86ADD">
        <w:rPr>
          <w:szCs w:val="22"/>
        </w:rPr>
        <w:t xml:space="preserve"> носител</w:t>
      </w:r>
      <w:r w:rsidR="004944B0">
        <w:rPr>
          <w:szCs w:val="22"/>
        </w:rPr>
        <w:t>(к)</w:t>
      </w:r>
      <w:r w:rsidRPr="00D86ADD">
        <w:rPr>
          <w:szCs w:val="22"/>
        </w:rPr>
        <w:t>и на политичката комуникација. Најголем број од примарните субјекти беа кандидат</w:t>
      </w:r>
      <w:r w:rsidR="004944B0">
        <w:rPr>
          <w:szCs w:val="22"/>
        </w:rPr>
        <w:t>(к)</w:t>
      </w:r>
      <w:r w:rsidRPr="00D86ADD">
        <w:rPr>
          <w:szCs w:val="22"/>
        </w:rPr>
        <w:t>и за градоначалници</w:t>
      </w:r>
      <w:r w:rsidR="004944B0">
        <w:rPr>
          <w:szCs w:val="22"/>
        </w:rPr>
        <w:t>/чки</w:t>
      </w:r>
      <w:r w:rsidRPr="00D86ADD">
        <w:rPr>
          <w:szCs w:val="22"/>
        </w:rPr>
        <w:t>, при што од вкупно 26</w:t>
      </w:r>
      <w:r w:rsidR="00340377">
        <w:rPr>
          <w:szCs w:val="22"/>
        </w:rPr>
        <w:t>2</w:t>
      </w:r>
      <w:r w:rsidRPr="00D86ADD">
        <w:rPr>
          <w:szCs w:val="22"/>
        </w:rPr>
        <w:t xml:space="preserve"> регистрирани појавувања дури 2</w:t>
      </w:r>
      <w:r w:rsidR="00340377">
        <w:rPr>
          <w:szCs w:val="22"/>
        </w:rPr>
        <w:t>38</w:t>
      </w:r>
      <w:r w:rsidRPr="00D86ADD">
        <w:rPr>
          <w:szCs w:val="22"/>
        </w:rPr>
        <w:t xml:space="preserve"> (9</w:t>
      </w:r>
      <w:r w:rsidR="00340377">
        <w:rPr>
          <w:szCs w:val="22"/>
        </w:rPr>
        <w:t>0</w:t>
      </w:r>
      <w:r w:rsidRPr="00D86ADD">
        <w:rPr>
          <w:szCs w:val="22"/>
        </w:rPr>
        <w:t>,</w:t>
      </w:r>
      <w:r w:rsidR="00340377">
        <w:rPr>
          <w:szCs w:val="22"/>
        </w:rPr>
        <w:t>8</w:t>
      </w:r>
      <w:r w:rsidRPr="00D86ADD">
        <w:rPr>
          <w:szCs w:val="22"/>
        </w:rPr>
        <w:t>%) беа мажи, а само 2</w:t>
      </w:r>
      <w:r w:rsidR="00340377">
        <w:rPr>
          <w:szCs w:val="22"/>
        </w:rPr>
        <w:t>4</w:t>
      </w:r>
      <w:r w:rsidRPr="00D86ADD">
        <w:rPr>
          <w:szCs w:val="22"/>
        </w:rPr>
        <w:t xml:space="preserve"> (</w:t>
      </w:r>
      <w:r w:rsidR="00340377">
        <w:rPr>
          <w:szCs w:val="22"/>
        </w:rPr>
        <w:t>9,2</w:t>
      </w:r>
      <w:r w:rsidRPr="00D86ADD">
        <w:rPr>
          <w:szCs w:val="22"/>
        </w:rPr>
        <w:t>%) беа</w:t>
      </w:r>
      <w:r w:rsidR="004944B0">
        <w:rPr>
          <w:szCs w:val="22"/>
        </w:rPr>
        <w:t xml:space="preserve"> на</w:t>
      </w:r>
      <w:r w:rsidRPr="00D86ADD">
        <w:rPr>
          <w:szCs w:val="22"/>
        </w:rPr>
        <w:t xml:space="preserve"> жени. Слична е состојбата и кај лидер(к)ите на политичките партии, каде што жените учествуваа со само 4,2% </w:t>
      </w:r>
      <w:r w:rsidR="004944B0">
        <w:rPr>
          <w:szCs w:val="22"/>
        </w:rPr>
        <w:t xml:space="preserve">(3) </w:t>
      </w:r>
      <w:r w:rsidRPr="00D86ADD">
        <w:rPr>
          <w:szCs w:val="22"/>
        </w:rPr>
        <w:t>од сите регистрирани појавувања. Родовиот јаз беше нешто помал кај кандидат</w:t>
      </w:r>
      <w:r w:rsidR="004944B0">
        <w:rPr>
          <w:szCs w:val="22"/>
        </w:rPr>
        <w:t>(к)</w:t>
      </w:r>
      <w:r w:rsidRPr="00D86ADD">
        <w:rPr>
          <w:szCs w:val="22"/>
        </w:rPr>
        <w:t>ите за советници</w:t>
      </w:r>
      <w:r w:rsidR="004944B0">
        <w:rPr>
          <w:szCs w:val="22"/>
        </w:rPr>
        <w:t>/чки</w:t>
      </w:r>
      <w:r w:rsidRPr="00D86ADD">
        <w:rPr>
          <w:szCs w:val="22"/>
        </w:rPr>
        <w:t>, но и тука мажите останаа доминантно застапени со 7</w:t>
      </w:r>
      <w:r w:rsidR="00340377">
        <w:rPr>
          <w:szCs w:val="22"/>
        </w:rPr>
        <w:t>2</w:t>
      </w:r>
      <w:r w:rsidRPr="00D86ADD">
        <w:rPr>
          <w:szCs w:val="22"/>
        </w:rPr>
        <w:t>,5% од сите примарни субјекти.</w:t>
      </w:r>
      <w:r w:rsidR="00390EB8">
        <w:rPr>
          <w:szCs w:val="22"/>
        </w:rPr>
        <w:t xml:space="preserve"> </w:t>
      </w:r>
    </w:p>
    <w:p w14:paraId="00FCE433" w14:textId="77777777" w:rsidR="003C1507" w:rsidRDefault="003C1507" w:rsidP="006E076F">
      <w:pPr>
        <w:spacing w:before="120" w:after="120"/>
        <w:ind w:firstLine="720"/>
        <w:rPr>
          <w:szCs w:val="22"/>
        </w:rPr>
      </w:pPr>
    </w:p>
    <w:p w14:paraId="39A45DF5" w14:textId="77777777" w:rsidR="0019580D" w:rsidRDefault="0019580D">
      <w:pPr>
        <w:spacing w:after="0"/>
        <w:jc w:val="left"/>
        <w:rPr>
          <w:b/>
          <w:iCs/>
          <w:color w:val="0E2841" w:themeColor="text2"/>
          <w:sz w:val="20"/>
          <w:szCs w:val="18"/>
        </w:rPr>
      </w:pPr>
      <w:r>
        <w:br w:type="page"/>
      </w:r>
    </w:p>
    <w:p w14:paraId="12E9B8A6" w14:textId="0F9747A6" w:rsidR="00C03FB5" w:rsidRPr="00570026" w:rsidRDefault="00C03FB5" w:rsidP="00570026">
      <w:pPr>
        <w:pStyle w:val="Caption"/>
        <w:rPr>
          <w:rStyle w:val="Strong"/>
          <w:b/>
          <w:bCs w:val="0"/>
        </w:rPr>
      </w:pPr>
      <w:r w:rsidRPr="00570026">
        <w:lastRenderedPageBreak/>
        <w:t xml:space="preserve">ТАБЕЛА </w:t>
      </w:r>
      <w:r w:rsidR="008D0245">
        <w:t>43</w:t>
      </w:r>
      <w:r w:rsidRPr="00570026">
        <w:t xml:space="preserve">. </w:t>
      </w:r>
      <w:r w:rsidRPr="00570026">
        <w:rPr>
          <w:rStyle w:val="Strong"/>
          <w:b/>
          <w:bCs w:val="0"/>
        </w:rPr>
        <w:t>БРОЈ НА ПОЈАВУВАЊА НА ПРИМАРНИ</w:t>
      </w:r>
      <w:r w:rsidR="004944B0">
        <w:rPr>
          <w:rStyle w:val="Strong"/>
          <w:b/>
          <w:bCs w:val="0"/>
        </w:rPr>
        <w:t>ТЕ</w:t>
      </w:r>
      <w:r w:rsidRPr="00570026">
        <w:rPr>
          <w:rStyle w:val="Strong"/>
          <w:b/>
          <w:bCs w:val="0"/>
        </w:rPr>
        <w:t xml:space="preserve"> СУБЈЕКТИ ВО ПРИЛОЗИТЕ ОД ЦЕНТРАЛНИТЕ ДНЕВНИЦИ НА МРТ 2 СПОРЕД ФУНКЦИЈА И РОД</w:t>
      </w:r>
    </w:p>
    <w:tbl>
      <w:tblPr>
        <w:tblStyle w:val="GridTable1Light"/>
        <w:tblW w:w="9016" w:type="dxa"/>
        <w:tblLayout w:type="fixed"/>
        <w:tblLook w:val="04A0" w:firstRow="1" w:lastRow="0" w:firstColumn="1" w:lastColumn="0" w:noHBand="0" w:noVBand="1"/>
      </w:tblPr>
      <w:tblGrid>
        <w:gridCol w:w="2842"/>
        <w:gridCol w:w="1234"/>
        <w:gridCol w:w="1235"/>
        <w:gridCol w:w="1235"/>
        <w:gridCol w:w="1235"/>
        <w:gridCol w:w="1235"/>
      </w:tblGrid>
      <w:tr w:rsidR="00C03FB5" w:rsidRPr="00570026" w14:paraId="20D9FB6B" w14:textId="77777777" w:rsidTr="00FA54C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2" w:type="dxa"/>
            <w:noWrap/>
            <w:hideMark/>
          </w:tcPr>
          <w:p w14:paraId="2B5D8170"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234" w:type="dxa"/>
            <w:noWrap/>
            <w:vAlign w:val="center"/>
            <w:hideMark/>
          </w:tcPr>
          <w:p w14:paraId="3D3B63F4"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235" w:type="dxa"/>
            <w:noWrap/>
            <w:vAlign w:val="center"/>
            <w:hideMark/>
          </w:tcPr>
          <w:p w14:paraId="2A765F4F"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235" w:type="dxa"/>
            <w:noWrap/>
            <w:vAlign w:val="center"/>
            <w:hideMark/>
          </w:tcPr>
          <w:p w14:paraId="1A33211C"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35" w:type="dxa"/>
            <w:noWrap/>
            <w:vAlign w:val="center"/>
            <w:hideMark/>
          </w:tcPr>
          <w:p w14:paraId="3689E69F"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235" w:type="dxa"/>
            <w:noWrap/>
            <w:vAlign w:val="center"/>
            <w:hideMark/>
          </w:tcPr>
          <w:p w14:paraId="6361251F"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340377" w:rsidRPr="00570026" w14:paraId="4A27E4ED"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658EF396" w14:textId="382EDC92"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Експерт</w:t>
            </w:r>
            <w:r>
              <w:rPr>
                <w:rFonts w:eastAsia="Times New Roman" w:cs="Arial"/>
                <w:sz w:val="18"/>
                <w:szCs w:val="18"/>
                <w:lang w:eastAsia="mk-MK"/>
              </w:rPr>
              <w:t>(к)и</w:t>
            </w:r>
          </w:p>
        </w:tc>
        <w:tc>
          <w:tcPr>
            <w:tcW w:w="1234" w:type="dxa"/>
            <w:noWrap/>
            <w:vAlign w:val="center"/>
            <w:hideMark/>
          </w:tcPr>
          <w:p w14:paraId="3823B8C7" w14:textId="23EC85F5"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4</w:t>
            </w:r>
          </w:p>
        </w:tc>
        <w:tc>
          <w:tcPr>
            <w:tcW w:w="1235" w:type="dxa"/>
            <w:noWrap/>
            <w:vAlign w:val="center"/>
            <w:hideMark/>
          </w:tcPr>
          <w:p w14:paraId="4D748ABA" w14:textId="62E1AAC1"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9</w:t>
            </w:r>
          </w:p>
        </w:tc>
        <w:tc>
          <w:tcPr>
            <w:tcW w:w="1235" w:type="dxa"/>
            <w:noWrap/>
            <w:vAlign w:val="center"/>
            <w:hideMark/>
          </w:tcPr>
          <w:p w14:paraId="0AFAD2A5" w14:textId="43ADA66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13</w:t>
            </w:r>
          </w:p>
        </w:tc>
        <w:tc>
          <w:tcPr>
            <w:tcW w:w="1235" w:type="dxa"/>
            <w:noWrap/>
            <w:vAlign w:val="center"/>
            <w:hideMark/>
          </w:tcPr>
          <w:p w14:paraId="536FCBF2" w14:textId="3F1CD066"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30,8%</w:t>
            </w:r>
          </w:p>
        </w:tc>
        <w:tc>
          <w:tcPr>
            <w:tcW w:w="1235" w:type="dxa"/>
            <w:noWrap/>
            <w:vAlign w:val="center"/>
            <w:hideMark/>
          </w:tcPr>
          <w:p w14:paraId="02EFF21D" w14:textId="24A88C9B"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69,2%</w:t>
            </w:r>
          </w:p>
        </w:tc>
      </w:tr>
      <w:tr w:rsidR="00340377" w:rsidRPr="00570026" w14:paraId="2AE13C8F"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786403F" w14:textId="35966A13"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Кандидат</w:t>
            </w:r>
            <w:r>
              <w:rPr>
                <w:rFonts w:eastAsia="Times New Roman" w:cs="Arial"/>
                <w:sz w:val="18"/>
                <w:szCs w:val="18"/>
                <w:lang w:eastAsia="mk-MK"/>
              </w:rPr>
              <w:t>(к)и</w:t>
            </w:r>
            <w:r w:rsidRPr="00570026">
              <w:rPr>
                <w:rFonts w:eastAsia="Times New Roman" w:cs="Arial"/>
                <w:sz w:val="18"/>
                <w:szCs w:val="18"/>
                <w:lang w:eastAsia="mk-MK"/>
              </w:rPr>
              <w:t xml:space="preserve"> за градоначални</w:t>
            </w:r>
            <w:r>
              <w:rPr>
                <w:rFonts w:eastAsia="Times New Roman" w:cs="Arial"/>
                <w:sz w:val="18"/>
                <w:szCs w:val="18"/>
                <w:lang w:eastAsia="mk-MK"/>
              </w:rPr>
              <w:t>ци/чки</w:t>
            </w:r>
          </w:p>
        </w:tc>
        <w:tc>
          <w:tcPr>
            <w:tcW w:w="1234" w:type="dxa"/>
            <w:noWrap/>
            <w:vAlign w:val="center"/>
            <w:hideMark/>
          </w:tcPr>
          <w:p w14:paraId="745BB429" w14:textId="7C8A427A"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24</w:t>
            </w:r>
          </w:p>
        </w:tc>
        <w:tc>
          <w:tcPr>
            <w:tcW w:w="1235" w:type="dxa"/>
            <w:noWrap/>
            <w:vAlign w:val="center"/>
            <w:hideMark/>
          </w:tcPr>
          <w:p w14:paraId="7D1B6BB9" w14:textId="305104A4"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238</w:t>
            </w:r>
          </w:p>
        </w:tc>
        <w:tc>
          <w:tcPr>
            <w:tcW w:w="1235" w:type="dxa"/>
            <w:noWrap/>
            <w:vAlign w:val="center"/>
            <w:hideMark/>
          </w:tcPr>
          <w:p w14:paraId="20008887" w14:textId="3D20E955"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262</w:t>
            </w:r>
          </w:p>
        </w:tc>
        <w:tc>
          <w:tcPr>
            <w:tcW w:w="1235" w:type="dxa"/>
            <w:noWrap/>
            <w:vAlign w:val="center"/>
            <w:hideMark/>
          </w:tcPr>
          <w:p w14:paraId="4F82614F" w14:textId="63909CA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9,2%</w:t>
            </w:r>
          </w:p>
        </w:tc>
        <w:tc>
          <w:tcPr>
            <w:tcW w:w="1235" w:type="dxa"/>
            <w:noWrap/>
            <w:vAlign w:val="center"/>
            <w:hideMark/>
          </w:tcPr>
          <w:p w14:paraId="57DBEB5D" w14:textId="42759A15"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90,8%</w:t>
            </w:r>
          </w:p>
        </w:tc>
      </w:tr>
      <w:tr w:rsidR="00340377" w:rsidRPr="00570026" w14:paraId="3682056F"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1DDCF166" w14:textId="667018A4"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Кандидат</w:t>
            </w:r>
            <w:r>
              <w:rPr>
                <w:rFonts w:eastAsia="Times New Roman" w:cs="Arial"/>
                <w:sz w:val="18"/>
                <w:szCs w:val="18"/>
                <w:lang w:eastAsia="mk-MK"/>
              </w:rPr>
              <w:t>(к)и</w:t>
            </w:r>
            <w:r w:rsidRPr="00570026">
              <w:rPr>
                <w:rFonts w:eastAsia="Times New Roman" w:cs="Arial"/>
                <w:sz w:val="18"/>
                <w:szCs w:val="18"/>
                <w:lang w:eastAsia="mk-MK"/>
              </w:rPr>
              <w:t xml:space="preserve"> за советни</w:t>
            </w:r>
            <w:r>
              <w:rPr>
                <w:rFonts w:eastAsia="Times New Roman" w:cs="Arial"/>
                <w:sz w:val="18"/>
                <w:szCs w:val="18"/>
                <w:lang w:eastAsia="mk-MK"/>
              </w:rPr>
              <w:t>ци/чки</w:t>
            </w:r>
          </w:p>
        </w:tc>
        <w:tc>
          <w:tcPr>
            <w:tcW w:w="1234" w:type="dxa"/>
            <w:noWrap/>
            <w:vAlign w:val="center"/>
            <w:hideMark/>
          </w:tcPr>
          <w:p w14:paraId="4025996A" w14:textId="3906A0CA" w:rsidR="00340377" w:rsidRPr="000A176F"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0A176F">
              <w:rPr>
                <w:color w:val="000000"/>
                <w:sz w:val="20"/>
                <w:szCs w:val="20"/>
              </w:rPr>
              <w:t>19</w:t>
            </w:r>
          </w:p>
        </w:tc>
        <w:tc>
          <w:tcPr>
            <w:tcW w:w="1235" w:type="dxa"/>
            <w:noWrap/>
            <w:vAlign w:val="center"/>
            <w:hideMark/>
          </w:tcPr>
          <w:p w14:paraId="7D7B5CA8" w14:textId="69AD6AE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50</w:t>
            </w:r>
          </w:p>
        </w:tc>
        <w:tc>
          <w:tcPr>
            <w:tcW w:w="1235" w:type="dxa"/>
            <w:noWrap/>
            <w:vAlign w:val="center"/>
            <w:hideMark/>
          </w:tcPr>
          <w:p w14:paraId="009EA17B" w14:textId="09A51DAC"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69</w:t>
            </w:r>
          </w:p>
        </w:tc>
        <w:tc>
          <w:tcPr>
            <w:tcW w:w="1235" w:type="dxa"/>
            <w:noWrap/>
            <w:vAlign w:val="center"/>
            <w:hideMark/>
          </w:tcPr>
          <w:p w14:paraId="60A59651" w14:textId="490C161A"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27,5%</w:t>
            </w:r>
          </w:p>
        </w:tc>
        <w:tc>
          <w:tcPr>
            <w:tcW w:w="1235" w:type="dxa"/>
            <w:noWrap/>
            <w:vAlign w:val="center"/>
            <w:hideMark/>
          </w:tcPr>
          <w:p w14:paraId="4B8488D4" w14:textId="1C53D5E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72,5%</w:t>
            </w:r>
          </w:p>
        </w:tc>
      </w:tr>
      <w:tr w:rsidR="00340377" w:rsidRPr="00570026" w14:paraId="610E7CD4"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351733B0" w14:textId="53F916AD"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Лидер</w:t>
            </w:r>
            <w:r>
              <w:rPr>
                <w:rFonts w:eastAsia="Times New Roman" w:cs="Arial"/>
                <w:sz w:val="18"/>
                <w:szCs w:val="18"/>
                <w:lang w:eastAsia="mk-MK"/>
              </w:rPr>
              <w:t>(к)и</w:t>
            </w:r>
            <w:r w:rsidRPr="00570026">
              <w:rPr>
                <w:rFonts w:eastAsia="Times New Roman" w:cs="Arial"/>
                <w:sz w:val="18"/>
                <w:szCs w:val="18"/>
                <w:lang w:eastAsia="mk-MK"/>
              </w:rPr>
              <w:t xml:space="preserve"> на партија</w:t>
            </w:r>
          </w:p>
        </w:tc>
        <w:tc>
          <w:tcPr>
            <w:tcW w:w="1234" w:type="dxa"/>
            <w:noWrap/>
            <w:vAlign w:val="center"/>
            <w:hideMark/>
          </w:tcPr>
          <w:p w14:paraId="5626C1E6" w14:textId="3619D511" w:rsidR="00340377" w:rsidRPr="000A176F"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0A176F">
              <w:rPr>
                <w:color w:val="000000"/>
                <w:sz w:val="20"/>
                <w:szCs w:val="20"/>
              </w:rPr>
              <w:t>3</w:t>
            </w:r>
          </w:p>
        </w:tc>
        <w:tc>
          <w:tcPr>
            <w:tcW w:w="1235" w:type="dxa"/>
            <w:noWrap/>
            <w:vAlign w:val="center"/>
            <w:hideMark/>
          </w:tcPr>
          <w:p w14:paraId="27E98207" w14:textId="31276C8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69</w:t>
            </w:r>
          </w:p>
        </w:tc>
        <w:tc>
          <w:tcPr>
            <w:tcW w:w="1235" w:type="dxa"/>
            <w:noWrap/>
            <w:vAlign w:val="center"/>
            <w:hideMark/>
          </w:tcPr>
          <w:p w14:paraId="442E087B" w14:textId="4E526DA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72</w:t>
            </w:r>
          </w:p>
        </w:tc>
        <w:tc>
          <w:tcPr>
            <w:tcW w:w="1235" w:type="dxa"/>
            <w:noWrap/>
            <w:vAlign w:val="center"/>
            <w:hideMark/>
          </w:tcPr>
          <w:p w14:paraId="35082A88" w14:textId="70657AC8"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4,2%</w:t>
            </w:r>
          </w:p>
        </w:tc>
        <w:tc>
          <w:tcPr>
            <w:tcW w:w="1235" w:type="dxa"/>
            <w:noWrap/>
            <w:vAlign w:val="center"/>
            <w:hideMark/>
          </w:tcPr>
          <w:p w14:paraId="155460B3" w14:textId="0A2DB91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95,8%</w:t>
            </w:r>
          </w:p>
        </w:tc>
      </w:tr>
      <w:tr w:rsidR="00340377" w:rsidRPr="00570026" w14:paraId="0B7FB027"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03D7CE00" w14:textId="5A7244C4"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Останати партиски претставници</w:t>
            </w:r>
            <w:r>
              <w:rPr>
                <w:rFonts w:eastAsia="Times New Roman" w:cs="Arial"/>
                <w:sz w:val="18"/>
                <w:szCs w:val="18"/>
                <w:lang w:eastAsia="mk-MK"/>
              </w:rPr>
              <w:t>/чки</w:t>
            </w:r>
          </w:p>
        </w:tc>
        <w:tc>
          <w:tcPr>
            <w:tcW w:w="1234" w:type="dxa"/>
            <w:noWrap/>
            <w:vAlign w:val="center"/>
            <w:hideMark/>
          </w:tcPr>
          <w:p w14:paraId="09068895" w14:textId="7E4ED00B" w:rsidR="00340377" w:rsidRPr="000A176F" w:rsidRDefault="000A176F"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0A176F">
              <w:rPr>
                <w:rFonts w:ascii="Aptos" w:hAnsi="Aptos"/>
                <w:color w:val="000000"/>
                <w:sz w:val="20"/>
                <w:szCs w:val="20"/>
              </w:rPr>
              <w:t>0</w:t>
            </w:r>
            <w:r w:rsidR="00340377" w:rsidRPr="000A176F">
              <w:rPr>
                <w:rFonts w:ascii="Aptos" w:hAnsi="Aptos"/>
                <w:color w:val="000000"/>
                <w:sz w:val="20"/>
                <w:szCs w:val="20"/>
              </w:rPr>
              <w:t> </w:t>
            </w:r>
          </w:p>
        </w:tc>
        <w:tc>
          <w:tcPr>
            <w:tcW w:w="1235" w:type="dxa"/>
            <w:noWrap/>
            <w:vAlign w:val="center"/>
            <w:hideMark/>
          </w:tcPr>
          <w:p w14:paraId="5AB2608B" w14:textId="2793759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w:t>
            </w:r>
          </w:p>
        </w:tc>
        <w:tc>
          <w:tcPr>
            <w:tcW w:w="1235" w:type="dxa"/>
            <w:noWrap/>
            <w:vAlign w:val="center"/>
            <w:hideMark/>
          </w:tcPr>
          <w:p w14:paraId="082E98FB" w14:textId="5614E08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20"/>
                <w:szCs w:val="20"/>
              </w:rPr>
              <w:t>2</w:t>
            </w:r>
          </w:p>
        </w:tc>
        <w:tc>
          <w:tcPr>
            <w:tcW w:w="1235" w:type="dxa"/>
            <w:noWrap/>
            <w:vAlign w:val="center"/>
            <w:hideMark/>
          </w:tcPr>
          <w:p w14:paraId="7EAF788C" w14:textId="52281EB1" w:rsidR="00340377" w:rsidRPr="00570026" w:rsidRDefault="00BC6EBF"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340377">
              <w:rPr>
                <w:color w:val="000000"/>
                <w:sz w:val="18"/>
                <w:szCs w:val="18"/>
              </w:rPr>
              <w:t>%</w:t>
            </w:r>
          </w:p>
        </w:tc>
        <w:tc>
          <w:tcPr>
            <w:tcW w:w="1235" w:type="dxa"/>
            <w:noWrap/>
            <w:vAlign w:val="center"/>
            <w:hideMark/>
          </w:tcPr>
          <w:p w14:paraId="2CB088DF" w14:textId="682E5C8B"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340377" w:rsidRPr="00570026" w14:paraId="6F7819A5"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tcPr>
          <w:p w14:paraId="3C95732D" w14:textId="77777777" w:rsidR="00340377" w:rsidRPr="00570026" w:rsidRDefault="00340377" w:rsidP="00340377">
            <w:pPr>
              <w:spacing w:after="0"/>
              <w:jc w:val="left"/>
              <w:rPr>
                <w:rFonts w:eastAsia="Times New Roman" w:cs="Arial"/>
                <w:sz w:val="18"/>
                <w:szCs w:val="18"/>
                <w:lang w:eastAsia="mk-MK"/>
              </w:rPr>
            </w:pPr>
            <w:r w:rsidRPr="00570026">
              <w:rPr>
                <w:rFonts w:eastAsia="Times New Roman" w:cs="Arial"/>
                <w:sz w:val="18"/>
                <w:szCs w:val="18"/>
                <w:lang w:eastAsia="mk-MK"/>
              </w:rPr>
              <w:t>Вкупно</w:t>
            </w:r>
          </w:p>
        </w:tc>
        <w:tc>
          <w:tcPr>
            <w:tcW w:w="1234" w:type="dxa"/>
            <w:noWrap/>
            <w:vAlign w:val="center"/>
          </w:tcPr>
          <w:p w14:paraId="4C70693A" w14:textId="6206C02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w:t>
            </w:r>
          </w:p>
        </w:tc>
        <w:tc>
          <w:tcPr>
            <w:tcW w:w="1235" w:type="dxa"/>
            <w:noWrap/>
            <w:vAlign w:val="center"/>
          </w:tcPr>
          <w:p w14:paraId="0F81B4C8" w14:textId="14EA5DBD"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368</w:t>
            </w:r>
          </w:p>
        </w:tc>
        <w:tc>
          <w:tcPr>
            <w:tcW w:w="1235" w:type="dxa"/>
            <w:noWrap/>
            <w:vAlign w:val="center"/>
          </w:tcPr>
          <w:p w14:paraId="7E0126E8" w14:textId="6801A6E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418</w:t>
            </w:r>
          </w:p>
        </w:tc>
        <w:tc>
          <w:tcPr>
            <w:tcW w:w="1235" w:type="dxa"/>
            <w:noWrap/>
            <w:vAlign w:val="center"/>
          </w:tcPr>
          <w:p w14:paraId="0D3E92B6" w14:textId="4944E43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kern w:val="0"/>
                <w:sz w:val="18"/>
                <w:szCs w:val="18"/>
                <w14:ligatures w14:val="none"/>
              </w:rPr>
            </w:pPr>
            <w:r>
              <w:rPr>
                <w:color w:val="000000"/>
                <w:sz w:val="18"/>
                <w:szCs w:val="18"/>
              </w:rPr>
              <w:t>12</w:t>
            </w:r>
            <w:r w:rsidR="008A0D04">
              <w:rPr>
                <w:color w:val="000000"/>
                <w:sz w:val="18"/>
                <w:szCs w:val="18"/>
              </w:rPr>
              <w:t>%</w:t>
            </w:r>
          </w:p>
        </w:tc>
        <w:tc>
          <w:tcPr>
            <w:tcW w:w="1235" w:type="dxa"/>
            <w:vAlign w:val="center"/>
          </w:tcPr>
          <w:p w14:paraId="348F107B" w14:textId="72F4FF7A"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88</w:t>
            </w:r>
            <w:r w:rsidR="008A0D04">
              <w:rPr>
                <w:color w:val="000000"/>
                <w:sz w:val="18"/>
                <w:szCs w:val="18"/>
              </w:rPr>
              <w:t>%</w:t>
            </w:r>
          </w:p>
        </w:tc>
      </w:tr>
    </w:tbl>
    <w:p w14:paraId="10A8CCFC" w14:textId="77777777" w:rsidR="000A176F" w:rsidRDefault="000A176F" w:rsidP="004944B0">
      <w:pPr>
        <w:spacing w:before="120" w:after="120"/>
        <w:ind w:firstLine="720"/>
      </w:pPr>
    </w:p>
    <w:p w14:paraId="0A0BD314" w14:textId="227C2BCB" w:rsidR="004944B0" w:rsidRDefault="004944B0" w:rsidP="004944B0">
      <w:pPr>
        <w:spacing w:before="120" w:after="120"/>
        <w:ind w:firstLine="720"/>
      </w:pPr>
      <w:r w:rsidRPr="00D86ADD">
        <w:t>Анализата на времетраењето на присуството на екран</w:t>
      </w:r>
      <w:r>
        <w:t>от</w:t>
      </w:r>
      <w:r w:rsidRPr="00D86ADD">
        <w:t xml:space="preserve"> дополнително ги потвр</w:t>
      </w:r>
      <w:r w:rsidR="00340377">
        <w:t>д</w:t>
      </w:r>
      <w:r>
        <w:t>и</w:t>
      </w:r>
      <w:r w:rsidRPr="00D86ADD">
        <w:t xml:space="preserve"> разликите во видливоста на жените и мажите. Најголем дел од времето на екран</w:t>
      </w:r>
      <w:r>
        <w:t>от</w:t>
      </w:r>
      <w:r w:rsidRPr="00D86ADD">
        <w:t xml:space="preserve"> им припадна на кандидат</w:t>
      </w:r>
      <w:r>
        <w:t>(к)</w:t>
      </w:r>
      <w:r w:rsidRPr="00D86ADD">
        <w:t>ите за градоначалници</w:t>
      </w:r>
      <w:r>
        <w:t>/чки</w:t>
      </w:r>
      <w:r w:rsidRPr="00D86ADD">
        <w:t xml:space="preserve">, кои се појавија </w:t>
      </w:r>
      <w:r>
        <w:t xml:space="preserve">во </w:t>
      </w:r>
      <w:r w:rsidRPr="00D86ADD">
        <w:t>вкупно 12.</w:t>
      </w:r>
      <w:r w:rsidR="00340377">
        <w:t>068</w:t>
      </w:r>
      <w:r w:rsidRPr="00D86ADD">
        <w:t xml:space="preserve"> секунди. Од ова време, само 9</w:t>
      </w:r>
      <w:r w:rsidR="00340377">
        <w:t>94</w:t>
      </w:r>
      <w:r w:rsidRPr="00D86ADD">
        <w:t xml:space="preserve"> секунди</w:t>
      </w:r>
      <w:r w:rsidRPr="004B1001">
        <w:rPr>
          <w:lang w:val="ru-RU"/>
        </w:rPr>
        <w:t xml:space="preserve"> </w:t>
      </w:r>
      <w:r w:rsidRPr="00D86ADD">
        <w:t xml:space="preserve">или </w:t>
      </w:r>
      <w:r w:rsidR="00340377">
        <w:t>8</w:t>
      </w:r>
      <w:r w:rsidRPr="00D86ADD">
        <w:t>,</w:t>
      </w:r>
      <w:r w:rsidR="00340377">
        <w:t>2</w:t>
      </w:r>
      <w:r w:rsidRPr="00D86ADD">
        <w:t>% се однесув</w:t>
      </w:r>
      <w:r>
        <w:t>аа</w:t>
      </w:r>
      <w:r w:rsidRPr="00D86ADD">
        <w:t xml:space="preserve"> на кандидатки за градоначалнички, додека 11.</w:t>
      </w:r>
      <w:r w:rsidR="00340377">
        <w:t>074</w:t>
      </w:r>
      <w:r w:rsidRPr="00D86ADD">
        <w:t xml:space="preserve"> секунди им припадна</w:t>
      </w:r>
      <w:r>
        <w:t>а</w:t>
      </w:r>
      <w:r w:rsidRPr="00D86ADD">
        <w:t xml:space="preserve"> на кандидати за градоначалници, што претставува 9</w:t>
      </w:r>
      <w:r w:rsidR="00340377">
        <w:t>1</w:t>
      </w:r>
      <w:r w:rsidRPr="00D86ADD">
        <w:t>,</w:t>
      </w:r>
      <w:r w:rsidR="00340377">
        <w:t>8</w:t>
      </w:r>
      <w:r w:rsidRPr="00D86ADD">
        <w:t>% од вкупното време на екран</w:t>
      </w:r>
      <w:r>
        <w:t>от</w:t>
      </w:r>
      <w:r w:rsidRPr="00D86ADD">
        <w:t xml:space="preserve"> во оваа категорија. </w:t>
      </w:r>
    </w:p>
    <w:p w14:paraId="069BF935" w14:textId="5FAE66EE" w:rsidR="00C03FB5" w:rsidRPr="00570026" w:rsidRDefault="00C03FB5" w:rsidP="00570026">
      <w:pPr>
        <w:pStyle w:val="Caption"/>
        <w:rPr>
          <w:rStyle w:val="Strong"/>
          <w:b/>
          <w:bCs w:val="0"/>
        </w:rPr>
      </w:pPr>
      <w:r w:rsidRPr="00570026">
        <w:t xml:space="preserve">ТАБЕЛА </w:t>
      </w:r>
      <w:r w:rsidR="008D0245">
        <w:t>44</w:t>
      </w:r>
      <w:r w:rsidRPr="00570026">
        <w:t xml:space="preserve">. </w:t>
      </w:r>
      <w:r w:rsidRPr="00570026">
        <w:rPr>
          <w:rStyle w:val="Strong"/>
          <w:b/>
          <w:bCs w:val="0"/>
        </w:rPr>
        <w:t>ВРЕМЕТРАЕЊЕ НА ПРИСУСТВО</w:t>
      </w:r>
      <w:r w:rsidR="004944B0">
        <w:rPr>
          <w:rStyle w:val="Strong"/>
          <w:b/>
          <w:bCs w:val="0"/>
        </w:rPr>
        <w:t>ТО</w:t>
      </w:r>
      <w:r w:rsidRPr="00570026">
        <w:rPr>
          <w:rStyle w:val="Strong"/>
          <w:b/>
          <w:bCs w:val="0"/>
        </w:rPr>
        <w:t xml:space="preserve"> НА ЕКРАН</w:t>
      </w:r>
      <w:r w:rsidR="004944B0">
        <w:rPr>
          <w:rStyle w:val="Strong"/>
          <w:b/>
          <w:bCs w:val="0"/>
        </w:rPr>
        <w:t>ОТ</w:t>
      </w:r>
      <w:r w:rsidRPr="00570026">
        <w:rPr>
          <w:rStyle w:val="Strong"/>
          <w:b/>
          <w:bCs w:val="0"/>
        </w:rPr>
        <w:t xml:space="preserve"> ВО ПРИЛОЗИТЕ ОД ЦЕНТРАЛНИТЕ ДНЕВНИЦИ НА МРТ 2 СПОРЕД ФУНКЦИЈА И РОД</w:t>
      </w:r>
      <w:r w:rsidR="004944B0">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1"/>
        <w:gridCol w:w="1235"/>
        <w:gridCol w:w="1235"/>
        <w:gridCol w:w="1235"/>
        <w:gridCol w:w="1235"/>
        <w:gridCol w:w="1235"/>
      </w:tblGrid>
      <w:tr w:rsidR="00C03FB5" w:rsidRPr="00570026" w14:paraId="1D2B559D" w14:textId="77777777" w:rsidTr="00FA54C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1" w:type="dxa"/>
            <w:noWrap/>
            <w:hideMark/>
          </w:tcPr>
          <w:p w14:paraId="28B42665"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235" w:type="dxa"/>
            <w:noWrap/>
            <w:vAlign w:val="center"/>
            <w:hideMark/>
          </w:tcPr>
          <w:p w14:paraId="2231B6C0"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235" w:type="dxa"/>
            <w:noWrap/>
            <w:vAlign w:val="center"/>
            <w:hideMark/>
          </w:tcPr>
          <w:p w14:paraId="683CB738"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235" w:type="dxa"/>
            <w:noWrap/>
            <w:vAlign w:val="center"/>
            <w:hideMark/>
          </w:tcPr>
          <w:p w14:paraId="7C4DC684"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35" w:type="dxa"/>
            <w:noWrap/>
            <w:vAlign w:val="center"/>
            <w:hideMark/>
          </w:tcPr>
          <w:p w14:paraId="4EC5BABA"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235" w:type="dxa"/>
            <w:noWrap/>
            <w:vAlign w:val="center"/>
            <w:hideMark/>
          </w:tcPr>
          <w:p w14:paraId="12994651"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340377" w:rsidRPr="00570026" w14:paraId="6DE7BF34"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228026C1" w14:textId="18A40D66"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Експерт</w:t>
            </w:r>
            <w:r>
              <w:rPr>
                <w:color w:val="000000"/>
                <w:sz w:val="18"/>
                <w:szCs w:val="18"/>
              </w:rPr>
              <w:t>(к)и</w:t>
            </w:r>
          </w:p>
        </w:tc>
        <w:tc>
          <w:tcPr>
            <w:tcW w:w="1235" w:type="dxa"/>
            <w:noWrap/>
            <w:vAlign w:val="center"/>
            <w:hideMark/>
          </w:tcPr>
          <w:p w14:paraId="295B6EDD" w14:textId="26EA4D9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169</w:t>
            </w:r>
          </w:p>
        </w:tc>
        <w:tc>
          <w:tcPr>
            <w:tcW w:w="1235" w:type="dxa"/>
            <w:noWrap/>
            <w:vAlign w:val="center"/>
            <w:hideMark/>
          </w:tcPr>
          <w:p w14:paraId="33B8E954" w14:textId="5DD2E5BD"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404</w:t>
            </w:r>
          </w:p>
        </w:tc>
        <w:tc>
          <w:tcPr>
            <w:tcW w:w="1235" w:type="dxa"/>
            <w:noWrap/>
            <w:vAlign w:val="center"/>
            <w:hideMark/>
          </w:tcPr>
          <w:p w14:paraId="57DC1B93" w14:textId="4F6BDBDA"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573</w:t>
            </w:r>
          </w:p>
        </w:tc>
        <w:tc>
          <w:tcPr>
            <w:tcW w:w="1235" w:type="dxa"/>
            <w:noWrap/>
            <w:vAlign w:val="center"/>
            <w:hideMark/>
          </w:tcPr>
          <w:p w14:paraId="321AAAFF" w14:textId="1D4633DC"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29,5%</w:t>
            </w:r>
          </w:p>
        </w:tc>
        <w:tc>
          <w:tcPr>
            <w:tcW w:w="1235" w:type="dxa"/>
            <w:noWrap/>
            <w:vAlign w:val="center"/>
            <w:hideMark/>
          </w:tcPr>
          <w:p w14:paraId="441ED540" w14:textId="1F41C01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70,5%</w:t>
            </w:r>
          </w:p>
        </w:tc>
      </w:tr>
      <w:tr w:rsidR="00340377" w:rsidRPr="00570026" w14:paraId="599AB6CC"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6E9F2E9D" w14:textId="47B96383"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Кандидат</w:t>
            </w:r>
            <w:r>
              <w:rPr>
                <w:color w:val="000000"/>
                <w:sz w:val="18"/>
                <w:szCs w:val="18"/>
              </w:rPr>
              <w:t>(к)и</w:t>
            </w:r>
            <w:r w:rsidRPr="00570026">
              <w:rPr>
                <w:color w:val="000000"/>
                <w:sz w:val="18"/>
                <w:szCs w:val="18"/>
              </w:rPr>
              <w:t xml:space="preserve"> за градоначални</w:t>
            </w:r>
            <w:r>
              <w:rPr>
                <w:color w:val="000000"/>
                <w:sz w:val="18"/>
                <w:szCs w:val="18"/>
              </w:rPr>
              <w:t>ци/чки</w:t>
            </w:r>
          </w:p>
        </w:tc>
        <w:tc>
          <w:tcPr>
            <w:tcW w:w="1235" w:type="dxa"/>
            <w:noWrap/>
            <w:vAlign w:val="center"/>
            <w:hideMark/>
          </w:tcPr>
          <w:p w14:paraId="6BCC3FA2" w14:textId="149B2EE5"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994</w:t>
            </w:r>
          </w:p>
        </w:tc>
        <w:tc>
          <w:tcPr>
            <w:tcW w:w="1235" w:type="dxa"/>
            <w:noWrap/>
            <w:vAlign w:val="center"/>
            <w:hideMark/>
          </w:tcPr>
          <w:p w14:paraId="15B21AC5" w14:textId="0882EE1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11.074</w:t>
            </w:r>
          </w:p>
        </w:tc>
        <w:tc>
          <w:tcPr>
            <w:tcW w:w="1235" w:type="dxa"/>
            <w:noWrap/>
            <w:vAlign w:val="center"/>
            <w:hideMark/>
          </w:tcPr>
          <w:p w14:paraId="6CB9C736" w14:textId="22F61B0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12.068</w:t>
            </w:r>
          </w:p>
        </w:tc>
        <w:tc>
          <w:tcPr>
            <w:tcW w:w="1235" w:type="dxa"/>
            <w:noWrap/>
            <w:vAlign w:val="center"/>
            <w:hideMark/>
          </w:tcPr>
          <w:p w14:paraId="2E1C660B" w14:textId="282E4199"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8,2%</w:t>
            </w:r>
          </w:p>
        </w:tc>
        <w:tc>
          <w:tcPr>
            <w:tcW w:w="1235" w:type="dxa"/>
            <w:noWrap/>
            <w:vAlign w:val="center"/>
            <w:hideMark/>
          </w:tcPr>
          <w:p w14:paraId="12837E8E" w14:textId="746DBD8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91,8%</w:t>
            </w:r>
          </w:p>
        </w:tc>
      </w:tr>
      <w:tr w:rsidR="00340377" w:rsidRPr="00570026" w14:paraId="61D26941"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1F638634" w14:textId="2E2B714E"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Кандидат</w:t>
            </w:r>
            <w:r>
              <w:rPr>
                <w:color w:val="000000"/>
                <w:sz w:val="18"/>
                <w:szCs w:val="18"/>
              </w:rPr>
              <w:t>(к)и</w:t>
            </w:r>
            <w:r w:rsidRPr="00570026">
              <w:rPr>
                <w:color w:val="000000"/>
                <w:sz w:val="18"/>
                <w:szCs w:val="18"/>
              </w:rPr>
              <w:t xml:space="preserve"> за советни</w:t>
            </w:r>
            <w:r>
              <w:rPr>
                <w:color w:val="000000"/>
                <w:sz w:val="18"/>
                <w:szCs w:val="18"/>
              </w:rPr>
              <w:t>ци/чки</w:t>
            </w:r>
          </w:p>
        </w:tc>
        <w:tc>
          <w:tcPr>
            <w:tcW w:w="1235" w:type="dxa"/>
            <w:noWrap/>
            <w:vAlign w:val="center"/>
            <w:hideMark/>
          </w:tcPr>
          <w:p w14:paraId="4820476A" w14:textId="3E00321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779</w:t>
            </w:r>
          </w:p>
        </w:tc>
        <w:tc>
          <w:tcPr>
            <w:tcW w:w="1235" w:type="dxa"/>
            <w:noWrap/>
            <w:vAlign w:val="center"/>
            <w:hideMark/>
          </w:tcPr>
          <w:p w14:paraId="19609523" w14:textId="2283964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2.285</w:t>
            </w:r>
          </w:p>
        </w:tc>
        <w:tc>
          <w:tcPr>
            <w:tcW w:w="1235" w:type="dxa"/>
            <w:noWrap/>
            <w:vAlign w:val="center"/>
            <w:hideMark/>
          </w:tcPr>
          <w:p w14:paraId="29461B36" w14:textId="7ABF7BC7"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3.064</w:t>
            </w:r>
          </w:p>
        </w:tc>
        <w:tc>
          <w:tcPr>
            <w:tcW w:w="1235" w:type="dxa"/>
            <w:noWrap/>
            <w:vAlign w:val="center"/>
            <w:hideMark/>
          </w:tcPr>
          <w:p w14:paraId="018EA2A4" w14:textId="55CA706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25,4%</w:t>
            </w:r>
          </w:p>
        </w:tc>
        <w:tc>
          <w:tcPr>
            <w:tcW w:w="1235" w:type="dxa"/>
            <w:noWrap/>
            <w:vAlign w:val="center"/>
            <w:hideMark/>
          </w:tcPr>
          <w:p w14:paraId="58020DA5" w14:textId="38C716EB"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74,6%</w:t>
            </w:r>
          </w:p>
        </w:tc>
      </w:tr>
      <w:tr w:rsidR="00340377" w:rsidRPr="00570026" w14:paraId="2E46F456"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601CC0A6" w14:textId="7FEF863D"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Лидер</w:t>
            </w:r>
            <w:r>
              <w:rPr>
                <w:color w:val="000000"/>
                <w:sz w:val="18"/>
                <w:szCs w:val="18"/>
              </w:rPr>
              <w:t>(к)и</w:t>
            </w:r>
            <w:r w:rsidRPr="00570026">
              <w:rPr>
                <w:color w:val="000000"/>
                <w:sz w:val="18"/>
                <w:szCs w:val="18"/>
              </w:rPr>
              <w:t xml:space="preserve"> на партија</w:t>
            </w:r>
          </w:p>
        </w:tc>
        <w:tc>
          <w:tcPr>
            <w:tcW w:w="1235" w:type="dxa"/>
            <w:noWrap/>
            <w:vAlign w:val="center"/>
            <w:hideMark/>
          </w:tcPr>
          <w:p w14:paraId="4A177892" w14:textId="161B4DC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127</w:t>
            </w:r>
          </w:p>
        </w:tc>
        <w:tc>
          <w:tcPr>
            <w:tcW w:w="1235" w:type="dxa"/>
            <w:noWrap/>
            <w:vAlign w:val="center"/>
            <w:hideMark/>
          </w:tcPr>
          <w:p w14:paraId="017951D5" w14:textId="1A366C49"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3.309</w:t>
            </w:r>
          </w:p>
        </w:tc>
        <w:tc>
          <w:tcPr>
            <w:tcW w:w="1235" w:type="dxa"/>
            <w:noWrap/>
            <w:vAlign w:val="center"/>
            <w:hideMark/>
          </w:tcPr>
          <w:p w14:paraId="26451539" w14:textId="4B9769A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3.436</w:t>
            </w:r>
          </w:p>
        </w:tc>
        <w:tc>
          <w:tcPr>
            <w:tcW w:w="1235" w:type="dxa"/>
            <w:noWrap/>
            <w:vAlign w:val="center"/>
            <w:hideMark/>
          </w:tcPr>
          <w:p w14:paraId="434BF211" w14:textId="6BB1E637"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3,7%</w:t>
            </w:r>
          </w:p>
        </w:tc>
        <w:tc>
          <w:tcPr>
            <w:tcW w:w="1235" w:type="dxa"/>
            <w:noWrap/>
            <w:vAlign w:val="center"/>
            <w:hideMark/>
          </w:tcPr>
          <w:p w14:paraId="53924AA8" w14:textId="1541FDD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96,3%</w:t>
            </w:r>
          </w:p>
        </w:tc>
      </w:tr>
      <w:tr w:rsidR="00340377" w:rsidRPr="00570026" w14:paraId="744AF473"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31850E5" w14:textId="660173CC"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Останати партиски претставници</w:t>
            </w:r>
            <w:r>
              <w:rPr>
                <w:color w:val="000000"/>
                <w:sz w:val="18"/>
                <w:szCs w:val="18"/>
              </w:rPr>
              <w:t>/чки</w:t>
            </w:r>
          </w:p>
        </w:tc>
        <w:tc>
          <w:tcPr>
            <w:tcW w:w="1235" w:type="dxa"/>
            <w:noWrap/>
            <w:vAlign w:val="center"/>
            <w:hideMark/>
          </w:tcPr>
          <w:p w14:paraId="06E4503D" w14:textId="3BF9ED2C" w:rsidR="00340377" w:rsidRPr="00570026" w:rsidRDefault="008A0D04"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340377">
              <w:rPr>
                <w:color w:val="000000"/>
                <w:sz w:val="18"/>
                <w:szCs w:val="18"/>
              </w:rPr>
              <w:t> </w:t>
            </w:r>
          </w:p>
        </w:tc>
        <w:tc>
          <w:tcPr>
            <w:tcW w:w="1235" w:type="dxa"/>
            <w:noWrap/>
            <w:vAlign w:val="center"/>
            <w:hideMark/>
          </w:tcPr>
          <w:p w14:paraId="7FE6EF20" w14:textId="1F3D7E5F"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240</w:t>
            </w:r>
          </w:p>
        </w:tc>
        <w:tc>
          <w:tcPr>
            <w:tcW w:w="1235" w:type="dxa"/>
            <w:noWrap/>
            <w:vAlign w:val="center"/>
            <w:hideMark/>
          </w:tcPr>
          <w:p w14:paraId="59709CF4" w14:textId="63BD9154"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240</w:t>
            </w:r>
          </w:p>
        </w:tc>
        <w:tc>
          <w:tcPr>
            <w:tcW w:w="1235" w:type="dxa"/>
            <w:noWrap/>
            <w:vAlign w:val="center"/>
            <w:hideMark/>
          </w:tcPr>
          <w:p w14:paraId="50422012" w14:textId="40AF996B" w:rsidR="00340377" w:rsidRPr="00570026" w:rsidRDefault="00BC6EBF"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340377">
              <w:rPr>
                <w:color w:val="000000"/>
                <w:sz w:val="18"/>
                <w:szCs w:val="18"/>
              </w:rPr>
              <w:t>%</w:t>
            </w:r>
          </w:p>
        </w:tc>
        <w:tc>
          <w:tcPr>
            <w:tcW w:w="1235" w:type="dxa"/>
            <w:noWrap/>
            <w:vAlign w:val="center"/>
            <w:hideMark/>
          </w:tcPr>
          <w:p w14:paraId="13D52DCE" w14:textId="2B9D795C"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340377" w:rsidRPr="00570026" w14:paraId="46CF4AD4"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7A90DDF4" w14:textId="77777777"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Публика</w:t>
            </w:r>
          </w:p>
        </w:tc>
        <w:tc>
          <w:tcPr>
            <w:tcW w:w="1235" w:type="dxa"/>
            <w:noWrap/>
            <w:vAlign w:val="center"/>
            <w:hideMark/>
          </w:tcPr>
          <w:p w14:paraId="229FD559" w14:textId="425142AC"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4.313</w:t>
            </w:r>
          </w:p>
        </w:tc>
        <w:tc>
          <w:tcPr>
            <w:tcW w:w="1235" w:type="dxa"/>
            <w:noWrap/>
            <w:vAlign w:val="center"/>
            <w:hideMark/>
          </w:tcPr>
          <w:p w14:paraId="68C88CF9" w14:textId="024E297B"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4.525</w:t>
            </w:r>
          </w:p>
        </w:tc>
        <w:tc>
          <w:tcPr>
            <w:tcW w:w="1235" w:type="dxa"/>
            <w:noWrap/>
            <w:vAlign w:val="center"/>
            <w:hideMark/>
          </w:tcPr>
          <w:p w14:paraId="70D51DE5" w14:textId="31562772"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8.838</w:t>
            </w:r>
          </w:p>
        </w:tc>
        <w:tc>
          <w:tcPr>
            <w:tcW w:w="1235" w:type="dxa"/>
            <w:noWrap/>
            <w:vAlign w:val="center"/>
            <w:hideMark/>
          </w:tcPr>
          <w:p w14:paraId="3AE8DA8B" w14:textId="563BCCA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48,8%</w:t>
            </w:r>
          </w:p>
        </w:tc>
        <w:tc>
          <w:tcPr>
            <w:tcW w:w="1235" w:type="dxa"/>
            <w:noWrap/>
            <w:vAlign w:val="center"/>
            <w:hideMark/>
          </w:tcPr>
          <w:p w14:paraId="1214E62F" w14:textId="51A77E96"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51,2%</w:t>
            </w:r>
          </w:p>
        </w:tc>
      </w:tr>
      <w:tr w:rsidR="00340377" w:rsidRPr="00570026" w14:paraId="41F4BF05"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197671DF" w14:textId="7A63C13E" w:rsidR="00340377" w:rsidRPr="00570026" w:rsidRDefault="00340377" w:rsidP="00340377">
            <w:pPr>
              <w:spacing w:after="0"/>
              <w:jc w:val="left"/>
              <w:rPr>
                <w:rFonts w:eastAsia="Times New Roman" w:cs="Arial"/>
                <w:sz w:val="18"/>
                <w:szCs w:val="18"/>
                <w:lang w:eastAsia="mk-MK"/>
              </w:rPr>
            </w:pPr>
            <w:r w:rsidRPr="00570026">
              <w:rPr>
                <w:color w:val="000000"/>
                <w:sz w:val="18"/>
                <w:szCs w:val="18"/>
              </w:rPr>
              <w:t>Секундар</w:t>
            </w:r>
            <w:r>
              <w:rPr>
                <w:color w:val="000000"/>
                <w:sz w:val="18"/>
                <w:szCs w:val="18"/>
              </w:rPr>
              <w:t>ни</w:t>
            </w:r>
            <w:r w:rsidRPr="00570026">
              <w:rPr>
                <w:color w:val="000000"/>
                <w:sz w:val="18"/>
                <w:szCs w:val="18"/>
              </w:rPr>
              <w:t xml:space="preserve"> субјект</w:t>
            </w:r>
            <w:r>
              <w:rPr>
                <w:color w:val="000000"/>
                <w:sz w:val="18"/>
                <w:szCs w:val="18"/>
              </w:rPr>
              <w:t>и</w:t>
            </w:r>
          </w:p>
        </w:tc>
        <w:tc>
          <w:tcPr>
            <w:tcW w:w="1235" w:type="dxa"/>
            <w:noWrap/>
            <w:vAlign w:val="center"/>
            <w:hideMark/>
          </w:tcPr>
          <w:p w14:paraId="6FFB3D18" w14:textId="7E6A43F7" w:rsidR="00340377" w:rsidRPr="0045773F"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mk-MK"/>
              </w:rPr>
            </w:pPr>
            <w:r>
              <w:rPr>
                <w:color w:val="000000"/>
                <w:sz w:val="18"/>
                <w:szCs w:val="18"/>
              </w:rPr>
              <w:t>5.870</w:t>
            </w:r>
          </w:p>
        </w:tc>
        <w:tc>
          <w:tcPr>
            <w:tcW w:w="1235" w:type="dxa"/>
            <w:noWrap/>
            <w:vAlign w:val="center"/>
            <w:hideMark/>
          </w:tcPr>
          <w:p w14:paraId="1463ADB2" w14:textId="1C206439"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7.247</w:t>
            </w:r>
          </w:p>
        </w:tc>
        <w:tc>
          <w:tcPr>
            <w:tcW w:w="1235" w:type="dxa"/>
            <w:noWrap/>
            <w:vAlign w:val="center"/>
            <w:hideMark/>
          </w:tcPr>
          <w:p w14:paraId="4F0B2F66" w14:textId="385557CD"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13.117</w:t>
            </w:r>
          </w:p>
        </w:tc>
        <w:tc>
          <w:tcPr>
            <w:tcW w:w="1235" w:type="dxa"/>
            <w:noWrap/>
            <w:vAlign w:val="center"/>
            <w:hideMark/>
          </w:tcPr>
          <w:p w14:paraId="7B263C8F" w14:textId="16CC8820"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44,8%</w:t>
            </w:r>
          </w:p>
        </w:tc>
        <w:tc>
          <w:tcPr>
            <w:tcW w:w="1235" w:type="dxa"/>
            <w:noWrap/>
            <w:vAlign w:val="center"/>
            <w:hideMark/>
          </w:tcPr>
          <w:p w14:paraId="04EE385B" w14:textId="6A0DAD8D"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55,2%</w:t>
            </w:r>
          </w:p>
        </w:tc>
      </w:tr>
      <w:tr w:rsidR="00340377" w:rsidRPr="00570026" w14:paraId="7BD760B9"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tcPr>
          <w:p w14:paraId="6550F2FD" w14:textId="77777777" w:rsidR="00340377" w:rsidRPr="00B048E0" w:rsidRDefault="00340377" w:rsidP="00340377">
            <w:pPr>
              <w:spacing w:after="0"/>
              <w:rPr>
                <w:color w:val="000000"/>
                <w:sz w:val="18"/>
                <w:szCs w:val="18"/>
                <w:lang w:val="en-US"/>
              </w:rPr>
            </w:pPr>
            <w:r w:rsidRPr="00570026">
              <w:rPr>
                <w:color w:val="000000"/>
                <w:sz w:val="18"/>
                <w:szCs w:val="18"/>
              </w:rPr>
              <w:t>Вкупно</w:t>
            </w:r>
          </w:p>
        </w:tc>
        <w:tc>
          <w:tcPr>
            <w:tcW w:w="1235" w:type="dxa"/>
            <w:noWrap/>
            <w:vAlign w:val="center"/>
          </w:tcPr>
          <w:p w14:paraId="6D86BB62" w14:textId="7757DF58"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12.252</w:t>
            </w:r>
          </w:p>
        </w:tc>
        <w:tc>
          <w:tcPr>
            <w:tcW w:w="1235" w:type="dxa"/>
            <w:noWrap/>
            <w:vAlign w:val="center"/>
          </w:tcPr>
          <w:p w14:paraId="64CF98E2" w14:textId="4B8E8E59"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29.084</w:t>
            </w:r>
          </w:p>
        </w:tc>
        <w:tc>
          <w:tcPr>
            <w:tcW w:w="1235" w:type="dxa"/>
            <w:noWrap/>
            <w:vAlign w:val="center"/>
          </w:tcPr>
          <w:p w14:paraId="0B2900BA" w14:textId="5C436E8E"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41.336</w:t>
            </w:r>
          </w:p>
        </w:tc>
        <w:tc>
          <w:tcPr>
            <w:tcW w:w="1235" w:type="dxa"/>
            <w:noWrap/>
            <w:vAlign w:val="center"/>
          </w:tcPr>
          <w:p w14:paraId="3F0DA541" w14:textId="569593F8"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29,6%</w:t>
            </w:r>
          </w:p>
        </w:tc>
        <w:tc>
          <w:tcPr>
            <w:tcW w:w="1235" w:type="dxa"/>
            <w:noWrap/>
            <w:vAlign w:val="center"/>
          </w:tcPr>
          <w:p w14:paraId="0989859C" w14:textId="01D30153" w:rsidR="00340377" w:rsidRPr="00570026" w:rsidRDefault="00340377" w:rsidP="00340377">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color w:val="000000"/>
                <w:sz w:val="18"/>
                <w:szCs w:val="18"/>
              </w:rPr>
              <w:t>70,4%</w:t>
            </w:r>
          </w:p>
        </w:tc>
      </w:tr>
    </w:tbl>
    <w:p w14:paraId="4D6DD93A" w14:textId="77777777" w:rsidR="000A176F" w:rsidRDefault="000A176F" w:rsidP="00042427">
      <w:pPr>
        <w:pStyle w:val="a"/>
        <w:spacing w:before="120" w:after="120"/>
        <w:ind w:firstLine="720"/>
        <w:rPr>
          <w:rFonts w:ascii="Arial Narrow" w:hAnsi="Arial Narrow"/>
          <w:sz w:val="22"/>
          <w:szCs w:val="22"/>
        </w:rPr>
      </w:pPr>
    </w:p>
    <w:p w14:paraId="6F966EAC" w14:textId="7A12AF9C" w:rsidR="00042427" w:rsidRDefault="00042427" w:rsidP="00042427">
      <w:pPr>
        <w:pStyle w:val="a"/>
        <w:spacing w:before="120" w:after="120"/>
        <w:ind w:firstLine="720"/>
        <w:rPr>
          <w:rFonts w:ascii="Arial Narrow" w:hAnsi="Arial Narrow"/>
          <w:sz w:val="22"/>
          <w:szCs w:val="22"/>
        </w:rPr>
      </w:pPr>
      <w:r w:rsidRPr="00042427">
        <w:rPr>
          <w:rFonts w:ascii="Arial Narrow" w:hAnsi="Arial Narrow"/>
          <w:sz w:val="22"/>
          <w:szCs w:val="22"/>
        </w:rPr>
        <w:t xml:space="preserve">Уште поизразен беше </w:t>
      </w:r>
      <w:proofErr w:type="spellStart"/>
      <w:r w:rsidRPr="00042427">
        <w:rPr>
          <w:rFonts w:ascii="Arial Narrow" w:hAnsi="Arial Narrow"/>
          <w:sz w:val="22"/>
          <w:szCs w:val="22"/>
        </w:rPr>
        <w:t>дисбалансот</w:t>
      </w:r>
      <w:proofErr w:type="spellEnd"/>
      <w:r w:rsidRPr="00042427">
        <w:rPr>
          <w:rFonts w:ascii="Arial Narrow" w:hAnsi="Arial Narrow"/>
          <w:sz w:val="22"/>
          <w:szCs w:val="22"/>
        </w:rPr>
        <w:t xml:space="preserve"> кај лидер(к)ите на политичките партии, каде што жените учествуваа со само 3,</w:t>
      </w:r>
      <w:r w:rsidR="00FF0ADB">
        <w:rPr>
          <w:rFonts w:ascii="Arial Narrow" w:hAnsi="Arial Narrow"/>
          <w:sz w:val="22"/>
          <w:szCs w:val="22"/>
        </w:rPr>
        <w:t>7</w:t>
      </w:r>
      <w:r w:rsidRPr="00042427">
        <w:rPr>
          <w:rFonts w:ascii="Arial Narrow" w:hAnsi="Arial Narrow"/>
          <w:sz w:val="22"/>
          <w:szCs w:val="22"/>
        </w:rPr>
        <w:t>% (127 секунди) од вкупното време на екран, наспроти лидерите кои беа присутни во 96,</w:t>
      </w:r>
      <w:r w:rsidR="00FF0ADB">
        <w:rPr>
          <w:rFonts w:ascii="Arial Narrow" w:hAnsi="Arial Narrow"/>
          <w:sz w:val="22"/>
          <w:szCs w:val="22"/>
        </w:rPr>
        <w:t>3</w:t>
      </w:r>
      <w:r w:rsidRPr="00042427">
        <w:rPr>
          <w:rFonts w:ascii="Arial Narrow" w:hAnsi="Arial Narrow"/>
          <w:sz w:val="22"/>
          <w:szCs w:val="22"/>
        </w:rPr>
        <w:t>% од времето (3.</w:t>
      </w:r>
      <w:r w:rsidR="00FF0ADB">
        <w:rPr>
          <w:rFonts w:ascii="Arial Narrow" w:hAnsi="Arial Narrow"/>
          <w:sz w:val="22"/>
          <w:szCs w:val="22"/>
        </w:rPr>
        <w:t>309</w:t>
      </w:r>
      <w:r w:rsidRPr="00042427">
        <w:rPr>
          <w:rFonts w:ascii="Arial Narrow" w:hAnsi="Arial Narrow"/>
          <w:sz w:val="22"/>
          <w:szCs w:val="22"/>
        </w:rPr>
        <w:t xml:space="preserve"> секунди). Кај кандидат(к)ите за советници/чки </w:t>
      </w:r>
      <w:r w:rsidR="00916BEA">
        <w:rPr>
          <w:rFonts w:ascii="Arial Narrow" w:hAnsi="Arial Narrow"/>
          <w:sz w:val="22"/>
          <w:szCs w:val="22"/>
        </w:rPr>
        <w:t>разликата</w:t>
      </w:r>
      <w:r w:rsidRPr="00042427">
        <w:rPr>
          <w:rFonts w:ascii="Arial Narrow" w:hAnsi="Arial Narrow"/>
          <w:sz w:val="22"/>
          <w:szCs w:val="22"/>
        </w:rPr>
        <w:t xml:space="preserve"> беше нешто по</w:t>
      </w:r>
      <w:r w:rsidR="00916BEA">
        <w:rPr>
          <w:rFonts w:ascii="Arial Narrow" w:hAnsi="Arial Narrow"/>
          <w:sz w:val="22"/>
          <w:szCs w:val="22"/>
        </w:rPr>
        <w:t>мала</w:t>
      </w:r>
      <w:r w:rsidRPr="00042427">
        <w:rPr>
          <w:rFonts w:ascii="Arial Narrow" w:hAnsi="Arial Narrow"/>
          <w:sz w:val="22"/>
          <w:szCs w:val="22"/>
        </w:rPr>
        <w:t>, но и тука мажите имаа поголема видливост, со 7</w:t>
      </w:r>
      <w:r w:rsidR="00FF0ADB">
        <w:rPr>
          <w:rFonts w:ascii="Arial Narrow" w:hAnsi="Arial Narrow"/>
          <w:sz w:val="22"/>
          <w:szCs w:val="22"/>
        </w:rPr>
        <w:t>4,6</w:t>
      </w:r>
      <w:r w:rsidRPr="00042427">
        <w:rPr>
          <w:rFonts w:ascii="Arial Narrow" w:hAnsi="Arial Narrow"/>
          <w:sz w:val="22"/>
          <w:szCs w:val="22"/>
        </w:rPr>
        <w:t>% (2.</w:t>
      </w:r>
      <w:r w:rsidR="00FF0ADB">
        <w:rPr>
          <w:rFonts w:ascii="Arial Narrow" w:hAnsi="Arial Narrow"/>
          <w:sz w:val="22"/>
          <w:szCs w:val="22"/>
        </w:rPr>
        <w:t>285</w:t>
      </w:r>
      <w:r w:rsidRPr="00042427">
        <w:rPr>
          <w:rFonts w:ascii="Arial Narrow" w:hAnsi="Arial Narrow"/>
          <w:sz w:val="22"/>
          <w:szCs w:val="22"/>
        </w:rPr>
        <w:t xml:space="preserve"> секунди) од времето на екранот, наспроти 25</w:t>
      </w:r>
      <w:r w:rsidR="00FF0ADB">
        <w:rPr>
          <w:rFonts w:ascii="Arial Narrow" w:hAnsi="Arial Narrow"/>
          <w:sz w:val="22"/>
          <w:szCs w:val="22"/>
        </w:rPr>
        <w:t>,4</w:t>
      </w:r>
      <w:r w:rsidRPr="00042427">
        <w:rPr>
          <w:rFonts w:ascii="Arial Narrow" w:hAnsi="Arial Narrow"/>
          <w:sz w:val="22"/>
          <w:szCs w:val="22"/>
        </w:rPr>
        <w:t>% (</w:t>
      </w:r>
      <w:r w:rsidR="00FF0ADB">
        <w:rPr>
          <w:rFonts w:ascii="Arial Narrow" w:hAnsi="Arial Narrow"/>
          <w:sz w:val="22"/>
          <w:szCs w:val="22"/>
        </w:rPr>
        <w:t>779</w:t>
      </w:r>
      <w:r w:rsidRPr="00042427">
        <w:rPr>
          <w:rFonts w:ascii="Arial Narrow" w:hAnsi="Arial Narrow"/>
          <w:sz w:val="22"/>
          <w:szCs w:val="22"/>
        </w:rPr>
        <w:t xml:space="preserve"> секунди) кај жените.</w:t>
      </w:r>
      <w:r>
        <w:rPr>
          <w:rFonts w:ascii="Arial Narrow" w:hAnsi="Arial Narrow"/>
          <w:sz w:val="22"/>
          <w:szCs w:val="22"/>
        </w:rPr>
        <w:t xml:space="preserve"> </w:t>
      </w:r>
      <w:r w:rsidRPr="00042427">
        <w:rPr>
          <w:rFonts w:ascii="Arial Narrow" w:hAnsi="Arial Narrow"/>
          <w:sz w:val="22"/>
          <w:szCs w:val="22"/>
        </w:rPr>
        <w:t>Интересно е што кај категориите публика и секундарни субјекти разликите беа значително помали. Кај публиката жените учествуваа со 4.313 секунди или 48,8% од времето на екранот, наспроти 51,% за мажите или 4.525 секунди, а кај секундарните субјекти со 5.87</w:t>
      </w:r>
      <w:r w:rsidR="00FF0ADB">
        <w:rPr>
          <w:rFonts w:ascii="Arial Narrow" w:hAnsi="Arial Narrow"/>
          <w:sz w:val="22"/>
          <w:szCs w:val="22"/>
        </w:rPr>
        <w:t>0</w:t>
      </w:r>
      <w:r w:rsidRPr="00042427">
        <w:rPr>
          <w:rFonts w:ascii="Arial Narrow" w:hAnsi="Arial Narrow"/>
          <w:sz w:val="22"/>
          <w:szCs w:val="22"/>
        </w:rPr>
        <w:t xml:space="preserve"> секунди или 4</w:t>
      </w:r>
      <w:r w:rsidR="00FF0ADB">
        <w:rPr>
          <w:rFonts w:ascii="Arial Narrow" w:hAnsi="Arial Narrow"/>
          <w:sz w:val="22"/>
          <w:szCs w:val="22"/>
        </w:rPr>
        <w:t>4</w:t>
      </w:r>
      <w:r w:rsidRPr="00042427">
        <w:rPr>
          <w:rFonts w:ascii="Arial Narrow" w:hAnsi="Arial Narrow"/>
          <w:sz w:val="22"/>
          <w:szCs w:val="22"/>
        </w:rPr>
        <w:t>,</w:t>
      </w:r>
      <w:r w:rsidR="00FF0ADB">
        <w:rPr>
          <w:rFonts w:ascii="Arial Narrow" w:hAnsi="Arial Narrow"/>
          <w:sz w:val="22"/>
          <w:szCs w:val="22"/>
        </w:rPr>
        <w:t>8</w:t>
      </w:r>
      <w:r w:rsidRPr="00042427">
        <w:rPr>
          <w:rFonts w:ascii="Arial Narrow" w:hAnsi="Arial Narrow"/>
          <w:sz w:val="22"/>
          <w:szCs w:val="22"/>
        </w:rPr>
        <w:t>%, наспроти 55,</w:t>
      </w:r>
      <w:r w:rsidR="00FF0ADB">
        <w:rPr>
          <w:rFonts w:ascii="Arial Narrow" w:hAnsi="Arial Narrow"/>
          <w:sz w:val="22"/>
          <w:szCs w:val="22"/>
        </w:rPr>
        <w:t>2</w:t>
      </w:r>
      <w:r w:rsidRPr="00042427">
        <w:rPr>
          <w:rFonts w:ascii="Arial Narrow" w:hAnsi="Arial Narrow"/>
          <w:sz w:val="22"/>
          <w:szCs w:val="22"/>
        </w:rPr>
        <w:t>% или 7</w:t>
      </w:r>
      <w:r w:rsidR="00FF0ADB">
        <w:rPr>
          <w:rFonts w:ascii="Arial Narrow" w:hAnsi="Arial Narrow"/>
          <w:sz w:val="22"/>
          <w:szCs w:val="22"/>
        </w:rPr>
        <w:t>.</w:t>
      </w:r>
      <w:r w:rsidRPr="00042427">
        <w:rPr>
          <w:rFonts w:ascii="Arial Narrow" w:hAnsi="Arial Narrow"/>
          <w:sz w:val="22"/>
          <w:szCs w:val="22"/>
        </w:rPr>
        <w:t>2</w:t>
      </w:r>
      <w:r w:rsidR="00FF0ADB">
        <w:rPr>
          <w:rFonts w:ascii="Arial Narrow" w:hAnsi="Arial Narrow"/>
          <w:sz w:val="22"/>
          <w:szCs w:val="22"/>
        </w:rPr>
        <w:t>47</w:t>
      </w:r>
      <w:r w:rsidRPr="00042427">
        <w:rPr>
          <w:rFonts w:ascii="Arial Narrow" w:hAnsi="Arial Narrow"/>
          <w:sz w:val="22"/>
          <w:szCs w:val="22"/>
        </w:rPr>
        <w:t xml:space="preserve"> секунди за мажите. Ова укажува дека жените</w:t>
      </w:r>
      <w:r w:rsidR="00B048E0">
        <w:rPr>
          <w:rFonts w:ascii="Arial Narrow" w:hAnsi="Arial Narrow"/>
          <w:sz w:val="22"/>
          <w:szCs w:val="22"/>
          <w:lang w:val="en-US"/>
        </w:rPr>
        <w:t xml:space="preserve">, </w:t>
      </w:r>
      <w:r w:rsidR="00B048E0">
        <w:rPr>
          <w:rFonts w:ascii="Arial Narrow" w:hAnsi="Arial Narrow"/>
          <w:sz w:val="22"/>
          <w:szCs w:val="22"/>
        </w:rPr>
        <w:t>како позадина</w:t>
      </w:r>
      <w:r w:rsidRPr="00042427">
        <w:rPr>
          <w:rFonts w:ascii="Arial Narrow" w:hAnsi="Arial Narrow"/>
          <w:sz w:val="22"/>
          <w:szCs w:val="22"/>
        </w:rPr>
        <w:t xml:space="preserve"> во визуелниот приказ на изборните активности, </w:t>
      </w:r>
      <w:r w:rsidR="00B048E0" w:rsidRPr="00B048E0">
        <w:rPr>
          <w:rFonts w:ascii="Arial Narrow" w:hAnsi="Arial Narrow"/>
          <w:sz w:val="22"/>
          <w:szCs w:val="22"/>
        </w:rPr>
        <w:t>беа релативно рамномерно застапени</w:t>
      </w:r>
      <w:r w:rsidR="00B048E0">
        <w:rPr>
          <w:rFonts w:ascii="Arial Narrow" w:hAnsi="Arial Narrow"/>
          <w:sz w:val="22"/>
          <w:szCs w:val="22"/>
          <w:lang w:val="en-US"/>
        </w:rPr>
        <w:t>,</w:t>
      </w:r>
      <w:r w:rsidR="00B048E0" w:rsidRPr="00B048E0">
        <w:rPr>
          <w:rFonts w:ascii="Arial Narrow" w:hAnsi="Arial Narrow"/>
          <w:sz w:val="22"/>
          <w:szCs w:val="22"/>
        </w:rPr>
        <w:t xml:space="preserve"> </w:t>
      </w:r>
      <w:r w:rsidRPr="00042427">
        <w:rPr>
          <w:rFonts w:ascii="Arial Narrow" w:hAnsi="Arial Narrow"/>
          <w:sz w:val="22"/>
          <w:szCs w:val="22"/>
        </w:rPr>
        <w:t>но значително ретко се појавуваа како носителки на главните политички пораки и како централни актерки во прилозите.</w:t>
      </w:r>
    </w:p>
    <w:p w14:paraId="11B9C345" w14:textId="39E7F154" w:rsidR="00390EB8" w:rsidRDefault="00C03FB5" w:rsidP="00042427">
      <w:pPr>
        <w:pStyle w:val="a"/>
        <w:spacing w:before="120" w:after="120"/>
        <w:ind w:firstLine="720"/>
        <w:rPr>
          <w:rFonts w:ascii="Arial Narrow" w:hAnsi="Arial Narrow"/>
          <w:sz w:val="22"/>
          <w:szCs w:val="22"/>
        </w:rPr>
      </w:pPr>
      <w:r w:rsidRPr="00D86ADD">
        <w:rPr>
          <w:rFonts w:ascii="Arial Narrow" w:hAnsi="Arial Narrow"/>
          <w:sz w:val="22"/>
          <w:szCs w:val="22"/>
        </w:rPr>
        <w:t xml:space="preserve">Слични се и податоците </w:t>
      </w:r>
      <w:r w:rsidR="00906210">
        <w:rPr>
          <w:rFonts w:ascii="Arial Narrow" w:hAnsi="Arial Narrow"/>
          <w:sz w:val="22"/>
          <w:szCs w:val="22"/>
        </w:rPr>
        <w:t>за</w:t>
      </w:r>
      <w:r w:rsidR="00906210" w:rsidRPr="00D86ADD">
        <w:rPr>
          <w:rFonts w:ascii="Arial Narrow" w:hAnsi="Arial Narrow"/>
          <w:sz w:val="22"/>
          <w:szCs w:val="22"/>
        </w:rPr>
        <w:t xml:space="preserve"> </w:t>
      </w:r>
      <w:r w:rsidRPr="00D86ADD">
        <w:rPr>
          <w:rFonts w:ascii="Arial Narrow" w:hAnsi="Arial Narrow"/>
          <w:sz w:val="22"/>
          <w:szCs w:val="22"/>
        </w:rPr>
        <w:t>говорната застапеност. Од вкупно 1</w:t>
      </w:r>
      <w:r w:rsidR="001651E3">
        <w:rPr>
          <w:rFonts w:ascii="Arial Narrow" w:hAnsi="Arial Narrow"/>
          <w:sz w:val="22"/>
          <w:szCs w:val="22"/>
          <w:lang w:val="en-US"/>
        </w:rPr>
        <w:t>2</w:t>
      </w:r>
      <w:r w:rsidRPr="00D86ADD">
        <w:rPr>
          <w:rFonts w:ascii="Arial Narrow" w:hAnsi="Arial Narrow"/>
          <w:sz w:val="22"/>
          <w:szCs w:val="22"/>
        </w:rPr>
        <w:t>.</w:t>
      </w:r>
      <w:r w:rsidR="001651E3">
        <w:rPr>
          <w:rFonts w:ascii="Arial Narrow" w:hAnsi="Arial Narrow"/>
          <w:sz w:val="22"/>
          <w:szCs w:val="22"/>
          <w:lang w:val="en-US"/>
        </w:rPr>
        <w:t>830</w:t>
      </w:r>
      <w:r w:rsidRPr="00D86ADD">
        <w:rPr>
          <w:rFonts w:ascii="Arial Narrow" w:hAnsi="Arial Narrow"/>
          <w:sz w:val="22"/>
          <w:szCs w:val="22"/>
        </w:rPr>
        <w:t xml:space="preserve"> секунди говор регистрирани во анализираните прилози, жените </w:t>
      </w:r>
      <w:r w:rsidR="00906210">
        <w:rPr>
          <w:rFonts w:ascii="Arial Narrow" w:hAnsi="Arial Narrow"/>
          <w:sz w:val="22"/>
          <w:szCs w:val="22"/>
        </w:rPr>
        <w:t>говореа</w:t>
      </w:r>
      <w:r w:rsidRPr="00D86ADD">
        <w:rPr>
          <w:rFonts w:ascii="Arial Narrow" w:hAnsi="Arial Narrow"/>
          <w:sz w:val="22"/>
          <w:szCs w:val="22"/>
        </w:rPr>
        <w:t xml:space="preserve"> 1.</w:t>
      </w:r>
      <w:r w:rsidR="001651E3">
        <w:rPr>
          <w:rFonts w:ascii="Arial Narrow" w:hAnsi="Arial Narrow"/>
          <w:sz w:val="22"/>
          <w:szCs w:val="22"/>
          <w:lang w:val="en-US"/>
        </w:rPr>
        <w:t>397</w:t>
      </w:r>
      <w:r w:rsidRPr="00D86ADD">
        <w:rPr>
          <w:rFonts w:ascii="Arial Narrow" w:hAnsi="Arial Narrow"/>
          <w:sz w:val="22"/>
          <w:szCs w:val="22"/>
        </w:rPr>
        <w:t xml:space="preserve"> секунда или </w:t>
      </w:r>
      <w:r w:rsidR="00906210">
        <w:rPr>
          <w:rFonts w:ascii="Arial Narrow" w:hAnsi="Arial Narrow"/>
          <w:sz w:val="22"/>
          <w:szCs w:val="22"/>
        </w:rPr>
        <w:t xml:space="preserve">во </w:t>
      </w:r>
      <w:r w:rsidRPr="00D86ADD">
        <w:rPr>
          <w:rFonts w:ascii="Arial Narrow" w:hAnsi="Arial Narrow"/>
          <w:sz w:val="22"/>
          <w:szCs w:val="22"/>
        </w:rPr>
        <w:t>10,</w:t>
      </w:r>
      <w:r w:rsidR="001651E3">
        <w:rPr>
          <w:rFonts w:ascii="Arial Narrow" w:hAnsi="Arial Narrow"/>
          <w:sz w:val="22"/>
          <w:szCs w:val="22"/>
          <w:lang w:val="en-US"/>
        </w:rPr>
        <w:t>9</w:t>
      </w:r>
      <w:r w:rsidRPr="00D86ADD">
        <w:rPr>
          <w:rFonts w:ascii="Arial Narrow" w:hAnsi="Arial Narrow"/>
          <w:sz w:val="22"/>
          <w:szCs w:val="22"/>
        </w:rPr>
        <w:t>%, додека мажите 1</w:t>
      </w:r>
      <w:r w:rsidR="001651E3">
        <w:rPr>
          <w:rFonts w:ascii="Arial Narrow" w:hAnsi="Arial Narrow"/>
          <w:sz w:val="22"/>
          <w:szCs w:val="22"/>
          <w:lang w:val="en-US"/>
        </w:rPr>
        <w:t>1</w:t>
      </w:r>
      <w:r w:rsidRPr="00D86ADD">
        <w:rPr>
          <w:rFonts w:ascii="Arial Narrow" w:hAnsi="Arial Narrow"/>
          <w:sz w:val="22"/>
          <w:szCs w:val="22"/>
        </w:rPr>
        <w:t>.</w:t>
      </w:r>
      <w:r w:rsidR="001651E3">
        <w:rPr>
          <w:rFonts w:ascii="Arial Narrow" w:hAnsi="Arial Narrow"/>
          <w:sz w:val="22"/>
          <w:szCs w:val="22"/>
          <w:lang w:val="en-US"/>
        </w:rPr>
        <w:t>433</w:t>
      </w:r>
      <w:r w:rsidRPr="00D86ADD">
        <w:rPr>
          <w:rFonts w:ascii="Arial Narrow" w:hAnsi="Arial Narrow"/>
          <w:sz w:val="22"/>
          <w:szCs w:val="22"/>
        </w:rPr>
        <w:t xml:space="preserve"> секунда или </w:t>
      </w:r>
      <w:r w:rsidR="00906210">
        <w:rPr>
          <w:rFonts w:ascii="Arial Narrow" w:hAnsi="Arial Narrow"/>
          <w:sz w:val="22"/>
          <w:szCs w:val="22"/>
        </w:rPr>
        <w:t xml:space="preserve">во </w:t>
      </w:r>
      <w:r w:rsidRPr="00D86ADD">
        <w:rPr>
          <w:rFonts w:ascii="Arial Narrow" w:hAnsi="Arial Narrow"/>
          <w:sz w:val="22"/>
          <w:szCs w:val="22"/>
        </w:rPr>
        <w:t>89,</w:t>
      </w:r>
      <w:r w:rsidR="001651E3">
        <w:rPr>
          <w:rFonts w:ascii="Arial Narrow" w:hAnsi="Arial Narrow"/>
          <w:sz w:val="22"/>
          <w:szCs w:val="22"/>
          <w:lang w:val="en-US"/>
        </w:rPr>
        <w:t>1</w:t>
      </w:r>
      <w:r w:rsidRPr="00D86ADD">
        <w:rPr>
          <w:rFonts w:ascii="Arial Narrow" w:hAnsi="Arial Narrow"/>
          <w:sz w:val="22"/>
          <w:szCs w:val="22"/>
        </w:rPr>
        <w:t>%</w:t>
      </w:r>
      <w:r w:rsidR="00906210">
        <w:rPr>
          <w:rFonts w:ascii="Arial Narrow" w:hAnsi="Arial Narrow"/>
          <w:sz w:val="22"/>
          <w:szCs w:val="22"/>
        </w:rPr>
        <w:t xml:space="preserve"> од времето за говор</w:t>
      </w:r>
      <w:r w:rsidRPr="00D86ADD">
        <w:rPr>
          <w:rFonts w:ascii="Arial Narrow" w:hAnsi="Arial Narrow"/>
          <w:sz w:val="22"/>
          <w:szCs w:val="22"/>
        </w:rPr>
        <w:t xml:space="preserve">. </w:t>
      </w:r>
      <w:r w:rsidR="00B048E0">
        <w:rPr>
          <w:rFonts w:ascii="Arial Narrow" w:hAnsi="Arial Narrow"/>
          <w:sz w:val="22"/>
          <w:szCs w:val="22"/>
        </w:rPr>
        <w:t xml:space="preserve">Освен </w:t>
      </w:r>
      <w:r w:rsidRPr="00D86ADD">
        <w:rPr>
          <w:rFonts w:ascii="Arial Narrow" w:hAnsi="Arial Narrow"/>
          <w:sz w:val="22"/>
          <w:szCs w:val="22"/>
        </w:rPr>
        <w:t>што мажите имаа подолго вкупно време на говор, тие остваруваа и подолги индивидуални излагања. Просечното времетраење на говорот кај жените изнесуваше 32,4 секунди, додека кај мажите 44,7 секунди. Најдолгиот регистриран говор на жена траеше 97 секунди, додека најдолгиот говор на маж достигна 181 секунда.</w:t>
      </w:r>
      <w:r w:rsidR="00390EB8">
        <w:rPr>
          <w:rFonts w:ascii="Arial Narrow" w:hAnsi="Arial Narrow"/>
          <w:sz w:val="22"/>
          <w:szCs w:val="22"/>
        </w:rPr>
        <w:t xml:space="preserve"> </w:t>
      </w:r>
    </w:p>
    <w:p w14:paraId="21084401" w14:textId="77777777" w:rsidR="00B048E0" w:rsidRDefault="00B048E0" w:rsidP="00042427">
      <w:pPr>
        <w:pStyle w:val="a"/>
        <w:spacing w:before="120" w:after="120"/>
        <w:ind w:firstLine="720"/>
        <w:rPr>
          <w:rFonts w:ascii="Arial Narrow" w:hAnsi="Arial Narrow"/>
          <w:sz w:val="22"/>
          <w:szCs w:val="22"/>
        </w:rPr>
      </w:pPr>
    </w:p>
    <w:p w14:paraId="62BF9E3C" w14:textId="1221EE86" w:rsidR="00C03FB5" w:rsidRPr="00570026" w:rsidRDefault="00C03FB5" w:rsidP="00570026">
      <w:pPr>
        <w:pStyle w:val="Caption"/>
        <w:rPr>
          <w:rStyle w:val="Strong"/>
          <w:b/>
          <w:bCs w:val="0"/>
        </w:rPr>
      </w:pPr>
      <w:r w:rsidRPr="00570026">
        <w:lastRenderedPageBreak/>
        <w:t xml:space="preserve">ТАБЕЛА </w:t>
      </w:r>
      <w:r w:rsidR="008D0245">
        <w:t>45</w:t>
      </w:r>
      <w:r w:rsidRPr="00570026">
        <w:t xml:space="preserve">. </w:t>
      </w:r>
      <w:r w:rsidRPr="00570026">
        <w:rPr>
          <w:rStyle w:val="Strong"/>
          <w:b/>
          <w:bCs w:val="0"/>
        </w:rPr>
        <w:t>ВРЕМЕТРАЕЊЕ НА ГОВОР</w:t>
      </w:r>
      <w:r w:rsidR="00906210">
        <w:rPr>
          <w:rStyle w:val="Strong"/>
          <w:b/>
          <w:bCs w:val="0"/>
        </w:rPr>
        <w:t>ОТ</w:t>
      </w:r>
      <w:r w:rsidRPr="00570026">
        <w:rPr>
          <w:rStyle w:val="Strong"/>
          <w:b/>
          <w:bCs w:val="0"/>
        </w:rPr>
        <w:t xml:space="preserve"> ВО ПРИЛОЗИТЕ ОД ЦЕНТРАЛНИТЕ ДНЕВНИЦИ НА МРТ 2 СПОРЕД РОД</w:t>
      </w:r>
      <w:r w:rsidR="00906210">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1"/>
        <w:gridCol w:w="1137"/>
        <w:gridCol w:w="1137"/>
        <w:gridCol w:w="1137"/>
        <w:gridCol w:w="1382"/>
        <w:gridCol w:w="1382"/>
      </w:tblGrid>
      <w:tr w:rsidR="00C03FB5" w:rsidRPr="00570026" w14:paraId="4383AC79" w14:textId="77777777" w:rsidTr="00FA54C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1" w:type="dxa"/>
            <w:noWrap/>
            <w:hideMark/>
          </w:tcPr>
          <w:p w14:paraId="6C26493F"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137" w:type="dxa"/>
            <w:noWrap/>
            <w:vAlign w:val="center"/>
            <w:hideMark/>
          </w:tcPr>
          <w:p w14:paraId="13D4F3D8"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137" w:type="dxa"/>
            <w:noWrap/>
            <w:vAlign w:val="center"/>
            <w:hideMark/>
          </w:tcPr>
          <w:p w14:paraId="6B9B65FB"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137" w:type="dxa"/>
            <w:noWrap/>
            <w:vAlign w:val="center"/>
            <w:hideMark/>
          </w:tcPr>
          <w:p w14:paraId="43A43715"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382" w:type="dxa"/>
            <w:noWrap/>
            <w:vAlign w:val="center"/>
            <w:hideMark/>
          </w:tcPr>
          <w:p w14:paraId="0DE205DC"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382" w:type="dxa"/>
            <w:noWrap/>
            <w:vAlign w:val="center"/>
            <w:hideMark/>
          </w:tcPr>
          <w:p w14:paraId="33078B9C" w14:textId="77777777" w:rsidR="00C03FB5" w:rsidRPr="00570026"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C03FB5" w:rsidRPr="00570026" w14:paraId="41D64988"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2D7C7EC4" w14:textId="77777777" w:rsidR="00C03FB5" w:rsidRPr="00570026" w:rsidRDefault="00C03FB5" w:rsidP="00ED6640">
            <w:pPr>
              <w:spacing w:after="0"/>
              <w:jc w:val="left"/>
              <w:rPr>
                <w:rFonts w:eastAsia="Times New Roman" w:cs="Arial"/>
                <w:sz w:val="18"/>
                <w:szCs w:val="18"/>
                <w:lang w:eastAsia="mk-MK"/>
              </w:rPr>
            </w:pPr>
            <w:r w:rsidRPr="00570026">
              <w:rPr>
                <w:rFonts w:eastAsia="Times New Roman" w:cs="Arial"/>
                <w:sz w:val="18"/>
                <w:szCs w:val="18"/>
                <w:lang w:eastAsia="mk-MK"/>
              </w:rPr>
              <w:t>Време на говор</w:t>
            </w:r>
          </w:p>
        </w:tc>
        <w:tc>
          <w:tcPr>
            <w:tcW w:w="1137" w:type="dxa"/>
            <w:noWrap/>
            <w:vAlign w:val="center"/>
            <w:hideMark/>
          </w:tcPr>
          <w:p w14:paraId="1C17F2C2" w14:textId="37719CB0" w:rsidR="00C03FB5" w:rsidRPr="00570026"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w:t>
            </w:r>
            <w:r w:rsidR="001651E3">
              <w:rPr>
                <w:rFonts w:cs="Arial"/>
                <w:color w:val="000000"/>
                <w:sz w:val="18"/>
                <w:szCs w:val="18"/>
              </w:rPr>
              <w:t>397</w:t>
            </w:r>
          </w:p>
        </w:tc>
        <w:tc>
          <w:tcPr>
            <w:tcW w:w="1137" w:type="dxa"/>
            <w:noWrap/>
            <w:vAlign w:val="center"/>
            <w:hideMark/>
          </w:tcPr>
          <w:p w14:paraId="5DC8AFE0" w14:textId="6FA39D42" w:rsidR="00C03FB5" w:rsidRPr="00570026"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w:t>
            </w:r>
            <w:r w:rsidR="001651E3">
              <w:rPr>
                <w:rFonts w:cs="Arial"/>
                <w:color w:val="000000"/>
                <w:sz w:val="18"/>
                <w:szCs w:val="18"/>
              </w:rPr>
              <w:t>1</w:t>
            </w:r>
            <w:r w:rsidRPr="00570026">
              <w:rPr>
                <w:rFonts w:cs="Arial"/>
                <w:color w:val="000000"/>
                <w:sz w:val="18"/>
                <w:szCs w:val="18"/>
              </w:rPr>
              <w:t>.</w:t>
            </w:r>
            <w:r w:rsidR="001651E3">
              <w:rPr>
                <w:rFonts w:cs="Arial"/>
                <w:color w:val="000000"/>
                <w:sz w:val="18"/>
                <w:szCs w:val="18"/>
              </w:rPr>
              <w:t>433</w:t>
            </w:r>
          </w:p>
        </w:tc>
        <w:tc>
          <w:tcPr>
            <w:tcW w:w="1137" w:type="dxa"/>
            <w:noWrap/>
            <w:vAlign w:val="center"/>
            <w:hideMark/>
          </w:tcPr>
          <w:p w14:paraId="77101570" w14:textId="4961B88C" w:rsidR="00C03FB5" w:rsidRPr="001651E3"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mk-MK"/>
              </w:rPr>
            </w:pPr>
            <w:r w:rsidRPr="00570026">
              <w:rPr>
                <w:rFonts w:cs="Arial"/>
                <w:color w:val="000000"/>
                <w:sz w:val="18"/>
                <w:szCs w:val="18"/>
              </w:rPr>
              <w:t>1</w:t>
            </w:r>
            <w:r w:rsidR="001651E3">
              <w:rPr>
                <w:rFonts w:cs="Arial"/>
                <w:color w:val="000000"/>
                <w:sz w:val="18"/>
                <w:szCs w:val="18"/>
              </w:rPr>
              <w:t>2</w:t>
            </w:r>
            <w:r w:rsidRPr="00570026">
              <w:rPr>
                <w:rFonts w:cs="Arial"/>
                <w:color w:val="000000"/>
                <w:sz w:val="18"/>
                <w:szCs w:val="18"/>
              </w:rPr>
              <w:t>.</w:t>
            </w:r>
            <w:r w:rsidR="001651E3">
              <w:rPr>
                <w:rFonts w:cs="Arial"/>
                <w:color w:val="000000"/>
                <w:sz w:val="18"/>
                <w:szCs w:val="18"/>
              </w:rPr>
              <w:t>830</w:t>
            </w:r>
          </w:p>
        </w:tc>
        <w:tc>
          <w:tcPr>
            <w:tcW w:w="1382" w:type="dxa"/>
            <w:noWrap/>
            <w:vAlign w:val="center"/>
            <w:hideMark/>
          </w:tcPr>
          <w:p w14:paraId="3F136D90" w14:textId="6F310937" w:rsidR="00C03FB5" w:rsidRPr="00570026"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10</w:t>
            </w:r>
            <w:r w:rsidR="001651E3">
              <w:rPr>
                <w:rFonts w:cs="Arial"/>
                <w:color w:val="000000"/>
                <w:sz w:val="18"/>
                <w:szCs w:val="18"/>
              </w:rPr>
              <w:t>,9</w:t>
            </w:r>
            <w:r w:rsidRPr="00570026">
              <w:rPr>
                <w:rFonts w:cs="Arial"/>
                <w:color w:val="000000"/>
                <w:sz w:val="18"/>
                <w:szCs w:val="18"/>
              </w:rPr>
              <w:t>%</w:t>
            </w:r>
          </w:p>
        </w:tc>
        <w:tc>
          <w:tcPr>
            <w:tcW w:w="1382" w:type="dxa"/>
            <w:noWrap/>
            <w:vAlign w:val="center"/>
            <w:hideMark/>
          </w:tcPr>
          <w:p w14:paraId="675EFB29" w14:textId="4C9B2811" w:rsidR="00C03FB5" w:rsidRPr="00570026"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89,</w:t>
            </w:r>
            <w:r w:rsidR="001651E3">
              <w:rPr>
                <w:rFonts w:cs="Arial"/>
                <w:color w:val="000000"/>
                <w:sz w:val="18"/>
                <w:szCs w:val="18"/>
              </w:rPr>
              <w:t>1</w:t>
            </w:r>
            <w:r w:rsidRPr="00570026">
              <w:rPr>
                <w:rFonts w:cs="Arial"/>
                <w:color w:val="000000"/>
                <w:sz w:val="18"/>
                <w:szCs w:val="18"/>
              </w:rPr>
              <w:t>%</w:t>
            </w:r>
          </w:p>
        </w:tc>
      </w:tr>
      <w:tr w:rsidR="00357F6D" w:rsidRPr="00570026" w14:paraId="4FCA3C3A"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54CFC6FD" w14:textId="77777777" w:rsidR="00357F6D" w:rsidRPr="00570026" w:rsidRDefault="00357F6D" w:rsidP="00ED6640">
            <w:pPr>
              <w:spacing w:after="0"/>
              <w:jc w:val="left"/>
              <w:rPr>
                <w:rFonts w:eastAsia="Times New Roman" w:cs="Arial"/>
                <w:sz w:val="18"/>
                <w:szCs w:val="18"/>
                <w:lang w:eastAsia="mk-MK"/>
              </w:rPr>
            </w:pPr>
            <w:r w:rsidRPr="00570026">
              <w:rPr>
                <w:rFonts w:eastAsia="Times New Roman" w:cs="Arial"/>
                <w:sz w:val="18"/>
                <w:szCs w:val="18"/>
                <w:lang w:eastAsia="mk-MK"/>
              </w:rPr>
              <w:t>Најкратко времетраење на говорот (секунди)</w:t>
            </w:r>
          </w:p>
        </w:tc>
        <w:tc>
          <w:tcPr>
            <w:tcW w:w="1137" w:type="dxa"/>
            <w:noWrap/>
            <w:vAlign w:val="center"/>
            <w:hideMark/>
          </w:tcPr>
          <w:p w14:paraId="4211B6EB"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10</w:t>
            </w:r>
          </w:p>
        </w:tc>
        <w:tc>
          <w:tcPr>
            <w:tcW w:w="1137" w:type="dxa"/>
            <w:noWrap/>
            <w:vAlign w:val="center"/>
          </w:tcPr>
          <w:p w14:paraId="3CA33B80"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18</w:t>
            </w:r>
          </w:p>
        </w:tc>
        <w:tc>
          <w:tcPr>
            <w:tcW w:w="3901" w:type="dxa"/>
            <w:gridSpan w:val="3"/>
            <w:vMerge w:val="restart"/>
            <w:noWrap/>
            <w:vAlign w:val="center"/>
          </w:tcPr>
          <w:p w14:paraId="58355257"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10A4B8E9"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1A568C4D"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05512EA8"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16779DDA"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p w14:paraId="05EF7E3A"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w:t>
            </w:r>
          </w:p>
        </w:tc>
      </w:tr>
      <w:tr w:rsidR="00357F6D" w:rsidRPr="00570026" w14:paraId="5B002B72"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1C757003" w14:textId="77777777" w:rsidR="00357F6D" w:rsidRPr="00570026" w:rsidRDefault="00357F6D" w:rsidP="00ED6640">
            <w:pPr>
              <w:spacing w:after="0"/>
              <w:jc w:val="left"/>
              <w:rPr>
                <w:rFonts w:eastAsia="Times New Roman" w:cs="Arial"/>
                <w:sz w:val="18"/>
                <w:szCs w:val="18"/>
                <w:lang w:eastAsia="mk-MK"/>
              </w:rPr>
            </w:pPr>
            <w:r w:rsidRPr="00570026">
              <w:rPr>
                <w:rFonts w:eastAsia="Times New Roman" w:cs="Arial"/>
                <w:sz w:val="18"/>
                <w:szCs w:val="18"/>
                <w:lang w:eastAsia="mk-MK"/>
              </w:rPr>
              <w:t xml:space="preserve">Најдолго времетраење на говорот (секунди) </w:t>
            </w:r>
          </w:p>
        </w:tc>
        <w:tc>
          <w:tcPr>
            <w:tcW w:w="1137" w:type="dxa"/>
            <w:noWrap/>
            <w:vAlign w:val="center"/>
            <w:hideMark/>
          </w:tcPr>
          <w:p w14:paraId="6056EEFE"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97</w:t>
            </w:r>
          </w:p>
        </w:tc>
        <w:tc>
          <w:tcPr>
            <w:tcW w:w="1137" w:type="dxa"/>
            <w:noWrap/>
            <w:vAlign w:val="center"/>
          </w:tcPr>
          <w:p w14:paraId="021B6031"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181</w:t>
            </w:r>
          </w:p>
        </w:tc>
        <w:tc>
          <w:tcPr>
            <w:tcW w:w="3901" w:type="dxa"/>
            <w:gridSpan w:val="3"/>
            <w:vMerge/>
            <w:noWrap/>
            <w:vAlign w:val="center"/>
          </w:tcPr>
          <w:p w14:paraId="6831D689"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p>
        </w:tc>
      </w:tr>
      <w:tr w:rsidR="00357F6D" w:rsidRPr="00570026" w14:paraId="5B5F76E2" w14:textId="77777777" w:rsidTr="00FA54C9">
        <w:trPr>
          <w:trHeight w:val="283"/>
        </w:trPr>
        <w:tc>
          <w:tcPr>
            <w:cnfStyle w:val="001000000000" w:firstRow="0" w:lastRow="0" w:firstColumn="1" w:lastColumn="0" w:oddVBand="0" w:evenVBand="0" w:oddHBand="0" w:evenHBand="0" w:firstRowFirstColumn="0" w:firstRowLastColumn="0" w:lastRowFirstColumn="0" w:lastRowLastColumn="0"/>
            <w:tcW w:w="2841" w:type="dxa"/>
            <w:noWrap/>
            <w:vAlign w:val="center"/>
            <w:hideMark/>
          </w:tcPr>
          <w:p w14:paraId="308FA0E9" w14:textId="77777777" w:rsidR="00357F6D" w:rsidRPr="00570026" w:rsidRDefault="00357F6D" w:rsidP="00ED6640">
            <w:pPr>
              <w:spacing w:after="0"/>
              <w:jc w:val="left"/>
              <w:rPr>
                <w:rFonts w:eastAsia="Times New Roman" w:cs="Arial"/>
                <w:sz w:val="18"/>
                <w:szCs w:val="18"/>
                <w:lang w:eastAsia="mk-MK"/>
              </w:rPr>
            </w:pPr>
            <w:r w:rsidRPr="00570026">
              <w:rPr>
                <w:rFonts w:eastAsia="Times New Roman" w:cs="Arial"/>
                <w:sz w:val="18"/>
                <w:szCs w:val="18"/>
                <w:lang w:eastAsia="mk-MK"/>
              </w:rPr>
              <w:t>Просечно времетраење на говорот (секунди)</w:t>
            </w:r>
          </w:p>
        </w:tc>
        <w:tc>
          <w:tcPr>
            <w:tcW w:w="1137" w:type="dxa"/>
            <w:noWrap/>
            <w:vAlign w:val="center"/>
            <w:hideMark/>
          </w:tcPr>
          <w:p w14:paraId="111CE516"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32,4</w:t>
            </w:r>
          </w:p>
        </w:tc>
        <w:tc>
          <w:tcPr>
            <w:tcW w:w="1137" w:type="dxa"/>
            <w:noWrap/>
            <w:vAlign w:val="center"/>
            <w:hideMark/>
          </w:tcPr>
          <w:p w14:paraId="1C8D39B0" w14:textId="77777777" w:rsidR="00357F6D" w:rsidRPr="00570026" w:rsidRDefault="00357F6D"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cs="Arial"/>
                <w:color w:val="000000"/>
                <w:sz w:val="18"/>
                <w:szCs w:val="18"/>
              </w:rPr>
              <w:t>44,7</w:t>
            </w:r>
          </w:p>
        </w:tc>
        <w:tc>
          <w:tcPr>
            <w:tcW w:w="3901" w:type="dxa"/>
            <w:gridSpan w:val="3"/>
            <w:vMerge/>
            <w:noWrap/>
            <w:vAlign w:val="center"/>
            <w:hideMark/>
          </w:tcPr>
          <w:p w14:paraId="7AD513A4" w14:textId="77777777" w:rsidR="00357F6D" w:rsidRPr="00570026" w:rsidRDefault="00357F6D" w:rsidP="00ED6640">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p>
        </w:tc>
      </w:tr>
    </w:tbl>
    <w:p w14:paraId="1DBA0CDA" w14:textId="77777777" w:rsidR="00B048E0" w:rsidRDefault="00B048E0" w:rsidP="00906210">
      <w:pPr>
        <w:pStyle w:val="a"/>
        <w:spacing w:before="120" w:after="120"/>
        <w:ind w:firstLine="720"/>
        <w:rPr>
          <w:rFonts w:ascii="Arial Narrow" w:hAnsi="Arial Narrow"/>
          <w:sz w:val="22"/>
          <w:szCs w:val="22"/>
        </w:rPr>
      </w:pPr>
    </w:p>
    <w:p w14:paraId="5EBF53A4" w14:textId="4D6102ED" w:rsidR="00906210" w:rsidRDefault="00906210" w:rsidP="00906210">
      <w:pPr>
        <w:pStyle w:val="a"/>
        <w:spacing w:before="120" w:after="120"/>
        <w:ind w:firstLine="720"/>
      </w:pPr>
      <w:r w:rsidRPr="00D86ADD">
        <w:rPr>
          <w:rFonts w:ascii="Arial Narrow" w:hAnsi="Arial Narrow"/>
          <w:sz w:val="22"/>
          <w:szCs w:val="22"/>
        </w:rPr>
        <w:t>Кога говорот се анализира според функц</w:t>
      </w:r>
      <w:r>
        <w:rPr>
          <w:rFonts w:ascii="Arial Narrow" w:hAnsi="Arial Narrow"/>
          <w:sz w:val="22"/>
          <w:szCs w:val="22"/>
        </w:rPr>
        <w:t>и</w:t>
      </w:r>
      <w:r w:rsidR="005A309E">
        <w:rPr>
          <w:rFonts w:ascii="Arial Narrow" w:hAnsi="Arial Narrow"/>
          <w:sz w:val="22"/>
          <w:szCs w:val="22"/>
        </w:rPr>
        <w:t>и</w:t>
      </w:r>
      <w:r>
        <w:rPr>
          <w:rFonts w:ascii="Arial Narrow" w:hAnsi="Arial Narrow"/>
          <w:sz w:val="22"/>
          <w:szCs w:val="22"/>
        </w:rPr>
        <w:t>те</w:t>
      </w:r>
      <w:r w:rsidRPr="00D86ADD">
        <w:rPr>
          <w:rFonts w:ascii="Arial Narrow" w:hAnsi="Arial Narrow"/>
          <w:sz w:val="22"/>
          <w:szCs w:val="22"/>
        </w:rPr>
        <w:t xml:space="preserve"> на субјектите, податоците покажуваат дека најголемиот дел од говорниот простор им припадна на машките политички актери. Најголем обем на говор беше регистриран кај кандидат(к)ите за градоначалници/чки, каде што од вкупно </w:t>
      </w:r>
      <w:r w:rsidR="001651E3">
        <w:rPr>
          <w:rFonts w:ascii="Arial Narrow" w:hAnsi="Arial Narrow"/>
          <w:sz w:val="22"/>
          <w:szCs w:val="22"/>
          <w:lang w:val="en-US"/>
        </w:rPr>
        <w:t>7</w:t>
      </w:r>
      <w:r w:rsidRPr="00D86ADD">
        <w:rPr>
          <w:rFonts w:ascii="Arial Narrow" w:hAnsi="Arial Narrow"/>
          <w:sz w:val="22"/>
          <w:szCs w:val="22"/>
        </w:rPr>
        <w:t>.</w:t>
      </w:r>
      <w:r w:rsidR="001651E3">
        <w:rPr>
          <w:rFonts w:ascii="Arial Narrow" w:hAnsi="Arial Narrow"/>
          <w:sz w:val="22"/>
          <w:szCs w:val="22"/>
          <w:lang w:val="en-US"/>
        </w:rPr>
        <w:t>917</w:t>
      </w:r>
      <w:r w:rsidRPr="00D86ADD">
        <w:rPr>
          <w:rFonts w:ascii="Arial Narrow" w:hAnsi="Arial Narrow"/>
          <w:sz w:val="22"/>
          <w:szCs w:val="22"/>
        </w:rPr>
        <w:t xml:space="preserve"> секунди говор, мажите </w:t>
      </w:r>
      <w:r>
        <w:rPr>
          <w:rFonts w:ascii="Arial Narrow" w:hAnsi="Arial Narrow"/>
          <w:sz w:val="22"/>
          <w:szCs w:val="22"/>
        </w:rPr>
        <w:t>говореа</w:t>
      </w:r>
      <w:r w:rsidRPr="00D86ADD">
        <w:rPr>
          <w:rFonts w:ascii="Arial Narrow" w:hAnsi="Arial Narrow"/>
          <w:sz w:val="22"/>
          <w:szCs w:val="22"/>
        </w:rPr>
        <w:t xml:space="preserve"> 7.</w:t>
      </w:r>
      <w:r w:rsidR="001651E3">
        <w:rPr>
          <w:rFonts w:ascii="Arial Narrow" w:hAnsi="Arial Narrow"/>
          <w:sz w:val="22"/>
          <w:szCs w:val="22"/>
          <w:lang w:val="en-US"/>
        </w:rPr>
        <w:t>242</w:t>
      </w:r>
      <w:r w:rsidRPr="00D86ADD">
        <w:rPr>
          <w:rFonts w:ascii="Arial Narrow" w:hAnsi="Arial Narrow"/>
          <w:sz w:val="22"/>
          <w:szCs w:val="22"/>
        </w:rPr>
        <w:t xml:space="preserve"> секунди или</w:t>
      </w:r>
      <w:r>
        <w:rPr>
          <w:rFonts w:ascii="Arial Narrow" w:hAnsi="Arial Narrow"/>
          <w:sz w:val="22"/>
          <w:szCs w:val="22"/>
        </w:rPr>
        <w:t xml:space="preserve"> во</w:t>
      </w:r>
      <w:r w:rsidRPr="00D86ADD">
        <w:rPr>
          <w:rFonts w:ascii="Arial Narrow" w:hAnsi="Arial Narrow"/>
          <w:sz w:val="22"/>
          <w:szCs w:val="22"/>
        </w:rPr>
        <w:t xml:space="preserve"> 91,</w:t>
      </w:r>
      <w:r w:rsidR="001651E3">
        <w:rPr>
          <w:rFonts w:ascii="Arial Narrow" w:hAnsi="Arial Narrow"/>
          <w:sz w:val="22"/>
          <w:szCs w:val="22"/>
          <w:lang w:val="en-US"/>
        </w:rPr>
        <w:t>5</w:t>
      </w:r>
      <w:r w:rsidRPr="00D86ADD">
        <w:rPr>
          <w:rFonts w:ascii="Arial Narrow" w:hAnsi="Arial Narrow"/>
          <w:sz w:val="22"/>
          <w:szCs w:val="22"/>
        </w:rPr>
        <w:t>%, додека жените 6</w:t>
      </w:r>
      <w:r w:rsidR="001651E3">
        <w:rPr>
          <w:rFonts w:ascii="Arial Narrow" w:hAnsi="Arial Narrow"/>
          <w:sz w:val="22"/>
          <w:szCs w:val="22"/>
          <w:lang w:val="en-US"/>
        </w:rPr>
        <w:t>75</w:t>
      </w:r>
      <w:r w:rsidRPr="00D86ADD">
        <w:rPr>
          <w:rFonts w:ascii="Arial Narrow" w:hAnsi="Arial Narrow"/>
          <w:sz w:val="22"/>
          <w:szCs w:val="22"/>
        </w:rPr>
        <w:t xml:space="preserve"> секунда или</w:t>
      </w:r>
      <w:r>
        <w:rPr>
          <w:rFonts w:ascii="Arial Narrow" w:hAnsi="Arial Narrow"/>
          <w:sz w:val="22"/>
          <w:szCs w:val="22"/>
        </w:rPr>
        <w:t xml:space="preserve"> во</w:t>
      </w:r>
      <w:r w:rsidRPr="00D86ADD">
        <w:rPr>
          <w:rFonts w:ascii="Arial Narrow" w:hAnsi="Arial Narrow"/>
          <w:sz w:val="22"/>
          <w:szCs w:val="22"/>
        </w:rPr>
        <w:t xml:space="preserve"> 8,</w:t>
      </w:r>
      <w:r w:rsidR="001651E3">
        <w:rPr>
          <w:rFonts w:ascii="Arial Narrow" w:hAnsi="Arial Narrow"/>
          <w:sz w:val="22"/>
          <w:szCs w:val="22"/>
          <w:lang w:val="en-US"/>
        </w:rPr>
        <w:t>5</w:t>
      </w:r>
      <w:r w:rsidRPr="00D86ADD">
        <w:rPr>
          <w:rFonts w:ascii="Arial Narrow" w:hAnsi="Arial Narrow"/>
          <w:sz w:val="22"/>
          <w:szCs w:val="22"/>
        </w:rPr>
        <w:t>% од времето во оваа категорија.</w:t>
      </w:r>
      <w:r>
        <w:rPr>
          <w:rFonts w:ascii="Arial Narrow" w:hAnsi="Arial Narrow"/>
          <w:sz w:val="22"/>
          <w:szCs w:val="22"/>
        </w:rPr>
        <w:t xml:space="preserve"> </w:t>
      </w:r>
    </w:p>
    <w:p w14:paraId="0C950102" w14:textId="292FDD0C" w:rsidR="00C03FB5" w:rsidRPr="00D86ADD" w:rsidRDefault="00906210" w:rsidP="00A63A25">
      <w:pPr>
        <w:pStyle w:val="a"/>
        <w:spacing w:before="120" w:after="120"/>
        <w:ind w:firstLine="720"/>
        <w:rPr>
          <w:rFonts w:ascii="Arial Narrow" w:hAnsi="Arial Narrow"/>
          <w:sz w:val="22"/>
          <w:szCs w:val="22"/>
        </w:rPr>
      </w:pPr>
      <w:r>
        <w:rPr>
          <w:rFonts w:ascii="Arial Narrow" w:hAnsi="Arial Narrow"/>
          <w:sz w:val="22"/>
          <w:szCs w:val="22"/>
        </w:rPr>
        <w:t>Сл</w:t>
      </w:r>
      <w:r w:rsidRPr="00D86ADD">
        <w:rPr>
          <w:rFonts w:ascii="Arial Narrow" w:hAnsi="Arial Narrow"/>
          <w:sz w:val="22"/>
          <w:szCs w:val="22"/>
        </w:rPr>
        <w:t xml:space="preserve">ичен образец беше забележан и кај лидер(к)ите на политичките партии, каде што мажите </w:t>
      </w:r>
      <w:r>
        <w:rPr>
          <w:rFonts w:ascii="Arial Narrow" w:hAnsi="Arial Narrow"/>
          <w:sz w:val="22"/>
          <w:szCs w:val="22"/>
        </w:rPr>
        <w:t>говореа</w:t>
      </w:r>
      <w:r w:rsidRPr="00D86ADD">
        <w:rPr>
          <w:rFonts w:ascii="Arial Narrow" w:hAnsi="Arial Narrow"/>
          <w:sz w:val="22"/>
          <w:szCs w:val="22"/>
        </w:rPr>
        <w:t xml:space="preserve"> </w:t>
      </w:r>
      <w:r w:rsidR="001651E3">
        <w:rPr>
          <w:rFonts w:ascii="Arial Narrow" w:hAnsi="Arial Narrow"/>
          <w:sz w:val="22"/>
          <w:szCs w:val="22"/>
          <w:lang w:val="en-US"/>
        </w:rPr>
        <w:t>1</w:t>
      </w:r>
      <w:r w:rsidRPr="00D86ADD">
        <w:rPr>
          <w:rFonts w:ascii="Arial Narrow" w:hAnsi="Arial Narrow"/>
          <w:sz w:val="22"/>
          <w:szCs w:val="22"/>
        </w:rPr>
        <w:t>.</w:t>
      </w:r>
      <w:r w:rsidR="001651E3">
        <w:rPr>
          <w:rFonts w:ascii="Arial Narrow" w:hAnsi="Arial Narrow"/>
          <w:sz w:val="22"/>
          <w:szCs w:val="22"/>
          <w:lang w:val="en-US"/>
        </w:rPr>
        <w:t>939</w:t>
      </w:r>
      <w:r w:rsidRPr="00D86ADD">
        <w:rPr>
          <w:rFonts w:ascii="Arial Narrow" w:hAnsi="Arial Narrow"/>
          <w:sz w:val="22"/>
          <w:szCs w:val="22"/>
        </w:rPr>
        <w:t xml:space="preserve"> секунди или </w:t>
      </w:r>
      <w:r>
        <w:rPr>
          <w:rFonts w:ascii="Arial Narrow" w:hAnsi="Arial Narrow"/>
          <w:sz w:val="22"/>
          <w:szCs w:val="22"/>
        </w:rPr>
        <w:t xml:space="preserve">во </w:t>
      </w:r>
      <w:r w:rsidRPr="00D86ADD">
        <w:rPr>
          <w:rFonts w:ascii="Arial Narrow" w:hAnsi="Arial Narrow"/>
          <w:sz w:val="22"/>
          <w:szCs w:val="22"/>
        </w:rPr>
        <w:t>9</w:t>
      </w:r>
      <w:r w:rsidR="001651E3">
        <w:rPr>
          <w:rFonts w:ascii="Arial Narrow" w:hAnsi="Arial Narrow"/>
          <w:sz w:val="22"/>
          <w:szCs w:val="22"/>
          <w:lang w:val="en-US"/>
        </w:rPr>
        <w:t>1</w:t>
      </w:r>
      <w:r w:rsidRPr="00D86ADD">
        <w:rPr>
          <w:rFonts w:ascii="Arial Narrow" w:hAnsi="Arial Narrow"/>
          <w:sz w:val="22"/>
          <w:szCs w:val="22"/>
        </w:rPr>
        <w:t xml:space="preserve">,5% од говорното време, наспроти </w:t>
      </w:r>
      <w:r w:rsidR="001651E3">
        <w:rPr>
          <w:rFonts w:ascii="Arial Narrow" w:hAnsi="Arial Narrow"/>
          <w:sz w:val="22"/>
          <w:szCs w:val="22"/>
          <w:lang w:val="en-US"/>
        </w:rPr>
        <w:t>88</w:t>
      </w:r>
      <w:r w:rsidRPr="00D86ADD">
        <w:rPr>
          <w:rFonts w:ascii="Arial Narrow" w:hAnsi="Arial Narrow"/>
          <w:sz w:val="22"/>
          <w:szCs w:val="22"/>
        </w:rPr>
        <w:t xml:space="preserve"> секунди или </w:t>
      </w:r>
      <w:r w:rsidR="001651E3">
        <w:rPr>
          <w:rFonts w:ascii="Arial Narrow" w:hAnsi="Arial Narrow"/>
          <w:sz w:val="22"/>
          <w:szCs w:val="22"/>
          <w:lang w:val="en-US"/>
        </w:rPr>
        <w:t>4</w:t>
      </w:r>
      <w:r w:rsidRPr="00D86ADD">
        <w:rPr>
          <w:rFonts w:ascii="Arial Narrow" w:hAnsi="Arial Narrow"/>
          <w:sz w:val="22"/>
          <w:szCs w:val="22"/>
        </w:rPr>
        <w:t>,5%</w:t>
      </w:r>
      <w:r>
        <w:rPr>
          <w:rFonts w:ascii="Arial Narrow" w:hAnsi="Arial Narrow"/>
          <w:sz w:val="22"/>
          <w:szCs w:val="22"/>
        </w:rPr>
        <w:t xml:space="preserve"> во</w:t>
      </w:r>
      <w:r w:rsidRPr="00D86ADD">
        <w:rPr>
          <w:rFonts w:ascii="Arial Narrow" w:hAnsi="Arial Narrow"/>
          <w:sz w:val="22"/>
          <w:szCs w:val="22"/>
        </w:rPr>
        <w:t xml:space="preserve"> кои </w:t>
      </w:r>
      <w:r>
        <w:rPr>
          <w:rFonts w:ascii="Arial Narrow" w:hAnsi="Arial Narrow"/>
          <w:sz w:val="22"/>
          <w:szCs w:val="22"/>
        </w:rPr>
        <w:t>говореа</w:t>
      </w:r>
      <w:r w:rsidRPr="00D86ADD">
        <w:rPr>
          <w:rFonts w:ascii="Arial Narrow" w:hAnsi="Arial Narrow"/>
          <w:sz w:val="22"/>
          <w:szCs w:val="22"/>
        </w:rPr>
        <w:t xml:space="preserve"> жените. Значителна родова разлика постоеше и кај кандидат(к)ите за советници/чки, каде што кандидатите </w:t>
      </w:r>
      <w:r>
        <w:rPr>
          <w:rFonts w:ascii="Arial Narrow" w:hAnsi="Arial Narrow"/>
          <w:sz w:val="22"/>
          <w:szCs w:val="22"/>
        </w:rPr>
        <w:t>говореа</w:t>
      </w:r>
      <w:r w:rsidRPr="00D86ADD">
        <w:rPr>
          <w:rFonts w:ascii="Arial Narrow" w:hAnsi="Arial Narrow"/>
          <w:sz w:val="22"/>
          <w:szCs w:val="22"/>
        </w:rPr>
        <w:t xml:space="preserve"> 2.</w:t>
      </w:r>
      <w:r w:rsidR="001651E3">
        <w:rPr>
          <w:rFonts w:ascii="Arial Narrow" w:hAnsi="Arial Narrow"/>
          <w:sz w:val="22"/>
          <w:szCs w:val="22"/>
          <w:lang w:val="en-US"/>
        </w:rPr>
        <w:t>316</w:t>
      </w:r>
      <w:r w:rsidRPr="00D86ADD">
        <w:rPr>
          <w:rFonts w:ascii="Arial Narrow" w:hAnsi="Arial Narrow"/>
          <w:sz w:val="22"/>
          <w:szCs w:val="22"/>
        </w:rPr>
        <w:t xml:space="preserve"> секунди</w:t>
      </w:r>
      <w:r>
        <w:rPr>
          <w:rFonts w:ascii="Arial Narrow" w:hAnsi="Arial Narrow"/>
          <w:sz w:val="22"/>
          <w:szCs w:val="22"/>
        </w:rPr>
        <w:t xml:space="preserve"> </w:t>
      </w:r>
      <w:r w:rsidRPr="00D86ADD">
        <w:rPr>
          <w:rFonts w:ascii="Arial Narrow" w:hAnsi="Arial Narrow"/>
          <w:sz w:val="22"/>
          <w:szCs w:val="22"/>
        </w:rPr>
        <w:t>или</w:t>
      </w:r>
      <w:r>
        <w:rPr>
          <w:rFonts w:ascii="Arial Narrow" w:hAnsi="Arial Narrow"/>
          <w:sz w:val="22"/>
          <w:szCs w:val="22"/>
        </w:rPr>
        <w:t xml:space="preserve"> во</w:t>
      </w:r>
      <w:r w:rsidRPr="00D86ADD">
        <w:rPr>
          <w:rFonts w:ascii="Arial Narrow" w:hAnsi="Arial Narrow"/>
          <w:sz w:val="22"/>
          <w:szCs w:val="22"/>
        </w:rPr>
        <w:t xml:space="preserve"> 7</w:t>
      </w:r>
      <w:r w:rsidR="001651E3">
        <w:rPr>
          <w:rFonts w:ascii="Arial Narrow" w:hAnsi="Arial Narrow"/>
          <w:sz w:val="22"/>
          <w:szCs w:val="22"/>
          <w:lang w:val="en-US"/>
        </w:rPr>
        <w:t>7</w:t>
      </w:r>
      <w:r w:rsidRPr="00D86ADD">
        <w:rPr>
          <w:rFonts w:ascii="Arial Narrow" w:hAnsi="Arial Narrow"/>
          <w:sz w:val="22"/>
          <w:szCs w:val="22"/>
        </w:rPr>
        <w:t>,</w:t>
      </w:r>
      <w:r w:rsidR="001651E3">
        <w:rPr>
          <w:rFonts w:ascii="Arial Narrow" w:hAnsi="Arial Narrow"/>
          <w:sz w:val="22"/>
          <w:szCs w:val="22"/>
          <w:lang w:val="en-US"/>
        </w:rPr>
        <w:t>5</w:t>
      </w:r>
      <w:r w:rsidRPr="00D86ADD">
        <w:rPr>
          <w:rFonts w:ascii="Arial Narrow" w:hAnsi="Arial Narrow"/>
          <w:sz w:val="22"/>
          <w:szCs w:val="22"/>
        </w:rPr>
        <w:t>%, додека кандидатките говореа 5</w:t>
      </w:r>
      <w:r w:rsidR="001651E3">
        <w:rPr>
          <w:rFonts w:ascii="Arial Narrow" w:hAnsi="Arial Narrow"/>
          <w:sz w:val="22"/>
          <w:szCs w:val="22"/>
          <w:lang w:val="en-US"/>
        </w:rPr>
        <w:t>2</w:t>
      </w:r>
      <w:r w:rsidRPr="00D86ADD">
        <w:rPr>
          <w:rFonts w:ascii="Arial Narrow" w:hAnsi="Arial Narrow"/>
          <w:sz w:val="22"/>
          <w:szCs w:val="22"/>
        </w:rPr>
        <w:t xml:space="preserve">0 секунди или </w:t>
      </w:r>
      <w:r>
        <w:rPr>
          <w:rFonts w:ascii="Arial Narrow" w:hAnsi="Arial Narrow"/>
          <w:sz w:val="22"/>
          <w:szCs w:val="22"/>
        </w:rPr>
        <w:t xml:space="preserve">во </w:t>
      </w:r>
      <w:r w:rsidRPr="00D86ADD">
        <w:rPr>
          <w:rFonts w:ascii="Arial Narrow" w:hAnsi="Arial Narrow"/>
          <w:sz w:val="22"/>
          <w:szCs w:val="22"/>
        </w:rPr>
        <w:t>2</w:t>
      </w:r>
      <w:r w:rsidR="001651E3">
        <w:rPr>
          <w:rFonts w:ascii="Arial Narrow" w:hAnsi="Arial Narrow"/>
          <w:sz w:val="22"/>
          <w:szCs w:val="22"/>
          <w:lang w:val="en-US"/>
        </w:rPr>
        <w:t>2</w:t>
      </w:r>
      <w:r w:rsidRPr="00D86ADD">
        <w:rPr>
          <w:rFonts w:ascii="Arial Narrow" w:hAnsi="Arial Narrow"/>
          <w:sz w:val="22"/>
          <w:szCs w:val="22"/>
        </w:rPr>
        <w:t>,</w:t>
      </w:r>
      <w:r w:rsidR="001651E3">
        <w:rPr>
          <w:rFonts w:ascii="Arial Narrow" w:hAnsi="Arial Narrow"/>
          <w:sz w:val="22"/>
          <w:szCs w:val="22"/>
          <w:lang w:val="en-US"/>
        </w:rPr>
        <w:t>5</w:t>
      </w:r>
      <w:r w:rsidRPr="00D86ADD">
        <w:rPr>
          <w:rFonts w:ascii="Arial Narrow" w:hAnsi="Arial Narrow"/>
          <w:sz w:val="22"/>
          <w:szCs w:val="22"/>
        </w:rPr>
        <w:t>% од вкупното време.</w:t>
      </w:r>
      <w:r w:rsidR="00A63A25">
        <w:rPr>
          <w:rFonts w:ascii="Arial Narrow" w:hAnsi="Arial Narrow"/>
          <w:sz w:val="22"/>
          <w:szCs w:val="22"/>
        </w:rPr>
        <w:t xml:space="preserve"> </w:t>
      </w:r>
      <w:r w:rsidR="00C03FB5" w:rsidRPr="00D86ADD">
        <w:rPr>
          <w:rFonts w:ascii="Arial Narrow" w:hAnsi="Arial Narrow"/>
          <w:sz w:val="22"/>
          <w:szCs w:val="22"/>
        </w:rPr>
        <w:t>Кај експерт(к)ите, мажите исто така имаа поголемо учество во говорниот простор со 3</w:t>
      </w:r>
      <w:r w:rsidR="001651E3">
        <w:rPr>
          <w:rFonts w:ascii="Arial Narrow" w:hAnsi="Arial Narrow"/>
          <w:sz w:val="22"/>
          <w:szCs w:val="22"/>
          <w:lang w:val="en-US"/>
        </w:rPr>
        <w:t>33</w:t>
      </w:r>
      <w:r w:rsidR="00C03FB5" w:rsidRPr="00D86ADD">
        <w:rPr>
          <w:rFonts w:ascii="Arial Narrow" w:hAnsi="Arial Narrow"/>
          <w:sz w:val="22"/>
          <w:szCs w:val="22"/>
        </w:rPr>
        <w:t xml:space="preserve"> секунди или 7</w:t>
      </w:r>
      <w:r w:rsidR="001651E3">
        <w:rPr>
          <w:rFonts w:ascii="Arial Narrow" w:hAnsi="Arial Narrow"/>
          <w:sz w:val="22"/>
          <w:szCs w:val="22"/>
          <w:lang w:val="en-US"/>
        </w:rPr>
        <w:t>4</w:t>
      </w:r>
      <w:r w:rsidR="00C03FB5" w:rsidRPr="00D86ADD">
        <w:rPr>
          <w:rFonts w:ascii="Arial Narrow" w:hAnsi="Arial Narrow"/>
          <w:sz w:val="22"/>
          <w:szCs w:val="22"/>
        </w:rPr>
        <w:t>,</w:t>
      </w:r>
      <w:r w:rsidR="001651E3">
        <w:rPr>
          <w:rFonts w:ascii="Arial Narrow" w:hAnsi="Arial Narrow"/>
          <w:sz w:val="22"/>
          <w:szCs w:val="22"/>
          <w:lang w:val="en-US"/>
        </w:rPr>
        <w:t>5</w:t>
      </w:r>
      <w:r w:rsidR="00C03FB5" w:rsidRPr="00D86ADD">
        <w:rPr>
          <w:rFonts w:ascii="Arial Narrow" w:hAnsi="Arial Narrow"/>
          <w:sz w:val="22"/>
          <w:szCs w:val="22"/>
        </w:rPr>
        <w:t>%, додека експертките беа застапени со 114 секунди или 2</w:t>
      </w:r>
      <w:r w:rsidR="001651E3">
        <w:rPr>
          <w:rFonts w:ascii="Arial Narrow" w:hAnsi="Arial Narrow"/>
          <w:sz w:val="22"/>
          <w:szCs w:val="22"/>
          <w:lang w:val="en-US"/>
        </w:rPr>
        <w:t>5</w:t>
      </w:r>
      <w:r w:rsidR="00C03FB5" w:rsidRPr="00D86ADD">
        <w:rPr>
          <w:rFonts w:ascii="Arial Narrow" w:hAnsi="Arial Narrow"/>
          <w:sz w:val="22"/>
          <w:szCs w:val="22"/>
        </w:rPr>
        <w:t>,</w:t>
      </w:r>
      <w:r w:rsidR="001651E3">
        <w:rPr>
          <w:rFonts w:ascii="Arial Narrow" w:hAnsi="Arial Narrow"/>
          <w:sz w:val="22"/>
          <w:szCs w:val="22"/>
          <w:lang w:val="en-US"/>
        </w:rPr>
        <w:t>5</w:t>
      </w:r>
      <w:r w:rsidR="00C03FB5" w:rsidRPr="00D86ADD">
        <w:rPr>
          <w:rFonts w:ascii="Arial Narrow" w:hAnsi="Arial Narrow"/>
          <w:sz w:val="22"/>
          <w:szCs w:val="22"/>
        </w:rPr>
        <w:t>%. Во категоријата останати партиски претставници/чки, целокупното регистрирано говорно време од 211 секунди им припадна на мажи</w:t>
      </w:r>
      <w:r>
        <w:rPr>
          <w:rFonts w:ascii="Arial Narrow" w:hAnsi="Arial Narrow"/>
          <w:sz w:val="22"/>
          <w:szCs w:val="22"/>
        </w:rPr>
        <w:t>те</w:t>
      </w:r>
      <w:r w:rsidR="00C03FB5" w:rsidRPr="00D86ADD">
        <w:rPr>
          <w:rFonts w:ascii="Arial Narrow" w:hAnsi="Arial Narrow"/>
          <w:sz w:val="22"/>
          <w:szCs w:val="22"/>
        </w:rPr>
        <w:t>, односно во анализираниот примерок не беше евидентиран говор на жени во оваа категорија.</w:t>
      </w:r>
    </w:p>
    <w:p w14:paraId="4B5454BC" w14:textId="5008735D" w:rsidR="00C03FB5" w:rsidRDefault="00C03FB5" w:rsidP="006E076F">
      <w:pPr>
        <w:pStyle w:val="a"/>
        <w:spacing w:after="120"/>
        <w:ind w:firstLine="720"/>
        <w:rPr>
          <w:rFonts w:ascii="Arial Narrow" w:hAnsi="Arial Narrow"/>
          <w:sz w:val="22"/>
          <w:szCs w:val="22"/>
        </w:rPr>
      </w:pPr>
      <w:r w:rsidRPr="00D86ADD">
        <w:rPr>
          <w:rFonts w:ascii="Arial Narrow" w:hAnsi="Arial Narrow"/>
          <w:sz w:val="22"/>
          <w:szCs w:val="22"/>
        </w:rPr>
        <w:t xml:space="preserve">Генерално, распределбата на говорното време според функцијата покажа дека </w:t>
      </w:r>
      <w:r w:rsidR="00B048E0">
        <w:rPr>
          <w:rFonts w:ascii="Arial Narrow" w:hAnsi="Arial Narrow"/>
          <w:sz w:val="22"/>
          <w:szCs w:val="22"/>
        </w:rPr>
        <w:t xml:space="preserve">кај </w:t>
      </w:r>
      <w:proofErr w:type="spellStart"/>
      <w:r w:rsidRPr="00D86ADD">
        <w:rPr>
          <w:rFonts w:ascii="Arial Narrow" w:hAnsi="Arial Narrow"/>
          <w:sz w:val="22"/>
          <w:szCs w:val="22"/>
        </w:rPr>
        <w:t>највидливите</w:t>
      </w:r>
      <w:proofErr w:type="spellEnd"/>
      <w:r w:rsidRPr="00D86ADD">
        <w:rPr>
          <w:rFonts w:ascii="Arial Narrow" w:hAnsi="Arial Narrow"/>
          <w:sz w:val="22"/>
          <w:szCs w:val="22"/>
        </w:rPr>
        <w:t xml:space="preserve"> политички позиции во изборната комуникација, особено кандидат</w:t>
      </w:r>
      <w:r w:rsidR="00906210">
        <w:rPr>
          <w:rFonts w:ascii="Arial Narrow" w:hAnsi="Arial Narrow"/>
          <w:sz w:val="22"/>
          <w:szCs w:val="22"/>
        </w:rPr>
        <w:t>(к)</w:t>
      </w:r>
      <w:r w:rsidRPr="00D86ADD">
        <w:rPr>
          <w:rFonts w:ascii="Arial Narrow" w:hAnsi="Arial Narrow"/>
          <w:sz w:val="22"/>
          <w:szCs w:val="22"/>
        </w:rPr>
        <w:t>ите за градоначалници</w:t>
      </w:r>
      <w:r w:rsidR="00906210">
        <w:rPr>
          <w:rFonts w:ascii="Arial Narrow" w:hAnsi="Arial Narrow"/>
          <w:sz w:val="22"/>
          <w:szCs w:val="22"/>
        </w:rPr>
        <w:t>/чки</w:t>
      </w:r>
      <w:r w:rsidRPr="00D86ADD">
        <w:rPr>
          <w:rFonts w:ascii="Arial Narrow" w:hAnsi="Arial Narrow"/>
          <w:sz w:val="22"/>
          <w:szCs w:val="22"/>
        </w:rPr>
        <w:t xml:space="preserve"> и партиските лидер</w:t>
      </w:r>
      <w:r w:rsidR="00906210">
        <w:rPr>
          <w:rFonts w:ascii="Arial Narrow" w:hAnsi="Arial Narrow"/>
          <w:sz w:val="22"/>
          <w:szCs w:val="22"/>
        </w:rPr>
        <w:t>(к)</w:t>
      </w:r>
      <w:r w:rsidRPr="00D86ADD">
        <w:rPr>
          <w:rFonts w:ascii="Arial Narrow" w:hAnsi="Arial Narrow"/>
          <w:sz w:val="22"/>
          <w:szCs w:val="22"/>
        </w:rPr>
        <w:t xml:space="preserve">и, доминантно застапени </w:t>
      </w:r>
      <w:r w:rsidR="00B048E0">
        <w:rPr>
          <w:rFonts w:ascii="Arial Narrow" w:hAnsi="Arial Narrow"/>
          <w:sz w:val="22"/>
          <w:szCs w:val="22"/>
        </w:rPr>
        <w:t xml:space="preserve">беа </w:t>
      </w:r>
      <w:r w:rsidRPr="00D86ADD">
        <w:rPr>
          <w:rFonts w:ascii="Arial Narrow" w:hAnsi="Arial Narrow"/>
          <w:sz w:val="22"/>
          <w:szCs w:val="22"/>
        </w:rPr>
        <w:t>машки говорници.</w:t>
      </w:r>
    </w:p>
    <w:p w14:paraId="3502D1DB" w14:textId="77777777" w:rsidR="00084E6B" w:rsidRPr="004B1001" w:rsidRDefault="00084E6B" w:rsidP="006E076F">
      <w:pPr>
        <w:pStyle w:val="a"/>
        <w:spacing w:after="120"/>
        <w:ind w:firstLine="720"/>
        <w:rPr>
          <w:rFonts w:ascii="Arial Narrow" w:hAnsi="Arial Narrow"/>
          <w:sz w:val="22"/>
          <w:szCs w:val="22"/>
          <w:lang w:val="ru-RU"/>
        </w:rPr>
      </w:pPr>
    </w:p>
    <w:p w14:paraId="7D43942C" w14:textId="6F3E97E4" w:rsidR="00C03FB5" w:rsidRDefault="00C03FB5" w:rsidP="00570026">
      <w:pPr>
        <w:pStyle w:val="Caption"/>
        <w:rPr>
          <w:rStyle w:val="Strong"/>
          <w:b/>
          <w:bCs w:val="0"/>
        </w:rPr>
      </w:pPr>
      <w:r w:rsidRPr="00570026">
        <w:t xml:space="preserve">ТАБЕЛА </w:t>
      </w:r>
      <w:r w:rsidR="008D0245">
        <w:t>46</w:t>
      </w:r>
      <w:r w:rsidRPr="00570026">
        <w:t xml:space="preserve">. </w:t>
      </w:r>
      <w:r w:rsidRPr="00570026">
        <w:rPr>
          <w:rStyle w:val="Strong"/>
          <w:b/>
          <w:bCs w:val="0"/>
        </w:rPr>
        <w:t>ВРЕМЕТРАЕЊЕ НА ГОВОР</w:t>
      </w:r>
      <w:r w:rsidR="00906210">
        <w:rPr>
          <w:rStyle w:val="Strong"/>
          <w:b/>
          <w:bCs w:val="0"/>
        </w:rPr>
        <w:t>ОТ</w:t>
      </w:r>
      <w:r w:rsidRPr="00570026">
        <w:rPr>
          <w:rStyle w:val="Strong"/>
          <w:b/>
          <w:bCs w:val="0"/>
        </w:rPr>
        <w:t xml:space="preserve"> ВО ПРИЛОЗИТЕ ОД ЦЕНТРАЛНИТЕ ДНЕВНИЦИ НА МРТ 2 СПОРЕД ФУНКЦИЈА И РОД</w:t>
      </w:r>
      <w:r w:rsidR="00906210">
        <w:rPr>
          <w:rStyle w:val="Strong"/>
          <w:b/>
          <w:bCs w:val="0"/>
        </w:rPr>
        <w:t xml:space="preserve"> (ВО СЕКУНДИ)</w:t>
      </w:r>
    </w:p>
    <w:tbl>
      <w:tblPr>
        <w:tblStyle w:val="GridTable1Light"/>
        <w:tblW w:w="9016" w:type="dxa"/>
        <w:tblLayout w:type="fixed"/>
        <w:tblLook w:val="04A0" w:firstRow="1" w:lastRow="0" w:firstColumn="1" w:lastColumn="0" w:noHBand="0" w:noVBand="1"/>
      </w:tblPr>
      <w:tblGrid>
        <w:gridCol w:w="2842"/>
        <w:gridCol w:w="1234"/>
        <w:gridCol w:w="1235"/>
        <w:gridCol w:w="1235"/>
        <w:gridCol w:w="1235"/>
        <w:gridCol w:w="1235"/>
      </w:tblGrid>
      <w:tr w:rsidR="00084E6B" w:rsidRPr="00570026" w14:paraId="421573C2" w14:textId="77777777" w:rsidTr="00B600D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842" w:type="dxa"/>
            <w:noWrap/>
            <w:hideMark/>
          </w:tcPr>
          <w:p w14:paraId="724A8D73" w14:textId="77777777" w:rsidR="00084E6B" w:rsidRPr="00570026" w:rsidRDefault="00084E6B" w:rsidP="00B600D1">
            <w:pPr>
              <w:spacing w:after="0"/>
              <w:jc w:val="left"/>
              <w:rPr>
                <w:rFonts w:eastAsia="Times New Roman" w:cs="Arial"/>
                <w:sz w:val="18"/>
                <w:szCs w:val="18"/>
                <w:lang w:eastAsia="mk-MK"/>
              </w:rPr>
            </w:pPr>
            <w:r w:rsidRPr="00570026">
              <w:rPr>
                <w:rFonts w:eastAsia="Times New Roman" w:cs="Arial"/>
                <w:sz w:val="18"/>
                <w:szCs w:val="18"/>
                <w:lang w:eastAsia="mk-MK"/>
              </w:rPr>
              <w:t> </w:t>
            </w:r>
          </w:p>
        </w:tc>
        <w:tc>
          <w:tcPr>
            <w:tcW w:w="1234" w:type="dxa"/>
            <w:noWrap/>
            <w:vAlign w:val="center"/>
            <w:hideMark/>
          </w:tcPr>
          <w:p w14:paraId="31215776"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Жени</w:t>
            </w:r>
          </w:p>
        </w:tc>
        <w:tc>
          <w:tcPr>
            <w:tcW w:w="1235" w:type="dxa"/>
            <w:noWrap/>
            <w:vAlign w:val="center"/>
            <w:hideMark/>
          </w:tcPr>
          <w:p w14:paraId="672505E2"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Мажи</w:t>
            </w:r>
          </w:p>
        </w:tc>
        <w:tc>
          <w:tcPr>
            <w:tcW w:w="1235" w:type="dxa"/>
            <w:noWrap/>
            <w:vAlign w:val="center"/>
            <w:hideMark/>
          </w:tcPr>
          <w:p w14:paraId="125F9BE7"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Вкупно</w:t>
            </w:r>
          </w:p>
        </w:tc>
        <w:tc>
          <w:tcPr>
            <w:tcW w:w="1235" w:type="dxa"/>
            <w:noWrap/>
            <w:vAlign w:val="center"/>
            <w:hideMark/>
          </w:tcPr>
          <w:p w14:paraId="78EC9680"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Жени</w:t>
            </w:r>
          </w:p>
        </w:tc>
        <w:tc>
          <w:tcPr>
            <w:tcW w:w="1235" w:type="dxa"/>
            <w:noWrap/>
            <w:vAlign w:val="center"/>
            <w:hideMark/>
          </w:tcPr>
          <w:p w14:paraId="2756A570" w14:textId="77777777" w:rsidR="00084E6B" w:rsidRPr="00570026" w:rsidRDefault="00084E6B"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570026">
              <w:rPr>
                <w:rFonts w:eastAsia="Times New Roman" w:cs="Arial"/>
                <w:sz w:val="18"/>
                <w:szCs w:val="18"/>
                <w:lang w:eastAsia="mk-MK"/>
              </w:rPr>
              <w:t>% Мажи</w:t>
            </w:r>
          </w:p>
        </w:tc>
      </w:tr>
      <w:tr w:rsidR="00084E6B" w:rsidRPr="00570026" w14:paraId="6D0BF2F9"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4C06AA8C"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Експерт</w:t>
            </w:r>
            <w:r>
              <w:rPr>
                <w:color w:val="000000"/>
                <w:sz w:val="18"/>
                <w:szCs w:val="18"/>
              </w:rPr>
              <w:t>(к)и</w:t>
            </w:r>
          </w:p>
        </w:tc>
        <w:tc>
          <w:tcPr>
            <w:tcW w:w="1234" w:type="dxa"/>
            <w:noWrap/>
            <w:vAlign w:val="center"/>
            <w:hideMark/>
          </w:tcPr>
          <w:p w14:paraId="36C9AB3B"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114</w:t>
            </w:r>
          </w:p>
        </w:tc>
        <w:tc>
          <w:tcPr>
            <w:tcW w:w="1235" w:type="dxa"/>
            <w:noWrap/>
            <w:vAlign w:val="center"/>
            <w:hideMark/>
          </w:tcPr>
          <w:p w14:paraId="71BABF43"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333</w:t>
            </w:r>
          </w:p>
        </w:tc>
        <w:tc>
          <w:tcPr>
            <w:tcW w:w="1235" w:type="dxa"/>
            <w:noWrap/>
            <w:vAlign w:val="center"/>
            <w:hideMark/>
          </w:tcPr>
          <w:p w14:paraId="24485C76"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447</w:t>
            </w:r>
          </w:p>
        </w:tc>
        <w:tc>
          <w:tcPr>
            <w:tcW w:w="1235" w:type="dxa"/>
            <w:noWrap/>
            <w:vAlign w:val="center"/>
            <w:hideMark/>
          </w:tcPr>
          <w:p w14:paraId="070FDCBC"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25,5%</w:t>
            </w:r>
          </w:p>
        </w:tc>
        <w:tc>
          <w:tcPr>
            <w:tcW w:w="1235" w:type="dxa"/>
            <w:noWrap/>
            <w:vAlign w:val="center"/>
            <w:hideMark/>
          </w:tcPr>
          <w:p w14:paraId="0693BED0"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74,5%</w:t>
            </w:r>
          </w:p>
        </w:tc>
      </w:tr>
      <w:tr w:rsidR="00084E6B" w:rsidRPr="00570026" w14:paraId="29E8D87F"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7E752A3F"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Кандидат</w:t>
            </w:r>
            <w:r>
              <w:rPr>
                <w:color w:val="000000"/>
                <w:sz w:val="18"/>
                <w:szCs w:val="18"/>
              </w:rPr>
              <w:t>(к)и</w:t>
            </w:r>
            <w:r w:rsidRPr="00570026">
              <w:rPr>
                <w:color w:val="000000"/>
                <w:sz w:val="18"/>
                <w:szCs w:val="18"/>
              </w:rPr>
              <w:t xml:space="preserve"> за градоначални</w:t>
            </w:r>
            <w:r>
              <w:rPr>
                <w:color w:val="000000"/>
                <w:sz w:val="18"/>
                <w:szCs w:val="18"/>
              </w:rPr>
              <w:t>ци/чки</w:t>
            </w:r>
          </w:p>
        </w:tc>
        <w:tc>
          <w:tcPr>
            <w:tcW w:w="1234" w:type="dxa"/>
            <w:noWrap/>
            <w:vAlign w:val="center"/>
            <w:hideMark/>
          </w:tcPr>
          <w:p w14:paraId="6FE2B363"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675</w:t>
            </w:r>
          </w:p>
        </w:tc>
        <w:tc>
          <w:tcPr>
            <w:tcW w:w="1235" w:type="dxa"/>
            <w:noWrap/>
            <w:vAlign w:val="center"/>
            <w:hideMark/>
          </w:tcPr>
          <w:p w14:paraId="6708CA95"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7.242</w:t>
            </w:r>
          </w:p>
        </w:tc>
        <w:tc>
          <w:tcPr>
            <w:tcW w:w="1235" w:type="dxa"/>
            <w:noWrap/>
            <w:vAlign w:val="center"/>
            <w:hideMark/>
          </w:tcPr>
          <w:p w14:paraId="5750AC71"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7.917</w:t>
            </w:r>
          </w:p>
        </w:tc>
        <w:tc>
          <w:tcPr>
            <w:tcW w:w="1235" w:type="dxa"/>
            <w:noWrap/>
            <w:vAlign w:val="center"/>
            <w:hideMark/>
          </w:tcPr>
          <w:p w14:paraId="4CF43D9F"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8,5%</w:t>
            </w:r>
          </w:p>
        </w:tc>
        <w:tc>
          <w:tcPr>
            <w:tcW w:w="1235" w:type="dxa"/>
            <w:noWrap/>
            <w:vAlign w:val="center"/>
            <w:hideMark/>
          </w:tcPr>
          <w:p w14:paraId="50ECDD0B"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91,5%</w:t>
            </w:r>
          </w:p>
        </w:tc>
      </w:tr>
      <w:tr w:rsidR="00084E6B" w:rsidRPr="00570026" w14:paraId="18D1BDC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64C65062"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Кандидат</w:t>
            </w:r>
            <w:r>
              <w:rPr>
                <w:color w:val="000000"/>
                <w:sz w:val="18"/>
                <w:szCs w:val="18"/>
              </w:rPr>
              <w:t>(к)и</w:t>
            </w:r>
            <w:r w:rsidRPr="00570026">
              <w:rPr>
                <w:color w:val="000000"/>
                <w:sz w:val="18"/>
                <w:szCs w:val="18"/>
              </w:rPr>
              <w:t xml:space="preserve"> за советни</w:t>
            </w:r>
            <w:r>
              <w:rPr>
                <w:color w:val="000000"/>
                <w:sz w:val="18"/>
                <w:szCs w:val="18"/>
              </w:rPr>
              <w:t>ци/чки</w:t>
            </w:r>
          </w:p>
        </w:tc>
        <w:tc>
          <w:tcPr>
            <w:tcW w:w="1234" w:type="dxa"/>
            <w:noWrap/>
            <w:vAlign w:val="center"/>
            <w:hideMark/>
          </w:tcPr>
          <w:p w14:paraId="2706AE0C"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520</w:t>
            </w:r>
          </w:p>
        </w:tc>
        <w:tc>
          <w:tcPr>
            <w:tcW w:w="1235" w:type="dxa"/>
            <w:noWrap/>
            <w:vAlign w:val="center"/>
            <w:hideMark/>
          </w:tcPr>
          <w:p w14:paraId="464FD228"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1.796</w:t>
            </w:r>
          </w:p>
        </w:tc>
        <w:tc>
          <w:tcPr>
            <w:tcW w:w="1235" w:type="dxa"/>
            <w:noWrap/>
            <w:vAlign w:val="center"/>
            <w:hideMark/>
          </w:tcPr>
          <w:p w14:paraId="7F3E3386"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2.316</w:t>
            </w:r>
          </w:p>
        </w:tc>
        <w:tc>
          <w:tcPr>
            <w:tcW w:w="1235" w:type="dxa"/>
            <w:noWrap/>
            <w:vAlign w:val="center"/>
            <w:hideMark/>
          </w:tcPr>
          <w:p w14:paraId="104BAA92"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22,5%</w:t>
            </w:r>
          </w:p>
        </w:tc>
        <w:tc>
          <w:tcPr>
            <w:tcW w:w="1235" w:type="dxa"/>
            <w:noWrap/>
            <w:vAlign w:val="center"/>
            <w:hideMark/>
          </w:tcPr>
          <w:p w14:paraId="41DB6580"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77,5%</w:t>
            </w:r>
          </w:p>
        </w:tc>
      </w:tr>
      <w:tr w:rsidR="00084E6B" w:rsidRPr="00570026" w14:paraId="02731502"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4169A8A6"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Лидер</w:t>
            </w:r>
            <w:r>
              <w:rPr>
                <w:color w:val="000000"/>
                <w:sz w:val="18"/>
                <w:szCs w:val="18"/>
              </w:rPr>
              <w:t>(к)и</w:t>
            </w:r>
            <w:r w:rsidRPr="00570026">
              <w:rPr>
                <w:color w:val="000000"/>
                <w:sz w:val="18"/>
                <w:szCs w:val="18"/>
              </w:rPr>
              <w:t xml:space="preserve"> на партија</w:t>
            </w:r>
          </w:p>
        </w:tc>
        <w:tc>
          <w:tcPr>
            <w:tcW w:w="1234" w:type="dxa"/>
            <w:noWrap/>
            <w:vAlign w:val="center"/>
            <w:hideMark/>
          </w:tcPr>
          <w:p w14:paraId="0D77B4BC"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w:t>
            </w:r>
          </w:p>
        </w:tc>
        <w:tc>
          <w:tcPr>
            <w:tcW w:w="1235" w:type="dxa"/>
            <w:noWrap/>
            <w:vAlign w:val="center"/>
            <w:hideMark/>
          </w:tcPr>
          <w:p w14:paraId="445D4E43"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1.851</w:t>
            </w:r>
          </w:p>
        </w:tc>
        <w:tc>
          <w:tcPr>
            <w:tcW w:w="1235" w:type="dxa"/>
            <w:noWrap/>
            <w:vAlign w:val="center"/>
            <w:hideMark/>
          </w:tcPr>
          <w:p w14:paraId="4A90427F"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1.939</w:t>
            </w:r>
          </w:p>
        </w:tc>
        <w:tc>
          <w:tcPr>
            <w:tcW w:w="1235" w:type="dxa"/>
            <w:noWrap/>
            <w:vAlign w:val="center"/>
            <w:hideMark/>
          </w:tcPr>
          <w:p w14:paraId="1B53DA08"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4,5%</w:t>
            </w:r>
          </w:p>
        </w:tc>
        <w:tc>
          <w:tcPr>
            <w:tcW w:w="1235" w:type="dxa"/>
            <w:noWrap/>
            <w:vAlign w:val="center"/>
            <w:hideMark/>
          </w:tcPr>
          <w:p w14:paraId="7AE01ADA"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95,5%</w:t>
            </w:r>
          </w:p>
        </w:tc>
      </w:tr>
      <w:tr w:rsidR="00084E6B" w:rsidRPr="00570026" w14:paraId="338F7B53"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2842" w:type="dxa"/>
            <w:noWrap/>
            <w:vAlign w:val="center"/>
            <w:hideMark/>
          </w:tcPr>
          <w:p w14:paraId="13F9B24A" w14:textId="77777777" w:rsidR="00084E6B" w:rsidRPr="00570026" w:rsidRDefault="00084E6B" w:rsidP="00B600D1">
            <w:pPr>
              <w:spacing w:after="0"/>
              <w:jc w:val="left"/>
              <w:rPr>
                <w:rFonts w:eastAsia="Times New Roman" w:cs="Arial"/>
                <w:sz w:val="18"/>
                <w:szCs w:val="18"/>
                <w:lang w:eastAsia="mk-MK"/>
              </w:rPr>
            </w:pPr>
            <w:r w:rsidRPr="00570026">
              <w:rPr>
                <w:color w:val="000000"/>
                <w:sz w:val="18"/>
                <w:szCs w:val="18"/>
              </w:rPr>
              <w:t>Останати партиски претставници</w:t>
            </w:r>
            <w:r>
              <w:rPr>
                <w:color w:val="000000"/>
                <w:sz w:val="18"/>
                <w:szCs w:val="18"/>
              </w:rPr>
              <w:t>/чки</w:t>
            </w:r>
          </w:p>
        </w:tc>
        <w:tc>
          <w:tcPr>
            <w:tcW w:w="1234" w:type="dxa"/>
            <w:noWrap/>
            <w:vAlign w:val="center"/>
            <w:hideMark/>
          </w:tcPr>
          <w:p w14:paraId="6D397C13"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0 </w:t>
            </w:r>
          </w:p>
        </w:tc>
        <w:tc>
          <w:tcPr>
            <w:tcW w:w="1235" w:type="dxa"/>
            <w:noWrap/>
            <w:vAlign w:val="center"/>
            <w:hideMark/>
          </w:tcPr>
          <w:p w14:paraId="5159E8C7"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211</w:t>
            </w:r>
          </w:p>
        </w:tc>
        <w:tc>
          <w:tcPr>
            <w:tcW w:w="1235" w:type="dxa"/>
            <w:noWrap/>
            <w:vAlign w:val="center"/>
            <w:hideMark/>
          </w:tcPr>
          <w:p w14:paraId="0143E826" w14:textId="77777777"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211</w:t>
            </w:r>
          </w:p>
        </w:tc>
        <w:tc>
          <w:tcPr>
            <w:tcW w:w="1235" w:type="dxa"/>
            <w:noWrap/>
            <w:vAlign w:val="center"/>
            <w:hideMark/>
          </w:tcPr>
          <w:p w14:paraId="252DA2B8" w14:textId="4F55EF40" w:rsidR="00084E6B" w:rsidRPr="00570026" w:rsidRDefault="00BC6EBF"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084E6B">
              <w:rPr>
                <w:color w:val="000000"/>
                <w:sz w:val="18"/>
                <w:szCs w:val="18"/>
              </w:rPr>
              <w:t>%</w:t>
            </w:r>
          </w:p>
        </w:tc>
        <w:tc>
          <w:tcPr>
            <w:tcW w:w="1235" w:type="dxa"/>
            <w:noWrap/>
            <w:vAlign w:val="center"/>
            <w:hideMark/>
          </w:tcPr>
          <w:p w14:paraId="62C82710" w14:textId="2EC859F8" w:rsidR="00084E6B" w:rsidRPr="00570026" w:rsidRDefault="00084E6B"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bl>
    <w:p w14:paraId="07673EE3" w14:textId="77777777" w:rsidR="00084E6B" w:rsidRPr="00084E6B" w:rsidRDefault="00084E6B" w:rsidP="00084E6B"/>
    <w:p w14:paraId="6D59A0F3" w14:textId="4264CDE7" w:rsidR="00C03FB5" w:rsidRPr="00D86ADD" w:rsidRDefault="003E168F" w:rsidP="006E076F">
      <w:pPr>
        <w:pStyle w:val="Heading3"/>
        <w:spacing w:after="120"/>
      </w:pPr>
      <w:bookmarkStart w:id="54" w:name="_Toc240454733"/>
      <w:r w:rsidRPr="00084E6B">
        <w:t>Родова структура според политички</w:t>
      </w:r>
      <w:r w:rsidR="000F502F" w:rsidRPr="00084E6B">
        <w:t>те</w:t>
      </w:r>
      <w:r w:rsidRPr="00084E6B">
        <w:t xml:space="preserve"> субјект</w:t>
      </w:r>
      <w:r w:rsidR="000F502F" w:rsidRPr="00084E6B">
        <w:t>и</w:t>
      </w:r>
      <w:bookmarkEnd w:id="54"/>
    </w:p>
    <w:p w14:paraId="61B0906C" w14:textId="17D3EBB2" w:rsidR="00390EB8" w:rsidRDefault="00C03FB5" w:rsidP="00A63A25">
      <w:pPr>
        <w:pStyle w:val="a"/>
        <w:spacing w:before="120" w:after="120"/>
        <w:ind w:firstLine="720"/>
      </w:pPr>
      <w:r w:rsidRPr="00D86ADD">
        <w:rPr>
          <w:rFonts w:ascii="Arial Narrow" w:hAnsi="Arial Narrow"/>
          <w:sz w:val="22"/>
          <w:szCs w:val="22"/>
        </w:rPr>
        <w:t>Родовите разлики забележани во вкупната структура на изборните прилози се рефлектираа и во застапеноста на поединечните политички субјекти. Анализата на присуството на екран</w:t>
      </w:r>
      <w:r w:rsidR="00F05F01">
        <w:rPr>
          <w:rFonts w:ascii="Arial Narrow" w:hAnsi="Arial Narrow"/>
          <w:sz w:val="22"/>
          <w:szCs w:val="22"/>
        </w:rPr>
        <w:t>от</w:t>
      </w:r>
      <w:r w:rsidRPr="00D86ADD">
        <w:rPr>
          <w:rFonts w:ascii="Arial Narrow" w:hAnsi="Arial Narrow"/>
          <w:sz w:val="22"/>
          <w:szCs w:val="22"/>
        </w:rPr>
        <w:t xml:space="preserve"> покажува дека кај сите поголеми политички субјекти доминираа мажите, иако степенот на родов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се разликуваше меѓу нив.</w:t>
      </w:r>
      <w:r w:rsidR="00A63A25">
        <w:rPr>
          <w:rFonts w:ascii="Arial Narrow" w:hAnsi="Arial Narrow"/>
          <w:sz w:val="22"/>
          <w:szCs w:val="22"/>
        </w:rPr>
        <w:t xml:space="preserve"> </w:t>
      </w:r>
      <w:r w:rsidR="00390EB8" w:rsidRPr="00A63A25">
        <w:rPr>
          <w:rFonts w:ascii="Arial Narrow" w:hAnsi="Arial Narrow"/>
          <w:sz w:val="22"/>
          <w:szCs w:val="22"/>
        </w:rPr>
        <w:t>Најизразен родов јаз беше забележан кај Коалицијата ВЛЕН, Демократската партија на Турците (ДПТ), како и Националната алијанса за интеграција (НАИ), каде 100% од времето на присуство на екран</w:t>
      </w:r>
      <w:r w:rsidR="00F05F01" w:rsidRPr="00A63A25">
        <w:rPr>
          <w:rFonts w:ascii="Arial Narrow" w:hAnsi="Arial Narrow"/>
          <w:sz w:val="22"/>
          <w:szCs w:val="22"/>
        </w:rPr>
        <w:t>от</w:t>
      </w:r>
      <w:r w:rsidR="00390EB8" w:rsidRPr="00A63A25">
        <w:rPr>
          <w:rFonts w:ascii="Arial Narrow" w:hAnsi="Arial Narrow"/>
          <w:sz w:val="22"/>
          <w:szCs w:val="22"/>
        </w:rPr>
        <w:t xml:space="preserve"> на примарните субјекти им припаѓаше на мажи</w:t>
      </w:r>
      <w:r w:rsidR="00F05F01" w:rsidRPr="00A63A25">
        <w:rPr>
          <w:rFonts w:ascii="Arial Narrow" w:hAnsi="Arial Narrow"/>
          <w:sz w:val="22"/>
          <w:szCs w:val="22"/>
        </w:rPr>
        <w:t>те</w:t>
      </w:r>
      <w:r w:rsidR="00390EB8" w:rsidRPr="00A63A25">
        <w:rPr>
          <w:rFonts w:ascii="Arial Narrow" w:hAnsi="Arial Narrow"/>
          <w:sz w:val="22"/>
          <w:szCs w:val="22"/>
        </w:rPr>
        <w:t xml:space="preserve">. Слично висока застапеност на мажите беше регистрирана и кај ВМРО-ДПМНЕ и </w:t>
      </w:r>
      <w:r w:rsidR="00351240">
        <w:rPr>
          <w:rFonts w:ascii="Arial Narrow" w:hAnsi="Arial Narrow"/>
          <w:sz w:val="22"/>
          <w:szCs w:val="22"/>
        </w:rPr>
        <w:t>Коалицијата „Твоја Македонија“</w:t>
      </w:r>
      <w:r w:rsidR="00390EB8" w:rsidRPr="00A63A25">
        <w:rPr>
          <w:rFonts w:ascii="Arial Narrow" w:hAnsi="Arial Narrow"/>
          <w:sz w:val="22"/>
          <w:szCs w:val="22"/>
        </w:rPr>
        <w:t xml:space="preserve"> – 96,</w:t>
      </w:r>
      <w:r w:rsidR="00210B5F">
        <w:rPr>
          <w:rFonts w:ascii="Arial Narrow" w:hAnsi="Arial Narrow"/>
          <w:sz w:val="22"/>
          <w:szCs w:val="22"/>
          <w:lang w:val="en-US"/>
        </w:rPr>
        <w:t>3</w:t>
      </w:r>
      <w:r w:rsidR="00390EB8" w:rsidRPr="00A63A25">
        <w:rPr>
          <w:rFonts w:ascii="Arial Narrow" w:hAnsi="Arial Narrow"/>
          <w:sz w:val="22"/>
          <w:szCs w:val="22"/>
        </w:rPr>
        <w:t xml:space="preserve">% или 1.906 секунди за мажите наспроти </w:t>
      </w:r>
      <w:r w:rsidR="00210B5F">
        <w:rPr>
          <w:rFonts w:ascii="Arial Narrow" w:hAnsi="Arial Narrow"/>
          <w:sz w:val="22"/>
          <w:szCs w:val="22"/>
          <w:lang w:val="en-US"/>
        </w:rPr>
        <w:t>73</w:t>
      </w:r>
      <w:r w:rsidR="00390EB8" w:rsidRPr="00A63A25">
        <w:rPr>
          <w:rFonts w:ascii="Arial Narrow" w:hAnsi="Arial Narrow"/>
          <w:sz w:val="22"/>
          <w:szCs w:val="22"/>
        </w:rPr>
        <w:t xml:space="preserve"> секунди за жените (3,</w:t>
      </w:r>
      <w:r w:rsidR="00210B5F">
        <w:rPr>
          <w:rFonts w:ascii="Arial Narrow" w:hAnsi="Arial Narrow"/>
          <w:sz w:val="22"/>
          <w:szCs w:val="22"/>
          <w:lang w:val="en-US"/>
        </w:rPr>
        <w:t>7</w:t>
      </w:r>
      <w:r w:rsidR="00390EB8" w:rsidRPr="00A63A25">
        <w:rPr>
          <w:rFonts w:ascii="Arial Narrow" w:hAnsi="Arial Narrow"/>
          <w:sz w:val="22"/>
          <w:szCs w:val="22"/>
        </w:rPr>
        <w:t>%).</w:t>
      </w:r>
      <w:r w:rsidR="00390EB8" w:rsidRPr="00D86ADD">
        <w:t xml:space="preserve"> </w:t>
      </w:r>
    </w:p>
    <w:p w14:paraId="0AB09E01" w14:textId="7E0C8294" w:rsidR="00E61637" w:rsidRDefault="00BC6EBF" w:rsidP="006E076F">
      <w:pPr>
        <w:pStyle w:val="a"/>
        <w:spacing w:before="120" w:after="120"/>
        <w:ind w:firstLine="720"/>
        <w:rPr>
          <w:rFonts w:ascii="Arial Narrow" w:hAnsi="Arial Narrow"/>
          <w:sz w:val="22"/>
          <w:szCs w:val="22"/>
        </w:rPr>
      </w:pPr>
      <w:r>
        <w:rPr>
          <w:rFonts w:ascii="Arial Narrow" w:hAnsi="Arial Narrow"/>
          <w:sz w:val="22"/>
          <w:szCs w:val="22"/>
        </w:rPr>
        <w:lastRenderedPageBreak/>
        <w:t>Всушност, најмалиот, а сепак голем</w:t>
      </w:r>
      <w:r w:rsidR="008A0D04">
        <w:rPr>
          <w:rFonts w:ascii="Arial Narrow" w:hAnsi="Arial Narrow"/>
          <w:sz w:val="22"/>
          <w:szCs w:val="22"/>
        </w:rPr>
        <w:t>,</w:t>
      </w:r>
      <w:r>
        <w:rPr>
          <w:rFonts w:ascii="Arial Narrow" w:hAnsi="Arial Narrow"/>
          <w:sz w:val="22"/>
          <w:szCs w:val="22"/>
        </w:rPr>
        <w:t xml:space="preserve"> </w:t>
      </w:r>
      <w:proofErr w:type="spellStart"/>
      <w:r>
        <w:rPr>
          <w:rFonts w:ascii="Arial Narrow" w:hAnsi="Arial Narrow"/>
          <w:sz w:val="22"/>
          <w:szCs w:val="22"/>
        </w:rPr>
        <w:t>дисбаланс</w:t>
      </w:r>
      <w:proofErr w:type="spellEnd"/>
      <w:r>
        <w:rPr>
          <w:rFonts w:ascii="Arial Narrow" w:hAnsi="Arial Narrow"/>
          <w:sz w:val="22"/>
          <w:szCs w:val="22"/>
        </w:rPr>
        <w:t xml:space="preserve"> во</w:t>
      </w:r>
      <w:r w:rsidR="00E61637" w:rsidRPr="00D86ADD">
        <w:rPr>
          <w:rFonts w:ascii="Arial Narrow" w:hAnsi="Arial Narrow"/>
          <w:sz w:val="22"/>
          <w:szCs w:val="22"/>
        </w:rPr>
        <w:t xml:space="preserve"> распределба</w:t>
      </w:r>
      <w:r>
        <w:rPr>
          <w:rFonts w:ascii="Arial Narrow" w:hAnsi="Arial Narrow"/>
          <w:sz w:val="22"/>
          <w:szCs w:val="22"/>
        </w:rPr>
        <w:t>та</w:t>
      </w:r>
      <w:r w:rsidR="00E61637" w:rsidRPr="00D86ADD">
        <w:rPr>
          <w:rFonts w:ascii="Arial Narrow" w:hAnsi="Arial Narrow"/>
          <w:sz w:val="22"/>
          <w:szCs w:val="22"/>
        </w:rPr>
        <w:t xml:space="preserve"> беше забележан кај ЗНАМ, каде што жените учествуваа со 2</w:t>
      </w:r>
      <w:r w:rsidR="00210B5F">
        <w:rPr>
          <w:rFonts w:ascii="Arial Narrow" w:hAnsi="Arial Narrow"/>
          <w:sz w:val="22"/>
          <w:szCs w:val="22"/>
          <w:lang w:val="en-US"/>
        </w:rPr>
        <w:t>8</w:t>
      </w:r>
      <w:r w:rsidR="00E61637" w:rsidRPr="00D86ADD">
        <w:rPr>
          <w:rFonts w:ascii="Arial Narrow" w:hAnsi="Arial Narrow"/>
          <w:sz w:val="22"/>
          <w:szCs w:val="22"/>
        </w:rPr>
        <w:t>,</w:t>
      </w:r>
      <w:r w:rsidR="00210B5F">
        <w:rPr>
          <w:rFonts w:ascii="Arial Narrow" w:hAnsi="Arial Narrow"/>
          <w:sz w:val="22"/>
          <w:szCs w:val="22"/>
          <w:lang w:val="en-US"/>
        </w:rPr>
        <w:t>4</w:t>
      </w:r>
      <w:r w:rsidR="00E61637" w:rsidRPr="00D86ADD">
        <w:rPr>
          <w:rFonts w:ascii="Arial Narrow" w:hAnsi="Arial Narrow"/>
          <w:sz w:val="22"/>
          <w:szCs w:val="22"/>
        </w:rPr>
        <w:t>% (</w:t>
      </w:r>
      <w:r w:rsidR="00210B5F">
        <w:rPr>
          <w:rFonts w:ascii="Arial Narrow" w:hAnsi="Arial Narrow"/>
          <w:sz w:val="22"/>
          <w:szCs w:val="22"/>
          <w:lang w:val="en-US"/>
        </w:rPr>
        <w:t>443</w:t>
      </w:r>
      <w:r w:rsidR="00E61637" w:rsidRPr="00D86ADD">
        <w:rPr>
          <w:rFonts w:ascii="Arial Narrow" w:hAnsi="Arial Narrow"/>
          <w:sz w:val="22"/>
          <w:szCs w:val="22"/>
        </w:rPr>
        <w:t xml:space="preserve"> секунди), а мажите со </w:t>
      </w:r>
      <w:r w:rsidR="00210B5F">
        <w:rPr>
          <w:rFonts w:ascii="Arial Narrow" w:hAnsi="Arial Narrow"/>
          <w:sz w:val="22"/>
          <w:szCs w:val="22"/>
          <w:lang w:val="en-US"/>
        </w:rPr>
        <w:t>71,6</w:t>
      </w:r>
      <w:r w:rsidR="00E61637" w:rsidRPr="00D86ADD">
        <w:rPr>
          <w:rFonts w:ascii="Arial Narrow" w:hAnsi="Arial Narrow"/>
          <w:sz w:val="22"/>
          <w:szCs w:val="22"/>
        </w:rPr>
        <w:t>% (1.116 секунди) од времето на екран</w:t>
      </w:r>
      <w:r w:rsidR="00F05F01">
        <w:rPr>
          <w:rFonts w:ascii="Arial Narrow" w:hAnsi="Arial Narrow"/>
          <w:sz w:val="22"/>
          <w:szCs w:val="22"/>
        </w:rPr>
        <w:t>от</w:t>
      </w:r>
      <w:r w:rsidR="00E61637" w:rsidRPr="00D86ADD">
        <w:rPr>
          <w:rFonts w:ascii="Arial Narrow" w:hAnsi="Arial Narrow"/>
          <w:sz w:val="22"/>
          <w:szCs w:val="22"/>
        </w:rPr>
        <w:t>, како и кај Коалицијата „Искуство за успех“, каде што жените остварија 25,5% (27</w:t>
      </w:r>
      <w:r w:rsidR="00210B5F">
        <w:rPr>
          <w:rFonts w:ascii="Arial Narrow" w:hAnsi="Arial Narrow"/>
          <w:sz w:val="22"/>
          <w:szCs w:val="22"/>
          <w:lang w:val="en-US"/>
        </w:rPr>
        <w:t>7</w:t>
      </w:r>
      <w:r w:rsidR="00E61637" w:rsidRPr="00D86ADD">
        <w:rPr>
          <w:rFonts w:ascii="Arial Narrow" w:hAnsi="Arial Narrow"/>
          <w:sz w:val="22"/>
          <w:szCs w:val="22"/>
        </w:rPr>
        <w:t xml:space="preserve"> секунди), а мажите 74,5% (815 секунди) присуство на екран</w:t>
      </w:r>
      <w:r w:rsidR="00F05F01">
        <w:rPr>
          <w:rFonts w:ascii="Arial Narrow" w:hAnsi="Arial Narrow"/>
          <w:sz w:val="22"/>
          <w:szCs w:val="22"/>
        </w:rPr>
        <w:t>от</w:t>
      </w:r>
      <w:r w:rsidR="00E61637" w:rsidRPr="00D86ADD">
        <w:rPr>
          <w:rFonts w:ascii="Arial Narrow" w:hAnsi="Arial Narrow"/>
          <w:sz w:val="22"/>
          <w:szCs w:val="22"/>
        </w:rPr>
        <w:t>.</w:t>
      </w:r>
    </w:p>
    <w:p w14:paraId="6F6F90AF" w14:textId="77777777" w:rsidR="00BC6EBF" w:rsidRPr="00D86ADD" w:rsidRDefault="00BC6EBF" w:rsidP="006E076F">
      <w:pPr>
        <w:pStyle w:val="a"/>
        <w:spacing w:before="120" w:after="120"/>
        <w:ind w:firstLine="720"/>
        <w:rPr>
          <w:rFonts w:ascii="Arial Narrow" w:hAnsi="Arial Narrow"/>
          <w:sz w:val="22"/>
          <w:szCs w:val="22"/>
        </w:rPr>
      </w:pPr>
    </w:p>
    <w:p w14:paraId="33487C2A" w14:textId="2556E87E" w:rsidR="00C03FB5" w:rsidRPr="00570026" w:rsidRDefault="00C03FB5" w:rsidP="00570026">
      <w:pPr>
        <w:pStyle w:val="Caption"/>
        <w:rPr>
          <w:rStyle w:val="Strong"/>
          <w:b/>
          <w:bCs w:val="0"/>
        </w:rPr>
      </w:pPr>
      <w:r w:rsidRPr="00570026">
        <w:t xml:space="preserve">ТАБЕЛА </w:t>
      </w:r>
      <w:r w:rsidR="008D0245">
        <w:t>47</w:t>
      </w:r>
      <w:r w:rsidRPr="00570026">
        <w:t xml:space="preserve">. </w:t>
      </w:r>
      <w:r w:rsidRPr="00570026">
        <w:rPr>
          <w:rStyle w:val="Strong"/>
          <w:b/>
          <w:bCs w:val="0"/>
        </w:rPr>
        <w:t>ПРИСУСТВО НА ЕКРАН</w:t>
      </w:r>
      <w:r w:rsidR="00F05F01">
        <w:rPr>
          <w:rStyle w:val="Strong"/>
          <w:b/>
          <w:bCs w:val="0"/>
        </w:rPr>
        <w:t>ОТ</w:t>
      </w:r>
      <w:r w:rsidRPr="00570026">
        <w:rPr>
          <w:rStyle w:val="Strong"/>
          <w:b/>
          <w:bCs w:val="0"/>
        </w:rPr>
        <w:t xml:space="preserve"> НА ПРИМАРНИ</w:t>
      </w:r>
      <w:r w:rsidR="00F05F01">
        <w:rPr>
          <w:rStyle w:val="Strong"/>
          <w:b/>
          <w:bCs w:val="0"/>
        </w:rPr>
        <w:t>ТЕ</w:t>
      </w:r>
      <w:r w:rsidRPr="00570026">
        <w:rPr>
          <w:rStyle w:val="Strong"/>
          <w:b/>
          <w:bCs w:val="0"/>
        </w:rPr>
        <w:t xml:space="preserve"> СУБЈЕКТИ КАЈ ПРИЛОЗИТЕ НА ЦЕНТРАЛНИТЕ ДНЕВНИЦИ НА МРТ 2 ПО РОД И ПОЛИТИЧКИ СУБЈЕКТ</w:t>
      </w:r>
      <w:r w:rsidR="00F05F01">
        <w:rPr>
          <w:rStyle w:val="Strong"/>
          <w:b/>
          <w:bCs w:val="0"/>
        </w:rPr>
        <w:t xml:space="preserve"> (ВО СЕКУНДИ)</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C03FB5" w:rsidRPr="00A42EBE" w14:paraId="1BE83BAC" w14:textId="77777777" w:rsidTr="002C462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7ED03151" w14:textId="77777777" w:rsidR="00C03FB5" w:rsidRPr="00A42EBE" w:rsidRDefault="00C03FB5" w:rsidP="00ED6640">
            <w:pPr>
              <w:spacing w:after="0"/>
              <w:jc w:val="left"/>
              <w:rPr>
                <w:rFonts w:eastAsia="Times New Roman" w:cs="Arial"/>
                <w:sz w:val="18"/>
                <w:szCs w:val="18"/>
                <w:lang w:eastAsia="mk-MK"/>
              </w:rPr>
            </w:pPr>
            <w:r w:rsidRPr="00A42EBE">
              <w:rPr>
                <w:rFonts w:eastAsia="Times New Roman" w:cs="Arial"/>
                <w:sz w:val="18"/>
                <w:szCs w:val="18"/>
                <w:lang w:eastAsia="mk-MK"/>
              </w:rPr>
              <w:t> </w:t>
            </w:r>
          </w:p>
        </w:tc>
        <w:tc>
          <w:tcPr>
            <w:tcW w:w="1169" w:type="dxa"/>
            <w:noWrap/>
            <w:vAlign w:val="center"/>
            <w:hideMark/>
          </w:tcPr>
          <w:p w14:paraId="1400FD5E"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Жени</w:t>
            </w:r>
          </w:p>
        </w:tc>
        <w:tc>
          <w:tcPr>
            <w:tcW w:w="1182" w:type="dxa"/>
            <w:noWrap/>
            <w:vAlign w:val="center"/>
            <w:hideMark/>
          </w:tcPr>
          <w:p w14:paraId="0504CC41"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Мажи</w:t>
            </w:r>
          </w:p>
        </w:tc>
        <w:tc>
          <w:tcPr>
            <w:tcW w:w="1157" w:type="dxa"/>
            <w:noWrap/>
            <w:vAlign w:val="center"/>
            <w:hideMark/>
          </w:tcPr>
          <w:p w14:paraId="241C8992"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Вкупно</w:t>
            </w:r>
          </w:p>
        </w:tc>
        <w:tc>
          <w:tcPr>
            <w:tcW w:w="1170" w:type="dxa"/>
            <w:noWrap/>
            <w:vAlign w:val="center"/>
            <w:hideMark/>
          </w:tcPr>
          <w:p w14:paraId="75D6631A"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 Жени</w:t>
            </w:r>
          </w:p>
        </w:tc>
        <w:tc>
          <w:tcPr>
            <w:tcW w:w="1170" w:type="dxa"/>
            <w:noWrap/>
            <w:vAlign w:val="center"/>
            <w:hideMark/>
          </w:tcPr>
          <w:p w14:paraId="3CA4DE12" w14:textId="77777777" w:rsidR="00C03FB5" w:rsidRPr="00A42EBE"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A42EBE">
              <w:rPr>
                <w:rFonts w:eastAsia="Times New Roman" w:cs="Arial"/>
                <w:sz w:val="18"/>
                <w:szCs w:val="18"/>
                <w:lang w:eastAsia="mk-MK"/>
              </w:rPr>
              <w:t>% Мажи</w:t>
            </w:r>
          </w:p>
        </w:tc>
      </w:tr>
      <w:tr w:rsidR="00210B5F" w:rsidRPr="00A42EBE" w14:paraId="4EE66AB8"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745F4E0" w14:textId="77777777"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Коалиција ВЛЕН</w:t>
            </w:r>
          </w:p>
        </w:tc>
        <w:tc>
          <w:tcPr>
            <w:tcW w:w="1169" w:type="dxa"/>
            <w:noWrap/>
            <w:vAlign w:val="center"/>
            <w:hideMark/>
          </w:tcPr>
          <w:p w14:paraId="11D0027B" w14:textId="67AF01EF" w:rsidR="00210B5F" w:rsidRPr="00A42EBE" w:rsidRDefault="00BC6EB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210B5F">
              <w:rPr>
                <w:color w:val="000000"/>
                <w:sz w:val="18"/>
                <w:szCs w:val="18"/>
              </w:rPr>
              <w:t> </w:t>
            </w:r>
          </w:p>
        </w:tc>
        <w:tc>
          <w:tcPr>
            <w:tcW w:w="1182" w:type="dxa"/>
            <w:noWrap/>
            <w:vAlign w:val="center"/>
            <w:hideMark/>
          </w:tcPr>
          <w:p w14:paraId="73FBD8A3" w14:textId="67D23649"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3.270</w:t>
            </w:r>
          </w:p>
        </w:tc>
        <w:tc>
          <w:tcPr>
            <w:tcW w:w="1157" w:type="dxa"/>
            <w:noWrap/>
            <w:vAlign w:val="center"/>
            <w:hideMark/>
          </w:tcPr>
          <w:p w14:paraId="1FB2C8A6" w14:textId="7F232F5C"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3.270</w:t>
            </w:r>
          </w:p>
        </w:tc>
        <w:tc>
          <w:tcPr>
            <w:tcW w:w="1170" w:type="dxa"/>
            <w:noWrap/>
            <w:vAlign w:val="center"/>
            <w:hideMark/>
          </w:tcPr>
          <w:p w14:paraId="28C83D48" w14:textId="3A39FA84" w:rsidR="00210B5F" w:rsidRPr="00A42EBE" w:rsidRDefault="00BC6EB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210B5F">
              <w:rPr>
                <w:color w:val="000000"/>
                <w:sz w:val="18"/>
                <w:szCs w:val="18"/>
              </w:rPr>
              <w:t>%</w:t>
            </w:r>
          </w:p>
        </w:tc>
        <w:tc>
          <w:tcPr>
            <w:tcW w:w="1170" w:type="dxa"/>
            <w:noWrap/>
            <w:vAlign w:val="center"/>
            <w:hideMark/>
          </w:tcPr>
          <w:p w14:paraId="24E3B6BE" w14:textId="5D4C6255"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210B5F" w:rsidRPr="00A42EBE" w14:paraId="3EC71636"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898EA8F" w14:textId="3EEA84CC" w:rsidR="00210B5F" w:rsidRPr="00A42EBE" w:rsidRDefault="00727D39" w:rsidP="00210B5F">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1D6B685D" w14:textId="123C0970"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73</w:t>
            </w:r>
          </w:p>
        </w:tc>
        <w:tc>
          <w:tcPr>
            <w:tcW w:w="1182" w:type="dxa"/>
            <w:noWrap/>
            <w:vAlign w:val="center"/>
            <w:hideMark/>
          </w:tcPr>
          <w:p w14:paraId="3C8F675D" w14:textId="3021781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1.906</w:t>
            </w:r>
          </w:p>
        </w:tc>
        <w:tc>
          <w:tcPr>
            <w:tcW w:w="1157" w:type="dxa"/>
            <w:noWrap/>
            <w:vAlign w:val="center"/>
            <w:hideMark/>
          </w:tcPr>
          <w:p w14:paraId="647D41BC" w14:textId="0E2E3443"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1.979</w:t>
            </w:r>
          </w:p>
        </w:tc>
        <w:tc>
          <w:tcPr>
            <w:tcW w:w="1170" w:type="dxa"/>
            <w:noWrap/>
            <w:vAlign w:val="center"/>
            <w:hideMark/>
          </w:tcPr>
          <w:p w14:paraId="344FB92A" w14:textId="5F274993"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3,7%</w:t>
            </w:r>
          </w:p>
        </w:tc>
        <w:tc>
          <w:tcPr>
            <w:tcW w:w="1170" w:type="dxa"/>
            <w:noWrap/>
            <w:vAlign w:val="center"/>
            <w:hideMark/>
          </w:tcPr>
          <w:p w14:paraId="717F615D" w14:textId="56E170C6"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96,3%</w:t>
            </w:r>
          </w:p>
        </w:tc>
      </w:tr>
      <w:tr w:rsidR="00210B5F" w:rsidRPr="00A42EBE" w14:paraId="6064E75F"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6ABDEF8" w14:textId="756C9BDB" w:rsidR="00210B5F" w:rsidRPr="00A42EBE" w:rsidRDefault="00210B5F" w:rsidP="00210B5F">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Србите во Македонија (</w:t>
            </w:r>
            <w:r w:rsidRPr="00A42EBE">
              <w:rPr>
                <w:rFonts w:eastAsia="Times New Roman" w:cs="Arial"/>
                <w:sz w:val="18"/>
                <w:szCs w:val="18"/>
                <w:lang w:eastAsia="mk-MK"/>
              </w:rPr>
              <w:t>ДПСМ</w:t>
            </w:r>
            <w:r>
              <w:rPr>
                <w:rFonts w:eastAsia="Times New Roman" w:cs="Arial"/>
                <w:sz w:val="18"/>
                <w:szCs w:val="18"/>
                <w:lang w:eastAsia="mk-MK"/>
              </w:rPr>
              <w:t>)</w:t>
            </w:r>
          </w:p>
        </w:tc>
        <w:tc>
          <w:tcPr>
            <w:tcW w:w="1169" w:type="dxa"/>
            <w:noWrap/>
            <w:vAlign w:val="center"/>
            <w:hideMark/>
          </w:tcPr>
          <w:p w14:paraId="3A95C9A1" w14:textId="01BAD04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123</w:t>
            </w:r>
          </w:p>
        </w:tc>
        <w:tc>
          <w:tcPr>
            <w:tcW w:w="1182" w:type="dxa"/>
            <w:noWrap/>
            <w:vAlign w:val="center"/>
            <w:hideMark/>
          </w:tcPr>
          <w:p w14:paraId="1F64F0F2" w14:textId="0CCB7824"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406</w:t>
            </w:r>
          </w:p>
        </w:tc>
        <w:tc>
          <w:tcPr>
            <w:tcW w:w="1157" w:type="dxa"/>
            <w:noWrap/>
            <w:vAlign w:val="center"/>
            <w:hideMark/>
          </w:tcPr>
          <w:p w14:paraId="7E7C2404" w14:textId="6B5ECC1A"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529</w:t>
            </w:r>
          </w:p>
        </w:tc>
        <w:tc>
          <w:tcPr>
            <w:tcW w:w="1170" w:type="dxa"/>
            <w:noWrap/>
            <w:vAlign w:val="center"/>
            <w:hideMark/>
          </w:tcPr>
          <w:p w14:paraId="7B7E9ED1" w14:textId="6C96B9FC"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23,3%</w:t>
            </w:r>
          </w:p>
        </w:tc>
        <w:tc>
          <w:tcPr>
            <w:tcW w:w="1170" w:type="dxa"/>
            <w:noWrap/>
            <w:vAlign w:val="center"/>
            <w:hideMark/>
          </w:tcPr>
          <w:p w14:paraId="439FB162" w14:textId="14845A91"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76,7%</w:t>
            </w:r>
          </w:p>
        </w:tc>
      </w:tr>
      <w:tr w:rsidR="00210B5F" w:rsidRPr="00A42EBE" w14:paraId="63FFB62F"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1A0D217F" w14:textId="38AC8DFD" w:rsidR="00210B5F" w:rsidRPr="00A42EBE" w:rsidRDefault="00210B5F" w:rsidP="00210B5F">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Турците (</w:t>
            </w:r>
            <w:r w:rsidRPr="00A42EBE">
              <w:rPr>
                <w:rFonts w:eastAsia="Times New Roman" w:cs="Arial"/>
                <w:sz w:val="18"/>
                <w:szCs w:val="18"/>
                <w:lang w:eastAsia="mk-MK"/>
              </w:rPr>
              <w:t>ДПТ</w:t>
            </w:r>
            <w:r>
              <w:rPr>
                <w:rFonts w:eastAsia="Times New Roman" w:cs="Arial"/>
                <w:sz w:val="18"/>
                <w:szCs w:val="18"/>
                <w:lang w:eastAsia="mk-MK"/>
              </w:rPr>
              <w:t>)</w:t>
            </w:r>
          </w:p>
        </w:tc>
        <w:tc>
          <w:tcPr>
            <w:tcW w:w="1169" w:type="dxa"/>
            <w:noWrap/>
            <w:vAlign w:val="center"/>
            <w:hideMark/>
          </w:tcPr>
          <w:p w14:paraId="04CAD3E4" w14:textId="7DEAF6B6"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 </w:t>
            </w:r>
            <w:r w:rsidR="00BC6EBF">
              <w:rPr>
                <w:color w:val="000000"/>
                <w:sz w:val="18"/>
                <w:szCs w:val="18"/>
              </w:rPr>
              <w:t>0</w:t>
            </w:r>
          </w:p>
        </w:tc>
        <w:tc>
          <w:tcPr>
            <w:tcW w:w="1182" w:type="dxa"/>
            <w:noWrap/>
            <w:vAlign w:val="center"/>
            <w:hideMark/>
          </w:tcPr>
          <w:p w14:paraId="742F81A1" w14:textId="543E06A6"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554</w:t>
            </w:r>
          </w:p>
        </w:tc>
        <w:tc>
          <w:tcPr>
            <w:tcW w:w="1157" w:type="dxa"/>
            <w:noWrap/>
            <w:vAlign w:val="center"/>
            <w:hideMark/>
          </w:tcPr>
          <w:p w14:paraId="5D8CF958" w14:textId="79C02DE7"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554</w:t>
            </w:r>
          </w:p>
        </w:tc>
        <w:tc>
          <w:tcPr>
            <w:tcW w:w="1170" w:type="dxa"/>
            <w:noWrap/>
            <w:vAlign w:val="center"/>
            <w:hideMark/>
          </w:tcPr>
          <w:p w14:paraId="0446888D" w14:textId="5665428D" w:rsidR="00210B5F" w:rsidRPr="00A42EBE" w:rsidRDefault="00BC6EB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210B5F">
              <w:rPr>
                <w:color w:val="000000"/>
                <w:sz w:val="18"/>
                <w:szCs w:val="18"/>
              </w:rPr>
              <w:t>%</w:t>
            </w:r>
          </w:p>
        </w:tc>
        <w:tc>
          <w:tcPr>
            <w:tcW w:w="1170" w:type="dxa"/>
            <w:noWrap/>
            <w:vAlign w:val="center"/>
            <w:hideMark/>
          </w:tcPr>
          <w:p w14:paraId="20F14C10" w14:textId="05B6F5BD"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210B5F" w:rsidRPr="00A42EBE" w14:paraId="3908F9FD"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3FD2800" w14:textId="77777777"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ЗНАМ</w:t>
            </w:r>
          </w:p>
        </w:tc>
        <w:tc>
          <w:tcPr>
            <w:tcW w:w="1169" w:type="dxa"/>
            <w:noWrap/>
            <w:vAlign w:val="center"/>
            <w:hideMark/>
          </w:tcPr>
          <w:p w14:paraId="01F47CAB" w14:textId="34828C0A"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443</w:t>
            </w:r>
          </w:p>
        </w:tc>
        <w:tc>
          <w:tcPr>
            <w:tcW w:w="1182" w:type="dxa"/>
            <w:noWrap/>
            <w:vAlign w:val="center"/>
            <w:hideMark/>
          </w:tcPr>
          <w:p w14:paraId="1B5F587B" w14:textId="203C1692"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1116</w:t>
            </w:r>
          </w:p>
        </w:tc>
        <w:tc>
          <w:tcPr>
            <w:tcW w:w="1157" w:type="dxa"/>
            <w:noWrap/>
            <w:vAlign w:val="center"/>
            <w:hideMark/>
          </w:tcPr>
          <w:p w14:paraId="33D22E8B" w14:textId="31861BEC"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1.559</w:t>
            </w:r>
          </w:p>
        </w:tc>
        <w:tc>
          <w:tcPr>
            <w:tcW w:w="1170" w:type="dxa"/>
            <w:noWrap/>
            <w:vAlign w:val="center"/>
            <w:hideMark/>
          </w:tcPr>
          <w:p w14:paraId="21505C65" w14:textId="2D19666E"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28,4%</w:t>
            </w:r>
          </w:p>
        </w:tc>
        <w:tc>
          <w:tcPr>
            <w:tcW w:w="1170" w:type="dxa"/>
            <w:noWrap/>
            <w:vAlign w:val="center"/>
            <w:hideMark/>
          </w:tcPr>
          <w:p w14:paraId="22F556A0" w14:textId="0F88D0FD"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71,6%</w:t>
            </w:r>
          </w:p>
        </w:tc>
      </w:tr>
      <w:tr w:rsidR="00210B5F" w:rsidRPr="00A42EBE" w14:paraId="0B277805"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86B2BCA" w14:textId="5271B984" w:rsidR="00210B5F" w:rsidRPr="00A42EBE" w:rsidRDefault="00727D39" w:rsidP="00210B5F">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327BA5CC" w14:textId="66FB3BC7"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279</w:t>
            </w:r>
          </w:p>
        </w:tc>
        <w:tc>
          <w:tcPr>
            <w:tcW w:w="1182" w:type="dxa"/>
            <w:noWrap/>
            <w:vAlign w:val="center"/>
            <w:hideMark/>
          </w:tcPr>
          <w:p w14:paraId="4C944C8A" w14:textId="2C0FC053"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815</w:t>
            </w:r>
          </w:p>
        </w:tc>
        <w:tc>
          <w:tcPr>
            <w:tcW w:w="1157" w:type="dxa"/>
            <w:noWrap/>
            <w:vAlign w:val="center"/>
            <w:hideMark/>
          </w:tcPr>
          <w:p w14:paraId="70492445" w14:textId="2A4B29F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1.094</w:t>
            </w:r>
          </w:p>
        </w:tc>
        <w:tc>
          <w:tcPr>
            <w:tcW w:w="1170" w:type="dxa"/>
            <w:noWrap/>
            <w:vAlign w:val="center"/>
            <w:hideMark/>
          </w:tcPr>
          <w:p w14:paraId="4101589D" w14:textId="5529D67B"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25,5%</w:t>
            </w:r>
          </w:p>
        </w:tc>
        <w:tc>
          <w:tcPr>
            <w:tcW w:w="1170" w:type="dxa"/>
            <w:noWrap/>
            <w:vAlign w:val="center"/>
            <w:hideMark/>
          </w:tcPr>
          <w:p w14:paraId="6BB14817" w14:textId="075539B7"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74,5%</w:t>
            </w:r>
          </w:p>
        </w:tc>
      </w:tr>
      <w:tr w:rsidR="00210B5F" w:rsidRPr="00A42EBE" w14:paraId="79C38F30"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4340D65" w14:textId="77777777"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Левица</w:t>
            </w:r>
          </w:p>
        </w:tc>
        <w:tc>
          <w:tcPr>
            <w:tcW w:w="1169" w:type="dxa"/>
            <w:noWrap/>
            <w:vAlign w:val="center"/>
            <w:hideMark/>
          </w:tcPr>
          <w:p w14:paraId="5BF28A4C" w14:textId="208E95FD"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277</w:t>
            </w:r>
          </w:p>
        </w:tc>
        <w:tc>
          <w:tcPr>
            <w:tcW w:w="1182" w:type="dxa"/>
            <w:noWrap/>
            <w:vAlign w:val="center"/>
            <w:hideMark/>
          </w:tcPr>
          <w:p w14:paraId="02B05EB4" w14:textId="02EDFD88"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1.346</w:t>
            </w:r>
          </w:p>
        </w:tc>
        <w:tc>
          <w:tcPr>
            <w:tcW w:w="1157" w:type="dxa"/>
            <w:noWrap/>
            <w:vAlign w:val="center"/>
            <w:hideMark/>
          </w:tcPr>
          <w:p w14:paraId="432DD1BE" w14:textId="22F7D6F8"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1.623</w:t>
            </w:r>
          </w:p>
        </w:tc>
        <w:tc>
          <w:tcPr>
            <w:tcW w:w="1170" w:type="dxa"/>
            <w:noWrap/>
            <w:vAlign w:val="center"/>
            <w:hideMark/>
          </w:tcPr>
          <w:p w14:paraId="4FD44243" w14:textId="7B217C04"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17,1%</w:t>
            </w:r>
          </w:p>
        </w:tc>
        <w:tc>
          <w:tcPr>
            <w:tcW w:w="1170" w:type="dxa"/>
            <w:noWrap/>
            <w:vAlign w:val="center"/>
            <w:hideMark/>
          </w:tcPr>
          <w:p w14:paraId="1CFEE5D3" w14:textId="5F241E72"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82,9%</w:t>
            </w:r>
          </w:p>
        </w:tc>
      </w:tr>
      <w:tr w:rsidR="00210B5F" w:rsidRPr="00A42EBE" w14:paraId="033321A5"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E5925D6" w14:textId="4B59FD95"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Национална алијанса за интеграција</w:t>
            </w:r>
            <w:r>
              <w:rPr>
                <w:rFonts w:eastAsia="Times New Roman" w:cs="Arial"/>
                <w:sz w:val="18"/>
                <w:szCs w:val="18"/>
                <w:lang w:eastAsia="mk-MK"/>
              </w:rPr>
              <w:t xml:space="preserve"> (НАИ)</w:t>
            </w:r>
          </w:p>
        </w:tc>
        <w:tc>
          <w:tcPr>
            <w:tcW w:w="1169" w:type="dxa"/>
            <w:noWrap/>
            <w:vAlign w:val="center"/>
            <w:hideMark/>
          </w:tcPr>
          <w:p w14:paraId="1D0D7742" w14:textId="775500EC"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 </w:t>
            </w:r>
            <w:r w:rsidR="00BC6EBF">
              <w:rPr>
                <w:color w:val="000000"/>
                <w:sz w:val="18"/>
                <w:szCs w:val="18"/>
              </w:rPr>
              <w:t>0</w:t>
            </w:r>
          </w:p>
        </w:tc>
        <w:tc>
          <w:tcPr>
            <w:tcW w:w="1182" w:type="dxa"/>
            <w:noWrap/>
            <w:vAlign w:val="center"/>
            <w:hideMark/>
          </w:tcPr>
          <w:p w14:paraId="28A4E3C3" w14:textId="11278E5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2.187</w:t>
            </w:r>
          </w:p>
        </w:tc>
        <w:tc>
          <w:tcPr>
            <w:tcW w:w="1157" w:type="dxa"/>
            <w:noWrap/>
            <w:vAlign w:val="center"/>
            <w:hideMark/>
          </w:tcPr>
          <w:p w14:paraId="58C27FF0" w14:textId="1270E00A"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2.187</w:t>
            </w:r>
          </w:p>
        </w:tc>
        <w:tc>
          <w:tcPr>
            <w:tcW w:w="1170" w:type="dxa"/>
            <w:noWrap/>
            <w:vAlign w:val="center"/>
            <w:hideMark/>
          </w:tcPr>
          <w:p w14:paraId="38B2FAB2" w14:textId="6CD17F73" w:rsidR="00210B5F" w:rsidRPr="00A42EBE" w:rsidRDefault="00BC6EB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210B5F">
              <w:rPr>
                <w:color w:val="000000"/>
                <w:sz w:val="18"/>
                <w:szCs w:val="18"/>
              </w:rPr>
              <w:t>%</w:t>
            </w:r>
          </w:p>
        </w:tc>
        <w:tc>
          <w:tcPr>
            <w:tcW w:w="1170" w:type="dxa"/>
            <w:noWrap/>
            <w:vAlign w:val="center"/>
            <w:hideMark/>
          </w:tcPr>
          <w:p w14:paraId="454856B4" w14:textId="3C1356BD"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210B5F" w:rsidRPr="00A42EBE" w14:paraId="193D00B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B9E59C8" w14:textId="2CBD11EB" w:rsidR="00210B5F" w:rsidRPr="00A42EBE" w:rsidRDefault="00210B5F" w:rsidP="00210B5F">
            <w:pPr>
              <w:spacing w:after="0"/>
              <w:jc w:val="left"/>
              <w:rPr>
                <w:rFonts w:eastAsia="Times New Roman" w:cs="Arial"/>
                <w:sz w:val="18"/>
                <w:szCs w:val="18"/>
                <w:lang w:eastAsia="mk-MK"/>
              </w:rPr>
            </w:pPr>
            <w:r w:rsidRPr="00A42EBE">
              <w:rPr>
                <w:rFonts w:eastAsia="Times New Roman" w:cs="Arial"/>
                <w:sz w:val="18"/>
                <w:szCs w:val="18"/>
                <w:lang w:eastAsia="mk-MK"/>
              </w:rPr>
              <w:t>Независни кандидат</w:t>
            </w:r>
            <w:r>
              <w:rPr>
                <w:rFonts w:eastAsia="Times New Roman" w:cs="Arial"/>
                <w:sz w:val="18"/>
                <w:szCs w:val="18"/>
                <w:lang w:eastAsia="mk-MK"/>
              </w:rPr>
              <w:t>(к)</w:t>
            </w:r>
            <w:r w:rsidRPr="00A42EBE">
              <w:rPr>
                <w:rFonts w:eastAsia="Times New Roman" w:cs="Arial"/>
                <w:sz w:val="18"/>
                <w:szCs w:val="18"/>
                <w:lang w:eastAsia="mk-MK"/>
              </w:rPr>
              <w:t xml:space="preserve">и </w:t>
            </w:r>
            <w:proofErr w:type="spellStart"/>
            <w:r w:rsidRPr="00A42EBE">
              <w:rPr>
                <w:rFonts w:eastAsia="Times New Roman" w:cs="Arial"/>
                <w:sz w:val="18"/>
                <w:szCs w:val="18"/>
                <w:lang w:eastAsia="mk-MK"/>
              </w:rPr>
              <w:t>и</w:t>
            </w:r>
            <w:proofErr w:type="spellEnd"/>
            <w:r w:rsidRPr="00A42EBE">
              <w:rPr>
                <w:rFonts w:eastAsia="Times New Roman" w:cs="Arial"/>
                <w:sz w:val="18"/>
                <w:szCs w:val="18"/>
                <w:lang w:eastAsia="mk-MK"/>
              </w:rPr>
              <w:t xml:space="preserve"> вонпарламентарни партии</w:t>
            </w:r>
          </w:p>
        </w:tc>
        <w:tc>
          <w:tcPr>
            <w:tcW w:w="1169" w:type="dxa"/>
            <w:noWrap/>
            <w:vAlign w:val="center"/>
            <w:hideMark/>
          </w:tcPr>
          <w:p w14:paraId="64E73941" w14:textId="5F55C3B3"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454</w:t>
            </w:r>
          </w:p>
        </w:tc>
        <w:tc>
          <w:tcPr>
            <w:tcW w:w="1182" w:type="dxa"/>
            <w:noWrap/>
            <w:vAlign w:val="center"/>
            <w:hideMark/>
          </w:tcPr>
          <w:p w14:paraId="158C5D2A" w14:textId="06AE7354"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3.177</w:t>
            </w:r>
          </w:p>
        </w:tc>
        <w:tc>
          <w:tcPr>
            <w:tcW w:w="1157" w:type="dxa"/>
            <w:noWrap/>
            <w:vAlign w:val="center"/>
            <w:hideMark/>
          </w:tcPr>
          <w:p w14:paraId="44DED2F9" w14:textId="0D621791"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3.631</w:t>
            </w:r>
          </w:p>
        </w:tc>
        <w:tc>
          <w:tcPr>
            <w:tcW w:w="1170" w:type="dxa"/>
            <w:noWrap/>
            <w:vAlign w:val="center"/>
            <w:hideMark/>
          </w:tcPr>
          <w:p w14:paraId="33507592" w14:textId="295AA9AB"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12,5%</w:t>
            </w:r>
          </w:p>
        </w:tc>
        <w:tc>
          <w:tcPr>
            <w:tcW w:w="1170" w:type="dxa"/>
            <w:noWrap/>
            <w:vAlign w:val="center"/>
            <w:hideMark/>
          </w:tcPr>
          <w:p w14:paraId="30BB3715" w14:textId="2A4F2979"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87,5%</w:t>
            </w:r>
          </w:p>
        </w:tc>
      </w:tr>
      <w:tr w:rsidR="00210B5F" w:rsidRPr="00A42EBE" w14:paraId="0750D1DF"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4503488" w14:textId="26405F36" w:rsidR="00210B5F" w:rsidRPr="00A42EBE" w:rsidRDefault="00727D39" w:rsidP="00210B5F">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23FC2205" w14:textId="4EE1465E"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296</w:t>
            </w:r>
          </w:p>
        </w:tc>
        <w:tc>
          <w:tcPr>
            <w:tcW w:w="1182" w:type="dxa"/>
            <w:noWrap/>
            <w:vAlign w:val="center"/>
            <w:hideMark/>
          </w:tcPr>
          <w:p w14:paraId="1AB1E0C7" w14:textId="6DCCBB87"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2.131</w:t>
            </w:r>
          </w:p>
        </w:tc>
        <w:tc>
          <w:tcPr>
            <w:tcW w:w="1157" w:type="dxa"/>
            <w:noWrap/>
            <w:vAlign w:val="center"/>
            <w:hideMark/>
          </w:tcPr>
          <w:p w14:paraId="3508E64B" w14:textId="42AAA7CF"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2.427</w:t>
            </w:r>
          </w:p>
        </w:tc>
        <w:tc>
          <w:tcPr>
            <w:tcW w:w="1170" w:type="dxa"/>
            <w:noWrap/>
            <w:vAlign w:val="center"/>
            <w:hideMark/>
          </w:tcPr>
          <w:p w14:paraId="3177A756" w14:textId="6D9C7991"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12,2%</w:t>
            </w:r>
          </w:p>
        </w:tc>
        <w:tc>
          <w:tcPr>
            <w:tcW w:w="1170" w:type="dxa"/>
            <w:noWrap/>
            <w:vAlign w:val="center"/>
            <w:hideMark/>
          </w:tcPr>
          <w:p w14:paraId="565B4AC9" w14:textId="785C1625" w:rsidR="00210B5F" w:rsidRPr="00A42EBE" w:rsidRDefault="00210B5F" w:rsidP="00210B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87,8%</w:t>
            </w:r>
          </w:p>
        </w:tc>
      </w:tr>
    </w:tbl>
    <w:p w14:paraId="69313160" w14:textId="77777777" w:rsidR="00BC6EBF" w:rsidRDefault="00BC6EBF" w:rsidP="00ED6640">
      <w:pPr>
        <w:pStyle w:val="a"/>
        <w:spacing w:before="120" w:after="120"/>
        <w:ind w:firstLine="720"/>
        <w:rPr>
          <w:rFonts w:ascii="Arial Narrow" w:hAnsi="Arial Narrow"/>
          <w:sz w:val="22"/>
          <w:szCs w:val="22"/>
        </w:rPr>
      </w:pPr>
    </w:p>
    <w:p w14:paraId="60359DF8" w14:textId="4CF36328" w:rsidR="00042427" w:rsidRDefault="00C03FB5" w:rsidP="00ED6640">
      <w:pPr>
        <w:pStyle w:val="a"/>
        <w:spacing w:before="120" w:after="120"/>
        <w:ind w:firstLine="720"/>
        <w:rPr>
          <w:rFonts w:ascii="Arial Narrow" w:hAnsi="Arial Narrow"/>
          <w:sz w:val="22"/>
          <w:szCs w:val="22"/>
        </w:rPr>
      </w:pPr>
      <w:r w:rsidRPr="00D86ADD">
        <w:rPr>
          <w:rFonts w:ascii="Arial Narrow" w:hAnsi="Arial Narrow"/>
          <w:sz w:val="22"/>
          <w:szCs w:val="22"/>
        </w:rPr>
        <w:t>Сличен образец се забележува и кај бројот на примарни субјекти кои се појав</w:t>
      </w:r>
      <w:r w:rsidR="00F05F01">
        <w:rPr>
          <w:rFonts w:ascii="Arial Narrow" w:hAnsi="Arial Narrow"/>
          <w:sz w:val="22"/>
          <w:szCs w:val="22"/>
        </w:rPr>
        <w:t>ија</w:t>
      </w:r>
      <w:r w:rsidRPr="00D86ADD">
        <w:rPr>
          <w:rFonts w:ascii="Arial Narrow" w:hAnsi="Arial Narrow"/>
          <w:sz w:val="22"/>
          <w:szCs w:val="22"/>
        </w:rPr>
        <w:t xml:space="preserve"> во прилозите. Кај сите поголеми политички субјекти</w:t>
      </w:r>
      <w:r w:rsidR="00BC6EBF">
        <w:rPr>
          <w:rFonts w:ascii="Arial Narrow" w:hAnsi="Arial Narrow"/>
          <w:sz w:val="22"/>
          <w:szCs w:val="22"/>
        </w:rPr>
        <w:t>,</w:t>
      </w:r>
      <w:r w:rsidRPr="00D86ADD">
        <w:rPr>
          <w:rFonts w:ascii="Arial Narrow" w:hAnsi="Arial Narrow"/>
          <w:sz w:val="22"/>
          <w:szCs w:val="22"/>
        </w:rPr>
        <w:t xml:space="preserve"> бројот на појавувања на мажи беше повисок од бројот на појавувања на жени, при што најголем </w:t>
      </w:r>
      <w:proofErr w:type="spellStart"/>
      <w:r w:rsidRPr="00D86ADD">
        <w:rPr>
          <w:rFonts w:ascii="Arial Narrow" w:hAnsi="Arial Narrow"/>
          <w:sz w:val="22"/>
          <w:szCs w:val="22"/>
        </w:rPr>
        <w:t>дисбаланс</w:t>
      </w:r>
      <w:proofErr w:type="spellEnd"/>
      <w:r w:rsidRPr="00D86ADD">
        <w:rPr>
          <w:rFonts w:ascii="Arial Narrow" w:hAnsi="Arial Narrow"/>
          <w:sz w:val="22"/>
          <w:szCs w:val="22"/>
        </w:rPr>
        <w:t xml:space="preserve"> беше забележан кај Коалицијата ВЛЕН, Демократската партија на Турците (ДПТ) и Коалицијата Национална алијанса за интеграција (НАИ), каде што </w:t>
      </w:r>
      <w:r w:rsidR="00BC6EBF">
        <w:rPr>
          <w:rFonts w:ascii="Arial Narrow" w:hAnsi="Arial Narrow"/>
          <w:sz w:val="22"/>
          <w:szCs w:val="22"/>
        </w:rPr>
        <w:t>жени воопшто немаше</w:t>
      </w:r>
      <w:r w:rsidRPr="00D86ADD">
        <w:rPr>
          <w:rFonts w:ascii="Arial Narrow" w:hAnsi="Arial Narrow"/>
          <w:sz w:val="22"/>
          <w:szCs w:val="22"/>
        </w:rPr>
        <w:t>.</w:t>
      </w:r>
    </w:p>
    <w:p w14:paraId="7A5FCCB7" w14:textId="77777777" w:rsidR="00BC6EBF" w:rsidRDefault="00BC6EBF" w:rsidP="00ED6640">
      <w:pPr>
        <w:pStyle w:val="a"/>
        <w:spacing w:before="120" w:after="120"/>
        <w:ind w:firstLine="720"/>
        <w:rPr>
          <w:rFonts w:ascii="Arial Narrow" w:hAnsi="Arial Narrow"/>
          <w:sz w:val="22"/>
          <w:szCs w:val="22"/>
        </w:rPr>
      </w:pPr>
    </w:p>
    <w:p w14:paraId="4D4BC991" w14:textId="302FCED9" w:rsidR="00C03FB5" w:rsidRPr="00D86ADD" w:rsidRDefault="00C03FB5" w:rsidP="00D15998">
      <w:pPr>
        <w:pStyle w:val="Caption"/>
        <w:rPr>
          <w:rStyle w:val="Strong"/>
          <w:b/>
          <w:bCs w:val="0"/>
          <w:color w:val="auto"/>
          <w:sz w:val="18"/>
        </w:rPr>
      </w:pPr>
      <w:r w:rsidRPr="00D86ADD">
        <w:rPr>
          <w:szCs w:val="16"/>
        </w:rPr>
        <w:t xml:space="preserve">ТАБЕЛА </w:t>
      </w:r>
      <w:r w:rsidR="008D0245">
        <w:rPr>
          <w:szCs w:val="16"/>
        </w:rPr>
        <w:t>48</w:t>
      </w:r>
      <w:r w:rsidRPr="00D86ADD">
        <w:rPr>
          <w:szCs w:val="16"/>
        </w:rPr>
        <w:t>. БРОЈ НА ПОЈАВУВАЊА НА ПРИМАРНИ</w:t>
      </w:r>
      <w:r w:rsidR="00F05F01">
        <w:rPr>
          <w:szCs w:val="16"/>
        </w:rPr>
        <w:t>ТЕ</w:t>
      </w:r>
      <w:r w:rsidRPr="00D86ADD">
        <w:rPr>
          <w:szCs w:val="16"/>
        </w:rPr>
        <w:t xml:space="preserve"> СУБЈЕКТИ</w:t>
      </w:r>
      <w:r w:rsidR="00D15998">
        <w:rPr>
          <w:szCs w:val="16"/>
        </w:rPr>
        <w:t xml:space="preserve"> КАЈ ПРИЛОЗИТЕ НА ЦЕНТРАЛНИТЕ ДНЕВНИЦИ НА МРТ 2 СПОРЕД РОД И ПОЛИТИЧКИ СУБЈЕКТ</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C03FB5" w:rsidRPr="00D15998" w14:paraId="005BD913" w14:textId="77777777" w:rsidTr="002C462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6F808C06" w14:textId="77777777" w:rsidR="00C03FB5" w:rsidRPr="00D15998" w:rsidRDefault="00C03FB5" w:rsidP="00ED6640">
            <w:pPr>
              <w:jc w:val="left"/>
              <w:rPr>
                <w:rFonts w:eastAsia="Times New Roman" w:cs="Arial"/>
                <w:sz w:val="18"/>
                <w:szCs w:val="18"/>
                <w:lang w:eastAsia="mk-MK"/>
              </w:rPr>
            </w:pPr>
            <w:r w:rsidRPr="00D15998">
              <w:rPr>
                <w:rFonts w:eastAsia="Times New Roman" w:cs="Arial"/>
                <w:sz w:val="18"/>
                <w:szCs w:val="18"/>
                <w:lang w:eastAsia="mk-MK"/>
              </w:rPr>
              <w:t> </w:t>
            </w:r>
          </w:p>
        </w:tc>
        <w:tc>
          <w:tcPr>
            <w:tcW w:w="1169" w:type="dxa"/>
            <w:noWrap/>
            <w:vAlign w:val="center"/>
            <w:hideMark/>
          </w:tcPr>
          <w:p w14:paraId="3188C5E8"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Жени</w:t>
            </w:r>
          </w:p>
        </w:tc>
        <w:tc>
          <w:tcPr>
            <w:tcW w:w="1182" w:type="dxa"/>
            <w:noWrap/>
            <w:vAlign w:val="center"/>
            <w:hideMark/>
          </w:tcPr>
          <w:p w14:paraId="671D1558"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Мажи</w:t>
            </w:r>
          </w:p>
        </w:tc>
        <w:tc>
          <w:tcPr>
            <w:tcW w:w="1157" w:type="dxa"/>
            <w:noWrap/>
            <w:vAlign w:val="center"/>
            <w:hideMark/>
          </w:tcPr>
          <w:p w14:paraId="61C8B66B"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1170" w:type="dxa"/>
            <w:noWrap/>
            <w:vAlign w:val="center"/>
            <w:hideMark/>
          </w:tcPr>
          <w:p w14:paraId="6C0B24D3"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 Жени</w:t>
            </w:r>
          </w:p>
        </w:tc>
        <w:tc>
          <w:tcPr>
            <w:tcW w:w="1170" w:type="dxa"/>
            <w:noWrap/>
            <w:vAlign w:val="center"/>
            <w:hideMark/>
          </w:tcPr>
          <w:p w14:paraId="02909975"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 Мажи</w:t>
            </w:r>
          </w:p>
        </w:tc>
      </w:tr>
      <w:tr w:rsidR="00844F5B" w:rsidRPr="00D15998" w14:paraId="72F614DC"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EA370E4"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Коалиција ВЛЕН</w:t>
            </w:r>
          </w:p>
        </w:tc>
        <w:tc>
          <w:tcPr>
            <w:tcW w:w="1169" w:type="dxa"/>
            <w:noWrap/>
            <w:vAlign w:val="center"/>
            <w:hideMark/>
          </w:tcPr>
          <w:p w14:paraId="3F2EB423" w14:textId="351F2217"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p>
        </w:tc>
        <w:tc>
          <w:tcPr>
            <w:tcW w:w="1182" w:type="dxa"/>
            <w:noWrap/>
            <w:vAlign w:val="center"/>
            <w:hideMark/>
          </w:tcPr>
          <w:p w14:paraId="7DC18012" w14:textId="53D16DA2"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w:t>
            </w:r>
          </w:p>
        </w:tc>
        <w:tc>
          <w:tcPr>
            <w:tcW w:w="1157" w:type="dxa"/>
            <w:noWrap/>
            <w:vAlign w:val="center"/>
            <w:hideMark/>
          </w:tcPr>
          <w:p w14:paraId="035B3F2F" w14:textId="39DB720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w:t>
            </w:r>
          </w:p>
        </w:tc>
        <w:tc>
          <w:tcPr>
            <w:tcW w:w="1170" w:type="dxa"/>
            <w:noWrap/>
            <w:vAlign w:val="center"/>
            <w:hideMark/>
          </w:tcPr>
          <w:p w14:paraId="5E939F4D" w14:textId="066B9C3C"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605333C6" w14:textId="69554F0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4F3FE7F7"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58B2545" w14:textId="714960A1"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2621B0E5" w14:textId="1ADCAFED"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w:t>
            </w:r>
          </w:p>
        </w:tc>
        <w:tc>
          <w:tcPr>
            <w:tcW w:w="1182" w:type="dxa"/>
            <w:noWrap/>
            <w:vAlign w:val="center"/>
            <w:hideMark/>
          </w:tcPr>
          <w:p w14:paraId="758BF916" w14:textId="3CE3F19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38</w:t>
            </w:r>
          </w:p>
        </w:tc>
        <w:tc>
          <w:tcPr>
            <w:tcW w:w="1157" w:type="dxa"/>
            <w:noWrap/>
            <w:vAlign w:val="center"/>
            <w:hideMark/>
          </w:tcPr>
          <w:p w14:paraId="15DFAE2A" w14:textId="76F6998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40</w:t>
            </w:r>
          </w:p>
        </w:tc>
        <w:tc>
          <w:tcPr>
            <w:tcW w:w="1170" w:type="dxa"/>
            <w:noWrap/>
            <w:vAlign w:val="center"/>
            <w:hideMark/>
          </w:tcPr>
          <w:p w14:paraId="41294DC3" w14:textId="3D47E9CA"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w:t>
            </w:r>
            <w:r w:rsidR="00AD4EED">
              <w:rPr>
                <w:color w:val="000000"/>
                <w:sz w:val="18"/>
                <w:szCs w:val="18"/>
              </w:rPr>
              <w:t>%</w:t>
            </w:r>
          </w:p>
        </w:tc>
        <w:tc>
          <w:tcPr>
            <w:tcW w:w="1170" w:type="dxa"/>
            <w:noWrap/>
            <w:vAlign w:val="center"/>
            <w:hideMark/>
          </w:tcPr>
          <w:p w14:paraId="6898F6C6" w14:textId="0AE0BD68"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w:t>
            </w:r>
            <w:r w:rsidR="00AD4EED">
              <w:rPr>
                <w:color w:val="000000"/>
                <w:sz w:val="18"/>
                <w:szCs w:val="18"/>
              </w:rPr>
              <w:t>%</w:t>
            </w:r>
          </w:p>
        </w:tc>
      </w:tr>
      <w:tr w:rsidR="00844F5B" w:rsidRPr="00D15998" w14:paraId="5AABE526"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1B2C6FF" w14:textId="5BDBAD14" w:rsidR="00844F5B" w:rsidRPr="00D15998" w:rsidRDefault="00844F5B" w:rsidP="00844F5B">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Србите во Македонија (</w:t>
            </w:r>
            <w:r w:rsidRPr="00D15998">
              <w:rPr>
                <w:rFonts w:eastAsia="Times New Roman" w:cs="Arial"/>
                <w:sz w:val="18"/>
                <w:szCs w:val="18"/>
                <w:lang w:eastAsia="mk-MK"/>
              </w:rPr>
              <w:t>ДПСМ</w:t>
            </w:r>
            <w:r>
              <w:rPr>
                <w:rFonts w:eastAsia="Times New Roman" w:cs="Arial"/>
                <w:sz w:val="18"/>
                <w:szCs w:val="18"/>
                <w:lang w:eastAsia="mk-MK"/>
              </w:rPr>
              <w:t>)</w:t>
            </w:r>
          </w:p>
        </w:tc>
        <w:tc>
          <w:tcPr>
            <w:tcW w:w="1169" w:type="dxa"/>
            <w:noWrap/>
            <w:vAlign w:val="center"/>
            <w:hideMark/>
          </w:tcPr>
          <w:p w14:paraId="2288FD6E" w14:textId="42C23B4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w:t>
            </w:r>
          </w:p>
        </w:tc>
        <w:tc>
          <w:tcPr>
            <w:tcW w:w="1182" w:type="dxa"/>
            <w:noWrap/>
            <w:vAlign w:val="center"/>
            <w:hideMark/>
          </w:tcPr>
          <w:p w14:paraId="7C6F21CD" w14:textId="2EB04D5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w:t>
            </w:r>
          </w:p>
        </w:tc>
        <w:tc>
          <w:tcPr>
            <w:tcW w:w="1157" w:type="dxa"/>
            <w:noWrap/>
            <w:vAlign w:val="center"/>
            <w:hideMark/>
          </w:tcPr>
          <w:p w14:paraId="4E70A231" w14:textId="1913A4A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70" w:type="dxa"/>
            <w:noWrap/>
            <w:vAlign w:val="center"/>
            <w:hideMark/>
          </w:tcPr>
          <w:p w14:paraId="520B2138" w14:textId="541A424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22,2%</w:t>
            </w:r>
          </w:p>
        </w:tc>
        <w:tc>
          <w:tcPr>
            <w:tcW w:w="1170" w:type="dxa"/>
            <w:noWrap/>
            <w:vAlign w:val="center"/>
            <w:hideMark/>
          </w:tcPr>
          <w:p w14:paraId="10063F02" w14:textId="199EA78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77,8%</w:t>
            </w:r>
          </w:p>
        </w:tc>
      </w:tr>
      <w:tr w:rsidR="00844F5B" w:rsidRPr="00D15998" w14:paraId="5104D690"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F82D034" w14:textId="1BDE0666" w:rsidR="00844F5B" w:rsidRPr="00D15998" w:rsidRDefault="00844F5B" w:rsidP="00844F5B">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Турците (</w:t>
            </w:r>
            <w:r w:rsidRPr="00D15998">
              <w:rPr>
                <w:rFonts w:eastAsia="Times New Roman" w:cs="Arial"/>
                <w:sz w:val="18"/>
                <w:szCs w:val="18"/>
                <w:lang w:eastAsia="mk-MK"/>
              </w:rPr>
              <w:t>ДПТ</w:t>
            </w:r>
            <w:r>
              <w:rPr>
                <w:rFonts w:eastAsia="Times New Roman" w:cs="Arial"/>
                <w:sz w:val="18"/>
                <w:szCs w:val="18"/>
                <w:lang w:eastAsia="mk-MK"/>
              </w:rPr>
              <w:t>)</w:t>
            </w:r>
          </w:p>
        </w:tc>
        <w:tc>
          <w:tcPr>
            <w:tcW w:w="1169" w:type="dxa"/>
            <w:noWrap/>
            <w:vAlign w:val="center"/>
            <w:hideMark/>
          </w:tcPr>
          <w:p w14:paraId="287A15DC" w14:textId="61D272B8"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 </w:t>
            </w:r>
          </w:p>
        </w:tc>
        <w:tc>
          <w:tcPr>
            <w:tcW w:w="1182" w:type="dxa"/>
            <w:noWrap/>
            <w:vAlign w:val="center"/>
            <w:hideMark/>
          </w:tcPr>
          <w:p w14:paraId="6EA570E3" w14:textId="5CD6C65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57" w:type="dxa"/>
            <w:noWrap/>
            <w:vAlign w:val="center"/>
            <w:hideMark/>
          </w:tcPr>
          <w:p w14:paraId="5BE897BE" w14:textId="7AD5D63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w:t>
            </w:r>
          </w:p>
        </w:tc>
        <w:tc>
          <w:tcPr>
            <w:tcW w:w="1170" w:type="dxa"/>
            <w:noWrap/>
            <w:vAlign w:val="center"/>
            <w:hideMark/>
          </w:tcPr>
          <w:p w14:paraId="051247CB" w14:textId="4BC53771"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2958DC36" w14:textId="67ECC6B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7D8B4E13"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1A82F13"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ЗНАМ</w:t>
            </w:r>
          </w:p>
        </w:tc>
        <w:tc>
          <w:tcPr>
            <w:tcW w:w="1169" w:type="dxa"/>
            <w:noWrap/>
            <w:vAlign w:val="center"/>
            <w:hideMark/>
          </w:tcPr>
          <w:p w14:paraId="6C22C0CB" w14:textId="37C002CB"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w:t>
            </w:r>
          </w:p>
        </w:tc>
        <w:tc>
          <w:tcPr>
            <w:tcW w:w="1182" w:type="dxa"/>
            <w:noWrap/>
            <w:vAlign w:val="center"/>
            <w:hideMark/>
          </w:tcPr>
          <w:p w14:paraId="0C4B243C" w14:textId="6C23E5DA"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24</w:t>
            </w:r>
          </w:p>
        </w:tc>
        <w:tc>
          <w:tcPr>
            <w:tcW w:w="1157" w:type="dxa"/>
            <w:noWrap/>
            <w:vAlign w:val="center"/>
            <w:hideMark/>
          </w:tcPr>
          <w:p w14:paraId="39B9C845" w14:textId="010AF83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w:t>
            </w:r>
          </w:p>
        </w:tc>
        <w:tc>
          <w:tcPr>
            <w:tcW w:w="1170" w:type="dxa"/>
            <w:noWrap/>
            <w:vAlign w:val="center"/>
            <w:hideMark/>
          </w:tcPr>
          <w:p w14:paraId="2744DAEE" w14:textId="21AC0E9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w:t>
            </w:r>
            <w:r w:rsidR="00AD4EED">
              <w:rPr>
                <w:color w:val="000000"/>
                <w:sz w:val="18"/>
                <w:szCs w:val="18"/>
              </w:rPr>
              <w:t>%</w:t>
            </w:r>
          </w:p>
        </w:tc>
        <w:tc>
          <w:tcPr>
            <w:tcW w:w="1170" w:type="dxa"/>
            <w:noWrap/>
            <w:vAlign w:val="center"/>
            <w:hideMark/>
          </w:tcPr>
          <w:p w14:paraId="178FAA77" w14:textId="6ACEFC2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75</w:t>
            </w:r>
            <w:r w:rsidR="00AD4EED">
              <w:rPr>
                <w:color w:val="000000"/>
                <w:sz w:val="18"/>
                <w:szCs w:val="18"/>
              </w:rPr>
              <w:t>%</w:t>
            </w:r>
          </w:p>
        </w:tc>
      </w:tr>
      <w:tr w:rsidR="00844F5B" w:rsidRPr="00D15998" w14:paraId="7412D1B2"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43F2D9B" w14:textId="09AD8EAD"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66C57324" w14:textId="0974BF6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w:t>
            </w:r>
          </w:p>
        </w:tc>
        <w:tc>
          <w:tcPr>
            <w:tcW w:w="1182" w:type="dxa"/>
            <w:noWrap/>
            <w:vAlign w:val="center"/>
            <w:hideMark/>
          </w:tcPr>
          <w:p w14:paraId="3FDF1221" w14:textId="192FB45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25</w:t>
            </w:r>
          </w:p>
        </w:tc>
        <w:tc>
          <w:tcPr>
            <w:tcW w:w="1157" w:type="dxa"/>
            <w:noWrap/>
            <w:vAlign w:val="center"/>
            <w:hideMark/>
          </w:tcPr>
          <w:p w14:paraId="6BC764F6" w14:textId="3B1641E1"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w:t>
            </w:r>
          </w:p>
        </w:tc>
        <w:tc>
          <w:tcPr>
            <w:tcW w:w="1170" w:type="dxa"/>
            <w:noWrap/>
            <w:vAlign w:val="center"/>
            <w:hideMark/>
          </w:tcPr>
          <w:p w14:paraId="5B791D90" w14:textId="1FE57B4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21,9%</w:t>
            </w:r>
          </w:p>
        </w:tc>
        <w:tc>
          <w:tcPr>
            <w:tcW w:w="1170" w:type="dxa"/>
            <w:noWrap/>
            <w:vAlign w:val="center"/>
            <w:hideMark/>
          </w:tcPr>
          <w:p w14:paraId="5070023D" w14:textId="1E8AC68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78,1%</w:t>
            </w:r>
          </w:p>
        </w:tc>
      </w:tr>
      <w:tr w:rsidR="00844F5B" w:rsidRPr="00D15998" w14:paraId="00A838F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11039D51"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Левица</w:t>
            </w:r>
          </w:p>
        </w:tc>
        <w:tc>
          <w:tcPr>
            <w:tcW w:w="1169" w:type="dxa"/>
            <w:noWrap/>
            <w:vAlign w:val="center"/>
            <w:hideMark/>
          </w:tcPr>
          <w:p w14:paraId="52B6E572" w14:textId="1CC3ACC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6</w:t>
            </w:r>
          </w:p>
        </w:tc>
        <w:tc>
          <w:tcPr>
            <w:tcW w:w="1182" w:type="dxa"/>
            <w:noWrap/>
            <w:vAlign w:val="center"/>
            <w:hideMark/>
          </w:tcPr>
          <w:p w14:paraId="4D8D2905" w14:textId="220E03E8"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29</w:t>
            </w:r>
          </w:p>
        </w:tc>
        <w:tc>
          <w:tcPr>
            <w:tcW w:w="1157" w:type="dxa"/>
            <w:noWrap/>
            <w:vAlign w:val="center"/>
            <w:hideMark/>
          </w:tcPr>
          <w:p w14:paraId="3B6B8028" w14:textId="5A352F8B"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35</w:t>
            </w:r>
          </w:p>
        </w:tc>
        <w:tc>
          <w:tcPr>
            <w:tcW w:w="1170" w:type="dxa"/>
            <w:noWrap/>
            <w:vAlign w:val="center"/>
            <w:hideMark/>
          </w:tcPr>
          <w:p w14:paraId="2620421E" w14:textId="0F97F5D8"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17,1%</w:t>
            </w:r>
          </w:p>
        </w:tc>
        <w:tc>
          <w:tcPr>
            <w:tcW w:w="1170" w:type="dxa"/>
            <w:noWrap/>
            <w:vAlign w:val="center"/>
            <w:hideMark/>
          </w:tcPr>
          <w:p w14:paraId="3E954C98" w14:textId="65D62D9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82,9%</w:t>
            </w:r>
          </w:p>
        </w:tc>
      </w:tr>
      <w:tr w:rsidR="00844F5B" w:rsidRPr="00D15998" w14:paraId="16D76CD4"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09D213C" w14:textId="4AEC43AB"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Национална алијанса за интеграција</w:t>
            </w:r>
            <w:r>
              <w:rPr>
                <w:rFonts w:eastAsia="Times New Roman" w:cs="Arial"/>
                <w:sz w:val="18"/>
                <w:szCs w:val="18"/>
                <w:lang w:eastAsia="mk-MK"/>
              </w:rPr>
              <w:t xml:space="preserve"> (НАИ)</w:t>
            </w:r>
          </w:p>
        </w:tc>
        <w:tc>
          <w:tcPr>
            <w:tcW w:w="1169" w:type="dxa"/>
            <w:noWrap/>
            <w:vAlign w:val="center"/>
            <w:hideMark/>
          </w:tcPr>
          <w:p w14:paraId="3710D0AB" w14:textId="1C0DB588"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 </w:t>
            </w:r>
          </w:p>
        </w:tc>
        <w:tc>
          <w:tcPr>
            <w:tcW w:w="1182" w:type="dxa"/>
            <w:noWrap/>
            <w:vAlign w:val="center"/>
            <w:hideMark/>
          </w:tcPr>
          <w:p w14:paraId="1B21F535" w14:textId="58AF30AF"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46</w:t>
            </w:r>
          </w:p>
        </w:tc>
        <w:tc>
          <w:tcPr>
            <w:tcW w:w="1157" w:type="dxa"/>
            <w:noWrap/>
            <w:vAlign w:val="center"/>
            <w:hideMark/>
          </w:tcPr>
          <w:p w14:paraId="00C8B7DE" w14:textId="0DEC41DF"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46</w:t>
            </w:r>
          </w:p>
        </w:tc>
        <w:tc>
          <w:tcPr>
            <w:tcW w:w="1170" w:type="dxa"/>
            <w:noWrap/>
            <w:vAlign w:val="center"/>
            <w:hideMark/>
          </w:tcPr>
          <w:p w14:paraId="2F42694F" w14:textId="791716C2"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21CED53E" w14:textId="05D0FB5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73AE16EC"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6176ACCF" w14:textId="4BFB3145"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Независни кандидат</w:t>
            </w:r>
            <w:r>
              <w:rPr>
                <w:rFonts w:eastAsia="Times New Roman" w:cs="Arial"/>
                <w:sz w:val="18"/>
                <w:szCs w:val="18"/>
                <w:lang w:eastAsia="mk-MK"/>
              </w:rPr>
              <w:t>(к)</w:t>
            </w:r>
            <w:r w:rsidRPr="00D15998">
              <w:rPr>
                <w:rFonts w:eastAsia="Times New Roman" w:cs="Arial"/>
                <w:sz w:val="18"/>
                <w:szCs w:val="18"/>
                <w:lang w:eastAsia="mk-MK"/>
              </w:rPr>
              <w:t xml:space="preserve">и </w:t>
            </w:r>
            <w:proofErr w:type="spellStart"/>
            <w:r w:rsidRPr="00D15998">
              <w:rPr>
                <w:rFonts w:eastAsia="Times New Roman" w:cs="Arial"/>
                <w:sz w:val="18"/>
                <w:szCs w:val="18"/>
                <w:lang w:eastAsia="mk-MK"/>
              </w:rPr>
              <w:t>и</w:t>
            </w:r>
            <w:proofErr w:type="spellEnd"/>
            <w:r w:rsidRPr="00D15998">
              <w:rPr>
                <w:rFonts w:eastAsia="Times New Roman" w:cs="Arial"/>
                <w:sz w:val="18"/>
                <w:szCs w:val="18"/>
                <w:lang w:eastAsia="mk-MK"/>
              </w:rPr>
              <w:t xml:space="preserve"> вонпарламентарни партии</w:t>
            </w:r>
          </w:p>
        </w:tc>
        <w:tc>
          <w:tcPr>
            <w:tcW w:w="1169" w:type="dxa"/>
            <w:noWrap/>
            <w:vAlign w:val="center"/>
            <w:hideMark/>
          </w:tcPr>
          <w:p w14:paraId="20D074B4" w14:textId="35384D91"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15</w:t>
            </w:r>
          </w:p>
        </w:tc>
        <w:tc>
          <w:tcPr>
            <w:tcW w:w="1182" w:type="dxa"/>
            <w:noWrap/>
            <w:vAlign w:val="center"/>
            <w:hideMark/>
          </w:tcPr>
          <w:p w14:paraId="7819E3F8" w14:textId="6303F1A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88</w:t>
            </w:r>
          </w:p>
        </w:tc>
        <w:tc>
          <w:tcPr>
            <w:tcW w:w="1157" w:type="dxa"/>
            <w:noWrap/>
            <w:vAlign w:val="center"/>
            <w:hideMark/>
          </w:tcPr>
          <w:p w14:paraId="144BA558" w14:textId="1D13EE8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103</w:t>
            </w:r>
          </w:p>
        </w:tc>
        <w:tc>
          <w:tcPr>
            <w:tcW w:w="1170" w:type="dxa"/>
            <w:noWrap/>
            <w:vAlign w:val="center"/>
            <w:hideMark/>
          </w:tcPr>
          <w:p w14:paraId="3512EB60" w14:textId="08852CD1"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14,6%</w:t>
            </w:r>
          </w:p>
        </w:tc>
        <w:tc>
          <w:tcPr>
            <w:tcW w:w="1170" w:type="dxa"/>
            <w:noWrap/>
            <w:vAlign w:val="center"/>
            <w:hideMark/>
          </w:tcPr>
          <w:p w14:paraId="31DC8383" w14:textId="5B3F42E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85,4%</w:t>
            </w:r>
          </w:p>
        </w:tc>
      </w:tr>
      <w:tr w:rsidR="00844F5B" w:rsidRPr="00D15998" w14:paraId="164DD734"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8B24FDF" w14:textId="7C33696C"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6BAF0CD4" w14:textId="7DFA1C0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w:t>
            </w:r>
          </w:p>
        </w:tc>
        <w:tc>
          <w:tcPr>
            <w:tcW w:w="1182" w:type="dxa"/>
            <w:noWrap/>
            <w:vAlign w:val="center"/>
            <w:hideMark/>
          </w:tcPr>
          <w:p w14:paraId="358C13BB" w14:textId="77E1571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34</w:t>
            </w:r>
          </w:p>
        </w:tc>
        <w:tc>
          <w:tcPr>
            <w:tcW w:w="1157" w:type="dxa"/>
            <w:noWrap/>
            <w:vAlign w:val="center"/>
            <w:hideMark/>
          </w:tcPr>
          <w:p w14:paraId="59DDCA5E" w14:textId="5162034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39</w:t>
            </w:r>
          </w:p>
        </w:tc>
        <w:tc>
          <w:tcPr>
            <w:tcW w:w="1170" w:type="dxa"/>
            <w:noWrap/>
            <w:vAlign w:val="center"/>
            <w:hideMark/>
          </w:tcPr>
          <w:p w14:paraId="2CA96565" w14:textId="482D8531"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12,8%</w:t>
            </w:r>
          </w:p>
        </w:tc>
        <w:tc>
          <w:tcPr>
            <w:tcW w:w="1170" w:type="dxa"/>
            <w:noWrap/>
            <w:vAlign w:val="center"/>
            <w:hideMark/>
          </w:tcPr>
          <w:p w14:paraId="79A3A715" w14:textId="74BAC7B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87,2%</w:t>
            </w:r>
          </w:p>
        </w:tc>
      </w:tr>
    </w:tbl>
    <w:p w14:paraId="2055970D" w14:textId="77777777" w:rsidR="006C2E71" w:rsidRDefault="006C2E71" w:rsidP="00A45752">
      <w:pPr>
        <w:pStyle w:val="Caption"/>
        <w:spacing w:before="120" w:after="120"/>
        <w:ind w:firstLine="720"/>
        <w:rPr>
          <w:b w:val="0"/>
          <w:iCs w:val="0"/>
          <w:color w:val="auto"/>
          <w:sz w:val="22"/>
          <w:szCs w:val="22"/>
          <w:lang w:val="en-US"/>
        </w:rPr>
      </w:pPr>
    </w:p>
    <w:p w14:paraId="29FFFCFE" w14:textId="2BFF2E37" w:rsidR="00A45752" w:rsidRPr="00A45752" w:rsidRDefault="00BC6EBF" w:rsidP="00A45752">
      <w:pPr>
        <w:pStyle w:val="Caption"/>
        <w:spacing w:before="120" w:after="120"/>
        <w:ind w:firstLine="720"/>
        <w:rPr>
          <w:b w:val="0"/>
          <w:iCs w:val="0"/>
          <w:color w:val="auto"/>
          <w:sz w:val="22"/>
          <w:szCs w:val="22"/>
        </w:rPr>
      </w:pPr>
      <w:r w:rsidRPr="00A45752">
        <w:rPr>
          <w:b w:val="0"/>
          <w:iCs w:val="0"/>
          <w:color w:val="auto"/>
          <w:sz w:val="22"/>
          <w:szCs w:val="22"/>
        </w:rPr>
        <w:lastRenderedPageBreak/>
        <w:t xml:space="preserve">Висока </w:t>
      </w:r>
      <w:r w:rsidR="00A45752" w:rsidRPr="00A45752">
        <w:rPr>
          <w:b w:val="0"/>
          <w:iCs w:val="0"/>
          <w:color w:val="auto"/>
          <w:sz w:val="22"/>
          <w:szCs w:val="22"/>
        </w:rPr>
        <w:t xml:space="preserve">застапеност на мажите беше забележана и кај ВМРО-ДПМНЕ и </w:t>
      </w:r>
      <w:r w:rsidR="00351240">
        <w:rPr>
          <w:b w:val="0"/>
          <w:iCs w:val="0"/>
          <w:color w:val="auto"/>
          <w:sz w:val="22"/>
          <w:szCs w:val="22"/>
        </w:rPr>
        <w:t>Коалицијата „Твоја Македонија“</w:t>
      </w:r>
      <w:r w:rsidR="00A45752" w:rsidRPr="00A45752">
        <w:rPr>
          <w:b w:val="0"/>
          <w:iCs w:val="0"/>
          <w:color w:val="auto"/>
          <w:sz w:val="22"/>
          <w:szCs w:val="22"/>
        </w:rPr>
        <w:t>, каде што жените учествуваа со 2,</w:t>
      </w:r>
      <w:r w:rsidR="00AB0A72">
        <w:rPr>
          <w:b w:val="0"/>
          <w:iCs w:val="0"/>
          <w:color w:val="auto"/>
          <w:sz w:val="22"/>
          <w:szCs w:val="22"/>
          <w:lang w:val="en-US"/>
        </w:rPr>
        <w:t>3</w:t>
      </w:r>
      <w:r w:rsidR="00A45752" w:rsidRPr="00A45752">
        <w:rPr>
          <w:b w:val="0"/>
          <w:iCs w:val="0"/>
          <w:color w:val="auto"/>
          <w:sz w:val="22"/>
          <w:szCs w:val="22"/>
        </w:rPr>
        <w:t>% (</w:t>
      </w:r>
      <w:r w:rsidR="00AB0A72">
        <w:rPr>
          <w:b w:val="0"/>
          <w:iCs w:val="0"/>
          <w:color w:val="auto"/>
          <w:sz w:val="22"/>
          <w:szCs w:val="22"/>
          <w:lang w:val="en-US"/>
        </w:rPr>
        <w:t>2</w:t>
      </w:r>
      <w:r w:rsidR="00A45752" w:rsidRPr="00A45752">
        <w:rPr>
          <w:b w:val="0"/>
          <w:iCs w:val="0"/>
          <w:color w:val="auto"/>
          <w:sz w:val="22"/>
          <w:szCs w:val="22"/>
        </w:rPr>
        <w:t xml:space="preserve"> појавувањ</w:t>
      </w:r>
      <w:r w:rsidR="00AB0A72">
        <w:rPr>
          <w:b w:val="0"/>
          <w:iCs w:val="0"/>
          <w:color w:val="auto"/>
          <w:sz w:val="22"/>
          <w:szCs w:val="22"/>
        </w:rPr>
        <w:t>а</w:t>
      </w:r>
      <w:r w:rsidR="00A45752" w:rsidRPr="00A45752">
        <w:rPr>
          <w:b w:val="0"/>
          <w:iCs w:val="0"/>
          <w:color w:val="auto"/>
          <w:sz w:val="22"/>
          <w:szCs w:val="22"/>
        </w:rPr>
        <w:t>) од појавувањата на вкупниот број примарни субјекти прикажани во прилозите, наспроти 38 појавувања на мажи (97,</w:t>
      </w:r>
      <w:r w:rsidR="00AB0A72">
        <w:rPr>
          <w:b w:val="0"/>
          <w:iCs w:val="0"/>
          <w:color w:val="auto"/>
          <w:sz w:val="22"/>
          <w:szCs w:val="22"/>
        </w:rPr>
        <w:t>7</w:t>
      </w:r>
      <w:r w:rsidR="00A45752" w:rsidRPr="00A45752">
        <w:rPr>
          <w:b w:val="0"/>
          <w:iCs w:val="0"/>
          <w:color w:val="auto"/>
          <w:sz w:val="22"/>
          <w:szCs w:val="22"/>
        </w:rPr>
        <w:t xml:space="preserve">%). </w:t>
      </w:r>
      <w:r w:rsidRPr="00A45752">
        <w:rPr>
          <w:b w:val="0"/>
          <w:iCs w:val="0"/>
          <w:color w:val="auto"/>
          <w:sz w:val="22"/>
          <w:szCs w:val="22"/>
        </w:rPr>
        <w:t xml:space="preserve">Кај ЗНАМ </w:t>
      </w:r>
      <w:r w:rsidR="00A45752" w:rsidRPr="00A45752">
        <w:rPr>
          <w:b w:val="0"/>
          <w:iCs w:val="0"/>
          <w:color w:val="auto"/>
          <w:sz w:val="22"/>
          <w:szCs w:val="22"/>
        </w:rPr>
        <w:t xml:space="preserve">беа регистрирани </w:t>
      </w:r>
      <w:r w:rsidR="00AB0A72">
        <w:rPr>
          <w:b w:val="0"/>
          <w:iCs w:val="0"/>
          <w:color w:val="auto"/>
          <w:sz w:val="22"/>
          <w:szCs w:val="22"/>
        </w:rPr>
        <w:t>8</w:t>
      </w:r>
      <w:r w:rsidR="00A45752" w:rsidRPr="00A45752">
        <w:rPr>
          <w:b w:val="0"/>
          <w:iCs w:val="0"/>
          <w:color w:val="auto"/>
          <w:sz w:val="22"/>
          <w:szCs w:val="22"/>
        </w:rPr>
        <w:t xml:space="preserve"> појавувања на жени (</w:t>
      </w:r>
      <w:r w:rsidR="00844F5B">
        <w:rPr>
          <w:b w:val="0"/>
          <w:iCs w:val="0"/>
          <w:color w:val="auto"/>
          <w:sz w:val="22"/>
          <w:szCs w:val="22"/>
        </w:rPr>
        <w:t>25</w:t>
      </w:r>
      <w:r w:rsidR="00A45752" w:rsidRPr="00A45752">
        <w:rPr>
          <w:b w:val="0"/>
          <w:iCs w:val="0"/>
          <w:color w:val="auto"/>
          <w:sz w:val="22"/>
          <w:szCs w:val="22"/>
        </w:rPr>
        <w:t>%) и 24 појавувања на мажи (</w:t>
      </w:r>
      <w:r w:rsidR="00844F5B">
        <w:rPr>
          <w:b w:val="0"/>
          <w:iCs w:val="0"/>
          <w:color w:val="auto"/>
          <w:sz w:val="22"/>
          <w:szCs w:val="22"/>
        </w:rPr>
        <w:t>75</w:t>
      </w:r>
      <w:r w:rsidR="00A45752" w:rsidRPr="00A45752">
        <w:rPr>
          <w:b w:val="0"/>
          <w:iCs w:val="0"/>
          <w:color w:val="auto"/>
          <w:sz w:val="22"/>
          <w:szCs w:val="22"/>
        </w:rPr>
        <w:t xml:space="preserve">%), како и кај </w:t>
      </w:r>
      <w:r w:rsidR="008A0D04">
        <w:rPr>
          <w:b w:val="0"/>
          <w:iCs w:val="0"/>
          <w:color w:val="auto"/>
          <w:sz w:val="22"/>
          <w:szCs w:val="22"/>
        </w:rPr>
        <w:t>Коалицијата „Искуство за успех“</w:t>
      </w:r>
      <w:r w:rsidR="00A45752" w:rsidRPr="00A45752">
        <w:rPr>
          <w:b w:val="0"/>
          <w:iCs w:val="0"/>
          <w:color w:val="auto"/>
          <w:sz w:val="22"/>
          <w:szCs w:val="22"/>
        </w:rPr>
        <w:t xml:space="preserve"> 7 жени (2</w:t>
      </w:r>
      <w:r w:rsidR="00AB0A72">
        <w:rPr>
          <w:b w:val="0"/>
          <w:iCs w:val="0"/>
          <w:color w:val="auto"/>
          <w:sz w:val="22"/>
          <w:szCs w:val="22"/>
        </w:rPr>
        <w:t>0</w:t>
      </w:r>
      <w:r w:rsidR="00A45752" w:rsidRPr="00A45752">
        <w:rPr>
          <w:b w:val="0"/>
          <w:iCs w:val="0"/>
          <w:color w:val="auto"/>
          <w:sz w:val="22"/>
          <w:szCs w:val="22"/>
        </w:rPr>
        <w:t>%) и 2</w:t>
      </w:r>
      <w:r w:rsidR="00AB0A72">
        <w:rPr>
          <w:b w:val="0"/>
          <w:iCs w:val="0"/>
          <w:color w:val="auto"/>
          <w:sz w:val="22"/>
          <w:szCs w:val="22"/>
        </w:rPr>
        <w:t>5</w:t>
      </w:r>
      <w:r w:rsidR="00A45752" w:rsidRPr="00A45752">
        <w:rPr>
          <w:b w:val="0"/>
          <w:iCs w:val="0"/>
          <w:color w:val="auto"/>
          <w:sz w:val="22"/>
          <w:szCs w:val="22"/>
        </w:rPr>
        <w:t xml:space="preserve"> мажи (</w:t>
      </w:r>
      <w:r w:rsidR="00AB0A72">
        <w:rPr>
          <w:b w:val="0"/>
          <w:iCs w:val="0"/>
          <w:color w:val="auto"/>
          <w:sz w:val="22"/>
          <w:szCs w:val="22"/>
        </w:rPr>
        <w:t>80</w:t>
      </w:r>
      <w:r w:rsidR="00A45752" w:rsidRPr="00A45752">
        <w:rPr>
          <w:b w:val="0"/>
          <w:iCs w:val="0"/>
          <w:color w:val="auto"/>
          <w:sz w:val="22"/>
          <w:szCs w:val="22"/>
        </w:rPr>
        <w:t xml:space="preserve">%) и кај Демократската партија на Србите во Македонија (ДПСМ) 4 жени (22,2%) и 14 мажи (77,8%). </w:t>
      </w:r>
    </w:p>
    <w:p w14:paraId="5FE7BE4C" w14:textId="7AD377C4" w:rsidR="00A45752" w:rsidRDefault="00A45752" w:rsidP="00A45752">
      <w:pPr>
        <w:pStyle w:val="Caption"/>
        <w:spacing w:before="120" w:after="120"/>
        <w:ind w:firstLine="720"/>
        <w:rPr>
          <w:b w:val="0"/>
          <w:iCs w:val="0"/>
          <w:color w:val="auto"/>
          <w:sz w:val="22"/>
          <w:szCs w:val="22"/>
        </w:rPr>
      </w:pPr>
      <w:r w:rsidRPr="00A45752">
        <w:rPr>
          <w:b w:val="0"/>
          <w:iCs w:val="0"/>
          <w:color w:val="auto"/>
          <w:sz w:val="22"/>
          <w:szCs w:val="22"/>
        </w:rPr>
        <w:t xml:space="preserve">Бројчано, најмногу појавувања на жени имаше кај независните кандидат(к)и </w:t>
      </w:r>
      <w:proofErr w:type="spellStart"/>
      <w:r w:rsidRPr="00A45752">
        <w:rPr>
          <w:b w:val="0"/>
          <w:iCs w:val="0"/>
          <w:color w:val="auto"/>
          <w:sz w:val="22"/>
          <w:szCs w:val="22"/>
        </w:rPr>
        <w:t>и</w:t>
      </w:r>
      <w:proofErr w:type="spellEnd"/>
      <w:r w:rsidRPr="00A45752">
        <w:rPr>
          <w:b w:val="0"/>
          <w:iCs w:val="0"/>
          <w:color w:val="auto"/>
          <w:sz w:val="22"/>
          <w:szCs w:val="22"/>
        </w:rPr>
        <w:t xml:space="preserve"> вонпарламентарните партии – 15, но процентуално тоа изнесуваше </w:t>
      </w:r>
      <w:r w:rsidR="00AB0A72">
        <w:rPr>
          <w:b w:val="0"/>
          <w:iCs w:val="0"/>
          <w:color w:val="auto"/>
          <w:sz w:val="22"/>
          <w:szCs w:val="22"/>
        </w:rPr>
        <w:t>19,8</w:t>
      </w:r>
      <w:r w:rsidRPr="00A45752">
        <w:rPr>
          <w:b w:val="0"/>
          <w:iCs w:val="0"/>
          <w:color w:val="auto"/>
          <w:sz w:val="22"/>
          <w:szCs w:val="22"/>
        </w:rPr>
        <w:t>% во споредба со 8</w:t>
      </w:r>
      <w:r w:rsidR="00AB0A72">
        <w:rPr>
          <w:b w:val="0"/>
          <w:iCs w:val="0"/>
          <w:color w:val="auto"/>
          <w:sz w:val="22"/>
          <w:szCs w:val="22"/>
        </w:rPr>
        <w:t>8</w:t>
      </w:r>
      <w:r w:rsidRPr="00A45752">
        <w:rPr>
          <w:b w:val="0"/>
          <w:iCs w:val="0"/>
          <w:color w:val="auto"/>
          <w:sz w:val="22"/>
          <w:szCs w:val="22"/>
        </w:rPr>
        <w:t xml:space="preserve"> појавувања на мажи (8</w:t>
      </w:r>
      <w:r w:rsidR="00AB0A72">
        <w:rPr>
          <w:b w:val="0"/>
          <w:iCs w:val="0"/>
          <w:color w:val="auto"/>
          <w:sz w:val="22"/>
          <w:szCs w:val="22"/>
        </w:rPr>
        <w:t>0</w:t>
      </w:r>
      <w:r w:rsidRPr="00A45752">
        <w:rPr>
          <w:b w:val="0"/>
          <w:iCs w:val="0"/>
          <w:color w:val="auto"/>
          <w:sz w:val="22"/>
          <w:szCs w:val="22"/>
        </w:rPr>
        <w:t>,</w:t>
      </w:r>
      <w:r w:rsidR="00AB0A72">
        <w:rPr>
          <w:b w:val="0"/>
          <w:iCs w:val="0"/>
          <w:color w:val="auto"/>
          <w:sz w:val="22"/>
          <w:szCs w:val="22"/>
        </w:rPr>
        <w:t>2</w:t>
      </w:r>
      <w:r w:rsidRPr="00A45752">
        <w:rPr>
          <w:b w:val="0"/>
          <w:iCs w:val="0"/>
          <w:color w:val="auto"/>
          <w:sz w:val="22"/>
          <w:szCs w:val="22"/>
        </w:rPr>
        <w:t>%).</w:t>
      </w:r>
    </w:p>
    <w:p w14:paraId="154B5E5C" w14:textId="058BD144" w:rsidR="00E61637" w:rsidRDefault="00C03FB5" w:rsidP="00A45752">
      <w:pPr>
        <w:pStyle w:val="Caption"/>
        <w:spacing w:before="120" w:after="120"/>
        <w:ind w:firstLine="720"/>
        <w:rPr>
          <w:b w:val="0"/>
          <w:iCs w:val="0"/>
          <w:color w:val="auto"/>
          <w:sz w:val="22"/>
          <w:szCs w:val="22"/>
        </w:rPr>
      </w:pPr>
      <w:proofErr w:type="spellStart"/>
      <w:r w:rsidRPr="00D86ADD">
        <w:rPr>
          <w:b w:val="0"/>
          <w:iCs w:val="0"/>
          <w:color w:val="auto"/>
          <w:sz w:val="22"/>
          <w:szCs w:val="22"/>
        </w:rPr>
        <w:t>Подеталната</w:t>
      </w:r>
      <w:proofErr w:type="spellEnd"/>
      <w:r w:rsidRPr="00D86ADD">
        <w:rPr>
          <w:b w:val="0"/>
          <w:iCs w:val="0"/>
          <w:color w:val="auto"/>
          <w:sz w:val="22"/>
          <w:szCs w:val="22"/>
        </w:rPr>
        <w:t xml:space="preserve"> анализа на примарните субјекти според функцијата покажува дека жените најчесто се појавуваа како кандидатки за градоначалнички и за советнички, додека нивното учество како лидерки на политички партии </w:t>
      </w:r>
      <w:r w:rsidR="00F05F01">
        <w:rPr>
          <w:b w:val="0"/>
          <w:iCs w:val="0"/>
          <w:color w:val="auto"/>
          <w:sz w:val="22"/>
          <w:szCs w:val="22"/>
        </w:rPr>
        <w:t>беш</w:t>
      </w:r>
      <w:r w:rsidRPr="00D86ADD">
        <w:rPr>
          <w:b w:val="0"/>
          <w:iCs w:val="0"/>
          <w:color w:val="auto"/>
          <w:sz w:val="22"/>
          <w:szCs w:val="22"/>
        </w:rPr>
        <w:t xml:space="preserve">е значително поограничено. Кај Коалицијата ВЛЕН, ДПТ, ДПСМ, ЗНАМ и </w:t>
      </w:r>
      <w:r w:rsidR="00F05F01">
        <w:rPr>
          <w:b w:val="0"/>
          <w:iCs w:val="0"/>
          <w:color w:val="auto"/>
          <w:sz w:val="22"/>
          <w:szCs w:val="22"/>
        </w:rPr>
        <w:t>НАИ</w:t>
      </w:r>
      <w:r w:rsidRPr="00D86ADD">
        <w:rPr>
          <w:b w:val="0"/>
          <w:iCs w:val="0"/>
          <w:color w:val="auto"/>
          <w:sz w:val="22"/>
          <w:szCs w:val="22"/>
        </w:rPr>
        <w:t xml:space="preserve"> не </w:t>
      </w:r>
      <w:r w:rsidR="00F05F01">
        <w:rPr>
          <w:b w:val="0"/>
          <w:iCs w:val="0"/>
          <w:color w:val="auto"/>
          <w:sz w:val="22"/>
          <w:szCs w:val="22"/>
        </w:rPr>
        <w:t>беш</w:t>
      </w:r>
      <w:r w:rsidRPr="00D86ADD">
        <w:rPr>
          <w:b w:val="0"/>
          <w:iCs w:val="0"/>
          <w:color w:val="auto"/>
          <w:sz w:val="22"/>
          <w:szCs w:val="22"/>
        </w:rPr>
        <w:t xml:space="preserve">е регистрирана ниту жена кандидатка за градоначалничка, додека лидерка на партија </w:t>
      </w:r>
      <w:r w:rsidR="00F05F01">
        <w:rPr>
          <w:b w:val="0"/>
          <w:iCs w:val="0"/>
          <w:color w:val="auto"/>
          <w:sz w:val="22"/>
          <w:szCs w:val="22"/>
        </w:rPr>
        <w:t>беш</w:t>
      </w:r>
      <w:r w:rsidRPr="00D86ADD">
        <w:rPr>
          <w:b w:val="0"/>
          <w:iCs w:val="0"/>
          <w:color w:val="auto"/>
          <w:sz w:val="22"/>
          <w:szCs w:val="22"/>
        </w:rPr>
        <w:t xml:space="preserve">е регистрирана само кај Коалицијата „Искуство за успех“. </w:t>
      </w:r>
    </w:p>
    <w:p w14:paraId="58BFA178" w14:textId="77777777" w:rsidR="006C2E71" w:rsidRPr="006C2E71" w:rsidRDefault="006C2E71" w:rsidP="006C2E71"/>
    <w:p w14:paraId="44BE58FF" w14:textId="2745AEBF" w:rsidR="00C03FB5" w:rsidRPr="00D86ADD" w:rsidRDefault="00C03FB5" w:rsidP="00D15998">
      <w:pPr>
        <w:pStyle w:val="Caption"/>
        <w:rPr>
          <w:rStyle w:val="Strong"/>
          <w:b/>
          <w:bCs w:val="0"/>
          <w:color w:val="auto"/>
          <w:sz w:val="18"/>
        </w:rPr>
      </w:pPr>
      <w:r w:rsidRPr="00D86ADD">
        <w:rPr>
          <w:szCs w:val="16"/>
        </w:rPr>
        <w:t xml:space="preserve">ТАБЕЛА </w:t>
      </w:r>
      <w:r w:rsidR="008D0245">
        <w:rPr>
          <w:szCs w:val="16"/>
        </w:rPr>
        <w:t>49</w:t>
      </w:r>
      <w:r w:rsidRPr="00D86ADD">
        <w:rPr>
          <w:szCs w:val="16"/>
        </w:rPr>
        <w:t xml:space="preserve">. </w:t>
      </w:r>
      <w:r w:rsidR="000F502F">
        <w:rPr>
          <w:szCs w:val="16"/>
        </w:rPr>
        <w:t xml:space="preserve">БРОЈ НА ПОЈАВУВАЊА НА </w:t>
      </w:r>
      <w:r w:rsidRPr="00D15998">
        <w:rPr>
          <w:szCs w:val="16"/>
        </w:rPr>
        <w:t>ПРИМАРНИ</w:t>
      </w:r>
      <w:r w:rsidR="000F502F">
        <w:rPr>
          <w:szCs w:val="16"/>
        </w:rPr>
        <w:t>ТЕ</w:t>
      </w:r>
      <w:r w:rsidRPr="00D15998">
        <w:rPr>
          <w:szCs w:val="16"/>
        </w:rPr>
        <w:t xml:space="preserve"> СУБЈЕКТИ КАЈ ПРИЛОЗИТЕ НА ЦЕНТРАЛНИТЕ ДНЕВНИЦИ НА МРТ 2 СПОРЕД РОД, ФУНКЦИЈА И ПОЛИТИЧКИ СУБЈЕКТ</w:t>
      </w:r>
    </w:p>
    <w:tbl>
      <w:tblPr>
        <w:tblStyle w:val="GridTable1Light"/>
        <w:tblW w:w="9209" w:type="dxa"/>
        <w:tblLayout w:type="fixed"/>
        <w:tblLook w:val="04A0" w:firstRow="1" w:lastRow="0" w:firstColumn="1" w:lastColumn="0" w:noHBand="0" w:noVBand="1"/>
      </w:tblPr>
      <w:tblGrid>
        <w:gridCol w:w="2107"/>
        <w:gridCol w:w="503"/>
        <w:gridCol w:w="504"/>
        <w:gridCol w:w="850"/>
        <w:gridCol w:w="586"/>
        <w:gridCol w:w="548"/>
        <w:gridCol w:w="799"/>
        <w:gridCol w:w="522"/>
        <w:gridCol w:w="522"/>
        <w:gridCol w:w="851"/>
        <w:gridCol w:w="1417"/>
      </w:tblGrid>
      <w:tr w:rsidR="00C03FB5" w:rsidRPr="00D15998" w14:paraId="33FDA917" w14:textId="77777777" w:rsidTr="00ED6640">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556901F5" w14:textId="77777777" w:rsidR="00C03FB5" w:rsidRPr="00D15998" w:rsidRDefault="00C03FB5" w:rsidP="00ED6640">
            <w:pPr>
              <w:spacing w:after="0"/>
              <w:jc w:val="left"/>
              <w:rPr>
                <w:rFonts w:eastAsia="Times New Roman" w:cs="Arial"/>
                <w:sz w:val="18"/>
                <w:szCs w:val="18"/>
                <w:lang w:eastAsia="mk-MK"/>
              </w:rPr>
            </w:pPr>
            <w:r w:rsidRPr="00D15998">
              <w:rPr>
                <w:rFonts w:eastAsia="Times New Roman" w:cs="Arial"/>
                <w:sz w:val="18"/>
                <w:szCs w:val="18"/>
                <w:lang w:eastAsia="mk-MK"/>
              </w:rPr>
              <w:t> </w:t>
            </w:r>
          </w:p>
        </w:tc>
        <w:tc>
          <w:tcPr>
            <w:tcW w:w="1857" w:type="dxa"/>
            <w:gridSpan w:val="3"/>
            <w:noWrap/>
            <w:vAlign w:val="center"/>
            <w:hideMark/>
          </w:tcPr>
          <w:p w14:paraId="387CED3F"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Кандидат за градоначалник</w:t>
            </w:r>
          </w:p>
        </w:tc>
        <w:tc>
          <w:tcPr>
            <w:tcW w:w="1933" w:type="dxa"/>
            <w:gridSpan w:val="3"/>
            <w:noWrap/>
            <w:vAlign w:val="center"/>
            <w:hideMark/>
          </w:tcPr>
          <w:p w14:paraId="2BA64A2D"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Кандидат за советник</w:t>
            </w:r>
          </w:p>
        </w:tc>
        <w:tc>
          <w:tcPr>
            <w:tcW w:w="1895" w:type="dxa"/>
            <w:gridSpan w:val="3"/>
            <w:noWrap/>
            <w:vAlign w:val="center"/>
            <w:hideMark/>
          </w:tcPr>
          <w:p w14:paraId="25787458"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Лидер на партија</w:t>
            </w:r>
          </w:p>
        </w:tc>
        <w:tc>
          <w:tcPr>
            <w:tcW w:w="1417" w:type="dxa"/>
            <w:noWrap/>
            <w:vAlign w:val="center"/>
            <w:hideMark/>
          </w:tcPr>
          <w:p w14:paraId="19141F33"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Останати партиски претставници</w:t>
            </w:r>
          </w:p>
        </w:tc>
      </w:tr>
      <w:tr w:rsidR="00C03FB5" w:rsidRPr="00D15998" w14:paraId="6801CA6A" w14:textId="77777777" w:rsidTr="00ED6640">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254CAEB9" w14:textId="77777777" w:rsidR="00C03FB5" w:rsidRPr="00D15998" w:rsidRDefault="00C03FB5" w:rsidP="00ED6640">
            <w:pPr>
              <w:spacing w:after="0"/>
              <w:jc w:val="left"/>
              <w:rPr>
                <w:rFonts w:eastAsia="Times New Roman" w:cs="Arial"/>
                <w:sz w:val="18"/>
                <w:szCs w:val="18"/>
                <w:lang w:eastAsia="mk-MK"/>
              </w:rPr>
            </w:pPr>
            <w:r w:rsidRPr="00D15998">
              <w:rPr>
                <w:rFonts w:eastAsia="Times New Roman" w:cs="Arial"/>
                <w:sz w:val="18"/>
                <w:szCs w:val="18"/>
                <w:lang w:eastAsia="mk-MK"/>
              </w:rPr>
              <w:t> </w:t>
            </w:r>
          </w:p>
        </w:tc>
        <w:tc>
          <w:tcPr>
            <w:tcW w:w="503" w:type="dxa"/>
            <w:noWrap/>
            <w:vAlign w:val="center"/>
            <w:hideMark/>
          </w:tcPr>
          <w:p w14:paraId="09D7C11B"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w:t>
            </w:r>
          </w:p>
        </w:tc>
        <w:tc>
          <w:tcPr>
            <w:tcW w:w="504" w:type="dxa"/>
            <w:noWrap/>
            <w:vAlign w:val="center"/>
            <w:hideMark/>
          </w:tcPr>
          <w:p w14:paraId="3517F0BE"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w:t>
            </w:r>
          </w:p>
        </w:tc>
        <w:tc>
          <w:tcPr>
            <w:tcW w:w="850" w:type="dxa"/>
            <w:noWrap/>
            <w:vAlign w:val="center"/>
            <w:hideMark/>
          </w:tcPr>
          <w:p w14:paraId="727B6AE2"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586" w:type="dxa"/>
            <w:noWrap/>
            <w:vAlign w:val="center"/>
            <w:hideMark/>
          </w:tcPr>
          <w:p w14:paraId="03C05358"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w:t>
            </w:r>
          </w:p>
        </w:tc>
        <w:tc>
          <w:tcPr>
            <w:tcW w:w="548" w:type="dxa"/>
            <w:noWrap/>
            <w:vAlign w:val="center"/>
            <w:hideMark/>
          </w:tcPr>
          <w:p w14:paraId="044A1889"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w:t>
            </w:r>
          </w:p>
        </w:tc>
        <w:tc>
          <w:tcPr>
            <w:tcW w:w="799" w:type="dxa"/>
            <w:noWrap/>
            <w:vAlign w:val="center"/>
            <w:hideMark/>
          </w:tcPr>
          <w:p w14:paraId="299BF0C6"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522" w:type="dxa"/>
            <w:noWrap/>
            <w:vAlign w:val="center"/>
            <w:hideMark/>
          </w:tcPr>
          <w:p w14:paraId="5E70ADD3"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w:t>
            </w:r>
          </w:p>
        </w:tc>
        <w:tc>
          <w:tcPr>
            <w:tcW w:w="522" w:type="dxa"/>
            <w:noWrap/>
            <w:vAlign w:val="center"/>
            <w:hideMark/>
          </w:tcPr>
          <w:p w14:paraId="23C965F3"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w:t>
            </w:r>
          </w:p>
        </w:tc>
        <w:tc>
          <w:tcPr>
            <w:tcW w:w="851" w:type="dxa"/>
            <w:noWrap/>
            <w:vAlign w:val="center"/>
            <w:hideMark/>
          </w:tcPr>
          <w:p w14:paraId="0058DD25"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1417" w:type="dxa"/>
            <w:noWrap/>
            <w:vAlign w:val="center"/>
            <w:hideMark/>
          </w:tcPr>
          <w:p w14:paraId="6C287AF4" w14:textId="77777777" w:rsidR="00C03FB5" w:rsidRPr="00D15998" w:rsidRDefault="00C03FB5" w:rsidP="00ED664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w:t>
            </w:r>
          </w:p>
        </w:tc>
      </w:tr>
      <w:tr w:rsidR="00844F5B" w:rsidRPr="00D15998" w14:paraId="70560734"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27BF42C4"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Коалиција ВЛЕН</w:t>
            </w:r>
          </w:p>
        </w:tc>
        <w:tc>
          <w:tcPr>
            <w:tcW w:w="503" w:type="dxa"/>
            <w:noWrap/>
            <w:vAlign w:val="center"/>
            <w:hideMark/>
          </w:tcPr>
          <w:p w14:paraId="6F710F26" w14:textId="31460465"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5F5F1C9D" w14:textId="4F3C5E71"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29</w:t>
            </w:r>
          </w:p>
        </w:tc>
        <w:tc>
          <w:tcPr>
            <w:tcW w:w="850" w:type="dxa"/>
            <w:noWrap/>
            <w:vAlign w:val="center"/>
            <w:hideMark/>
          </w:tcPr>
          <w:p w14:paraId="5ED99DF5" w14:textId="4ADE2E1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29</w:t>
            </w:r>
          </w:p>
        </w:tc>
        <w:tc>
          <w:tcPr>
            <w:tcW w:w="586" w:type="dxa"/>
            <w:noWrap/>
            <w:vAlign w:val="center"/>
            <w:hideMark/>
          </w:tcPr>
          <w:p w14:paraId="5D8DA18F" w14:textId="22A0D015"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48" w:type="dxa"/>
            <w:noWrap/>
            <w:vAlign w:val="center"/>
            <w:hideMark/>
          </w:tcPr>
          <w:p w14:paraId="1D7BD7D3" w14:textId="2340AD6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799" w:type="dxa"/>
            <w:noWrap/>
            <w:vAlign w:val="center"/>
            <w:hideMark/>
          </w:tcPr>
          <w:p w14:paraId="33136A35" w14:textId="0D2021C4"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522" w:type="dxa"/>
            <w:noWrap/>
            <w:vAlign w:val="center"/>
            <w:hideMark/>
          </w:tcPr>
          <w:p w14:paraId="0ADE41B5" w14:textId="391E3D04"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0B8B770D" w14:textId="0F5C9E7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12</w:t>
            </w:r>
          </w:p>
        </w:tc>
        <w:tc>
          <w:tcPr>
            <w:tcW w:w="851" w:type="dxa"/>
            <w:noWrap/>
            <w:vAlign w:val="center"/>
            <w:hideMark/>
          </w:tcPr>
          <w:p w14:paraId="0062ED57" w14:textId="7B1C549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12</w:t>
            </w:r>
          </w:p>
        </w:tc>
        <w:tc>
          <w:tcPr>
            <w:tcW w:w="1417" w:type="dxa"/>
            <w:noWrap/>
            <w:vAlign w:val="center"/>
            <w:hideMark/>
          </w:tcPr>
          <w:p w14:paraId="6E37DE3F" w14:textId="20B88B2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r>
      <w:tr w:rsidR="00844F5B" w:rsidRPr="00D15998" w14:paraId="65F8F8A0"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2F5F48E8" w14:textId="3556E0B6"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503" w:type="dxa"/>
            <w:noWrap/>
            <w:vAlign w:val="center"/>
            <w:hideMark/>
          </w:tcPr>
          <w:p w14:paraId="757CBF39" w14:textId="59BFA2C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504" w:type="dxa"/>
            <w:noWrap/>
            <w:vAlign w:val="center"/>
            <w:hideMark/>
          </w:tcPr>
          <w:p w14:paraId="4DC0F0D5" w14:textId="49E40BF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19</w:t>
            </w:r>
          </w:p>
        </w:tc>
        <w:tc>
          <w:tcPr>
            <w:tcW w:w="850" w:type="dxa"/>
            <w:noWrap/>
            <w:vAlign w:val="center"/>
            <w:hideMark/>
          </w:tcPr>
          <w:p w14:paraId="7DE3F06B" w14:textId="51687DC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20</w:t>
            </w:r>
          </w:p>
        </w:tc>
        <w:tc>
          <w:tcPr>
            <w:tcW w:w="586" w:type="dxa"/>
            <w:noWrap/>
            <w:vAlign w:val="center"/>
            <w:hideMark/>
          </w:tcPr>
          <w:p w14:paraId="2C8B3F4B" w14:textId="34A98D7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548" w:type="dxa"/>
            <w:noWrap/>
            <w:vAlign w:val="center"/>
            <w:hideMark/>
          </w:tcPr>
          <w:p w14:paraId="7507F4FD" w14:textId="5EC0E09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799" w:type="dxa"/>
            <w:noWrap/>
            <w:vAlign w:val="center"/>
            <w:hideMark/>
          </w:tcPr>
          <w:p w14:paraId="4D4E7875" w14:textId="396C303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22" w:type="dxa"/>
            <w:noWrap/>
            <w:vAlign w:val="center"/>
            <w:hideMark/>
          </w:tcPr>
          <w:p w14:paraId="567005BB" w14:textId="17C33594"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2298BFFC" w14:textId="69CA6A7C"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851" w:type="dxa"/>
            <w:noWrap/>
            <w:vAlign w:val="center"/>
            <w:hideMark/>
          </w:tcPr>
          <w:p w14:paraId="5909F359" w14:textId="3ADFCF4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1417" w:type="dxa"/>
            <w:noWrap/>
            <w:vAlign w:val="center"/>
            <w:hideMark/>
          </w:tcPr>
          <w:p w14:paraId="6DC97E23" w14:textId="69AE1690"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5C1435A5"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1B671254" w14:textId="7786E107" w:rsidR="00844F5B" w:rsidRPr="00D15998" w:rsidRDefault="00844F5B" w:rsidP="00844F5B">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Србите во Македонија (</w:t>
            </w:r>
            <w:r w:rsidRPr="00D15998">
              <w:rPr>
                <w:rFonts w:eastAsia="Times New Roman" w:cs="Arial"/>
                <w:sz w:val="18"/>
                <w:szCs w:val="18"/>
                <w:lang w:eastAsia="mk-MK"/>
              </w:rPr>
              <w:t>ДПСМ</w:t>
            </w:r>
            <w:r>
              <w:rPr>
                <w:rFonts w:eastAsia="Times New Roman" w:cs="Arial"/>
                <w:sz w:val="18"/>
                <w:szCs w:val="18"/>
                <w:lang w:eastAsia="mk-MK"/>
              </w:rPr>
              <w:t>)</w:t>
            </w:r>
          </w:p>
        </w:tc>
        <w:tc>
          <w:tcPr>
            <w:tcW w:w="503" w:type="dxa"/>
            <w:noWrap/>
            <w:vAlign w:val="center"/>
            <w:hideMark/>
          </w:tcPr>
          <w:p w14:paraId="5C36F230" w14:textId="38B5968F"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42F5F4D4" w14:textId="3FB67DA4"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50" w:type="dxa"/>
            <w:noWrap/>
            <w:vAlign w:val="center"/>
            <w:hideMark/>
          </w:tcPr>
          <w:p w14:paraId="70BE373D" w14:textId="3022DBD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86" w:type="dxa"/>
            <w:noWrap/>
            <w:vAlign w:val="center"/>
            <w:hideMark/>
          </w:tcPr>
          <w:p w14:paraId="4C5A1147" w14:textId="7F35CE4F"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4</w:t>
            </w:r>
          </w:p>
        </w:tc>
        <w:tc>
          <w:tcPr>
            <w:tcW w:w="548" w:type="dxa"/>
            <w:noWrap/>
            <w:vAlign w:val="center"/>
            <w:hideMark/>
          </w:tcPr>
          <w:p w14:paraId="36559CD9" w14:textId="709E3C75"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12</w:t>
            </w:r>
          </w:p>
        </w:tc>
        <w:tc>
          <w:tcPr>
            <w:tcW w:w="799" w:type="dxa"/>
            <w:noWrap/>
            <w:vAlign w:val="center"/>
            <w:hideMark/>
          </w:tcPr>
          <w:p w14:paraId="0D6EF253" w14:textId="7CA2BBFB"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16</w:t>
            </w:r>
          </w:p>
        </w:tc>
        <w:tc>
          <w:tcPr>
            <w:tcW w:w="522" w:type="dxa"/>
            <w:noWrap/>
            <w:vAlign w:val="center"/>
            <w:hideMark/>
          </w:tcPr>
          <w:p w14:paraId="7453042F" w14:textId="5745926B"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2FD47B75" w14:textId="0CA9B95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851" w:type="dxa"/>
            <w:noWrap/>
            <w:vAlign w:val="center"/>
            <w:hideMark/>
          </w:tcPr>
          <w:p w14:paraId="0590FF10" w14:textId="360B3516"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1417" w:type="dxa"/>
            <w:noWrap/>
            <w:vAlign w:val="center"/>
            <w:hideMark/>
          </w:tcPr>
          <w:p w14:paraId="2695CE33" w14:textId="4DF8D73F"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2D82507D"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0E5AE0D9" w14:textId="3B901B08" w:rsidR="00844F5B" w:rsidRPr="00D15998" w:rsidRDefault="00844F5B" w:rsidP="00844F5B">
            <w:pPr>
              <w:spacing w:after="0"/>
              <w:jc w:val="left"/>
              <w:rPr>
                <w:rFonts w:eastAsia="Times New Roman" w:cs="Arial"/>
                <w:sz w:val="18"/>
                <w:szCs w:val="18"/>
                <w:lang w:eastAsia="mk-MK"/>
              </w:rPr>
            </w:pPr>
            <w:r w:rsidRPr="00B1548C">
              <w:rPr>
                <w:rFonts w:eastAsia="Times New Roman" w:cs="Arial"/>
                <w:sz w:val="18"/>
                <w:szCs w:val="18"/>
                <w:lang w:eastAsia="mk-MK"/>
              </w:rPr>
              <w:t>Демократска партија на Т</w:t>
            </w:r>
            <w:r>
              <w:rPr>
                <w:rFonts w:eastAsia="Times New Roman" w:cs="Arial"/>
                <w:sz w:val="18"/>
                <w:szCs w:val="18"/>
                <w:lang w:eastAsia="mk-MK"/>
              </w:rPr>
              <w:t>ур</w:t>
            </w:r>
            <w:r w:rsidRPr="00B1548C">
              <w:rPr>
                <w:rFonts w:eastAsia="Times New Roman" w:cs="Arial"/>
                <w:sz w:val="18"/>
                <w:szCs w:val="18"/>
                <w:lang w:eastAsia="mk-MK"/>
              </w:rPr>
              <w:t xml:space="preserve">ците </w:t>
            </w:r>
            <w:r>
              <w:rPr>
                <w:rFonts w:eastAsia="Times New Roman" w:cs="Arial"/>
                <w:sz w:val="18"/>
                <w:szCs w:val="18"/>
                <w:lang w:eastAsia="mk-MK"/>
              </w:rPr>
              <w:t>(</w:t>
            </w:r>
            <w:r w:rsidRPr="00D15998">
              <w:rPr>
                <w:rFonts w:eastAsia="Times New Roman" w:cs="Arial"/>
                <w:sz w:val="18"/>
                <w:szCs w:val="18"/>
                <w:lang w:eastAsia="mk-MK"/>
              </w:rPr>
              <w:t>ДПТ</w:t>
            </w:r>
            <w:r>
              <w:rPr>
                <w:rFonts w:eastAsia="Times New Roman" w:cs="Arial"/>
                <w:sz w:val="18"/>
                <w:szCs w:val="18"/>
                <w:lang w:eastAsia="mk-MK"/>
              </w:rPr>
              <w:t>)</w:t>
            </w:r>
          </w:p>
        </w:tc>
        <w:tc>
          <w:tcPr>
            <w:tcW w:w="503" w:type="dxa"/>
            <w:noWrap/>
            <w:vAlign w:val="center"/>
            <w:hideMark/>
          </w:tcPr>
          <w:p w14:paraId="4F709982" w14:textId="07FBB693"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2DBDDE4E" w14:textId="548B345C"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850" w:type="dxa"/>
            <w:noWrap/>
            <w:vAlign w:val="center"/>
            <w:hideMark/>
          </w:tcPr>
          <w:p w14:paraId="68061426" w14:textId="5AC86575"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586" w:type="dxa"/>
            <w:noWrap/>
            <w:vAlign w:val="center"/>
            <w:hideMark/>
          </w:tcPr>
          <w:p w14:paraId="4C3FF063" w14:textId="789E0C8B"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48" w:type="dxa"/>
            <w:noWrap/>
            <w:vAlign w:val="center"/>
            <w:hideMark/>
          </w:tcPr>
          <w:p w14:paraId="4BF5E619" w14:textId="7B85936F"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799" w:type="dxa"/>
            <w:noWrap/>
            <w:vAlign w:val="center"/>
            <w:hideMark/>
          </w:tcPr>
          <w:p w14:paraId="338928A5" w14:textId="2149EBB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2FE91A6F" w14:textId="287ED02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1CA7DBA9" w14:textId="0BE72B2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51" w:type="dxa"/>
            <w:noWrap/>
            <w:vAlign w:val="center"/>
            <w:hideMark/>
          </w:tcPr>
          <w:p w14:paraId="6EA292DF" w14:textId="3F48B07D"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1417" w:type="dxa"/>
            <w:noWrap/>
            <w:vAlign w:val="center"/>
            <w:hideMark/>
          </w:tcPr>
          <w:p w14:paraId="6DE962DB" w14:textId="79BFB171"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573BB44F"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7B5698A8"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ЗНАМ</w:t>
            </w:r>
          </w:p>
        </w:tc>
        <w:tc>
          <w:tcPr>
            <w:tcW w:w="503" w:type="dxa"/>
            <w:noWrap/>
            <w:vAlign w:val="center"/>
            <w:hideMark/>
          </w:tcPr>
          <w:p w14:paraId="442B6FA6" w14:textId="1BF2B132"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51670EA4" w14:textId="518EFBAF"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850" w:type="dxa"/>
            <w:noWrap/>
            <w:vAlign w:val="center"/>
            <w:hideMark/>
          </w:tcPr>
          <w:p w14:paraId="79A99386" w14:textId="21C9D8A8"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586" w:type="dxa"/>
            <w:noWrap/>
            <w:vAlign w:val="center"/>
            <w:hideMark/>
          </w:tcPr>
          <w:p w14:paraId="798D75BC" w14:textId="4F0ED71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7</w:t>
            </w:r>
          </w:p>
        </w:tc>
        <w:tc>
          <w:tcPr>
            <w:tcW w:w="548" w:type="dxa"/>
            <w:noWrap/>
            <w:vAlign w:val="center"/>
            <w:hideMark/>
          </w:tcPr>
          <w:p w14:paraId="42EAA974" w14:textId="73AE6DE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8</w:t>
            </w:r>
          </w:p>
        </w:tc>
        <w:tc>
          <w:tcPr>
            <w:tcW w:w="799" w:type="dxa"/>
            <w:noWrap/>
            <w:vAlign w:val="center"/>
            <w:hideMark/>
          </w:tcPr>
          <w:p w14:paraId="3F73A03B" w14:textId="0C46E251"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522" w:type="dxa"/>
            <w:noWrap/>
            <w:vAlign w:val="center"/>
            <w:hideMark/>
          </w:tcPr>
          <w:p w14:paraId="51D6D026" w14:textId="0E3EE0AD"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38FC1E0B" w14:textId="150D32D2"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851" w:type="dxa"/>
            <w:noWrap/>
            <w:vAlign w:val="center"/>
            <w:hideMark/>
          </w:tcPr>
          <w:p w14:paraId="3B19567A" w14:textId="1B93553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1417" w:type="dxa"/>
            <w:noWrap/>
            <w:vAlign w:val="center"/>
            <w:hideMark/>
          </w:tcPr>
          <w:p w14:paraId="56174EED" w14:textId="6F722612"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5DCF6431"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28812F37" w14:textId="5FF36BB8"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503" w:type="dxa"/>
            <w:noWrap/>
            <w:vAlign w:val="center"/>
            <w:hideMark/>
          </w:tcPr>
          <w:p w14:paraId="7EFD15C3" w14:textId="4D195045"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504" w:type="dxa"/>
            <w:noWrap/>
            <w:vAlign w:val="center"/>
            <w:hideMark/>
          </w:tcPr>
          <w:p w14:paraId="4E38D04D" w14:textId="4C7AF82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21</w:t>
            </w:r>
          </w:p>
        </w:tc>
        <w:tc>
          <w:tcPr>
            <w:tcW w:w="850" w:type="dxa"/>
            <w:noWrap/>
            <w:vAlign w:val="center"/>
            <w:hideMark/>
          </w:tcPr>
          <w:p w14:paraId="749BFA8D" w14:textId="13D76CB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22</w:t>
            </w:r>
          </w:p>
        </w:tc>
        <w:tc>
          <w:tcPr>
            <w:tcW w:w="586" w:type="dxa"/>
            <w:noWrap/>
            <w:vAlign w:val="center"/>
            <w:hideMark/>
          </w:tcPr>
          <w:p w14:paraId="1EE7F899" w14:textId="791CFA6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3</w:t>
            </w:r>
          </w:p>
        </w:tc>
        <w:tc>
          <w:tcPr>
            <w:tcW w:w="548" w:type="dxa"/>
            <w:noWrap/>
            <w:vAlign w:val="center"/>
            <w:hideMark/>
          </w:tcPr>
          <w:p w14:paraId="4438C559" w14:textId="034F9CC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4</w:t>
            </w:r>
          </w:p>
        </w:tc>
        <w:tc>
          <w:tcPr>
            <w:tcW w:w="799" w:type="dxa"/>
            <w:noWrap/>
            <w:vAlign w:val="center"/>
            <w:hideMark/>
          </w:tcPr>
          <w:p w14:paraId="50F7B0E9" w14:textId="622C31E0"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7</w:t>
            </w:r>
          </w:p>
        </w:tc>
        <w:tc>
          <w:tcPr>
            <w:tcW w:w="522" w:type="dxa"/>
            <w:noWrap/>
            <w:vAlign w:val="center"/>
            <w:hideMark/>
          </w:tcPr>
          <w:p w14:paraId="494AC2B8" w14:textId="263FBEC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3</w:t>
            </w:r>
          </w:p>
        </w:tc>
        <w:tc>
          <w:tcPr>
            <w:tcW w:w="522" w:type="dxa"/>
            <w:noWrap/>
            <w:vAlign w:val="center"/>
            <w:hideMark/>
          </w:tcPr>
          <w:p w14:paraId="541CF225" w14:textId="4AA90059"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851" w:type="dxa"/>
            <w:noWrap/>
            <w:vAlign w:val="center"/>
            <w:hideMark/>
          </w:tcPr>
          <w:p w14:paraId="75826575" w14:textId="7C2C2D3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3</w:t>
            </w:r>
          </w:p>
        </w:tc>
        <w:tc>
          <w:tcPr>
            <w:tcW w:w="1417" w:type="dxa"/>
            <w:noWrap/>
            <w:vAlign w:val="center"/>
            <w:hideMark/>
          </w:tcPr>
          <w:p w14:paraId="267B288D" w14:textId="792DEACD"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7D264B9F"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784383C3"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Левица</w:t>
            </w:r>
          </w:p>
        </w:tc>
        <w:tc>
          <w:tcPr>
            <w:tcW w:w="503" w:type="dxa"/>
            <w:noWrap/>
            <w:vAlign w:val="center"/>
            <w:hideMark/>
          </w:tcPr>
          <w:p w14:paraId="5122D97B" w14:textId="09D6F65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4</w:t>
            </w:r>
          </w:p>
        </w:tc>
        <w:tc>
          <w:tcPr>
            <w:tcW w:w="504" w:type="dxa"/>
            <w:noWrap/>
            <w:vAlign w:val="center"/>
            <w:hideMark/>
          </w:tcPr>
          <w:p w14:paraId="40FE3773" w14:textId="5F9A762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13</w:t>
            </w:r>
          </w:p>
        </w:tc>
        <w:tc>
          <w:tcPr>
            <w:tcW w:w="850" w:type="dxa"/>
            <w:noWrap/>
            <w:vAlign w:val="center"/>
            <w:hideMark/>
          </w:tcPr>
          <w:p w14:paraId="73A2029A" w14:textId="6F7F7E5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17</w:t>
            </w:r>
          </w:p>
        </w:tc>
        <w:tc>
          <w:tcPr>
            <w:tcW w:w="586" w:type="dxa"/>
            <w:noWrap/>
            <w:vAlign w:val="center"/>
            <w:hideMark/>
          </w:tcPr>
          <w:p w14:paraId="294AC742" w14:textId="241C140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48" w:type="dxa"/>
            <w:noWrap/>
            <w:vAlign w:val="center"/>
            <w:hideMark/>
          </w:tcPr>
          <w:p w14:paraId="34CAE573" w14:textId="1F613B1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14</w:t>
            </w:r>
          </w:p>
        </w:tc>
        <w:tc>
          <w:tcPr>
            <w:tcW w:w="799" w:type="dxa"/>
            <w:noWrap/>
            <w:vAlign w:val="center"/>
            <w:hideMark/>
          </w:tcPr>
          <w:p w14:paraId="66D148A3" w14:textId="5C622438"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16</w:t>
            </w:r>
          </w:p>
        </w:tc>
        <w:tc>
          <w:tcPr>
            <w:tcW w:w="522" w:type="dxa"/>
            <w:noWrap/>
            <w:vAlign w:val="center"/>
            <w:hideMark/>
          </w:tcPr>
          <w:p w14:paraId="05DC8995" w14:textId="0FB699AB"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7896CFF9" w14:textId="6FC6A3D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851" w:type="dxa"/>
            <w:noWrap/>
            <w:vAlign w:val="center"/>
            <w:hideMark/>
          </w:tcPr>
          <w:p w14:paraId="4CB58229" w14:textId="5D16C65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1417" w:type="dxa"/>
            <w:noWrap/>
            <w:vAlign w:val="center"/>
            <w:hideMark/>
          </w:tcPr>
          <w:p w14:paraId="6A4F3EBA" w14:textId="22091133"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1D46AB46"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412FFBBD" w14:textId="39D68084"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Национална алијанса за интеграција</w:t>
            </w:r>
            <w:r>
              <w:rPr>
                <w:rFonts w:eastAsia="Times New Roman" w:cs="Arial"/>
                <w:sz w:val="18"/>
                <w:szCs w:val="18"/>
                <w:lang w:eastAsia="mk-MK"/>
              </w:rPr>
              <w:t xml:space="preserve"> (НАИ)</w:t>
            </w:r>
          </w:p>
        </w:tc>
        <w:tc>
          <w:tcPr>
            <w:tcW w:w="503" w:type="dxa"/>
            <w:noWrap/>
            <w:vAlign w:val="center"/>
            <w:hideMark/>
          </w:tcPr>
          <w:p w14:paraId="68D94791" w14:textId="54A5BFA3"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04" w:type="dxa"/>
            <w:noWrap/>
            <w:vAlign w:val="center"/>
            <w:hideMark/>
          </w:tcPr>
          <w:p w14:paraId="729B7192" w14:textId="7AE73C4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29</w:t>
            </w:r>
          </w:p>
        </w:tc>
        <w:tc>
          <w:tcPr>
            <w:tcW w:w="850" w:type="dxa"/>
            <w:noWrap/>
            <w:vAlign w:val="center"/>
            <w:hideMark/>
          </w:tcPr>
          <w:p w14:paraId="5060DD75" w14:textId="6E06904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29</w:t>
            </w:r>
          </w:p>
        </w:tc>
        <w:tc>
          <w:tcPr>
            <w:tcW w:w="586" w:type="dxa"/>
            <w:noWrap/>
            <w:vAlign w:val="center"/>
            <w:hideMark/>
          </w:tcPr>
          <w:p w14:paraId="2F1CAF3E" w14:textId="6B4E9337"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48" w:type="dxa"/>
            <w:noWrap/>
            <w:vAlign w:val="center"/>
            <w:hideMark/>
          </w:tcPr>
          <w:p w14:paraId="7A7B99EA" w14:textId="1E6A06D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799" w:type="dxa"/>
            <w:noWrap/>
            <w:vAlign w:val="center"/>
            <w:hideMark/>
          </w:tcPr>
          <w:p w14:paraId="72CC8F47" w14:textId="73D356A9"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22" w:type="dxa"/>
            <w:noWrap/>
            <w:vAlign w:val="center"/>
            <w:hideMark/>
          </w:tcPr>
          <w:p w14:paraId="2CA19EF0" w14:textId="7C29557C"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4F5B38AD" w14:textId="05F6B602"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851" w:type="dxa"/>
            <w:noWrap/>
            <w:vAlign w:val="center"/>
            <w:hideMark/>
          </w:tcPr>
          <w:p w14:paraId="799A165E" w14:textId="7A14403B"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15</w:t>
            </w:r>
          </w:p>
        </w:tc>
        <w:tc>
          <w:tcPr>
            <w:tcW w:w="1417" w:type="dxa"/>
            <w:noWrap/>
            <w:vAlign w:val="center"/>
            <w:hideMark/>
          </w:tcPr>
          <w:p w14:paraId="275905F7" w14:textId="5255D462"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r w:rsidR="00844F5B" w:rsidRPr="00D15998" w14:paraId="1F612003"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3B256E67" w14:textId="0DE6CBEF"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Независни кандидат</w:t>
            </w:r>
            <w:r>
              <w:rPr>
                <w:rFonts w:eastAsia="Times New Roman" w:cs="Arial"/>
                <w:sz w:val="18"/>
                <w:szCs w:val="18"/>
                <w:lang w:eastAsia="mk-MK"/>
              </w:rPr>
              <w:t>(к)</w:t>
            </w:r>
            <w:r w:rsidRPr="00D15998">
              <w:rPr>
                <w:rFonts w:eastAsia="Times New Roman" w:cs="Arial"/>
                <w:sz w:val="18"/>
                <w:szCs w:val="18"/>
                <w:lang w:eastAsia="mk-MK"/>
              </w:rPr>
              <w:t xml:space="preserve">и </w:t>
            </w:r>
            <w:proofErr w:type="spellStart"/>
            <w:r w:rsidRPr="00D15998">
              <w:rPr>
                <w:rFonts w:eastAsia="Times New Roman" w:cs="Arial"/>
                <w:sz w:val="18"/>
                <w:szCs w:val="18"/>
                <w:lang w:eastAsia="mk-MK"/>
              </w:rPr>
              <w:t>и</w:t>
            </w:r>
            <w:proofErr w:type="spellEnd"/>
            <w:r w:rsidRPr="00D15998">
              <w:rPr>
                <w:rFonts w:eastAsia="Times New Roman" w:cs="Arial"/>
                <w:sz w:val="18"/>
                <w:szCs w:val="18"/>
                <w:lang w:eastAsia="mk-MK"/>
              </w:rPr>
              <w:t xml:space="preserve"> вонпарламентарни партии</w:t>
            </w:r>
          </w:p>
        </w:tc>
        <w:tc>
          <w:tcPr>
            <w:tcW w:w="503" w:type="dxa"/>
            <w:noWrap/>
            <w:vAlign w:val="center"/>
            <w:hideMark/>
          </w:tcPr>
          <w:p w14:paraId="26093452" w14:textId="4FE6E7B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13</w:t>
            </w:r>
          </w:p>
        </w:tc>
        <w:tc>
          <w:tcPr>
            <w:tcW w:w="504" w:type="dxa"/>
            <w:noWrap/>
            <w:vAlign w:val="center"/>
            <w:hideMark/>
          </w:tcPr>
          <w:p w14:paraId="4A28EB88" w14:textId="23B5783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80</w:t>
            </w:r>
          </w:p>
        </w:tc>
        <w:tc>
          <w:tcPr>
            <w:tcW w:w="850" w:type="dxa"/>
            <w:noWrap/>
            <w:vAlign w:val="center"/>
            <w:hideMark/>
          </w:tcPr>
          <w:p w14:paraId="1EE08DA9" w14:textId="048DE5C5"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93</w:t>
            </w:r>
          </w:p>
        </w:tc>
        <w:tc>
          <w:tcPr>
            <w:tcW w:w="586" w:type="dxa"/>
            <w:noWrap/>
            <w:vAlign w:val="center"/>
            <w:hideMark/>
          </w:tcPr>
          <w:p w14:paraId="27A74A4A" w14:textId="6B94B95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48" w:type="dxa"/>
            <w:noWrap/>
            <w:vAlign w:val="center"/>
            <w:hideMark/>
          </w:tcPr>
          <w:p w14:paraId="57D9ADB5" w14:textId="29942424"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6</w:t>
            </w:r>
          </w:p>
        </w:tc>
        <w:tc>
          <w:tcPr>
            <w:tcW w:w="799" w:type="dxa"/>
            <w:noWrap/>
            <w:vAlign w:val="center"/>
            <w:hideMark/>
          </w:tcPr>
          <w:p w14:paraId="54E9D4C4" w14:textId="00DE2D1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8</w:t>
            </w:r>
          </w:p>
        </w:tc>
        <w:tc>
          <w:tcPr>
            <w:tcW w:w="522" w:type="dxa"/>
            <w:noWrap/>
            <w:vAlign w:val="center"/>
            <w:hideMark/>
          </w:tcPr>
          <w:p w14:paraId="29943F24" w14:textId="109E6CD0"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37471D0C" w14:textId="0CE5DC57"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851" w:type="dxa"/>
            <w:noWrap/>
            <w:vAlign w:val="center"/>
            <w:hideMark/>
          </w:tcPr>
          <w:p w14:paraId="3E322E73" w14:textId="40C4551E"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c>
          <w:tcPr>
            <w:tcW w:w="1417" w:type="dxa"/>
            <w:noWrap/>
            <w:vAlign w:val="center"/>
            <w:hideMark/>
          </w:tcPr>
          <w:p w14:paraId="262CCA7F" w14:textId="3834DE73"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w:t>
            </w:r>
          </w:p>
        </w:tc>
      </w:tr>
      <w:tr w:rsidR="00844F5B" w:rsidRPr="00D15998" w14:paraId="762DD1BA" w14:textId="77777777" w:rsidTr="00844F5B">
        <w:trPr>
          <w:trHeight w:val="278"/>
        </w:trPr>
        <w:tc>
          <w:tcPr>
            <w:cnfStyle w:val="001000000000" w:firstRow="0" w:lastRow="0" w:firstColumn="1" w:lastColumn="0" w:oddVBand="0" w:evenVBand="0" w:oddHBand="0" w:evenHBand="0" w:firstRowFirstColumn="0" w:firstRowLastColumn="0" w:lastRowFirstColumn="0" w:lastRowLastColumn="0"/>
            <w:tcW w:w="2107" w:type="dxa"/>
            <w:noWrap/>
            <w:vAlign w:val="center"/>
            <w:hideMark/>
          </w:tcPr>
          <w:p w14:paraId="6C15DD91" w14:textId="1B7FA866"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503" w:type="dxa"/>
            <w:noWrap/>
            <w:vAlign w:val="center"/>
            <w:hideMark/>
          </w:tcPr>
          <w:p w14:paraId="1DE1F2A6" w14:textId="368D1A19"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5</w:t>
            </w:r>
          </w:p>
        </w:tc>
        <w:tc>
          <w:tcPr>
            <w:tcW w:w="504" w:type="dxa"/>
            <w:noWrap/>
            <w:vAlign w:val="center"/>
            <w:hideMark/>
          </w:tcPr>
          <w:p w14:paraId="00267E3C" w14:textId="4DA332D4"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14</w:t>
            </w:r>
          </w:p>
        </w:tc>
        <w:tc>
          <w:tcPr>
            <w:tcW w:w="850" w:type="dxa"/>
            <w:noWrap/>
            <w:vAlign w:val="center"/>
            <w:hideMark/>
          </w:tcPr>
          <w:p w14:paraId="5FC5728D" w14:textId="59DD5FFA"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19</w:t>
            </w:r>
          </w:p>
        </w:tc>
        <w:tc>
          <w:tcPr>
            <w:tcW w:w="586" w:type="dxa"/>
            <w:noWrap/>
            <w:vAlign w:val="center"/>
            <w:hideMark/>
          </w:tcPr>
          <w:p w14:paraId="34C87240" w14:textId="66FD62B4"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48" w:type="dxa"/>
            <w:noWrap/>
            <w:vAlign w:val="center"/>
            <w:hideMark/>
          </w:tcPr>
          <w:p w14:paraId="08D3E01D" w14:textId="56F18184"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799" w:type="dxa"/>
            <w:noWrap/>
            <w:vAlign w:val="center"/>
            <w:hideMark/>
          </w:tcPr>
          <w:p w14:paraId="43496A5D" w14:textId="207E789D"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2</w:t>
            </w:r>
          </w:p>
        </w:tc>
        <w:tc>
          <w:tcPr>
            <w:tcW w:w="522" w:type="dxa"/>
            <w:noWrap/>
            <w:vAlign w:val="center"/>
            <w:hideMark/>
          </w:tcPr>
          <w:p w14:paraId="7282439B" w14:textId="71DEA531"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c>
          <w:tcPr>
            <w:tcW w:w="522" w:type="dxa"/>
            <w:noWrap/>
            <w:vAlign w:val="center"/>
            <w:hideMark/>
          </w:tcPr>
          <w:p w14:paraId="0A6878A3" w14:textId="2637F691"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851" w:type="dxa"/>
            <w:noWrap/>
            <w:vAlign w:val="center"/>
            <w:hideMark/>
          </w:tcPr>
          <w:p w14:paraId="64E8CB45" w14:textId="7461CD31" w:rsidR="00844F5B" w:rsidRPr="00844F5B"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sidRPr="00844F5B">
              <w:rPr>
                <w:color w:val="000000"/>
                <w:sz w:val="20"/>
                <w:szCs w:val="20"/>
              </w:rPr>
              <w:t>18</w:t>
            </w:r>
          </w:p>
        </w:tc>
        <w:tc>
          <w:tcPr>
            <w:tcW w:w="1417" w:type="dxa"/>
            <w:noWrap/>
            <w:vAlign w:val="center"/>
            <w:hideMark/>
          </w:tcPr>
          <w:p w14:paraId="51CB0FE6" w14:textId="19C2B460" w:rsidR="00844F5B" w:rsidRPr="00844F5B" w:rsidRDefault="006C2E71"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mk-MK"/>
              </w:rPr>
            </w:pPr>
            <w:r>
              <w:rPr>
                <w:rFonts w:eastAsia="Times New Roman" w:cs="Arial"/>
                <w:sz w:val="20"/>
                <w:szCs w:val="20"/>
                <w:lang w:eastAsia="mk-MK"/>
              </w:rPr>
              <w:t>0</w:t>
            </w:r>
          </w:p>
        </w:tc>
      </w:tr>
    </w:tbl>
    <w:p w14:paraId="1B73D4D6" w14:textId="77777777" w:rsidR="006C2E71" w:rsidRDefault="006C2E71" w:rsidP="002C4627">
      <w:pPr>
        <w:spacing w:before="120" w:after="120"/>
        <w:ind w:firstLine="720"/>
        <w:rPr>
          <w:szCs w:val="22"/>
        </w:rPr>
      </w:pPr>
    </w:p>
    <w:p w14:paraId="423EC100" w14:textId="374D9405" w:rsidR="002C4627" w:rsidRPr="002C4627" w:rsidRDefault="002C4627" w:rsidP="002C4627">
      <w:pPr>
        <w:spacing w:before="120" w:after="120"/>
        <w:ind w:firstLine="720"/>
        <w:rPr>
          <w:szCs w:val="22"/>
        </w:rPr>
      </w:pPr>
      <w:r w:rsidRPr="002C4627">
        <w:rPr>
          <w:szCs w:val="22"/>
        </w:rPr>
        <w:t xml:space="preserve">Најголем број појавувања на кандидатки за градоначалнички беа регистрирани кај независните кандидат(к)и </w:t>
      </w:r>
      <w:proofErr w:type="spellStart"/>
      <w:r w:rsidRPr="002C4627">
        <w:rPr>
          <w:szCs w:val="22"/>
        </w:rPr>
        <w:t>и</w:t>
      </w:r>
      <w:proofErr w:type="spellEnd"/>
      <w:r w:rsidRPr="002C4627">
        <w:rPr>
          <w:szCs w:val="22"/>
        </w:rPr>
        <w:t xml:space="preserve"> вонпарламентарните партии (13), по што следуваат СДСМ и Коалицијата за </w:t>
      </w:r>
      <w:r w:rsidR="00351240">
        <w:rPr>
          <w:szCs w:val="22"/>
        </w:rPr>
        <w:t>Локални избори 2025</w:t>
      </w:r>
      <w:r w:rsidR="00844F5B">
        <w:rPr>
          <w:szCs w:val="22"/>
        </w:rPr>
        <w:t xml:space="preserve"> (5) </w:t>
      </w:r>
      <w:r w:rsidRPr="002C4627">
        <w:rPr>
          <w:szCs w:val="22"/>
        </w:rPr>
        <w:t xml:space="preserve"> и Левица (по 4), додека кај ВМРО-ДПМНЕ и </w:t>
      </w:r>
      <w:r w:rsidR="00351240">
        <w:rPr>
          <w:szCs w:val="22"/>
        </w:rPr>
        <w:t>Коалицијата „Твоја Македонија“</w:t>
      </w:r>
      <w:r w:rsidRPr="002C4627">
        <w:rPr>
          <w:szCs w:val="22"/>
        </w:rPr>
        <w:t xml:space="preserve">, како и кај Коалицијата „Искуство за успех“, беше регистрирано по едно појавување на кандидатка за градоначалничка. Кај кандидатките за советнички, најголем број појавувања беа регистрирани кај ЗНАМ (7), ДПСМ (4) и Коалицијата „Искуство за успех“ (3), додека кај Левица и независните кандидат(к)и </w:t>
      </w:r>
      <w:proofErr w:type="spellStart"/>
      <w:r w:rsidRPr="002C4627">
        <w:rPr>
          <w:szCs w:val="22"/>
        </w:rPr>
        <w:t>и</w:t>
      </w:r>
      <w:proofErr w:type="spellEnd"/>
      <w:r w:rsidRPr="002C4627">
        <w:rPr>
          <w:szCs w:val="22"/>
        </w:rPr>
        <w:t xml:space="preserve"> вонпарламентарните партии беа регистрирани по две појавувања. Единствените појавувања на лидерка на политичка партија </w:t>
      </w:r>
      <w:r w:rsidR="00DC0BD3">
        <w:rPr>
          <w:szCs w:val="22"/>
        </w:rPr>
        <w:t>беа</w:t>
      </w:r>
      <w:r w:rsidR="00DC0BD3" w:rsidRPr="002C4627">
        <w:rPr>
          <w:szCs w:val="22"/>
        </w:rPr>
        <w:t xml:space="preserve"> </w:t>
      </w:r>
      <w:r w:rsidRPr="002C4627">
        <w:rPr>
          <w:szCs w:val="22"/>
        </w:rPr>
        <w:t xml:space="preserve">регистрирани кај Коалицијата „Искуство за успех“ (3). </w:t>
      </w:r>
    </w:p>
    <w:p w14:paraId="0F467888" w14:textId="41D79180" w:rsidR="002C4627" w:rsidRDefault="002C4627" w:rsidP="002C4627">
      <w:pPr>
        <w:spacing w:before="120" w:after="120"/>
        <w:ind w:firstLine="720"/>
        <w:rPr>
          <w:szCs w:val="22"/>
        </w:rPr>
      </w:pPr>
      <w:r w:rsidRPr="002C4627">
        <w:rPr>
          <w:szCs w:val="22"/>
        </w:rPr>
        <w:t>Најголем број на појавувања на кандидати за градоначалници имаше кај незав</w:t>
      </w:r>
      <w:r w:rsidR="00DC0BD3">
        <w:rPr>
          <w:szCs w:val="22"/>
        </w:rPr>
        <w:t>и</w:t>
      </w:r>
      <w:r w:rsidRPr="002C4627">
        <w:rPr>
          <w:szCs w:val="22"/>
        </w:rPr>
        <w:t xml:space="preserve">сните кандидат(к)и </w:t>
      </w:r>
      <w:proofErr w:type="spellStart"/>
      <w:r w:rsidRPr="002C4627">
        <w:rPr>
          <w:szCs w:val="22"/>
        </w:rPr>
        <w:t>и</w:t>
      </w:r>
      <w:proofErr w:type="spellEnd"/>
      <w:r w:rsidRPr="002C4627">
        <w:rPr>
          <w:szCs w:val="22"/>
        </w:rPr>
        <w:t xml:space="preserve"> вонпарламентарните партии – 8</w:t>
      </w:r>
      <w:r w:rsidR="00844F5B">
        <w:rPr>
          <w:szCs w:val="22"/>
        </w:rPr>
        <w:t>0</w:t>
      </w:r>
      <w:r w:rsidRPr="002C4627">
        <w:rPr>
          <w:szCs w:val="22"/>
        </w:rPr>
        <w:t xml:space="preserve">, потоа кај Коалицијата ВЛЕН и кај НАИ – по 29, кај Коалицијата </w:t>
      </w:r>
      <w:r w:rsidR="00DC0BD3">
        <w:rPr>
          <w:szCs w:val="22"/>
        </w:rPr>
        <w:t>„</w:t>
      </w:r>
      <w:r w:rsidRPr="002C4627">
        <w:rPr>
          <w:szCs w:val="22"/>
        </w:rPr>
        <w:t>Искуство за успех</w:t>
      </w:r>
      <w:r w:rsidR="00DC0BD3">
        <w:rPr>
          <w:szCs w:val="22"/>
        </w:rPr>
        <w:t xml:space="preserve">“- </w:t>
      </w:r>
      <w:r w:rsidRPr="002C4627">
        <w:rPr>
          <w:szCs w:val="22"/>
        </w:rPr>
        <w:t>2</w:t>
      </w:r>
      <w:r w:rsidR="00844F5B">
        <w:rPr>
          <w:szCs w:val="22"/>
        </w:rPr>
        <w:t>1</w:t>
      </w:r>
      <w:r w:rsidRPr="002C4627">
        <w:rPr>
          <w:szCs w:val="22"/>
        </w:rPr>
        <w:t xml:space="preserve">, а кај ВМРО и </w:t>
      </w:r>
      <w:r w:rsidR="00351240">
        <w:rPr>
          <w:szCs w:val="22"/>
        </w:rPr>
        <w:t>Коалицијата „Твоја Македонија“</w:t>
      </w:r>
      <w:r w:rsidRPr="002C4627">
        <w:rPr>
          <w:szCs w:val="22"/>
        </w:rPr>
        <w:t xml:space="preserve"> </w:t>
      </w:r>
      <w:r w:rsidR="00DC0BD3">
        <w:rPr>
          <w:szCs w:val="22"/>
        </w:rPr>
        <w:t xml:space="preserve">- </w:t>
      </w:r>
      <w:r w:rsidR="00844F5B">
        <w:rPr>
          <w:szCs w:val="22"/>
        </w:rPr>
        <w:t xml:space="preserve">19 </w:t>
      </w:r>
      <w:r w:rsidRPr="002C4627">
        <w:rPr>
          <w:szCs w:val="22"/>
        </w:rPr>
        <w:t xml:space="preserve">и кај ДПТ </w:t>
      </w:r>
      <w:r w:rsidR="00DC0BD3">
        <w:rPr>
          <w:szCs w:val="22"/>
        </w:rPr>
        <w:t>-</w:t>
      </w:r>
      <w:r w:rsidR="00844F5B">
        <w:rPr>
          <w:szCs w:val="22"/>
        </w:rPr>
        <w:t>18</w:t>
      </w:r>
      <w:r w:rsidRPr="002C4627">
        <w:rPr>
          <w:szCs w:val="22"/>
        </w:rPr>
        <w:t xml:space="preserve">. Кандидати за советници </w:t>
      </w:r>
      <w:r w:rsidRPr="002C4627">
        <w:rPr>
          <w:szCs w:val="22"/>
        </w:rPr>
        <w:lastRenderedPageBreak/>
        <w:t xml:space="preserve">најмногу се појавија од Левица – 14 пати, кај ДПСМ 12 и кај ЗНАМ – 8 пати. Најмногу лидери на партии се појавија кај ВМРО и </w:t>
      </w:r>
      <w:r w:rsidR="00351240">
        <w:rPr>
          <w:szCs w:val="22"/>
        </w:rPr>
        <w:t>Коалицијата „Твоја Македонија“</w:t>
      </w:r>
      <w:r w:rsidRPr="002C4627">
        <w:rPr>
          <w:szCs w:val="22"/>
        </w:rPr>
        <w:t xml:space="preserve"> и кај СДСМ и коалицијата за </w:t>
      </w:r>
      <w:r w:rsidR="00351240">
        <w:rPr>
          <w:szCs w:val="22"/>
        </w:rPr>
        <w:t>Локални избори 2025</w:t>
      </w:r>
      <w:r w:rsidRPr="002C4627">
        <w:rPr>
          <w:szCs w:val="22"/>
        </w:rPr>
        <w:t xml:space="preserve"> – по 18, а потоа кај НАИ – 15. </w:t>
      </w:r>
    </w:p>
    <w:p w14:paraId="07FBDAAE" w14:textId="49DCC83E" w:rsidR="00E61637" w:rsidRDefault="00C03FB5" w:rsidP="002C4627">
      <w:pPr>
        <w:spacing w:before="120" w:after="120"/>
        <w:ind w:firstLine="720"/>
        <w:rPr>
          <w:szCs w:val="22"/>
        </w:rPr>
      </w:pPr>
      <w:r w:rsidRPr="00D86ADD">
        <w:rPr>
          <w:szCs w:val="22"/>
        </w:rPr>
        <w:t>Анализата на времетраењето на говорот на примарните субјекти покажува дека кај најголемиот дел од политичките субјекти најголемиот дел од говорниот простор им припа</w:t>
      </w:r>
      <w:r w:rsidR="00B1548C">
        <w:rPr>
          <w:szCs w:val="22"/>
        </w:rPr>
        <w:t>дна</w:t>
      </w:r>
      <w:r w:rsidRPr="00D86ADD">
        <w:rPr>
          <w:szCs w:val="22"/>
        </w:rPr>
        <w:t xml:space="preserve"> на мажите. Кај Коалицијата ВЛЕН, ДПТ и </w:t>
      </w:r>
      <w:r w:rsidR="00B1548C">
        <w:rPr>
          <w:szCs w:val="22"/>
        </w:rPr>
        <w:t>НАИ</w:t>
      </w:r>
      <w:r w:rsidRPr="00D86ADD">
        <w:rPr>
          <w:szCs w:val="22"/>
        </w:rPr>
        <w:t xml:space="preserve"> не</w:t>
      </w:r>
      <w:r w:rsidR="00DC0BD3">
        <w:rPr>
          <w:szCs w:val="22"/>
        </w:rPr>
        <w:t>маше</w:t>
      </w:r>
      <w:r w:rsidRPr="00D86ADD">
        <w:rPr>
          <w:szCs w:val="22"/>
        </w:rPr>
        <w:t xml:space="preserve"> жени, додека кај ВМРО-ДПМНЕ и </w:t>
      </w:r>
      <w:r w:rsidR="00351240">
        <w:rPr>
          <w:szCs w:val="22"/>
        </w:rPr>
        <w:t>Коалицијата „Твоја Македонија“</w:t>
      </w:r>
      <w:r w:rsidRPr="00D86ADD">
        <w:rPr>
          <w:szCs w:val="22"/>
        </w:rPr>
        <w:t xml:space="preserve"> жените учествуваа со 4,3% од вкупното време на говор</w:t>
      </w:r>
      <w:r w:rsidR="00B1548C">
        <w:rPr>
          <w:szCs w:val="22"/>
        </w:rPr>
        <w:t xml:space="preserve"> (45 секунди) наспроти 95,7% за мажите (991 секунда)</w:t>
      </w:r>
      <w:r w:rsidRPr="00D86ADD">
        <w:rPr>
          <w:szCs w:val="22"/>
        </w:rPr>
        <w:t xml:space="preserve">, а кај </w:t>
      </w:r>
      <w:r w:rsidR="00727D39">
        <w:rPr>
          <w:szCs w:val="22"/>
        </w:rPr>
        <w:t>СДСМ и Коалиција за Локални избори 2025</w:t>
      </w:r>
      <w:r w:rsidRPr="00D86ADD">
        <w:rPr>
          <w:szCs w:val="22"/>
        </w:rPr>
        <w:t xml:space="preserve">, жените учествуваа со 7,8% </w:t>
      </w:r>
      <w:r w:rsidR="00B1548C">
        <w:rPr>
          <w:szCs w:val="22"/>
        </w:rPr>
        <w:t>(86 секунди) наспроти 88,4% (1.012) за мажите.</w:t>
      </w:r>
      <w:r w:rsidR="00E61637">
        <w:rPr>
          <w:szCs w:val="22"/>
        </w:rPr>
        <w:t xml:space="preserve"> </w:t>
      </w:r>
    </w:p>
    <w:p w14:paraId="3A775237" w14:textId="77777777" w:rsidR="00DC0BD3" w:rsidRDefault="00DC0BD3" w:rsidP="002C4627">
      <w:pPr>
        <w:spacing w:before="120" w:after="120"/>
        <w:ind w:firstLine="720"/>
        <w:rPr>
          <w:szCs w:val="22"/>
        </w:rPr>
      </w:pPr>
    </w:p>
    <w:p w14:paraId="1712F1B7" w14:textId="49738007" w:rsidR="00C03FB5" w:rsidRPr="00D86ADD" w:rsidRDefault="00C03FB5" w:rsidP="00D15998">
      <w:pPr>
        <w:pStyle w:val="Caption"/>
        <w:rPr>
          <w:rStyle w:val="Strong"/>
          <w:bCs w:val="0"/>
          <w:iCs w:val="0"/>
          <w:szCs w:val="22"/>
        </w:rPr>
      </w:pPr>
      <w:r w:rsidRPr="00D86ADD">
        <w:rPr>
          <w:bCs/>
        </w:rPr>
        <w:t xml:space="preserve">ТАБЕЛА </w:t>
      </w:r>
      <w:r w:rsidR="008D0245">
        <w:rPr>
          <w:bCs/>
        </w:rPr>
        <w:t>50</w:t>
      </w:r>
      <w:r w:rsidRPr="00D86ADD">
        <w:t xml:space="preserve">. </w:t>
      </w:r>
      <w:r w:rsidRPr="00D15998">
        <w:rPr>
          <w:bCs/>
        </w:rPr>
        <w:t>ВКУПНО ВРЕМЕТРАЕЊЕ НА ГОВОР</w:t>
      </w:r>
      <w:r w:rsidR="00F354A9">
        <w:rPr>
          <w:bCs/>
        </w:rPr>
        <w:t>ОТ</w:t>
      </w:r>
      <w:r w:rsidRPr="00D15998">
        <w:rPr>
          <w:bCs/>
        </w:rPr>
        <w:t xml:space="preserve"> НА ПРИМАРНИ</w:t>
      </w:r>
      <w:r w:rsidR="00F354A9">
        <w:rPr>
          <w:bCs/>
        </w:rPr>
        <w:t>ТЕ</w:t>
      </w:r>
      <w:r w:rsidRPr="00D15998">
        <w:rPr>
          <w:bCs/>
        </w:rPr>
        <w:t xml:space="preserve"> СУБЈЕКТИ КАЈ ПРИЛОЗИТЕ НА ЦЕНТРАЛНИТЕ ДНЕВНИЦИ НА МРТ 2 СПОРЕД РОД И ПОЛИТИЧКИ СУБЈЕКТ</w:t>
      </w:r>
      <w:r w:rsidR="00F354A9">
        <w:rPr>
          <w:bCs/>
        </w:rPr>
        <w:t xml:space="preserve"> (ВО СЕКУНДИ)</w:t>
      </w:r>
    </w:p>
    <w:tbl>
      <w:tblPr>
        <w:tblStyle w:val="GridTable1Light"/>
        <w:tblW w:w="9021" w:type="dxa"/>
        <w:tblLayout w:type="fixed"/>
        <w:tblLook w:val="04A0" w:firstRow="1" w:lastRow="0" w:firstColumn="1" w:lastColumn="0" w:noHBand="0" w:noVBand="1"/>
      </w:tblPr>
      <w:tblGrid>
        <w:gridCol w:w="3173"/>
        <w:gridCol w:w="1169"/>
        <w:gridCol w:w="1182"/>
        <w:gridCol w:w="1157"/>
        <w:gridCol w:w="1170"/>
        <w:gridCol w:w="1170"/>
      </w:tblGrid>
      <w:tr w:rsidR="00C03FB5" w:rsidRPr="00D15998" w14:paraId="37041E5C" w14:textId="77777777" w:rsidTr="002C462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3" w:type="dxa"/>
            <w:noWrap/>
            <w:hideMark/>
          </w:tcPr>
          <w:p w14:paraId="4CCFBDAA" w14:textId="77777777" w:rsidR="00C03FB5" w:rsidRPr="00D15998" w:rsidRDefault="00C03FB5" w:rsidP="00ED6640">
            <w:pPr>
              <w:spacing w:after="0"/>
              <w:jc w:val="left"/>
              <w:rPr>
                <w:rFonts w:eastAsia="Times New Roman" w:cs="Arial"/>
                <w:sz w:val="18"/>
                <w:szCs w:val="18"/>
                <w:lang w:eastAsia="mk-MK"/>
              </w:rPr>
            </w:pPr>
            <w:r w:rsidRPr="00D15998">
              <w:rPr>
                <w:rFonts w:eastAsia="Times New Roman" w:cs="Arial"/>
                <w:sz w:val="18"/>
                <w:szCs w:val="18"/>
                <w:lang w:eastAsia="mk-MK"/>
              </w:rPr>
              <w:t> </w:t>
            </w:r>
          </w:p>
        </w:tc>
        <w:tc>
          <w:tcPr>
            <w:tcW w:w="1169" w:type="dxa"/>
            <w:noWrap/>
            <w:vAlign w:val="center"/>
            <w:hideMark/>
          </w:tcPr>
          <w:p w14:paraId="58AC07D6"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Жени</w:t>
            </w:r>
          </w:p>
        </w:tc>
        <w:tc>
          <w:tcPr>
            <w:tcW w:w="1182" w:type="dxa"/>
            <w:noWrap/>
            <w:vAlign w:val="center"/>
            <w:hideMark/>
          </w:tcPr>
          <w:p w14:paraId="5AB577DB"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Мажи</w:t>
            </w:r>
          </w:p>
        </w:tc>
        <w:tc>
          <w:tcPr>
            <w:tcW w:w="1157" w:type="dxa"/>
            <w:noWrap/>
            <w:vAlign w:val="center"/>
            <w:hideMark/>
          </w:tcPr>
          <w:p w14:paraId="7EC3E199"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Вкупно</w:t>
            </w:r>
          </w:p>
        </w:tc>
        <w:tc>
          <w:tcPr>
            <w:tcW w:w="1170" w:type="dxa"/>
            <w:noWrap/>
            <w:vAlign w:val="center"/>
            <w:hideMark/>
          </w:tcPr>
          <w:p w14:paraId="3BB2B101"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 Жени</w:t>
            </w:r>
          </w:p>
        </w:tc>
        <w:tc>
          <w:tcPr>
            <w:tcW w:w="1170" w:type="dxa"/>
            <w:noWrap/>
            <w:vAlign w:val="center"/>
            <w:hideMark/>
          </w:tcPr>
          <w:p w14:paraId="513D481B" w14:textId="77777777" w:rsidR="00C03FB5" w:rsidRPr="00D15998"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D15998">
              <w:rPr>
                <w:rFonts w:eastAsia="Times New Roman" w:cs="Arial"/>
                <w:sz w:val="18"/>
                <w:szCs w:val="18"/>
                <w:lang w:eastAsia="mk-MK"/>
              </w:rPr>
              <w:t>% Мажи</w:t>
            </w:r>
          </w:p>
        </w:tc>
      </w:tr>
      <w:tr w:rsidR="00844F5B" w:rsidRPr="00D15998" w14:paraId="15DA8E34"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40D6E23"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Коалиција ВЛЕН</w:t>
            </w:r>
          </w:p>
        </w:tc>
        <w:tc>
          <w:tcPr>
            <w:tcW w:w="1169" w:type="dxa"/>
            <w:noWrap/>
            <w:vAlign w:val="center"/>
            <w:hideMark/>
          </w:tcPr>
          <w:p w14:paraId="02470FD5" w14:textId="5ABC388B" w:rsidR="00844F5B" w:rsidRPr="00D15998" w:rsidRDefault="00DC0BD3"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eastAsia="Times New Roman" w:cs="Arial"/>
                <w:sz w:val="20"/>
                <w:szCs w:val="20"/>
                <w:lang w:eastAsia="mk-MK"/>
              </w:rPr>
              <w:t>0</w:t>
            </w:r>
            <w:r w:rsidR="00844F5B">
              <w:rPr>
                <w:color w:val="000000"/>
                <w:sz w:val="18"/>
                <w:szCs w:val="18"/>
              </w:rPr>
              <w:t> </w:t>
            </w:r>
          </w:p>
        </w:tc>
        <w:tc>
          <w:tcPr>
            <w:tcW w:w="1182" w:type="dxa"/>
            <w:noWrap/>
            <w:vAlign w:val="center"/>
            <w:hideMark/>
          </w:tcPr>
          <w:p w14:paraId="7B370D0E" w14:textId="1D8939A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1.284</w:t>
            </w:r>
          </w:p>
        </w:tc>
        <w:tc>
          <w:tcPr>
            <w:tcW w:w="1157" w:type="dxa"/>
            <w:noWrap/>
            <w:vAlign w:val="center"/>
            <w:hideMark/>
          </w:tcPr>
          <w:p w14:paraId="09FCD883" w14:textId="34816A3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1.284</w:t>
            </w:r>
          </w:p>
        </w:tc>
        <w:tc>
          <w:tcPr>
            <w:tcW w:w="1170" w:type="dxa"/>
            <w:noWrap/>
            <w:vAlign w:val="center"/>
            <w:hideMark/>
          </w:tcPr>
          <w:p w14:paraId="440ADEE6" w14:textId="6F0365B5"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7015F811" w14:textId="7061B06F"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189C6639"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C8E1543" w14:textId="10F4D730"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ВМРО-ДПМНЕ и Коалиција „Твоја Македонија“</w:t>
            </w:r>
          </w:p>
        </w:tc>
        <w:tc>
          <w:tcPr>
            <w:tcW w:w="1169" w:type="dxa"/>
            <w:noWrap/>
            <w:vAlign w:val="center"/>
            <w:hideMark/>
          </w:tcPr>
          <w:p w14:paraId="71D2AA44" w14:textId="46ACECA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45</w:t>
            </w:r>
          </w:p>
        </w:tc>
        <w:tc>
          <w:tcPr>
            <w:tcW w:w="1182" w:type="dxa"/>
            <w:noWrap/>
            <w:vAlign w:val="center"/>
            <w:hideMark/>
          </w:tcPr>
          <w:p w14:paraId="39DAE784" w14:textId="606F5FC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991</w:t>
            </w:r>
          </w:p>
        </w:tc>
        <w:tc>
          <w:tcPr>
            <w:tcW w:w="1157" w:type="dxa"/>
            <w:noWrap/>
            <w:vAlign w:val="center"/>
            <w:hideMark/>
          </w:tcPr>
          <w:p w14:paraId="1DF093B0" w14:textId="1F8F89F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1.036</w:t>
            </w:r>
          </w:p>
        </w:tc>
        <w:tc>
          <w:tcPr>
            <w:tcW w:w="1170" w:type="dxa"/>
            <w:noWrap/>
            <w:vAlign w:val="center"/>
            <w:hideMark/>
          </w:tcPr>
          <w:p w14:paraId="315E8D85" w14:textId="4CD962FD"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4,3%</w:t>
            </w:r>
          </w:p>
        </w:tc>
        <w:tc>
          <w:tcPr>
            <w:tcW w:w="1170" w:type="dxa"/>
            <w:noWrap/>
            <w:vAlign w:val="center"/>
            <w:hideMark/>
          </w:tcPr>
          <w:p w14:paraId="13680534" w14:textId="76806CD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95,7%</w:t>
            </w:r>
          </w:p>
        </w:tc>
      </w:tr>
      <w:tr w:rsidR="00844F5B" w:rsidRPr="00D15998" w14:paraId="493A07DE"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430A5360" w14:textId="5E6E7174" w:rsidR="00844F5B" w:rsidRPr="00D15998" w:rsidRDefault="00844F5B" w:rsidP="00844F5B">
            <w:pPr>
              <w:spacing w:after="0"/>
              <w:jc w:val="left"/>
              <w:rPr>
                <w:rFonts w:eastAsia="Times New Roman" w:cs="Arial"/>
                <w:sz w:val="18"/>
                <w:szCs w:val="18"/>
                <w:lang w:eastAsia="mk-MK"/>
              </w:rPr>
            </w:pPr>
            <w:r>
              <w:rPr>
                <w:rFonts w:eastAsia="Times New Roman" w:cs="Arial"/>
                <w:sz w:val="18"/>
                <w:szCs w:val="18"/>
                <w:lang w:eastAsia="mk-MK"/>
              </w:rPr>
              <w:t>Демократска партија на Србите во Македонија (</w:t>
            </w:r>
            <w:r w:rsidRPr="00D15998">
              <w:rPr>
                <w:rFonts w:eastAsia="Times New Roman" w:cs="Arial"/>
                <w:sz w:val="18"/>
                <w:szCs w:val="18"/>
                <w:lang w:eastAsia="mk-MK"/>
              </w:rPr>
              <w:t>ДПСМ</w:t>
            </w:r>
            <w:r>
              <w:rPr>
                <w:rFonts w:eastAsia="Times New Roman" w:cs="Arial"/>
                <w:sz w:val="18"/>
                <w:szCs w:val="18"/>
                <w:lang w:eastAsia="mk-MK"/>
              </w:rPr>
              <w:t>)</w:t>
            </w:r>
          </w:p>
        </w:tc>
        <w:tc>
          <w:tcPr>
            <w:tcW w:w="1169" w:type="dxa"/>
            <w:noWrap/>
            <w:vAlign w:val="center"/>
            <w:hideMark/>
          </w:tcPr>
          <w:p w14:paraId="7E2D6C54" w14:textId="15A1FCF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112</w:t>
            </w:r>
          </w:p>
        </w:tc>
        <w:tc>
          <w:tcPr>
            <w:tcW w:w="1182" w:type="dxa"/>
            <w:noWrap/>
            <w:vAlign w:val="center"/>
            <w:hideMark/>
          </w:tcPr>
          <w:p w14:paraId="2FA1C648" w14:textId="726412A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363</w:t>
            </w:r>
          </w:p>
        </w:tc>
        <w:tc>
          <w:tcPr>
            <w:tcW w:w="1157" w:type="dxa"/>
            <w:noWrap/>
            <w:vAlign w:val="center"/>
            <w:hideMark/>
          </w:tcPr>
          <w:p w14:paraId="6C40840E" w14:textId="11A933FD"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475</w:t>
            </w:r>
          </w:p>
        </w:tc>
        <w:tc>
          <w:tcPr>
            <w:tcW w:w="1170" w:type="dxa"/>
            <w:noWrap/>
            <w:vAlign w:val="center"/>
            <w:hideMark/>
          </w:tcPr>
          <w:p w14:paraId="02170D5E" w14:textId="55F0944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23,6%</w:t>
            </w:r>
          </w:p>
        </w:tc>
        <w:tc>
          <w:tcPr>
            <w:tcW w:w="1170" w:type="dxa"/>
            <w:noWrap/>
            <w:vAlign w:val="center"/>
            <w:hideMark/>
          </w:tcPr>
          <w:p w14:paraId="4968816D" w14:textId="605E251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76,4%</w:t>
            </w:r>
          </w:p>
        </w:tc>
      </w:tr>
      <w:tr w:rsidR="00844F5B" w:rsidRPr="00D15998" w14:paraId="24AFFDB4"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524CB540" w14:textId="5B46B542" w:rsidR="00844F5B" w:rsidRPr="00D15998" w:rsidRDefault="00844F5B" w:rsidP="00844F5B">
            <w:pPr>
              <w:spacing w:after="0"/>
              <w:jc w:val="left"/>
              <w:rPr>
                <w:rFonts w:eastAsia="Times New Roman" w:cs="Arial"/>
                <w:sz w:val="18"/>
                <w:szCs w:val="18"/>
                <w:lang w:eastAsia="mk-MK"/>
              </w:rPr>
            </w:pPr>
            <w:r w:rsidRPr="00B1548C">
              <w:rPr>
                <w:rFonts w:eastAsia="Times New Roman" w:cs="Arial"/>
                <w:sz w:val="18"/>
                <w:szCs w:val="18"/>
                <w:lang w:eastAsia="mk-MK"/>
              </w:rPr>
              <w:t>Демократска партија на Т</w:t>
            </w:r>
            <w:r>
              <w:rPr>
                <w:rFonts w:eastAsia="Times New Roman" w:cs="Arial"/>
                <w:sz w:val="18"/>
                <w:szCs w:val="18"/>
                <w:lang w:eastAsia="mk-MK"/>
              </w:rPr>
              <w:t>ур</w:t>
            </w:r>
            <w:r w:rsidRPr="00B1548C">
              <w:rPr>
                <w:rFonts w:eastAsia="Times New Roman" w:cs="Arial"/>
                <w:sz w:val="18"/>
                <w:szCs w:val="18"/>
                <w:lang w:eastAsia="mk-MK"/>
              </w:rPr>
              <w:t xml:space="preserve">ците </w:t>
            </w:r>
            <w:r>
              <w:rPr>
                <w:rFonts w:eastAsia="Times New Roman" w:cs="Arial"/>
                <w:sz w:val="18"/>
                <w:szCs w:val="18"/>
                <w:lang w:eastAsia="mk-MK"/>
              </w:rPr>
              <w:t>(</w:t>
            </w:r>
            <w:r w:rsidRPr="00D15998">
              <w:rPr>
                <w:rFonts w:eastAsia="Times New Roman" w:cs="Arial"/>
                <w:sz w:val="18"/>
                <w:szCs w:val="18"/>
                <w:lang w:eastAsia="mk-MK"/>
              </w:rPr>
              <w:t>ДПТ</w:t>
            </w:r>
            <w:r>
              <w:rPr>
                <w:rFonts w:eastAsia="Times New Roman" w:cs="Arial"/>
                <w:sz w:val="18"/>
                <w:szCs w:val="18"/>
                <w:lang w:eastAsia="mk-MK"/>
              </w:rPr>
              <w:t>)</w:t>
            </w:r>
          </w:p>
        </w:tc>
        <w:tc>
          <w:tcPr>
            <w:tcW w:w="1169" w:type="dxa"/>
            <w:noWrap/>
            <w:vAlign w:val="center"/>
            <w:hideMark/>
          </w:tcPr>
          <w:p w14:paraId="63D23DC7" w14:textId="2759D4AF" w:rsidR="00844F5B" w:rsidRPr="00D15998" w:rsidRDefault="00DC0BD3"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eastAsia="Times New Roman" w:cs="Arial"/>
                <w:sz w:val="20"/>
                <w:szCs w:val="20"/>
                <w:lang w:eastAsia="mk-MK"/>
              </w:rPr>
              <w:t>0</w:t>
            </w:r>
            <w:r w:rsidR="00844F5B">
              <w:rPr>
                <w:color w:val="000000"/>
                <w:sz w:val="18"/>
                <w:szCs w:val="18"/>
              </w:rPr>
              <w:t> </w:t>
            </w:r>
          </w:p>
        </w:tc>
        <w:tc>
          <w:tcPr>
            <w:tcW w:w="1182" w:type="dxa"/>
            <w:noWrap/>
            <w:vAlign w:val="center"/>
            <w:hideMark/>
          </w:tcPr>
          <w:p w14:paraId="1398D9DB" w14:textId="1017372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512</w:t>
            </w:r>
          </w:p>
        </w:tc>
        <w:tc>
          <w:tcPr>
            <w:tcW w:w="1157" w:type="dxa"/>
            <w:noWrap/>
            <w:vAlign w:val="center"/>
            <w:hideMark/>
          </w:tcPr>
          <w:p w14:paraId="69EA62E0" w14:textId="7988681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512</w:t>
            </w:r>
          </w:p>
        </w:tc>
        <w:tc>
          <w:tcPr>
            <w:tcW w:w="1170" w:type="dxa"/>
            <w:noWrap/>
            <w:vAlign w:val="center"/>
            <w:hideMark/>
          </w:tcPr>
          <w:p w14:paraId="5FE00DAE" w14:textId="6EBA90E0"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3179B20A" w14:textId="0654D9A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373BCA4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EA4B497"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ЗНАМ</w:t>
            </w:r>
          </w:p>
        </w:tc>
        <w:tc>
          <w:tcPr>
            <w:tcW w:w="1169" w:type="dxa"/>
            <w:noWrap/>
            <w:vAlign w:val="center"/>
            <w:hideMark/>
          </w:tcPr>
          <w:p w14:paraId="5FB0C24C" w14:textId="5A3B17A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230</w:t>
            </w:r>
          </w:p>
        </w:tc>
        <w:tc>
          <w:tcPr>
            <w:tcW w:w="1182" w:type="dxa"/>
            <w:noWrap/>
            <w:vAlign w:val="center"/>
            <w:hideMark/>
          </w:tcPr>
          <w:p w14:paraId="1B1AB55A" w14:textId="12C86E7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811</w:t>
            </w:r>
          </w:p>
        </w:tc>
        <w:tc>
          <w:tcPr>
            <w:tcW w:w="1157" w:type="dxa"/>
            <w:noWrap/>
            <w:vAlign w:val="center"/>
            <w:hideMark/>
          </w:tcPr>
          <w:p w14:paraId="6AAC0C11" w14:textId="1F584BD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1.041</w:t>
            </w:r>
          </w:p>
        </w:tc>
        <w:tc>
          <w:tcPr>
            <w:tcW w:w="1170" w:type="dxa"/>
            <w:noWrap/>
            <w:vAlign w:val="center"/>
            <w:hideMark/>
          </w:tcPr>
          <w:p w14:paraId="6557E83A" w14:textId="71EF5EB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22,1%</w:t>
            </w:r>
          </w:p>
        </w:tc>
        <w:tc>
          <w:tcPr>
            <w:tcW w:w="1170" w:type="dxa"/>
            <w:noWrap/>
            <w:vAlign w:val="center"/>
            <w:hideMark/>
          </w:tcPr>
          <w:p w14:paraId="7874E32A" w14:textId="43278F85"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77,9%</w:t>
            </w:r>
          </w:p>
        </w:tc>
      </w:tr>
      <w:tr w:rsidR="00844F5B" w:rsidRPr="00D15998" w14:paraId="2BBD87C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BCAED2B" w14:textId="5EFE5091"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Коалиција „Искуство за успех“</w:t>
            </w:r>
          </w:p>
        </w:tc>
        <w:tc>
          <w:tcPr>
            <w:tcW w:w="1169" w:type="dxa"/>
            <w:noWrap/>
            <w:vAlign w:val="center"/>
            <w:hideMark/>
          </w:tcPr>
          <w:p w14:paraId="02F93E07" w14:textId="707C3FA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208</w:t>
            </w:r>
          </w:p>
        </w:tc>
        <w:tc>
          <w:tcPr>
            <w:tcW w:w="1182" w:type="dxa"/>
            <w:noWrap/>
            <w:vAlign w:val="center"/>
            <w:hideMark/>
          </w:tcPr>
          <w:p w14:paraId="2ECD36E2" w14:textId="352A80A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753</w:t>
            </w:r>
          </w:p>
        </w:tc>
        <w:tc>
          <w:tcPr>
            <w:tcW w:w="1157" w:type="dxa"/>
            <w:noWrap/>
            <w:vAlign w:val="center"/>
            <w:hideMark/>
          </w:tcPr>
          <w:p w14:paraId="11BF599E" w14:textId="1F38D34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961</w:t>
            </w:r>
          </w:p>
        </w:tc>
        <w:tc>
          <w:tcPr>
            <w:tcW w:w="1170" w:type="dxa"/>
            <w:noWrap/>
            <w:vAlign w:val="center"/>
            <w:hideMark/>
          </w:tcPr>
          <w:p w14:paraId="74DDC0E3" w14:textId="75D102B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21,6%</w:t>
            </w:r>
          </w:p>
        </w:tc>
        <w:tc>
          <w:tcPr>
            <w:tcW w:w="1170" w:type="dxa"/>
            <w:noWrap/>
            <w:vAlign w:val="center"/>
            <w:hideMark/>
          </w:tcPr>
          <w:p w14:paraId="7A3DB108" w14:textId="514E7C56"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78,4%</w:t>
            </w:r>
          </w:p>
        </w:tc>
      </w:tr>
      <w:tr w:rsidR="00844F5B" w:rsidRPr="00D15998" w14:paraId="585AD9E2"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210DB6BB" w14:textId="77777777"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Левица</w:t>
            </w:r>
          </w:p>
        </w:tc>
        <w:tc>
          <w:tcPr>
            <w:tcW w:w="1169" w:type="dxa"/>
            <w:noWrap/>
            <w:vAlign w:val="center"/>
            <w:hideMark/>
          </w:tcPr>
          <w:p w14:paraId="2627DF94" w14:textId="14605CC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186</w:t>
            </w:r>
          </w:p>
        </w:tc>
        <w:tc>
          <w:tcPr>
            <w:tcW w:w="1182" w:type="dxa"/>
            <w:noWrap/>
            <w:vAlign w:val="center"/>
            <w:hideMark/>
          </w:tcPr>
          <w:p w14:paraId="62B8FAB8" w14:textId="6769027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906</w:t>
            </w:r>
          </w:p>
        </w:tc>
        <w:tc>
          <w:tcPr>
            <w:tcW w:w="1157" w:type="dxa"/>
            <w:noWrap/>
            <w:vAlign w:val="center"/>
            <w:hideMark/>
          </w:tcPr>
          <w:p w14:paraId="6D774965" w14:textId="57334E9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1.092</w:t>
            </w:r>
          </w:p>
        </w:tc>
        <w:tc>
          <w:tcPr>
            <w:tcW w:w="1170" w:type="dxa"/>
            <w:noWrap/>
            <w:vAlign w:val="center"/>
            <w:hideMark/>
          </w:tcPr>
          <w:p w14:paraId="14479EC1" w14:textId="575CAC8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17</w:t>
            </w:r>
            <w:r w:rsidR="00AD4EED">
              <w:rPr>
                <w:color w:val="000000"/>
                <w:sz w:val="18"/>
                <w:szCs w:val="18"/>
              </w:rPr>
              <w:t>%</w:t>
            </w:r>
          </w:p>
        </w:tc>
        <w:tc>
          <w:tcPr>
            <w:tcW w:w="1170" w:type="dxa"/>
            <w:noWrap/>
            <w:vAlign w:val="center"/>
            <w:hideMark/>
          </w:tcPr>
          <w:p w14:paraId="1AA21DB8" w14:textId="195331F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83</w:t>
            </w:r>
            <w:r w:rsidR="00AD4EED">
              <w:rPr>
                <w:color w:val="000000"/>
                <w:sz w:val="18"/>
                <w:szCs w:val="18"/>
              </w:rPr>
              <w:t>%</w:t>
            </w:r>
          </w:p>
        </w:tc>
      </w:tr>
      <w:tr w:rsidR="00844F5B" w:rsidRPr="00D15998" w14:paraId="41FFBB71"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30659C3A" w14:textId="7A2A8CDC"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Национална алијанса за интеграција</w:t>
            </w:r>
            <w:r>
              <w:rPr>
                <w:rFonts w:eastAsia="Times New Roman" w:cs="Arial"/>
                <w:sz w:val="18"/>
                <w:szCs w:val="18"/>
                <w:lang w:eastAsia="mk-MK"/>
              </w:rPr>
              <w:t xml:space="preserve"> (НАИ)</w:t>
            </w:r>
          </w:p>
        </w:tc>
        <w:tc>
          <w:tcPr>
            <w:tcW w:w="1169" w:type="dxa"/>
            <w:noWrap/>
            <w:vAlign w:val="center"/>
            <w:hideMark/>
          </w:tcPr>
          <w:p w14:paraId="452730D7" w14:textId="4326CDE1" w:rsidR="00844F5B" w:rsidRPr="00D15998" w:rsidRDefault="00DC0BD3"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rFonts w:eastAsia="Times New Roman" w:cs="Arial"/>
                <w:sz w:val="20"/>
                <w:szCs w:val="20"/>
                <w:lang w:eastAsia="mk-MK"/>
              </w:rPr>
              <w:t>0</w:t>
            </w:r>
            <w:r w:rsidR="00844F5B">
              <w:rPr>
                <w:color w:val="000000"/>
                <w:sz w:val="18"/>
                <w:szCs w:val="18"/>
              </w:rPr>
              <w:t> </w:t>
            </w:r>
          </w:p>
        </w:tc>
        <w:tc>
          <w:tcPr>
            <w:tcW w:w="1182" w:type="dxa"/>
            <w:noWrap/>
            <w:vAlign w:val="center"/>
            <w:hideMark/>
          </w:tcPr>
          <w:p w14:paraId="0B8984CC" w14:textId="087F7797"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1.263</w:t>
            </w:r>
          </w:p>
        </w:tc>
        <w:tc>
          <w:tcPr>
            <w:tcW w:w="1157" w:type="dxa"/>
            <w:noWrap/>
            <w:vAlign w:val="center"/>
            <w:hideMark/>
          </w:tcPr>
          <w:p w14:paraId="35B82DAC" w14:textId="45454254"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1.263</w:t>
            </w:r>
          </w:p>
        </w:tc>
        <w:tc>
          <w:tcPr>
            <w:tcW w:w="1170" w:type="dxa"/>
            <w:noWrap/>
            <w:vAlign w:val="center"/>
            <w:hideMark/>
          </w:tcPr>
          <w:p w14:paraId="75BCF5B9" w14:textId="33BA77E4" w:rsidR="00844F5B" w:rsidRPr="00D15998" w:rsidRDefault="00BC6EBF"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0</w:t>
            </w:r>
            <w:r w:rsidR="00844F5B">
              <w:rPr>
                <w:color w:val="000000"/>
                <w:sz w:val="18"/>
                <w:szCs w:val="18"/>
              </w:rPr>
              <w:t>%</w:t>
            </w:r>
          </w:p>
        </w:tc>
        <w:tc>
          <w:tcPr>
            <w:tcW w:w="1170" w:type="dxa"/>
            <w:noWrap/>
            <w:vAlign w:val="center"/>
            <w:hideMark/>
          </w:tcPr>
          <w:p w14:paraId="6D2BBD08" w14:textId="139635FE"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844F5B" w:rsidRPr="00D15998" w14:paraId="25AD19D2"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0AC6A84F" w14:textId="16B889AB" w:rsidR="00844F5B" w:rsidRPr="00D15998" w:rsidRDefault="00844F5B" w:rsidP="00844F5B">
            <w:pPr>
              <w:spacing w:after="0"/>
              <w:jc w:val="left"/>
              <w:rPr>
                <w:rFonts w:eastAsia="Times New Roman" w:cs="Arial"/>
                <w:sz w:val="18"/>
                <w:szCs w:val="18"/>
                <w:lang w:eastAsia="mk-MK"/>
              </w:rPr>
            </w:pPr>
            <w:r w:rsidRPr="00D15998">
              <w:rPr>
                <w:rFonts w:eastAsia="Times New Roman" w:cs="Arial"/>
                <w:sz w:val="18"/>
                <w:szCs w:val="18"/>
                <w:lang w:eastAsia="mk-MK"/>
              </w:rPr>
              <w:t>Независни кандидат</w:t>
            </w:r>
            <w:r>
              <w:rPr>
                <w:rFonts w:eastAsia="Times New Roman" w:cs="Arial"/>
                <w:sz w:val="18"/>
                <w:szCs w:val="18"/>
                <w:lang w:eastAsia="mk-MK"/>
              </w:rPr>
              <w:t>(к)</w:t>
            </w:r>
            <w:r w:rsidRPr="00D15998">
              <w:rPr>
                <w:rFonts w:eastAsia="Times New Roman" w:cs="Arial"/>
                <w:sz w:val="18"/>
                <w:szCs w:val="18"/>
                <w:lang w:eastAsia="mk-MK"/>
              </w:rPr>
              <w:t xml:space="preserve">и </w:t>
            </w:r>
            <w:proofErr w:type="spellStart"/>
            <w:r w:rsidRPr="00D15998">
              <w:rPr>
                <w:rFonts w:eastAsia="Times New Roman" w:cs="Arial"/>
                <w:sz w:val="18"/>
                <w:szCs w:val="18"/>
                <w:lang w:eastAsia="mk-MK"/>
              </w:rPr>
              <w:t>и</w:t>
            </w:r>
            <w:proofErr w:type="spellEnd"/>
            <w:r w:rsidRPr="00D15998">
              <w:rPr>
                <w:rFonts w:eastAsia="Times New Roman" w:cs="Arial"/>
                <w:sz w:val="18"/>
                <w:szCs w:val="18"/>
                <w:lang w:eastAsia="mk-MK"/>
              </w:rPr>
              <w:t xml:space="preserve"> вонпарламентарни партии</w:t>
            </w:r>
          </w:p>
        </w:tc>
        <w:tc>
          <w:tcPr>
            <w:tcW w:w="1169" w:type="dxa"/>
            <w:noWrap/>
            <w:vAlign w:val="center"/>
            <w:hideMark/>
          </w:tcPr>
          <w:p w14:paraId="02339267" w14:textId="31D686BB"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443</w:t>
            </w:r>
          </w:p>
        </w:tc>
        <w:tc>
          <w:tcPr>
            <w:tcW w:w="1182" w:type="dxa"/>
            <w:noWrap/>
            <w:vAlign w:val="center"/>
            <w:hideMark/>
          </w:tcPr>
          <w:p w14:paraId="0F8439A3" w14:textId="068ED5B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3.205</w:t>
            </w:r>
          </w:p>
        </w:tc>
        <w:tc>
          <w:tcPr>
            <w:tcW w:w="1157" w:type="dxa"/>
            <w:noWrap/>
            <w:vAlign w:val="center"/>
            <w:hideMark/>
          </w:tcPr>
          <w:p w14:paraId="5EA3C8E1" w14:textId="5C21E1E3"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3.648</w:t>
            </w:r>
          </w:p>
        </w:tc>
        <w:tc>
          <w:tcPr>
            <w:tcW w:w="1170" w:type="dxa"/>
            <w:noWrap/>
            <w:vAlign w:val="center"/>
            <w:hideMark/>
          </w:tcPr>
          <w:p w14:paraId="4C5E4617" w14:textId="28BB71A8"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12,1%</w:t>
            </w:r>
          </w:p>
        </w:tc>
        <w:tc>
          <w:tcPr>
            <w:tcW w:w="1170" w:type="dxa"/>
            <w:noWrap/>
            <w:vAlign w:val="center"/>
            <w:hideMark/>
          </w:tcPr>
          <w:p w14:paraId="57B3BED7" w14:textId="46C0A31C"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87,9%</w:t>
            </w:r>
          </w:p>
        </w:tc>
      </w:tr>
      <w:tr w:rsidR="00844F5B" w:rsidRPr="00D15998" w14:paraId="78506412" w14:textId="77777777" w:rsidTr="002C4627">
        <w:trPr>
          <w:trHeight w:val="283"/>
        </w:trPr>
        <w:tc>
          <w:tcPr>
            <w:cnfStyle w:val="001000000000" w:firstRow="0" w:lastRow="0" w:firstColumn="1" w:lastColumn="0" w:oddVBand="0" w:evenVBand="0" w:oddHBand="0" w:evenHBand="0" w:firstRowFirstColumn="0" w:firstRowLastColumn="0" w:lastRowFirstColumn="0" w:lastRowLastColumn="0"/>
            <w:tcW w:w="3173" w:type="dxa"/>
            <w:noWrap/>
            <w:vAlign w:val="center"/>
            <w:hideMark/>
          </w:tcPr>
          <w:p w14:paraId="7CC44D59" w14:textId="713CC06E" w:rsidR="00844F5B" w:rsidRPr="00D15998" w:rsidRDefault="00727D39" w:rsidP="00844F5B">
            <w:pPr>
              <w:spacing w:after="0"/>
              <w:jc w:val="left"/>
              <w:rPr>
                <w:rFonts w:eastAsia="Times New Roman" w:cs="Arial"/>
                <w:sz w:val="18"/>
                <w:szCs w:val="18"/>
                <w:lang w:eastAsia="mk-MK"/>
              </w:rPr>
            </w:pPr>
            <w:r>
              <w:rPr>
                <w:rFonts w:eastAsia="Times New Roman" w:cs="Arial"/>
                <w:sz w:val="18"/>
                <w:szCs w:val="18"/>
                <w:lang w:eastAsia="mk-MK"/>
              </w:rPr>
              <w:t>СДСМ и Коалиција за Локални избори 2025</w:t>
            </w:r>
          </w:p>
        </w:tc>
        <w:tc>
          <w:tcPr>
            <w:tcW w:w="1169" w:type="dxa"/>
            <w:noWrap/>
            <w:vAlign w:val="center"/>
            <w:hideMark/>
          </w:tcPr>
          <w:p w14:paraId="11D85B27" w14:textId="5B24B5AF"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86</w:t>
            </w:r>
          </w:p>
        </w:tc>
        <w:tc>
          <w:tcPr>
            <w:tcW w:w="1182" w:type="dxa"/>
            <w:noWrap/>
            <w:vAlign w:val="center"/>
            <w:hideMark/>
          </w:tcPr>
          <w:p w14:paraId="342D988C" w14:textId="793A9C30"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1.012</w:t>
            </w:r>
          </w:p>
        </w:tc>
        <w:tc>
          <w:tcPr>
            <w:tcW w:w="1157" w:type="dxa"/>
            <w:noWrap/>
            <w:vAlign w:val="center"/>
            <w:hideMark/>
          </w:tcPr>
          <w:p w14:paraId="5442013C" w14:textId="45067B89"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1.098</w:t>
            </w:r>
          </w:p>
        </w:tc>
        <w:tc>
          <w:tcPr>
            <w:tcW w:w="1170" w:type="dxa"/>
            <w:noWrap/>
            <w:vAlign w:val="center"/>
            <w:hideMark/>
          </w:tcPr>
          <w:p w14:paraId="0336347D" w14:textId="29A72CD2"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7,8%</w:t>
            </w:r>
          </w:p>
        </w:tc>
        <w:tc>
          <w:tcPr>
            <w:tcW w:w="1170" w:type="dxa"/>
            <w:noWrap/>
            <w:vAlign w:val="center"/>
            <w:hideMark/>
          </w:tcPr>
          <w:p w14:paraId="51886325" w14:textId="004C0E3A" w:rsidR="00844F5B" w:rsidRPr="00D15998" w:rsidRDefault="00844F5B" w:rsidP="00844F5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Pr>
                <w:color w:val="000000"/>
                <w:sz w:val="18"/>
                <w:szCs w:val="18"/>
              </w:rPr>
              <w:t>92,2%</w:t>
            </w:r>
          </w:p>
        </w:tc>
      </w:tr>
    </w:tbl>
    <w:p w14:paraId="2F01B249" w14:textId="77777777" w:rsidR="00DC0BD3" w:rsidRDefault="00DC0BD3" w:rsidP="009E5781">
      <w:pPr>
        <w:spacing w:before="120" w:after="120"/>
        <w:ind w:firstLine="720"/>
      </w:pPr>
    </w:p>
    <w:p w14:paraId="28B68754" w14:textId="4E3EB96F" w:rsidR="009E5781" w:rsidRDefault="00844F5B" w:rsidP="009E5781">
      <w:pPr>
        <w:spacing w:before="120" w:after="120"/>
        <w:ind w:firstLine="720"/>
      </w:pPr>
      <w:r w:rsidRPr="00844F5B">
        <w:t>Најголемо учество на жените во говорниот простор беше забележано кај Демократската партија на Србите во Македонија (ДПСМ) – 23,6% или 112 секунди, наспроти 363 секунди или 76,4% за мажите, ЗНАМ – 22,1% или 230 секунди, наспроти 811 секунди или 77,9% за мажите и Коалицијата „Искуство за успех“ – 21,6% или 208 секунди, наспроти 753 секунди или 78,4% за мажите. Кај Левица, жените учествуваат со 17</w:t>
      </w:r>
      <w:r w:rsidR="00AD4EED">
        <w:t>%</w:t>
      </w:r>
      <w:r w:rsidRPr="00844F5B">
        <w:t xml:space="preserve"> (186 секунди) од вкупното време на говор, наспроти 83</w:t>
      </w:r>
      <w:r w:rsidR="00AD4EED">
        <w:t>%</w:t>
      </w:r>
      <w:r w:rsidRPr="00844F5B">
        <w:t xml:space="preserve"> (906 секунди) за мажите. Кај независните кандидат(к)и </w:t>
      </w:r>
      <w:proofErr w:type="spellStart"/>
      <w:r w:rsidRPr="00844F5B">
        <w:t>и</w:t>
      </w:r>
      <w:proofErr w:type="spellEnd"/>
      <w:r w:rsidRPr="00844F5B">
        <w:t xml:space="preserve"> вонпарламентарните партии жените учествуваат со 12,1% (443 секунди) од вкупното време на говор, наспроти 87,9% (3.205 секунди) за мажите.</w:t>
      </w:r>
      <w:r>
        <w:t xml:space="preserve"> </w:t>
      </w:r>
      <w:r w:rsidR="009E5781" w:rsidRPr="00D86ADD">
        <w:t xml:space="preserve">И покрај разликите меѓу политичките субјекти, анализата покажува дека кај сите субјекти мнозинството од говорниот простор им </w:t>
      </w:r>
      <w:r w:rsidR="009E5781">
        <w:t>беш</w:t>
      </w:r>
      <w:r w:rsidR="009E5781" w:rsidRPr="00D86ADD">
        <w:t>е отстапен на машките примарни субјекти.</w:t>
      </w:r>
    </w:p>
    <w:p w14:paraId="6633EA7B" w14:textId="77777777" w:rsidR="005D6ADE" w:rsidRPr="00D86ADD" w:rsidRDefault="005D6ADE" w:rsidP="009E5781">
      <w:pPr>
        <w:spacing w:before="120" w:after="120"/>
        <w:ind w:firstLine="720"/>
      </w:pPr>
    </w:p>
    <w:p w14:paraId="32D3A668" w14:textId="78FACAB0" w:rsidR="00C03FB5" w:rsidRPr="00D86ADD" w:rsidRDefault="003E168F" w:rsidP="006E076F">
      <w:pPr>
        <w:pStyle w:val="Heading3"/>
        <w:spacing w:after="120"/>
        <w:rPr>
          <w:sz w:val="24"/>
          <w:szCs w:val="22"/>
        </w:rPr>
      </w:pPr>
      <w:bookmarkStart w:id="55" w:name="_Toc240454734"/>
      <w:r w:rsidRPr="00D86ADD">
        <w:t>Квалитативна анализа на тематските приоритети во прилози</w:t>
      </w:r>
      <w:r w:rsidR="00F354A9">
        <w:t>те</w:t>
      </w:r>
      <w:r w:rsidRPr="00D86ADD">
        <w:t xml:space="preserve"> во централни</w:t>
      </w:r>
      <w:r w:rsidR="00F354A9">
        <w:t>те</w:t>
      </w:r>
      <w:r w:rsidRPr="00D86ADD">
        <w:t xml:space="preserve"> дневни</w:t>
      </w:r>
      <w:r w:rsidR="00F354A9">
        <w:t>ци</w:t>
      </w:r>
      <w:r w:rsidRPr="00D86ADD">
        <w:t xml:space="preserve"> на </w:t>
      </w:r>
      <w:r w:rsidR="00C03FB5" w:rsidRPr="00D86ADD">
        <w:t>МРТ 2</w:t>
      </w:r>
      <w:bookmarkEnd w:id="55"/>
    </w:p>
    <w:p w14:paraId="7CA3BA65" w14:textId="25590AA8"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Анализата на темите што ги обработуваа примарните субјекти во изборните прилози покажа дека известувањето на </w:t>
      </w:r>
      <w:r w:rsidR="00F354A9">
        <w:rPr>
          <w:rFonts w:ascii="Arial Narrow" w:hAnsi="Arial Narrow"/>
          <w:sz w:val="22"/>
          <w:szCs w:val="22"/>
        </w:rPr>
        <w:t>МРТ 2</w:t>
      </w:r>
      <w:r w:rsidRPr="00D86ADD">
        <w:rPr>
          <w:rFonts w:ascii="Arial Narrow" w:hAnsi="Arial Narrow"/>
          <w:sz w:val="22"/>
          <w:szCs w:val="22"/>
        </w:rPr>
        <w:t xml:space="preserve"> во најголема мера беше фокусирано на прашања</w:t>
      </w:r>
      <w:r w:rsidR="00F354A9">
        <w:rPr>
          <w:rFonts w:ascii="Arial Narrow" w:hAnsi="Arial Narrow"/>
          <w:sz w:val="22"/>
          <w:szCs w:val="22"/>
        </w:rPr>
        <w:t>та</w:t>
      </w:r>
      <w:r w:rsidRPr="00D86ADD">
        <w:rPr>
          <w:rFonts w:ascii="Arial Narrow" w:hAnsi="Arial Narrow"/>
          <w:sz w:val="22"/>
          <w:szCs w:val="22"/>
        </w:rPr>
        <w:t xml:space="preserve"> поврзани со локалните политики, инфраструктурниот развој и текот на изборната кампања. Ваквата распределба беше очекувана ако се има предвид дека анализираниот период се однесуваше на локални избори, кога значителен дел од политичката комуникација беше насочен кон прашања кои се во директна надлежност на локалната самоуправа.</w:t>
      </w:r>
    </w:p>
    <w:p w14:paraId="3032B3FF" w14:textId="6E3DD4A6"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Анализата на тематската структура на прилозите покажа дека најголемо внимание беше посветено на темите поврзани со инфраструктурата, урбанизмот и сообраќајот, кои беа застапени во 167 изјави</w:t>
      </w:r>
      <w:r w:rsidR="005D6ADE">
        <w:rPr>
          <w:rFonts w:ascii="Arial Narrow" w:hAnsi="Arial Narrow"/>
          <w:sz w:val="22"/>
          <w:szCs w:val="22"/>
        </w:rPr>
        <w:t xml:space="preserve"> што </w:t>
      </w:r>
      <w:r w:rsidR="005D6ADE">
        <w:rPr>
          <w:rFonts w:ascii="Arial Narrow" w:hAnsi="Arial Narrow"/>
          <w:sz w:val="22"/>
          <w:szCs w:val="22"/>
        </w:rPr>
        <w:lastRenderedPageBreak/>
        <w:t>не изненадува</w:t>
      </w:r>
      <w:r w:rsidR="008A0D04">
        <w:rPr>
          <w:rFonts w:ascii="Arial Narrow" w:hAnsi="Arial Narrow"/>
          <w:sz w:val="22"/>
          <w:szCs w:val="22"/>
        </w:rPr>
        <w:t>,</w:t>
      </w:r>
      <w:r w:rsidR="005D6ADE">
        <w:rPr>
          <w:rFonts w:ascii="Arial Narrow" w:hAnsi="Arial Narrow"/>
          <w:sz w:val="22"/>
          <w:szCs w:val="22"/>
        </w:rPr>
        <w:t xml:space="preserve"> зашто</w:t>
      </w:r>
      <w:r w:rsidRPr="00D86ADD">
        <w:rPr>
          <w:rFonts w:ascii="Arial Narrow" w:hAnsi="Arial Narrow"/>
          <w:sz w:val="22"/>
          <w:szCs w:val="22"/>
        </w:rPr>
        <w:t xml:space="preserve"> за локални избори, изградбата и реконструкцијата на улици</w:t>
      </w:r>
      <w:r w:rsidR="00F354A9">
        <w:rPr>
          <w:rFonts w:ascii="Arial Narrow" w:hAnsi="Arial Narrow"/>
          <w:sz w:val="22"/>
          <w:szCs w:val="22"/>
        </w:rPr>
        <w:t>те</w:t>
      </w:r>
      <w:r w:rsidRPr="00D86ADD">
        <w:rPr>
          <w:rFonts w:ascii="Arial Narrow" w:hAnsi="Arial Narrow"/>
          <w:sz w:val="22"/>
          <w:szCs w:val="22"/>
        </w:rPr>
        <w:t>, патишта</w:t>
      </w:r>
      <w:r w:rsidR="00F354A9">
        <w:rPr>
          <w:rFonts w:ascii="Arial Narrow" w:hAnsi="Arial Narrow"/>
          <w:sz w:val="22"/>
          <w:szCs w:val="22"/>
        </w:rPr>
        <w:t>та</w:t>
      </w:r>
      <w:r w:rsidRPr="00D86ADD">
        <w:rPr>
          <w:rFonts w:ascii="Arial Narrow" w:hAnsi="Arial Narrow"/>
          <w:sz w:val="22"/>
          <w:szCs w:val="22"/>
        </w:rPr>
        <w:t>, јавни</w:t>
      </w:r>
      <w:r w:rsidR="00F354A9">
        <w:rPr>
          <w:rFonts w:ascii="Arial Narrow" w:hAnsi="Arial Narrow"/>
          <w:sz w:val="22"/>
          <w:szCs w:val="22"/>
        </w:rPr>
        <w:t>те</w:t>
      </w:r>
      <w:r w:rsidRPr="00D86ADD">
        <w:rPr>
          <w:rFonts w:ascii="Arial Narrow" w:hAnsi="Arial Narrow"/>
          <w:sz w:val="22"/>
          <w:szCs w:val="22"/>
        </w:rPr>
        <w:t xml:space="preserve"> површини и друга</w:t>
      </w:r>
      <w:r w:rsidR="00F354A9">
        <w:rPr>
          <w:rFonts w:ascii="Arial Narrow" w:hAnsi="Arial Narrow"/>
          <w:sz w:val="22"/>
          <w:szCs w:val="22"/>
        </w:rPr>
        <w:t>та</w:t>
      </w:r>
      <w:r w:rsidRPr="00D86ADD">
        <w:rPr>
          <w:rFonts w:ascii="Arial Narrow" w:hAnsi="Arial Narrow"/>
          <w:sz w:val="22"/>
          <w:szCs w:val="22"/>
        </w:rPr>
        <w:t xml:space="preserve"> инфраструктура </w:t>
      </w:r>
      <w:r w:rsidR="005D6ADE">
        <w:rPr>
          <w:rFonts w:ascii="Arial Narrow" w:hAnsi="Arial Narrow"/>
          <w:sz w:val="22"/>
          <w:szCs w:val="22"/>
        </w:rPr>
        <w:t xml:space="preserve">се </w:t>
      </w:r>
      <w:r w:rsidRPr="00D86ADD">
        <w:rPr>
          <w:rFonts w:ascii="Arial Narrow" w:hAnsi="Arial Narrow"/>
          <w:sz w:val="22"/>
          <w:szCs w:val="22"/>
        </w:rPr>
        <w:t xml:space="preserve">едни од најчесто промовираните политики и изборни ветувања на политичките субјекти. </w:t>
      </w:r>
    </w:p>
    <w:p w14:paraId="61FB8515" w14:textId="51556FF6" w:rsidR="00E61637" w:rsidRPr="00E61637"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По застапеност следуваа образованието, младите и спортот (108 спомнувања), комуналните услуги и животната средина (101 споменувањ</w:t>
      </w:r>
      <w:r w:rsidR="00F354A9">
        <w:rPr>
          <w:rFonts w:ascii="Arial Narrow" w:hAnsi="Arial Narrow"/>
          <w:sz w:val="22"/>
          <w:szCs w:val="22"/>
        </w:rPr>
        <w:t>е</w:t>
      </w:r>
      <w:r w:rsidRPr="00D86ADD">
        <w:rPr>
          <w:rFonts w:ascii="Arial Narrow" w:hAnsi="Arial Narrow"/>
          <w:sz w:val="22"/>
          <w:szCs w:val="22"/>
        </w:rPr>
        <w:t xml:space="preserve">), локалното управување и доброто владеење (88 </w:t>
      </w:r>
      <w:proofErr w:type="spellStart"/>
      <w:r w:rsidRPr="00D86ADD">
        <w:rPr>
          <w:rFonts w:ascii="Arial Narrow" w:hAnsi="Arial Narrow"/>
          <w:sz w:val="22"/>
          <w:szCs w:val="22"/>
        </w:rPr>
        <w:t>споменувања</w:t>
      </w:r>
      <w:proofErr w:type="spellEnd"/>
      <w:r w:rsidRPr="00D86ADD">
        <w:rPr>
          <w:rFonts w:ascii="Arial Narrow" w:hAnsi="Arial Narrow"/>
          <w:sz w:val="22"/>
          <w:szCs w:val="22"/>
        </w:rPr>
        <w:t>), како и социјална</w:t>
      </w:r>
      <w:r w:rsidR="009C77A4">
        <w:rPr>
          <w:rFonts w:ascii="Arial Narrow" w:hAnsi="Arial Narrow"/>
          <w:sz w:val="22"/>
          <w:szCs w:val="22"/>
        </w:rPr>
        <w:t>та</w:t>
      </w:r>
      <w:r w:rsidRPr="00D86ADD">
        <w:rPr>
          <w:rFonts w:ascii="Arial Narrow" w:hAnsi="Arial Narrow"/>
          <w:sz w:val="22"/>
          <w:szCs w:val="22"/>
        </w:rPr>
        <w:t xml:space="preserve"> политика, здравство</w:t>
      </w:r>
      <w:r w:rsidR="009C77A4">
        <w:rPr>
          <w:rFonts w:ascii="Arial Narrow" w:hAnsi="Arial Narrow"/>
          <w:sz w:val="22"/>
          <w:szCs w:val="22"/>
        </w:rPr>
        <w:t>то</w:t>
      </w:r>
      <w:r w:rsidRPr="00D86ADD">
        <w:rPr>
          <w:rFonts w:ascii="Arial Narrow" w:hAnsi="Arial Narrow"/>
          <w:sz w:val="22"/>
          <w:szCs w:val="22"/>
        </w:rPr>
        <w:t xml:space="preserve"> и инклузија</w:t>
      </w:r>
      <w:r w:rsidR="009C77A4">
        <w:rPr>
          <w:rFonts w:ascii="Arial Narrow" w:hAnsi="Arial Narrow"/>
          <w:sz w:val="22"/>
          <w:szCs w:val="22"/>
        </w:rPr>
        <w:t>та</w:t>
      </w:r>
      <w:r w:rsidRPr="00D86ADD">
        <w:rPr>
          <w:rFonts w:ascii="Arial Narrow" w:hAnsi="Arial Narrow"/>
          <w:sz w:val="22"/>
          <w:szCs w:val="22"/>
        </w:rPr>
        <w:t xml:space="preserve"> (84 </w:t>
      </w:r>
      <w:proofErr w:type="spellStart"/>
      <w:r w:rsidRPr="00D86ADD">
        <w:rPr>
          <w:rFonts w:ascii="Arial Narrow" w:hAnsi="Arial Narrow"/>
          <w:sz w:val="22"/>
          <w:szCs w:val="22"/>
        </w:rPr>
        <w:t>споменувања</w:t>
      </w:r>
      <w:proofErr w:type="spellEnd"/>
      <w:r w:rsidRPr="00D86ADD">
        <w:rPr>
          <w:rFonts w:ascii="Arial Narrow" w:hAnsi="Arial Narrow"/>
          <w:sz w:val="22"/>
          <w:szCs w:val="22"/>
        </w:rPr>
        <w:t xml:space="preserve">), како и </w:t>
      </w:r>
      <w:r w:rsidR="00F354A9">
        <w:rPr>
          <w:rFonts w:ascii="Arial Narrow" w:hAnsi="Arial Narrow"/>
          <w:sz w:val="22"/>
          <w:szCs w:val="22"/>
        </w:rPr>
        <w:t xml:space="preserve">изборната кампања и политичкиот процес (79 </w:t>
      </w:r>
      <w:proofErr w:type="spellStart"/>
      <w:r w:rsidR="00F354A9">
        <w:rPr>
          <w:rFonts w:ascii="Arial Narrow" w:hAnsi="Arial Narrow"/>
          <w:sz w:val="22"/>
          <w:szCs w:val="22"/>
        </w:rPr>
        <w:t>споменувања</w:t>
      </w:r>
      <w:proofErr w:type="spellEnd"/>
      <w:r w:rsidR="00F354A9">
        <w:rPr>
          <w:rFonts w:ascii="Arial Narrow" w:hAnsi="Arial Narrow"/>
          <w:sz w:val="22"/>
          <w:szCs w:val="22"/>
        </w:rPr>
        <w:t xml:space="preserve">) и </w:t>
      </w:r>
      <w:r w:rsidRPr="00D86ADD">
        <w:rPr>
          <w:rFonts w:ascii="Arial Narrow" w:hAnsi="Arial Narrow"/>
          <w:sz w:val="22"/>
          <w:szCs w:val="22"/>
        </w:rPr>
        <w:t xml:space="preserve">економскиот развој и вработувањата (77 </w:t>
      </w:r>
      <w:proofErr w:type="spellStart"/>
      <w:r w:rsidRPr="00D86ADD">
        <w:rPr>
          <w:rFonts w:ascii="Arial Narrow" w:hAnsi="Arial Narrow"/>
          <w:sz w:val="22"/>
          <w:szCs w:val="22"/>
        </w:rPr>
        <w:t>споменувања</w:t>
      </w:r>
      <w:proofErr w:type="spellEnd"/>
      <w:r w:rsidRPr="00D86ADD">
        <w:rPr>
          <w:rFonts w:ascii="Arial Narrow" w:hAnsi="Arial Narrow"/>
          <w:sz w:val="22"/>
          <w:szCs w:val="22"/>
        </w:rPr>
        <w:t>). Овие резултати укажуваат дека значителен дел од изборната комуникација беше насочен кон прашања што директно произлегуваат од надлежностите на локалната самоуправа и се поврзани со секојдневното функционирање на општините и квалитетот на живот на граѓан</w:t>
      </w:r>
      <w:r w:rsidR="00F354A9">
        <w:rPr>
          <w:rFonts w:ascii="Arial Narrow" w:hAnsi="Arial Narrow"/>
          <w:sz w:val="22"/>
          <w:szCs w:val="22"/>
        </w:rPr>
        <w:t>(к)</w:t>
      </w:r>
      <w:r w:rsidRPr="00D86ADD">
        <w:rPr>
          <w:rFonts w:ascii="Arial Narrow" w:hAnsi="Arial Narrow"/>
          <w:sz w:val="22"/>
          <w:szCs w:val="22"/>
        </w:rPr>
        <w:t>ите.</w:t>
      </w:r>
      <w:r w:rsidR="00E61637">
        <w:rPr>
          <w:rFonts w:ascii="Arial Narrow" w:hAnsi="Arial Narrow"/>
          <w:sz w:val="22"/>
          <w:szCs w:val="22"/>
        </w:rPr>
        <w:t xml:space="preserve"> </w:t>
      </w:r>
      <w:r w:rsidR="009C77A4">
        <w:rPr>
          <w:rFonts w:ascii="Arial Narrow" w:hAnsi="Arial Narrow"/>
          <w:sz w:val="22"/>
          <w:szCs w:val="22"/>
        </w:rPr>
        <w:t>И</w:t>
      </w:r>
      <w:r w:rsidR="00167FE4">
        <w:rPr>
          <w:rFonts w:ascii="Arial Narrow" w:hAnsi="Arial Narrow"/>
          <w:sz w:val="22"/>
          <w:szCs w:val="22"/>
        </w:rPr>
        <w:t>н</w:t>
      </w:r>
      <w:r w:rsidR="009C77A4">
        <w:rPr>
          <w:rFonts w:ascii="Arial Narrow" w:hAnsi="Arial Narrow"/>
          <w:sz w:val="22"/>
          <w:szCs w:val="22"/>
        </w:rPr>
        <w:t>аку, в</w:t>
      </w:r>
      <w:r w:rsidR="00F354A9">
        <w:rPr>
          <w:rFonts w:ascii="Arial Narrow" w:hAnsi="Arial Narrow"/>
          <w:sz w:val="22"/>
          <w:szCs w:val="22"/>
        </w:rPr>
        <w:t>о т</w:t>
      </w:r>
      <w:r w:rsidR="00E61637" w:rsidRPr="00E61637">
        <w:rPr>
          <w:rFonts w:ascii="Arial Narrow" w:hAnsi="Arial Narrow"/>
          <w:sz w:val="22"/>
          <w:szCs w:val="22"/>
        </w:rPr>
        <w:t>емите поврзани со изборната кампања и политичкиот процес најчесто се обработуваа активности</w:t>
      </w:r>
      <w:r w:rsidR="00F354A9">
        <w:rPr>
          <w:rFonts w:ascii="Arial Narrow" w:hAnsi="Arial Narrow"/>
          <w:sz w:val="22"/>
          <w:szCs w:val="22"/>
        </w:rPr>
        <w:t>те</w:t>
      </w:r>
      <w:r w:rsidR="00E61637" w:rsidRPr="00E61637">
        <w:rPr>
          <w:rFonts w:ascii="Arial Narrow" w:hAnsi="Arial Narrow"/>
          <w:sz w:val="22"/>
          <w:szCs w:val="22"/>
        </w:rPr>
        <w:t xml:space="preserve"> на политичките субјекти, претставување</w:t>
      </w:r>
      <w:r w:rsidR="00F354A9">
        <w:rPr>
          <w:rFonts w:ascii="Arial Narrow" w:hAnsi="Arial Narrow"/>
          <w:sz w:val="22"/>
          <w:szCs w:val="22"/>
        </w:rPr>
        <w:t>то</w:t>
      </w:r>
      <w:r w:rsidR="00E61637" w:rsidRPr="00E61637">
        <w:rPr>
          <w:rFonts w:ascii="Arial Narrow" w:hAnsi="Arial Narrow"/>
          <w:sz w:val="22"/>
          <w:szCs w:val="22"/>
        </w:rPr>
        <w:t xml:space="preserve"> на кандидат</w:t>
      </w:r>
      <w:r w:rsidR="00F354A9">
        <w:rPr>
          <w:rFonts w:ascii="Arial Narrow" w:hAnsi="Arial Narrow"/>
          <w:sz w:val="22"/>
          <w:szCs w:val="22"/>
        </w:rPr>
        <w:t>(к)</w:t>
      </w:r>
      <w:r w:rsidR="00E61637" w:rsidRPr="00E61637">
        <w:rPr>
          <w:rFonts w:ascii="Arial Narrow" w:hAnsi="Arial Narrow"/>
          <w:sz w:val="22"/>
          <w:szCs w:val="22"/>
        </w:rPr>
        <w:t>ите, изборни</w:t>
      </w:r>
      <w:r w:rsidR="00F354A9">
        <w:rPr>
          <w:rFonts w:ascii="Arial Narrow" w:hAnsi="Arial Narrow"/>
          <w:sz w:val="22"/>
          <w:szCs w:val="22"/>
        </w:rPr>
        <w:t>те</w:t>
      </w:r>
      <w:r w:rsidR="00E61637" w:rsidRPr="00E61637">
        <w:rPr>
          <w:rFonts w:ascii="Arial Narrow" w:hAnsi="Arial Narrow"/>
          <w:sz w:val="22"/>
          <w:szCs w:val="22"/>
        </w:rPr>
        <w:t xml:space="preserve"> пораки, </w:t>
      </w:r>
      <w:proofErr w:type="spellStart"/>
      <w:r w:rsidR="00E61637" w:rsidRPr="00E61637">
        <w:rPr>
          <w:rFonts w:ascii="Arial Narrow" w:hAnsi="Arial Narrow"/>
          <w:sz w:val="22"/>
          <w:szCs w:val="22"/>
        </w:rPr>
        <w:t>кампањски</w:t>
      </w:r>
      <w:r w:rsidR="00F354A9">
        <w:rPr>
          <w:rFonts w:ascii="Arial Narrow" w:hAnsi="Arial Narrow"/>
          <w:sz w:val="22"/>
          <w:szCs w:val="22"/>
        </w:rPr>
        <w:t>те</w:t>
      </w:r>
      <w:proofErr w:type="spellEnd"/>
      <w:r w:rsidR="00E61637" w:rsidRPr="00E61637">
        <w:rPr>
          <w:rFonts w:ascii="Arial Narrow" w:hAnsi="Arial Narrow"/>
          <w:sz w:val="22"/>
          <w:szCs w:val="22"/>
        </w:rPr>
        <w:t xml:space="preserve"> настани и меѓусебни</w:t>
      </w:r>
      <w:r w:rsidR="00F354A9">
        <w:rPr>
          <w:rFonts w:ascii="Arial Narrow" w:hAnsi="Arial Narrow"/>
          <w:sz w:val="22"/>
          <w:szCs w:val="22"/>
        </w:rPr>
        <w:t>те</w:t>
      </w:r>
      <w:r w:rsidR="00E61637" w:rsidRPr="00E61637">
        <w:rPr>
          <w:rFonts w:ascii="Arial Narrow" w:hAnsi="Arial Narrow"/>
          <w:sz w:val="22"/>
          <w:szCs w:val="22"/>
        </w:rPr>
        <w:t xml:space="preserve"> политички реакции, што укажува дека изборната кампања, покрај програмските содржини, претставува значаен сегмент од изборното известување.</w:t>
      </w:r>
    </w:p>
    <w:p w14:paraId="092D727D" w14:textId="17A90266" w:rsidR="00E61637" w:rsidRDefault="00E61637" w:rsidP="006E076F">
      <w:pPr>
        <w:pStyle w:val="a"/>
        <w:spacing w:before="120" w:after="120"/>
        <w:ind w:firstLine="720"/>
        <w:rPr>
          <w:rFonts w:ascii="Arial Narrow" w:hAnsi="Arial Narrow"/>
          <w:sz w:val="22"/>
          <w:szCs w:val="22"/>
        </w:rPr>
      </w:pPr>
      <w:r w:rsidRPr="00E61637">
        <w:rPr>
          <w:rFonts w:ascii="Arial Narrow" w:hAnsi="Arial Narrow"/>
          <w:sz w:val="22"/>
          <w:szCs w:val="22"/>
        </w:rPr>
        <w:t xml:space="preserve">Помала застапеност имаа темите поврзани со културата, туризмот и идентитетот (28 </w:t>
      </w:r>
      <w:proofErr w:type="spellStart"/>
      <w:r w:rsidRPr="00E61637">
        <w:rPr>
          <w:rFonts w:ascii="Arial Narrow" w:hAnsi="Arial Narrow"/>
          <w:sz w:val="22"/>
          <w:szCs w:val="22"/>
        </w:rPr>
        <w:t>споменувања</w:t>
      </w:r>
      <w:proofErr w:type="spellEnd"/>
      <w:r w:rsidRPr="00E61637">
        <w:rPr>
          <w:rFonts w:ascii="Arial Narrow" w:hAnsi="Arial Narrow"/>
          <w:sz w:val="22"/>
          <w:szCs w:val="22"/>
        </w:rPr>
        <w:t xml:space="preserve">) и безбедноста и владеењето на правото (10 </w:t>
      </w:r>
      <w:proofErr w:type="spellStart"/>
      <w:r w:rsidRPr="00E61637">
        <w:rPr>
          <w:rFonts w:ascii="Arial Narrow" w:hAnsi="Arial Narrow"/>
          <w:sz w:val="22"/>
          <w:szCs w:val="22"/>
        </w:rPr>
        <w:t>споменувања</w:t>
      </w:r>
      <w:proofErr w:type="spellEnd"/>
      <w:r w:rsidRPr="00E61637">
        <w:rPr>
          <w:rFonts w:ascii="Arial Narrow" w:hAnsi="Arial Narrow"/>
          <w:sz w:val="22"/>
          <w:szCs w:val="22"/>
        </w:rPr>
        <w:t xml:space="preserve">) кои беа меѓу најретко обработуваните тематски области. </w:t>
      </w:r>
    </w:p>
    <w:p w14:paraId="520B9D6D" w14:textId="77777777" w:rsidR="009C77A4" w:rsidRPr="00E61637" w:rsidRDefault="009C77A4" w:rsidP="006E076F">
      <w:pPr>
        <w:pStyle w:val="a"/>
        <w:spacing w:before="120" w:after="120"/>
        <w:ind w:firstLine="720"/>
        <w:rPr>
          <w:rFonts w:ascii="Arial Narrow" w:hAnsi="Arial Narrow"/>
          <w:sz w:val="22"/>
          <w:szCs w:val="22"/>
        </w:rPr>
      </w:pPr>
    </w:p>
    <w:p w14:paraId="61C28EDB" w14:textId="49CDC285" w:rsidR="00C03FB5" w:rsidRPr="00D15998" w:rsidRDefault="00C03FB5" w:rsidP="00D15998">
      <w:pPr>
        <w:pStyle w:val="Caption"/>
        <w:rPr>
          <w:bCs/>
        </w:rPr>
      </w:pPr>
      <w:r w:rsidRPr="00D15998">
        <w:rPr>
          <w:bCs/>
        </w:rPr>
        <w:t xml:space="preserve">ТАБЕЛА </w:t>
      </w:r>
      <w:r w:rsidR="008D0245">
        <w:rPr>
          <w:bCs/>
        </w:rPr>
        <w:t>51</w:t>
      </w:r>
      <w:r w:rsidRPr="00D15998">
        <w:rPr>
          <w:bCs/>
        </w:rPr>
        <w:t>. ТЕМИ ЗАСТАПЕНИ ВО ПРИЛОЗИТЕ НА ЦЕНТРАЛНИТЕ ДНЕВНИЦИ НА МРТ 2 СПОРЕД РОДОТ НА ГОВОРНИЦИТЕ</w:t>
      </w:r>
      <w:r w:rsidR="00BD59D5">
        <w:rPr>
          <w:bCs/>
        </w:rPr>
        <w:t>/ЧКИТЕ</w:t>
      </w:r>
    </w:p>
    <w:tbl>
      <w:tblPr>
        <w:tblStyle w:val="GridTable1Light"/>
        <w:tblW w:w="9016" w:type="dxa"/>
        <w:tblLayout w:type="fixed"/>
        <w:tblLook w:val="04A0" w:firstRow="1" w:lastRow="0" w:firstColumn="1" w:lastColumn="0" w:noHBand="0" w:noVBand="1"/>
      </w:tblPr>
      <w:tblGrid>
        <w:gridCol w:w="5424"/>
        <w:gridCol w:w="1197"/>
        <w:gridCol w:w="1197"/>
        <w:gridCol w:w="1198"/>
      </w:tblGrid>
      <w:tr w:rsidR="00C03FB5" w:rsidRPr="00D15998" w14:paraId="09C4546C" w14:textId="77777777" w:rsidTr="0029039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4" w:type="dxa"/>
            <w:noWrap/>
            <w:hideMark/>
          </w:tcPr>
          <w:p w14:paraId="7FEF5387"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eastAsia="Times New Roman" w:cs="Calibri"/>
                <w:sz w:val="18"/>
                <w:szCs w:val="18"/>
                <w:lang w:eastAsia="mk-MK"/>
              </w:rPr>
              <w:t> </w:t>
            </w:r>
          </w:p>
        </w:tc>
        <w:tc>
          <w:tcPr>
            <w:tcW w:w="1197" w:type="dxa"/>
            <w:vAlign w:val="center"/>
          </w:tcPr>
          <w:p w14:paraId="1B64586F" w14:textId="77777777" w:rsidR="00C03FB5" w:rsidRPr="00D15998"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eastAsia="Times New Roman" w:cs="Calibri"/>
                <w:sz w:val="18"/>
                <w:szCs w:val="18"/>
                <w:lang w:eastAsia="mk-MK"/>
              </w:rPr>
              <w:t>Жени</w:t>
            </w:r>
          </w:p>
        </w:tc>
        <w:tc>
          <w:tcPr>
            <w:tcW w:w="1197" w:type="dxa"/>
            <w:vAlign w:val="center"/>
          </w:tcPr>
          <w:p w14:paraId="73A14D7F" w14:textId="77777777" w:rsidR="00C03FB5" w:rsidRPr="00D15998"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eastAsia="Times New Roman" w:cs="Calibri"/>
                <w:sz w:val="18"/>
                <w:szCs w:val="18"/>
                <w:lang w:eastAsia="mk-MK"/>
              </w:rPr>
              <w:t>Мажи</w:t>
            </w:r>
          </w:p>
        </w:tc>
        <w:tc>
          <w:tcPr>
            <w:tcW w:w="1198" w:type="dxa"/>
            <w:noWrap/>
            <w:vAlign w:val="center"/>
            <w:hideMark/>
          </w:tcPr>
          <w:p w14:paraId="0E2703AA" w14:textId="77777777" w:rsidR="00C03FB5" w:rsidRPr="00D15998" w:rsidRDefault="00C03FB5" w:rsidP="00ED664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eastAsia="Times New Roman" w:cs="Calibri"/>
                <w:sz w:val="18"/>
                <w:szCs w:val="18"/>
                <w:lang w:eastAsia="mk-MK"/>
              </w:rPr>
              <w:t>Вкупно</w:t>
            </w:r>
          </w:p>
        </w:tc>
      </w:tr>
      <w:tr w:rsidR="00C03FB5" w:rsidRPr="00D15998" w14:paraId="3D3BA458"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BE76789"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Безбедност и владеење на правото</w:t>
            </w:r>
          </w:p>
        </w:tc>
        <w:tc>
          <w:tcPr>
            <w:tcW w:w="1197" w:type="dxa"/>
            <w:vAlign w:val="center"/>
          </w:tcPr>
          <w:p w14:paraId="077BC45F"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w:t>
            </w:r>
          </w:p>
        </w:tc>
        <w:tc>
          <w:tcPr>
            <w:tcW w:w="1197" w:type="dxa"/>
            <w:vAlign w:val="center"/>
          </w:tcPr>
          <w:p w14:paraId="32291C92"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9</w:t>
            </w:r>
          </w:p>
        </w:tc>
        <w:tc>
          <w:tcPr>
            <w:tcW w:w="1198" w:type="dxa"/>
            <w:noWrap/>
            <w:vAlign w:val="center"/>
            <w:hideMark/>
          </w:tcPr>
          <w:p w14:paraId="6E39DF62"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10</w:t>
            </w:r>
          </w:p>
        </w:tc>
      </w:tr>
      <w:tr w:rsidR="00C03FB5" w:rsidRPr="00D15998" w14:paraId="331D0383"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341C939E"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Економски развој и вработување</w:t>
            </w:r>
          </w:p>
        </w:tc>
        <w:tc>
          <w:tcPr>
            <w:tcW w:w="1197" w:type="dxa"/>
            <w:vAlign w:val="center"/>
          </w:tcPr>
          <w:p w14:paraId="4757F176"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4</w:t>
            </w:r>
          </w:p>
        </w:tc>
        <w:tc>
          <w:tcPr>
            <w:tcW w:w="1197" w:type="dxa"/>
            <w:vAlign w:val="center"/>
          </w:tcPr>
          <w:p w14:paraId="13D70646"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73</w:t>
            </w:r>
          </w:p>
        </w:tc>
        <w:tc>
          <w:tcPr>
            <w:tcW w:w="1198" w:type="dxa"/>
            <w:noWrap/>
            <w:vAlign w:val="center"/>
            <w:hideMark/>
          </w:tcPr>
          <w:p w14:paraId="3B186D11"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77</w:t>
            </w:r>
          </w:p>
        </w:tc>
      </w:tr>
      <w:tr w:rsidR="00C03FB5" w:rsidRPr="00D15998" w14:paraId="397113FC"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7B1C865D"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Изборна кампања и политички процес</w:t>
            </w:r>
          </w:p>
        </w:tc>
        <w:tc>
          <w:tcPr>
            <w:tcW w:w="1197" w:type="dxa"/>
            <w:vAlign w:val="center"/>
          </w:tcPr>
          <w:p w14:paraId="105B8C75" w14:textId="77C06495" w:rsidR="00C03FB5" w:rsidRPr="00D15998" w:rsidRDefault="00F354A9"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0</w:t>
            </w:r>
          </w:p>
        </w:tc>
        <w:tc>
          <w:tcPr>
            <w:tcW w:w="1197" w:type="dxa"/>
            <w:vAlign w:val="center"/>
          </w:tcPr>
          <w:p w14:paraId="232822EC"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79</w:t>
            </w:r>
          </w:p>
        </w:tc>
        <w:tc>
          <w:tcPr>
            <w:tcW w:w="1198" w:type="dxa"/>
            <w:noWrap/>
            <w:vAlign w:val="center"/>
            <w:hideMark/>
          </w:tcPr>
          <w:p w14:paraId="55D076F9"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79</w:t>
            </w:r>
          </w:p>
        </w:tc>
      </w:tr>
      <w:tr w:rsidR="00C03FB5" w:rsidRPr="00D15998" w14:paraId="1B1138C5"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218891B"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Инфраструктура, урбанизам и сообраќај</w:t>
            </w:r>
          </w:p>
        </w:tc>
        <w:tc>
          <w:tcPr>
            <w:tcW w:w="1197" w:type="dxa"/>
            <w:vAlign w:val="center"/>
          </w:tcPr>
          <w:p w14:paraId="4250B37D"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17</w:t>
            </w:r>
          </w:p>
        </w:tc>
        <w:tc>
          <w:tcPr>
            <w:tcW w:w="1197" w:type="dxa"/>
            <w:vAlign w:val="center"/>
          </w:tcPr>
          <w:p w14:paraId="2D02A4B8"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150</w:t>
            </w:r>
          </w:p>
        </w:tc>
        <w:tc>
          <w:tcPr>
            <w:tcW w:w="1198" w:type="dxa"/>
            <w:noWrap/>
            <w:vAlign w:val="center"/>
            <w:hideMark/>
          </w:tcPr>
          <w:p w14:paraId="5975E64F"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167</w:t>
            </w:r>
          </w:p>
        </w:tc>
      </w:tr>
      <w:tr w:rsidR="00C03FB5" w:rsidRPr="00D15998" w14:paraId="5B4A1E6E"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7EBBAFC2"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Комунални услуги и животна средина</w:t>
            </w:r>
          </w:p>
        </w:tc>
        <w:tc>
          <w:tcPr>
            <w:tcW w:w="1197" w:type="dxa"/>
            <w:vAlign w:val="center"/>
          </w:tcPr>
          <w:p w14:paraId="0152AFA6"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20</w:t>
            </w:r>
          </w:p>
        </w:tc>
        <w:tc>
          <w:tcPr>
            <w:tcW w:w="1197" w:type="dxa"/>
            <w:vAlign w:val="center"/>
          </w:tcPr>
          <w:p w14:paraId="5C2924AE"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81</w:t>
            </w:r>
          </w:p>
        </w:tc>
        <w:tc>
          <w:tcPr>
            <w:tcW w:w="1198" w:type="dxa"/>
            <w:noWrap/>
            <w:vAlign w:val="center"/>
            <w:hideMark/>
          </w:tcPr>
          <w:p w14:paraId="31711BF4"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101</w:t>
            </w:r>
          </w:p>
        </w:tc>
      </w:tr>
      <w:tr w:rsidR="00C03FB5" w:rsidRPr="00D15998" w14:paraId="17AF26A7"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457E440B"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Култура, туризам и идентитет</w:t>
            </w:r>
          </w:p>
        </w:tc>
        <w:tc>
          <w:tcPr>
            <w:tcW w:w="1197" w:type="dxa"/>
            <w:vAlign w:val="center"/>
          </w:tcPr>
          <w:p w14:paraId="18052AEC"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3</w:t>
            </w:r>
          </w:p>
        </w:tc>
        <w:tc>
          <w:tcPr>
            <w:tcW w:w="1197" w:type="dxa"/>
            <w:vAlign w:val="center"/>
          </w:tcPr>
          <w:p w14:paraId="194C59CE"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25</w:t>
            </w:r>
          </w:p>
        </w:tc>
        <w:tc>
          <w:tcPr>
            <w:tcW w:w="1198" w:type="dxa"/>
            <w:noWrap/>
            <w:vAlign w:val="center"/>
            <w:hideMark/>
          </w:tcPr>
          <w:p w14:paraId="211E04E9"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28</w:t>
            </w:r>
          </w:p>
        </w:tc>
      </w:tr>
      <w:tr w:rsidR="00C03FB5" w:rsidRPr="00D15998" w14:paraId="09441C26"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hideMark/>
          </w:tcPr>
          <w:p w14:paraId="356A9D80"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Локално управување и добро владеење</w:t>
            </w:r>
          </w:p>
        </w:tc>
        <w:tc>
          <w:tcPr>
            <w:tcW w:w="1197" w:type="dxa"/>
            <w:vAlign w:val="center"/>
          </w:tcPr>
          <w:p w14:paraId="56290041"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12</w:t>
            </w:r>
          </w:p>
        </w:tc>
        <w:tc>
          <w:tcPr>
            <w:tcW w:w="1197" w:type="dxa"/>
            <w:vAlign w:val="center"/>
          </w:tcPr>
          <w:p w14:paraId="7DFBA5C3"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76</w:t>
            </w:r>
          </w:p>
        </w:tc>
        <w:tc>
          <w:tcPr>
            <w:tcW w:w="1198" w:type="dxa"/>
            <w:noWrap/>
            <w:vAlign w:val="center"/>
            <w:hideMark/>
          </w:tcPr>
          <w:p w14:paraId="3A13161D"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88</w:t>
            </w:r>
          </w:p>
        </w:tc>
      </w:tr>
      <w:tr w:rsidR="00C03FB5" w:rsidRPr="00D15998" w14:paraId="6A68AD23"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tcPr>
          <w:p w14:paraId="14F88778"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Образование, млади и спорт</w:t>
            </w:r>
          </w:p>
        </w:tc>
        <w:tc>
          <w:tcPr>
            <w:tcW w:w="1197" w:type="dxa"/>
            <w:vAlign w:val="center"/>
          </w:tcPr>
          <w:p w14:paraId="1D71B9C6"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23</w:t>
            </w:r>
          </w:p>
        </w:tc>
        <w:tc>
          <w:tcPr>
            <w:tcW w:w="1197" w:type="dxa"/>
            <w:vAlign w:val="center"/>
          </w:tcPr>
          <w:p w14:paraId="2EF096BB"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85</w:t>
            </w:r>
          </w:p>
        </w:tc>
        <w:tc>
          <w:tcPr>
            <w:tcW w:w="1198" w:type="dxa"/>
            <w:noWrap/>
            <w:vAlign w:val="center"/>
          </w:tcPr>
          <w:p w14:paraId="5ED34771"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108</w:t>
            </w:r>
          </w:p>
        </w:tc>
      </w:tr>
      <w:tr w:rsidR="00C03FB5" w:rsidRPr="00D15998" w14:paraId="645E628D" w14:textId="77777777" w:rsidTr="00290399">
        <w:trPr>
          <w:trHeight w:val="283"/>
        </w:trPr>
        <w:tc>
          <w:tcPr>
            <w:cnfStyle w:val="001000000000" w:firstRow="0" w:lastRow="0" w:firstColumn="1" w:lastColumn="0" w:oddVBand="0" w:evenVBand="0" w:oddHBand="0" w:evenHBand="0" w:firstRowFirstColumn="0" w:firstRowLastColumn="0" w:lastRowFirstColumn="0" w:lastRowLastColumn="0"/>
            <w:tcW w:w="5424" w:type="dxa"/>
            <w:noWrap/>
            <w:vAlign w:val="center"/>
          </w:tcPr>
          <w:p w14:paraId="4CC717EB" w14:textId="77777777" w:rsidR="00C03FB5" w:rsidRPr="00D15998" w:rsidRDefault="00C03FB5" w:rsidP="00ED6640">
            <w:pPr>
              <w:spacing w:after="0" w:line="276" w:lineRule="auto"/>
              <w:jc w:val="left"/>
              <w:rPr>
                <w:rFonts w:eastAsia="Times New Roman" w:cs="Calibri"/>
                <w:sz w:val="18"/>
                <w:szCs w:val="18"/>
                <w:lang w:eastAsia="mk-MK"/>
              </w:rPr>
            </w:pPr>
            <w:r w:rsidRPr="00D15998">
              <w:rPr>
                <w:rFonts w:cs="Calibri"/>
                <w:sz w:val="18"/>
                <w:szCs w:val="18"/>
              </w:rPr>
              <w:t>Социјална политика, здравство и инклузија</w:t>
            </w:r>
          </w:p>
        </w:tc>
        <w:tc>
          <w:tcPr>
            <w:tcW w:w="1197" w:type="dxa"/>
            <w:vAlign w:val="center"/>
          </w:tcPr>
          <w:p w14:paraId="0CED640C"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14</w:t>
            </w:r>
          </w:p>
        </w:tc>
        <w:tc>
          <w:tcPr>
            <w:tcW w:w="1197" w:type="dxa"/>
            <w:vAlign w:val="center"/>
          </w:tcPr>
          <w:p w14:paraId="0A23D364"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D15998">
              <w:rPr>
                <w:rFonts w:cs="Arial"/>
                <w:color w:val="000000"/>
                <w:sz w:val="18"/>
                <w:szCs w:val="18"/>
              </w:rPr>
              <w:t>70</w:t>
            </w:r>
          </w:p>
        </w:tc>
        <w:tc>
          <w:tcPr>
            <w:tcW w:w="1198" w:type="dxa"/>
            <w:noWrap/>
            <w:vAlign w:val="center"/>
          </w:tcPr>
          <w:p w14:paraId="1B714B31" w14:textId="77777777" w:rsidR="00C03FB5" w:rsidRPr="00D15998" w:rsidRDefault="00C03FB5" w:rsidP="00ED6640">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15998">
              <w:rPr>
                <w:rFonts w:cs="Arial"/>
                <w:color w:val="000000"/>
                <w:sz w:val="18"/>
                <w:szCs w:val="18"/>
              </w:rPr>
              <w:t>84</w:t>
            </w:r>
          </w:p>
        </w:tc>
      </w:tr>
    </w:tbl>
    <w:p w14:paraId="287CEF7D" w14:textId="77777777" w:rsidR="009C77A4" w:rsidRDefault="009C77A4" w:rsidP="00FD6EE6">
      <w:pPr>
        <w:spacing w:before="120" w:after="120"/>
        <w:ind w:firstLine="720"/>
        <w:rPr>
          <w:szCs w:val="22"/>
        </w:rPr>
      </w:pPr>
    </w:p>
    <w:p w14:paraId="43954F4F" w14:textId="2699C153" w:rsidR="00062A05" w:rsidRDefault="009C77A4" w:rsidP="00FD6EE6">
      <w:pPr>
        <w:spacing w:before="120" w:after="120"/>
        <w:ind w:firstLine="720"/>
        <w:rPr>
          <w:szCs w:val="22"/>
        </w:rPr>
      </w:pPr>
      <w:r>
        <w:rPr>
          <w:szCs w:val="22"/>
        </w:rPr>
        <w:t xml:space="preserve">Како логична последица на </w:t>
      </w:r>
      <w:r w:rsidRPr="00062A05">
        <w:rPr>
          <w:szCs w:val="22"/>
        </w:rPr>
        <w:t>општата родова структура на политичките актер(к)и во анализираниот примерок</w:t>
      </w:r>
      <w:r>
        <w:rPr>
          <w:szCs w:val="22"/>
        </w:rPr>
        <w:t xml:space="preserve"> во која доминираа мажите</w:t>
      </w:r>
      <w:r w:rsidR="00062A05" w:rsidRPr="00062A05">
        <w:rPr>
          <w:szCs w:val="22"/>
        </w:rPr>
        <w:t xml:space="preserve">, </w:t>
      </w:r>
      <w:r>
        <w:rPr>
          <w:szCs w:val="22"/>
        </w:rPr>
        <w:t xml:space="preserve">тие </w:t>
      </w:r>
      <w:r w:rsidR="00062A05" w:rsidRPr="00062A05">
        <w:rPr>
          <w:szCs w:val="22"/>
        </w:rPr>
        <w:t xml:space="preserve">доминираа </w:t>
      </w:r>
      <w:r>
        <w:rPr>
          <w:szCs w:val="22"/>
        </w:rPr>
        <w:t xml:space="preserve">и </w:t>
      </w:r>
      <w:r w:rsidR="00062A05" w:rsidRPr="00062A05">
        <w:rPr>
          <w:szCs w:val="22"/>
        </w:rPr>
        <w:t xml:space="preserve">како говорници во сите тематски категории. </w:t>
      </w:r>
      <w:r>
        <w:rPr>
          <w:szCs w:val="22"/>
        </w:rPr>
        <w:t>И онаму каде што говореа</w:t>
      </w:r>
      <w:r w:rsidRPr="009C77A4">
        <w:rPr>
          <w:szCs w:val="22"/>
        </w:rPr>
        <w:t xml:space="preserve"> </w:t>
      </w:r>
      <w:r>
        <w:rPr>
          <w:szCs w:val="22"/>
        </w:rPr>
        <w:t xml:space="preserve">жените, тие беа застапени неколкукратно помалку. Тие </w:t>
      </w:r>
      <w:r w:rsidR="00062A05" w:rsidRPr="00062A05">
        <w:rPr>
          <w:szCs w:val="22"/>
        </w:rPr>
        <w:t xml:space="preserve">најчесто говореа на темите поврзани со образованието, младите и спортот – 23 </w:t>
      </w:r>
      <w:proofErr w:type="spellStart"/>
      <w:r w:rsidR="00062A05" w:rsidRPr="00062A05">
        <w:rPr>
          <w:szCs w:val="22"/>
        </w:rPr>
        <w:t>споменувања</w:t>
      </w:r>
      <w:proofErr w:type="spellEnd"/>
      <w:r w:rsidR="00062A05" w:rsidRPr="00062A05">
        <w:rPr>
          <w:szCs w:val="22"/>
        </w:rPr>
        <w:t xml:space="preserve"> наспроти 85 </w:t>
      </w:r>
      <w:proofErr w:type="spellStart"/>
      <w:r w:rsidR="00062A05" w:rsidRPr="00062A05">
        <w:rPr>
          <w:szCs w:val="22"/>
        </w:rPr>
        <w:t>споменувања</w:t>
      </w:r>
      <w:proofErr w:type="spellEnd"/>
      <w:r w:rsidR="00062A05" w:rsidRPr="00062A05">
        <w:rPr>
          <w:szCs w:val="22"/>
        </w:rPr>
        <w:t xml:space="preserve"> од страна на мажите, комуналните услуги и животната средина – 20 </w:t>
      </w:r>
      <w:proofErr w:type="spellStart"/>
      <w:r w:rsidR="00062A05" w:rsidRPr="00062A05">
        <w:rPr>
          <w:szCs w:val="22"/>
        </w:rPr>
        <w:t>споменувања</w:t>
      </w:r>
      <w:proofErr w:type="spellEnd"/>
      <w:r w:rsidR="00062A05" w:rsidRPr="00062A05">
        <w:rPr>
          <w:szCs w:val="22"/>
        </w:rPr>
        <w:t xml:space="preserve"> наспроти 81 споменување од мажите, инфраструктурата, урбанизмот и сообраќајот – 17 </w:t>
      </w:r>
      <w:proofErr w:type="spellStart"/>
      <w:r w:rsidR="00062A05" w:rsidRPr="00062A05">
        <w:rPr>
          <w:szCs w:val="22"/>
        </w:rPr>
        <w:t>споменувања</w:t>
      </w:r>
      <w:proofErr w:type="spellEnd"/>
      <w:r w:rsidR="00062A05" w:rsidRPr="00062A05">
        <w:rPr>
          <w:szCs w:val="22"/>
        </w:rPr>
        <w:t xml:space="preserve"> наспроти 150 </w:t>
      </w:r>
      <w:proofErr w:type="spellStart"/>
      <w:r w:rsidR="00062A05" w:rsidRPr="00062A05">
        <w:rPr>
          <w:szCs w:val="22"/>
        </w:rPr>
        <w:t>споменувања</w:t>
      </w:r>
      <w:proofErr w:type="spellEnd"/>
      <w:r w:rsidR="00062A05" w:rsidRPr="00062A05">
        <w:rPr>
          <w:szCs w:val="22"/>
        </w:rPr>
        <w:t xml:space="preserve"> од мажите, како и социјалната политика, здравството и инклузијата – 14 </w:t>
      </w:r>
      <w:proofErr w:type="spellStart"/>
      <w:r w:rsidR="00062A05" w:rsidRPr="00062A05">
        <w:rPr>
          <w:szCs w:val="22"/>
        </w:rPr>
        <w:t>споменувања</w:t>
      </w:r>
      <w:proofErr w:type="spellEnd"/>
      <w:r w:rsidR="00062A05" w:rsidRPr="00062A05">
        <w:rPr>
          <w:szCs w:val="22"/>
        </w:rPr>
        <w:t xml:space="preserve"> наспроти 70 </w:t>
      </w:r>
      <w:proofErr w:type="spellStart"/>
      <w:r w:rsidR="00062A05" w:rsidRPr="00062A05">
        <w:rPr>
          <w:szCs w:val="22"/>
        </w:rPr>
        <w:t>споменувања</w:t>
      </w:r>
      <w:proofErr w:type="spellEnd"/>
      <w:r w:rsidR="00062A05" w:rsidRPr="00062A05">
        <w:rPr>
          <w:szCs w:val="22"/>
        </w:rPr>
        <w:t xml:space="preserve"> од мажите. Истовремено, </w:t>
      </w:r>
      <w:r>
        <w:rPr>
          <w:szCs w:val="22"/>
        </w:rPr>
        <w:t>не беше регистрирана ниту една жена кој збор</w:t>
      </w:r>
      <w:r w:rsidR="00167FE4">
        <w:rPr>
          <w:szCs w:val="22"/>
        </w:rPr>
        <w:t>уваше</w:t>
      </w:r>
      <w:r>
        <w:rPr>
          <w:szCs w:val="22"/>
        </w:rPr>
        <w:t xml:space="preserve"> на </w:t>
      </w:r>
      <w:r w:rsidR="00062A05" w:rsidRPr="00062A05">
        <w:rPr>
          <w:szCs w:val="22"/>
        </w:rPr>
        <w:t xml:space="preserve">темите поврзани со изборната кампања и политичкиот процес, додека </w:t>
      </w:r>
      <w:r>
        <w:rPr>
          <w:szCs w:val="22"/>
        </w:rPr>
        <w:t xml:space="preserve">за </w:t>
      </w:r>
      <w:r w:rsidR="00062A05" w:rsidRPr="00062A05">
        <w:rPr>
          <w:szCs w:val="22"/>
        </w:rPr>
        <w:t xml:space="preserve">економскиот развој и вработувањето </w:t>
      </w:r>
      <w:r>
        <w:rPr>
          <w:szCs w:val="22"/>
        </w:rPr>
        <w:t xml:space="preserve">жени говореа </w:t>
      </w:r>
      <w:r w:rsidR="00062A05" w:rsidRPr="00062A05">
        <w:rPr>
          <w:szCs w:val="22"/>
        </w:rPr>
        <w:t xml:space="preserve">4 </w:t>
      </w:r>
      <w:r>
        <w:rPr>
          <w:szCs w:val="22"/>
        </w:rPr>
        <w:t>пати</w:t>
      </w:r>
      <w:r w:rsidR="00062A05" w:rsidRPr="00062A05">
        <w:rPr>
          <w:szCs w:val="22"/>
        </w:rPr>
        <w:t xml:space="preserve">, </w:t>
      </w:r>
      <w:r>
        <w:rPr>
          <w:szCs w:val="22"/>
        </w:rPr>
        <w:t xml:space="preserve">за </w:t>
      </w:r>
      <w:r w:rsidR="00062A05" w:rsidRPr="00062A05">
        <w:rPr>
          <w:szCs w:val="22"/>
        </w:rPr>
        <w:t xml:space="preserve">културата, туризмот и идентитетот 3 </w:t>
      </w:r>
      <w:r>
        <w:rPr>
          <w:szCs w:val="22"/>
        </w:rPr>
        <w:t>пати</w:t>
      </w:r>
      <w:r w:rsidR="00062A05" w:rsidRPr="00062A05">
        <w:rPr>
          <w:szCs w:val="22"/>
        </w:rPr>
        <w:t xml:space="preserve"> и </w:t>
      </w:r>
      <w:r>
        <w:rPr>
          <w:szCs w:val="22"/>
        </w:rPr>
        <w:t xml:space="preserve">еднаш за </w:t>
      </w:r>
      <w:r w:rsidR="00062A05" w:rsidRPr="00062A05">
        <w:rPr>
          <w:szCs w:val="22"/>
        </w:rPr>
        <w:t xml:space="preserve">безбедноста и владеењето на правото. </w:t>
      </w:r>
    </w:p>
    <w:p w14:paraId="2BE18A6C" w14:textId="263E6AD6" w:rsidR="00C03FB5" w:rsidRDefault="00C03FB5" w:rsidP="00FD6EE6">
      <w:pPr>
        <w:spacing w:before="120" w:after="120"/>
        <w:ind w:firstLine="720"/>
        <w:rPr>
          <w:szCs w:val="22"/>
        </w:rPr>
      </w:pPr>
      <w:r w:rsidRPr="00D86ADD">
        <w:rPr>
          <w:szCs w:val="22"/>
        </w:rPr>
        <w:t>Генерално, анализата покажа дека изборното известување на МРТ 2 беше доминантно насочено кон прашања</w:t>
      </w:r>
      <w:r w:rsidR="00BD59D5">
        <w:rPr>
          <w:szCs w:val="22"/>
        </w:rPr>
        <w:t>та</w:t>
      </w:r>
      <w:r w:rsidRPr="00D86ADD">
        <w:rPr>
          <w:szCs w:val="22"/>
        </w:rPr>
        <w:t xml:space="preserve"> од локален карактер, особено инфраструктурата, комуналните услуги, образованието, економскиот развој и управувањето со општините. Истовремено, во сите тематски области</w:t>
      </w:r>
      <w:r w:rsidR="00BD59D5">
        <w:rPr>
          <w:szCs w:val="22"/>
        </w:rPr>
        <w:t>,</w:t>
      </w:r>
      <w:r w:rsidRPr="00D86ADD">
        <w:rPr>
          <w:szCs w:val="22"/>
        </w:rPr>
        <w:t xml:space="preserve"> најголем дел од политичките пораки </w:t>
      </w:r>
      <w:r w:rsidR="00BD59D5">
        <w:rPr>
          <w:szCs w:val="22"/>
        </w:rPr>
        <w:t>беа пренесени од</w:t>
      </w:r>
      <w:r w:rsidRPr="00D86ADD">
        <w:rPr>
          <w:szCs w:val="22"/>
        </w:rPr>
        <w:t xml:space="preserve"> мажи, што ја одразува</w:t>
      </w:r>
      <w:r w:rsidR="00BD59D5">
        <w:rPr>
          <w:szCs w:val="22"/>
        </w:rPr>
        <w:t>ше</w:t>
      </w:r>
      <w:r w:rsidRPr="00D86ADD">
        <w:rPr>
          <w:szCs w:val="22"/>
        </w:rPr>
        <w:t xml:space="preserve"> нивната поголема застапеност како кандидати, лидери и други политички актери во прилозите поврзани со изборната кампања.</w:t>
      </w:r>
    </w:p>
    <w:p w14:paraId="3907A4EF" w14:textId="77777777" w:rsidR="00517C29" w:rsidRPr="00D86ADD" w:rsidRDefault="00517C29" w:rsidP="00FD6EE6">
      <w:pPr>
        <w:spacing w:before="120" w:after="120"/>
        <w:ind w:firstLine="720"/>
        <w:rPr>
          <w:szCs w:val="22"/>
        </w:rPr>
      </w:pPr>
    </w:p>
    <w:p w14:paraId="06882B60" w14:textId="7B2F4C55" w:rsidR="00C03FB5" w:rsidRPr="00D86ADD" w:rsidRDefault="003E168F" w:rsidP="006E076F">
      <w:pPr>
        <w:pStyle w:val="Heading3"/>
        <w:spacing w:after="120"/>
      </w:pPr>
      <w:bookmarkStart w:id="56" w:name="_Toc240454735"/>
      <w:r w:rsidRPr="00D86ADD">
        <w:lastRenderedPageBreak/>
        <w:t>Родови</w:t>
      </w:r>
      <w:r w:rsidR="00BD59D5">
        <w:t>те</w:t>
      </w:r>
      <w:r w:rsidRPr="00D86ADD">
        <w:t xml:space="preserve"> теми и прашања во изборното известување на </w:t>
      </w:r>
      <w:r w:rsidR="00C03FB5" w:rsidRPr="00D86ADD">
        <w:t>МРТ 2</w:t>
      </w:r>
      <w:bookmarkEnd w:id="56"/>
    </w:p>
    <w:p w14:paraId="30F4C90F" w14:textId="1345C70C"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Анализата на прилозите емитувани во централните дневници на МРТ 2 покажа дека родовите прашања имаа многу ограничена застапеност во изборното известување. Во најголем дел од прилозите</w:t>
      </w:r>
      <w:r w:rsidR="00517C29">
        <w:rPr>
          <w:rFonts w:ascii="Arial Narrow" w:hAnsi="Arial Narrow"/>
          <w:sz w:val="22"/>
          <w:szCs w:val="22"/>
        </w:rPr>
        <w:t>,</w:t>
      </w:r>
      <w:r w:rsidRPr="00D86ADD">
        <w:rPr>
          <w:rFonts w:ascii="Arial Narrow" w:hAnsi="Arial Narrow"/>
          <w:sz w:val="22"/>
          <w:szCs w:val="22"/>
        </w:rPr>
        <w:t xml:space="preserve"> политичките субјекти настапуваа со програми насочени кон инфраструктурата, локалниот економски развој, комуналните услуги и образованието, </w:t>
      </w:r>
      <w:r w:rsidR="00517C29">
        <w:rPr>
          <w:rFonts w:ascii="Arial Narrow" w:hAnsi="Arial Narrow"/>
          <w:sz w:val="22"/>
          <w:szCs w:val="22"/>
        </w:rPr>
        <w:t>без притоа да го п</w:t>
      </w:r>
      <w:r w:rsidR="006F27BC">
        <w:rPr>
          <w:rFonts w:ascii="Arial Narrow" w:hAnsi="Arial Narrow"/>
          <w:sz w:val="22"/>
          <w:szCs w:val="22"/>
        </w:rPr>
        <w:t>о</w:t>
      </w:r>
      <w:r w:rsidR="00517C29">
        <w:rPr>
          <w:rFonts w:ascii="Arial Narrow" w:hAnsi="Arial Narrow"/>
          <w:sz w:val="22"/>
          <w:szCs w:val="22"/>
        </w:rPr>
        <w:t xml:space="preserve">сочат родовиот аспект на овие прашања, </w:t>
      </w:r>
      <w:r w:rsidRPr="00D86ADD">
        <w:rPr>
          <w:rFonts w:ascii="Arial Narrow" w:hAnsi="Arial Narrow"/>
          <w:sz w:val="22"/>
          <w:szCs w:val="22"/>
        </w:rPr>
        <w:t>додека прашањата поврзани со родовата еднаквост се појавуваа само поединечно и најчесто како дел од пошироки социјални или политички пораки.</w:t>
      </w:r>
    </w:p>
    <w:p w14:paraId="39D20D5B" w14:textId="3B7EC7B0"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Во однос на вкупниот анализиран примерок од 195 прилози со изборна тематика, прилозите во кои експлицитно се обработуваа родови прашања учествуваа со само 1%, односно беа регистрирани само два такви прилога. Овој податок укажува дека темите поврзани со родовата еднаквост ретко се третираа како самостојна тема во изборното известување на МРТ 2. </w:t>
      </w:r>
    </w:p>
    <w:p w14:paraId="4A572BC8" w14:textId="77777777"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Првиот пример беше прилогот за Движењето ЗНАМ од 30 септември, во кој носителката на советничката листа Ивана Георгиевска најави формирање </w:t>
      </w:r>
      <w:r w:rsidRPr="00D86ADD">
        <w:rPr>
          <w:rFonts w:ascii="Arial Narrow" w:hAnsi="Arial Narrow"/>
          <w:i/>
          <w:iCs/>
          <w:sz w:val="22"/>
          <w:szCs w:val="22"/>
        </w:rPr>
        <w:t>„</w:t>
      </w:r>
      <w:proofErr w:type="spellStart"/>
      <w:r w:rsidRPr="00D86ADD">
        <w:rPr>
          <w:rFonts w:ascii="Arial Narrow" w:hAnsi="Arial Narrow"/>
          <w:i/>
          <w:iCs/>
          <w:sz w:val="22"/>
          <w:szCs w:val="22"/>
        </w:rPr>
        <w:t>шелтер</w:t>
      </w:r>
      <w:proofErr w:type="spellEnd"/>
      <w:r w:rsidRPr="00D86ADD">
        <w:rPr>
          <w:rFonts w:ascii="Arial Narrow" w:hAnsi="Arial Narrow"/>
          <w:i/>
          <w:iCs/>
          <w:sz w:val="22"/>
          <w:szCs w:val="22"/>
        </w:rPr>
        <w:t xml:space="preserve"> и советувалиште за жртви на семејно насилство</w:t>
      </w:r>
      <w:r w:rsidRPr="00D86ADD">
        <w:rPr>
          <w:rFonts w:ascii="Arial Narrow" w:hAnsi="Arial Narrow"/>
          <w:sz w:val="22"/>
          <w:szCs w:val="22"/>
        </w:rPr>
        <w:t>“, со што прашањето за заштитата на жените жртви на семејно насилство беше директно вклучено во изборната програма.</w:t>
      </w:r>
    </w:p>
    <w:p w14:paraId="0D377BB0" w14:textId="09BF80A9"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Вториот пример е прилогот за Коалицијата ВЛЕН од 12 октомври, во кој се известуваше за отворање форум на жени. Во прилогот</w:t>
      </w:r>
      <w:r w:rsidR="00BD59D5">
        <w:rPr>
          <w:rFonts w:ascii="Arial Narrow" w:hAnsi="Arial Narrow"/>
          <w:sz w:val="22"/>
          <w:szCs w:val="22"/>
        </w:rPr>
        <w:t>,</w:t>
      </w:r>
      <w:r w:rsidRPr="00D86ADD">
        <w:rPr>
          <w:rFonts w:ascii="Arial Narrow" w:hAnsi="Arial Narrow"/>
          <w:sz w:val="22"/>
          <w:szCs w:val="22"/>
        </w:rPr>
        <w:t xml:space="preserve"> кандидатот за градоначалник најави дека ќе биде „</w:t>
      </w:r>
      <w:r w:rsidRPr="00FD6EE6">
        <w:rPr>
          <w:rFonts w:ascii="Arial Narrow" w:hAnsi="Arial Narrow"/>
          <w:i/>
          <w:iCs/>
          <w:sz w:val="22"/>
          <w:szCs w:val="22"/>
        </w:rPr>
        <w:t>најсилниот глас за поддршка на жената“</w:t>
      </w:r>
      <w:r w:rsidRPr="00D86ADD">
        <w:rPr>
          <w:rFonts w:ascii="Arial Narrow" w:hAnsi="Arial Narrow"/>
          <w:sz w:val="22"/>
          <w:szCs w:val="22"/>
        </w:rPr>
        <w:t>, а беше нагласено и присуството на десет кандидатки на советничката листа. Во овој случај, родовата перспектива беше поврзана со политичкото учество и видливоста на жените во изборниот процес.</w:t>
      </w:r>
    </w:p>
    <w:p w14:paraId="2490D539" w14:textId="77777777" w:rsidR="00C03FB5"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Генерално, анализата покажа дека родовите теми беа ретко присутни во изборното известување на МРТ 2 и претставуваа маргинален сегмент од вкупната медиумска агенда. Тие најчесто произлегуваа од програмските определби и пораките на политичките субјекти, додека новинарскиот пристап ретко отвораше дополнителна родова перспектива или поширока анализа на овие прашања.</w:t>
      </w:r>
    </w:p>
    <w:p w14:paraId="44685306" w14:textId="77777777" w:rsidR="00517C29" w:rsidRPr="00D86ADD" w:rsidRDefault="00517C29" w:rsidP="006E076F">
      <w:pPr>
        <w:pStyle w:val="a"/>
        <w:spacing w:before="120" w:after="120"/>
        <w:ind w:firstLine="720"/>
        <w:rPr>
          <w:rFonts w:ascii="Arial Narrow" w:hAnsi="Arial Narrow"/>
          <w:sz w:val="22"/>
          <w:szCs w:val="22"/>
        </w:rPr>
      </w:pPr>
    </w:p>
    <w:p w14:paraId="6350ADB8" w14:textId="6619DFEA" w:rsidR="00C03FB5" w:rsidRPr="00D86ADD" w:rsidRDefault="003E168F" w:rsidP="006E076F">
      <w:pPr>
        <w:pStyle w:val="Heading3"/>
        <w:spacing w:after="120"/>
      </w:pPr>
      <w:bookmarkStart w:id="57" w:name="_Toc240454736"/>
      <w:r w:rsidRPr="00D86ADD">
        <w:t>Квалитативна анализа на употребата на родово сензитивен јазик во прилози</w:t>
      </w:r>
      <w:r w:rsidR="00BD59D5">
        <w:t>те</w:t>
      </w:r>
      <w:r w:rsidRPr="00D86ADD">
        <w:t xml:space="preserve"> во централни</w:t>
      </w:r>
      <w:r w:rsidR="00BD59D5">
        <w:t>те</w:t>
      </w:r>
      <w:r w:rsidRPr="00D86ADD">
        <w:t xml:space="preserve"> дневници на </w:t>
      </w:r>
      <w:r w:rsidR="00C03FB5" w:rsidRPr="00D86ADD">
        <w:t>МРТ 2</w:t>
      </w:r>
      <w:bookmarkEnd w:id="57"/>
    </w:p>
    <w:p w14:paraId="292546A9" w14:textId="12B77F15"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Анализата на јазикот употребен во изборното известување на МРТ 2 покажа дека родово сензитивните јазични облици се појавуваа повремено, но дека и во овој примерок преовладуваше употребата на генерички машки форми при именување на политичките актер</w:t>
      </w:r>
      <w:r w:rsidR="00BD59D5">
        <w:rPr>
          <w:rFonts w:ascii="Arial Narrow" w:hAnsi="Arial Narrow"/>
          <w:sz w:val="22"/>
          <w:szCs w:val="22"/>
        </w:rPr>
        <w:t>(к)</w:t>
      </w:r>
      <w:r w:rsidRPr="00D86ADD">
        <w:rPr>
          <w:rFonts w:ascii="Arial Narrow" w:hAnsi="Arial Narrow"/>
          <w:sz w:val="22"/>
          <w:szCs w:val="22"/>
        </w:rPr>
        <w:t>и, општествените групи и граѓани</w:t>
      </w:r>
      <w:r w:rsidR="00BD59D5">
        <w:rPr>
          <w:rFonts w:ascii="Arial Narrow" w:hAnsi="Arial Narrow"/>
          <w:sz w:val="22"/>
          <w:szCs w:val="22"/>
        </w:rPr>
        <w:t>(к)</w:t>
      </w:r>
      <w:r w:rsidRPr="00D86ADD">
        <w:rPr>
          <w:rFonts w:ascii="Arial Narrow" w:hAnsi="Arial Narrow"/>
          <w:sz w:val="22"/>
          <w:szCs w:val="22"/>
        </w:rPr>
        <w:t>те. Таквата практика беше присутна и во новинарските прилози и во изјавите на политичките актер</w:t>
      </w:r>
      <w:r w:rsidR="00BD59D5">
        <w:rPr>
          <w:rFonts w:ascii="Arial Narrow" w:hAnsi="Arial Narrow"/>
          <w:sz w:val="22"/>
          <w:szCs w:val="22"/>
        </w:rPr>
        <w:t>(к)</w:t>
      </w:r>
      <w:r w:rsidRPr="00D86ADD">
        <w:rPr>
          <w:rFonts w:ascii="Arial Narrow" w:hAnsi="Arial Narrow"/>
          <w:sz w:val="22"/>
          <w:szCs w:val="22"/>
        </w:rPr>
        <w:t xml:space="preserve">и. Најчесто беа употребувани формулации како </w:t>
      </w:r>
      <w:r w:rsidRPr="00D86ADD">
        <w:rPr>
          <w:rFonts w:ascii="Arial Narrow" w:hAnsi="Arial Narrow"/>
          <w:i/>
          <w:iCs/>
          <w:sz w:val="22"/>
          <w:szCs w:val="22"/>
        </w:rPr>
        <w:t>„граѓаните“, „жителите“, „гласачите“, „кандидатите“, „советниците“, „земјоделците“, „работниците“</w:t>
      </w:r>
      <w:r w:rsidRPr="00D86ADD">
        <w:rPr>
          <w:rFonts w:ascii="Arial Narrow" w:hAnsi="Arial Narrow"/>
          <w:sz w:val="22"/>
          <w:szCs w:val="22"/>
        </w:rPr>
        <w:t xml:space="preserve"> и други генерички машки </w:t>
      </w:r>
      <w:r w:rsidR="00517C29">
        <w:rPr>
          <w:rFonts w:ascii="Arial Narrow" w:hAnsi="Arial Narrow"/>
          <w:sz w:val="22"/>
          <w:szCs w:val="22"/>
        </w:rPr>
        <w:t>форми на именките</w:t>
      </w:r>
      <w:r w:rsidR="00517C29" w:rsidRPr="00D86ADD">
        <w:rPr>
          <w:rFonts w:ascii="Arial Narrow" w:hAnsi="Arial Narrow"/>
          <w:sz w:val="22"/>
          <w:szCs w:val="22"/>
        </w:rPr>
        <w:t xml:space="preserve"> </w:t>
      </w:r>
      <w:r w:rsidRPr="00D86ADD">
        <w:rPr>
          <w:rFonts w:ascii="Arial Narrow" w:hAnsi="Arial Narrow"/>
          <w:sz w:val="22"/>
          <w:szCs w:val="22"/>
        </w:rPr>
        <w:t>кои се користат како општи категории иако се однесуваат на лица од различни родови.</w:t>
      </w:r>
    </w:p>
    <w:p w14:paraId="16147A91" w14:textId="30A61569"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Генеричкиот машки род особено често се користеше при именување на политичките функции и учесниците</w:t>
      </w:r>
      <w:r w:rsidR="00847F51">
        <w:rPr>
          <w:rFonts w:ascii="Arial Narrow" w:hAnsi="Arial Narrow"/>
          <w:sz w:val="22"/>
          <w:szCs w:val="22"/>
        </w:rPr>
        <w:t>/чките</w:t>
      </w:r>
      <w:r w:rsidRPr="00D86ADD">
        <w:rPr>
          <w:rFonts w:ascii="Arial Narrow" w:hAnsi="Arial Narrow"/>
          <w:sz w:val="22"/>
          <w:szCs w:val="22"/>
        </w:rPr>
        <w:t xml:space="preserve"> во изборниот процес. Во прилозите редовно се среќаваа формулации како </w:t>
      </w:r>
      <w:r w:rsidRPr="00D86ADD">
        <w:rPr>
          <w:rFonts w:ascii="Arial Narrow" w:hAnsi="Arial Narrow"/>
          <w:i/>
          <w:iCs/>
          <w:sz w:val="22"/>
          <w:szCs w:val="22"/>
        </w:rPr>
        <w:t>„кандидати за градоначалници и советници“, „носители на листи“, „членови“, „учесници“, „набљудувачи“</w:t>
      </w:r>
      <w:r w:rsidRPr="00D86ADD">
        <w:rPr>
          <w:rFonts w:ascii="Arial Narrow" w:hAnsi="Arial Narrow"/>
          <w:sz w:val="22"/>
          <w:szCs w:val="22"/>
        </w:rPr>
        <w:t xml:space="preserve"> и </w:t>
      </w:r>
      <w:r w:rsidRPr="00D86ADD">
        <w:rPr>
          <w:rFonts w:ascii="Arial Narrow" w:hAnsi="Arial Narrow"/>
          <w:i/>
          <w:iCs/>
          <w:sz w:val="22"/>
          <w:szCs w:val="22"/>
        </w:rPr>
        <w:t>„гласачи“</w:t>
      </w:r>
      <w:r w:rsidRPr="00D86ADD">
        <w:rPr>
          <w:rFonts w:ascii="Arial Narrow" w:hAnsi="Arial Narrow"/>
          <w:sz w:val="22"/>
          <w:szCs w:val="22"/>
        </w:rPr>
        <w:t>, без употреба на соодветните женски облици. Таквата практика беше присутна и кога во прилозите беа претставувани кандидатки или носителки на функции, што покажува дека машкиот род и понатаму најчесто функционира како општ јазичен стандард во изборното известување. Особено често вакв</w:t>
      </w:r>
      <w:r w:rsidR="00847F51">
        <w:rPr>
          <w:rFonts w:ascii="Arial Narrow" w:hAnsi="Arial Narrow"/>
          <w:sz w:val="22"/>
          <w:szCs w:val="22"/>
        </w:rPr>
        <w:t>и</w:t>
      </w:r>
      <w:r w:rsidRPr="00D86ADD">
        <w:rPr>
          <w:rFonts w:ascii="Arial Narrow" w:hAnsi="Arial Narrow"/>
          <w:sz w:val="22"/>
          <w:szCs w:val="22"/>
        </w:rPr>
        <w:t>т</w:t>
      </w:r>
      <w:r w:rsidR="00847F51">
        <w:rPr>
          <w:rFonts w:ascii="Arial Narrow" w:hAnsi="Arial Narrow"/>
          <w:sz w:val="22"/>
          <w:szCs w:val="22"/>
        </w:rPr>
        <w:t>е</w:t>
      </w:r>
      <w:r w:rsidRPr="00D86ADD">
        <w:rPr>
          <w:rFonts w:ascii="Arial Narrow" w:hAnsi="Arial Narrow"/>
          <w:sz w:val="22"/>
          <w:szCs w:val="22"/>
        </w:rPr>
        <w:t xml:space="preserve"> формулаци</w:t>
      </w:r>
      <w:r w:rsidR="00847F51">
        <w:rPr>
          <w:rFonts w:ascii="Arial Narrow" w:hAnsi="Arial Narrow"/>
          <w:sz w:val="22"/>
          <w:szCs w:val="22"/>
        </w:rPr>
        <w:t>и</w:t>
      </w:r>
      <w:r w:rsidRPr="00D86ADD">
        <w:rPr>
          <w:rFonts w:ascii="Arial Narrow" w:hAnsi="Arial Narrow"/>
          <w:sz w:val="22"/>
          <w:szCs w:val="22"/>
        </w:rPr>
        <w:t xml:space="preserve"> се употребува</w:t>
      </w:r>
      <w:r w:rsidR="00847F51">
        <w:rPr>
          <w:rFonts w:ascii="Arial Narrow" w:hAnsi="Arial Narrow"/>
          <w:sz w:val="22"/>
          <w:szCs w:val="22"/>
        </w:rPr>
        <w:t>а</w:t>
      </w:r>
      <w:r w:rsidRPr="00D86ADD">
        <w:rPr>
          <w:rFonts w:ascii="Arial Narrow" w:hAnsi="Arial Narrow"/>
          <w:sz w:val="22"/>
          <w:szCs w:val="22"/>
        </w:rPr>
        <w:t xml:space="preserve"> во најавите на прилозите за независните кандидат</w:t>
      </w:r>
      <w:r w:rsidR="00847F51">
        <w:rPr>
          <w:rFonts w:ascii="Arial Narrow" w:hAnsi="Arial Narrow"/>
          <w:sz w:val="22"/>
          <w:szCs w:val="22"/>
        </w:rPr>
        <w:t>(к)</w:t>
      </w:r>
      <w:r w:rsidRPr="00D86ADD">
        <w:rPr>
          <w:rFonts w:ascii="Arial Narrow" w:hAnsi="Arial Narrow"/>
          <w:sz w:val="22"/>
          <w:szCs w:val="22"/>
        </w:rPr>
        <w:t xml:space="preserve">и </w:t>
      </w:r>
      <w:proofErr w:type="spellStart"/>
      <w:r w:rsidRPr="00D86ADD">
        <w:rPr>
          <w:rFonts w:ascii="Arial Narrow" w:hAnsi="Arial Narrow"/>
          <w:sz w:val="22"/>
          <w:szCs w:val="22"/>
        </w:rPr>
        <w:t>и</w:t>
      </w:r>
      <w:proofErr w:type="spellEnd"/>
      <w:r w:rsidRPr="00D86ADD">
        <w:rPr>
          <w:rFonts w:ascii="Arial Narrow" w:hAnsi="Arial Narrow"/>
          <w:sz w:val="22"/>
          <w:szCs w:val="22"/>
        </w:rPr>
        <w:t xml:space="preserve"> вонпарламентарните партии, каде редовно се користеше изразот „</w:t>
      </w:r>
      <w:r w:rsidRPr="00FD6EE6">
        <w:rPr>
          <w:rFonts w:ascii="Arial Narrow" w:hAnsi="Arial Narrow"/>
          <w:i/>
          <w:iCs/>
          <w:sz w:val="22"/>
          <w:szCs w:val="22"/>
        </w:rPr>
        <w:t>независните кандидати“</w:t>
      </w:r>
      <w:r w:rsidRPr="00D86ADD">
        <w:rPr>
          <w:rFonts w:ascii="Arial Narrow" w:hAnsi="Arial Narrow"/>
          <w:sz w:val="22"/>
          <w:szCs w:val="22"/>
        </w:rPr>
        <w:t>, иако во прилозите беа застапени и кандидатки.</w:t>
      </w:r>
    </w:p>
    <w:p w14:paraId="2AAED6DB" w14:textId="21429917"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Генерички машки облици се употребуваа и при именување</w:t>
      </w:r>
      <w:r w:rsidR="00847F51">
        <w:rPr>
          <w:rFonts w:ascii="Arial Narrow" w:hAnsi="Arial Narrow"/>
          <w:sz w:val="22"/>
          <w:szCs w:val="22"/>
        </w:rPr>
        <w:t>то</w:t>
      </w:r>
      <w:r w:rsidRPr="00D86ADD">
        <w:rPr>
          <w:rFonts w:ascii="Arial Narrow" w:hAnsi="Arial Narrow"/>
          <w:sz w:val="22"/>
          <w:szCs w:val="22"/>
        </w:rPr>
        <w:t xml:space="preserve"> на професии</w:t>
      </w:r>
      <w:r w:rsidR="00847F51">
        <w:rPr>
          <w:rFonts w:ascii="Arial Narrow" w:hAnsi="Arial Narrow"/>
          <w:sz w:val="22"/>
          <w:szCs w:val="22"/>
        </w:rPr>
        <w:t>те</w:t>
      </w:r>
      <w:r w:rsidRPr="00D86ADD">
        <w:rPr>
          <w:rFonts w:ascii="Arial Narrow" w:hAnsi="Arial Narrow"/>
          <w:sz w:val="22"/>
          <w:szCs w:val="22"/>
        </w:rPr>
        <w:t>, општествени</w:t>
      </w:r>
      <w:r w:rsidR="00847F51">
        <w:rPr>
          <w:rFonts w:ascii="Arial Narrow" w:hAnsi="Arial Narrow"/>
          <w:sz w:val="22"/>
          <w:szCs w:val="22"/>
        </w:rPr>
        <w:t>те</w:t>
      </w:r>
      <w:r w:rsidRPr="00D86ADD">
        <w:rPr>
          <w:rFonts w:ascii="Arial Narrow" w:hAnsi="Arial Narrow"/>
          <w:sz w:val="22"/>
          <w:szCs w:val="22"/>
        </w:rPr>
        <w:t xml:space="preserve"> групи и локални</w:t>
      </w:r>
      <w:r w:rsidR="00847F51">
        <w:rPr>
          <w:rFonts w:ascii="Arial Narrow" w:hAnsi="Arial Narrow"/>
          <w:sz w:val="22"/>
          <w:szCs w:val="22"/>
        </w:rPr>
        <w:t>те</w:t>
      </w:r>
      <w:r w:rsidRPr="00D86ADD">
        <w:rPr>
          <w:rFonts w:ascii="Arial Narrow" w:hAnsi="Arial Narrow"/>
          <w:sz w:val="22"/>
          <w:szCs w:val="22"/>
        </w:rPr>
        <w:t xml:space="preserve"> заедници. Во анализираниот примерок се среќаваа формулации како </w:t>
      </w:r>
      <w:r w:rsidRPr="00D86ADD">
        <w:rPr>
          <w:rFonts w:ascii="Arial Narrow" w:hAnsi="Arial Narrow"/>
          <w:i/>
          <w:iCs/>
          <w:sz w:val="22"/>
          <w:szCs w:val="22"/>
        </w:rPr>
        <w:t>„лекари“, „архитекти“, „наставници“, „земјоделци“, „работници“, „претприемачи“,</w:t>
      </w:r>
      <w:r w:rsidRPr="00D86ADD">
        <w:rPr>
          <w:rFonts w:ascii="Arial Narrow" w:hAnsi="Arial Narrow"/>
          <w:sz w:val="22"/>
          <w:szCs w:val="22"/>
        </w:rPr>
        <w:t xml:space="preserve"> како и колективни ознаки како </w:t>
      </w:r>
      <w:r w:rsidRPr="00D86ADD">
        <w:rPr>
          <w:rFonts w:ascii="Arial Narrow" w:hAnsi="Arial Narrow"/>
          <w:i/>
          <w:iCs/>
          <w:sz w:val="22"/>
          <w:szCs w:val="22"/>
        </w:rPr>
        <w:t>„скопјани“, „тетовци“, „стружани“, „кичевчани“, „гостиварци“</w:t>
      </w:r>
      <w:r w:rsidRPr="00D86ADD">
        <w:rPr>
          <w:rFonts w:ascii="Arial Narrow" w:hAnsi="Arial Narrow"/>
          <w:sz w:val="22"/>
          <w:szCs w:val="22"/>
        </w:rPr>
        <w:t xml:space="preserve"> и слични изрази, кои функционираа како универзални категории иако се однесуваа на лица од различни родови.</w:t>
      </w:r>
    </w:p>
    <w:p w14:paraId="107562A8" w14:textId="2DB89939"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lastRenderedPageBreak/>
        <w:t xml:space="preserve">Сличен образец беше забележан и при именување на етничките и другите колективни заедници. Во прилозите често беа користени изрази како </w:t>
      </w:r>
      <w:r w:rsidRPr="00D86ADD">
        <w:rPr>
          <w:rFonts w:ascii="Arial Narrow" w:hAnsi="Arial Narrow"/>
          <w:i/>
          <w:iCs/>
          <w:sz w:val="22"/>
          <w:szCs w:val="22"/>
        </w:rPr>
        <w:t>„Македонците“, „Албанците“, „Турците“, „Ромите“</w:t>
      </w:r>
      <w:r w:rsidRPr="00D86ADD">
        <w:rPr>
          <w:rFonts w:ascii="Arial Narrow" w:hAnsi="Arial Narrow"/>
          <w:sz w:val="22"/>
          <w:szCs w:val="22"/>
        </w:rPr>
        <w:t xml:space="preserve"> и други колективни ознаки, при што машката форма повторно функционира</w:t>
      </w:r>
      <w:r w:rsidR="00847F51">
        <w:rPr>
          <w:rFonts w:ascii="Arial Narrow" w:hAnsi="Arial Narrow"/>
          <w:sz w:val="22"/>
          <w:szCs w:val="22"/>
        </w:rPr>
        <w:t>ше</w:t>
      </w:r>
      <w:r w:rsidRPr="00D86ADD">
        <w:rPr>
          <w:rFonts w:ascii="Arial Narrow" w:hAnsi="Arial Narrow"/>
          <w:sz w:val="22"/>
          <w:szCs w:val="22"/>
        </w:rPr>
        <w:t xml:space="preserve"> како општ назив за целата група. Иако ваквата употреба е вообичаена во јавната комуникација, таа не придонесува кон поголема родова видливост во политичкиот дискурс.</w:t>
      </w:r>
    </w:p>
    <w:p w14:paraId="02568B5F" w14:textId="6E903110"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Сепак, анализата бележи и примери на родово сензитивен јазик, особено при именување</w:t>
      </w:r>
      <w:r w:rsidR="00847F51">
        <w:rPr>
          <w:rFonts w:ascii="Arial Narrow" w:hAnsi="Arial Narrow"/>
          <w:sz w:val="22"/>
          <w:szCs w:val="22"/>
        </w:rPr>
        <w:t>то</w:t>
      </w:r>
      <w:r w:rsidRPr="00D86ADD">
        <w:rPr>
          <w:rFonts w:ascii="Arial Narrow" w:hAnsi="Arial Narrow"/>
          <w:sz w:val="22"/>
          <w:szCs w:val="22"/>
        </w:rPr>
        <w:t xml:space="preserve"> на конкретни жени носителки на функции. Во речиси сите прилози беа употребувани формулации како </w:t>
      </w:r>
      <w:r w:rsidRPr="00D86ADD">
        <w:rPr>
          <w:rFonts w:ascii="Arial Narrow" w:hAnsi="Arial Narrow"/>
          <w:i/>
          <w:iCs/>
          <w:sz w:val="22"/>
          <w:szCs w:val="22"/>
        </w:rPr>
        <w:t>„кандидатка за градоначалничка“, „носителка на советничка листа“, „претседателката на ЛДП“</w:t>
      </w:r>
      <w:r w:rsidRPr="00D86ADD">
        <w:rPr>
          <w:rFonts w:ascii="Arial Narrow" w:hAnsi="Arial Narrow"/>
          <w:sz w:val="22"/>
          <w:szCs w:val="22"/>
        </w:rPr>
        <w:t xml:space="preserve"> и </w:t>
      </w:r>
      <w:r w:rsidRPr="00D86ADD">
        <w:rPr>
          <w:rFonts w:ascii="Arial Narrow" w:hAnsi="Arial Narrow"/>
          <w:i/>
          <w:iCs/>
          <w:sz w:val="22"/>
          <w:szCs w:val="22"/>
        </w:rPr>
        <w:t>„членката на ДИК“</w:t>
      </w:r>
      <w:r w:rsidRPr="00D86ADD">
        <w:rPr>
          <w:rFonts w:ascii="Arial Narrow" w:hAnsi="Arial Narrow"/>
          <w:sz w:val="22"/>
          <w:szCs w:val="22"/>
        </w:rPr>
        <w:t xml:space="preserve"> кога се работеше за претставување на носителки на функција. Овие примери покажуваат поголема чувствителност кон родовата димензија на јазикот, особено кога се именуваат конкретни носителки на јавни функции.</w:t>
      </w:r>
    </w:p>
    <w:p w14:paraId="4D2D61CD" w14:textId="2492F823" w:rsidR="00C03FB5" w:rsidRDefault="00C03FB5" w:rsidP="006E076F">
      <w:pPr>
        <w:pStyle w:val="Caption"/>
        <w:spacing w:after="120"/>
        <w:ind w:firstLine="720"/>
        <w:rPr>
          <w:b w:val="0"/>
          <w:iCs w:val="0"/>
          <w:color w:val="auto"/>
          <w:sz w:val="22"/>
          <w:szCs w:val="24"/>
        </w:rPr>
      </w:pPr>
      <w:r w:rsidRPr="00D86ADD">
        <w:rPr>
          <w:b w:val="0"/>
          <w:iCs w:val="0"/>
          <w:color w:val="auto"/>
          <w:sz w:val="22"/>
          <w:szCs w:val="24"/>
        </w:rPr>
        <w:t>Во тој контекст, анализата покажа дека употреба на родово сензитивен јазик беше евидентирана во 25 прилози, односно во 12,8% од вкупниот број анализирани прилози. Сепак, овој податок треба да се толкува со одредена резерва, имајќи ја предвид структурата на изборните содржини и фактот дека најголем дел од кандидат</w:t>
      </w:r>
      <w:r w:rsidR="00847F51">
        <w:rPr>
          <w:b w:val="0"/>
          <w:iCs w:val="0"/>
          <w:color w:val="auto"/>
          <w:sz w:val="22"/>
          <w:szCs w:val="24"/>
        </w:rPr>
        <w:t>(к)</w:t>
      </w:r>
      <w:r w:rsidRPr="00D86ADD">
        <w:rPr>
          <w:b w:val="0"/>
          <w:iCs w:val="0"/>
          <w:color w:val="auto"/>
          <w:sz w:val="22"/>
          <w:szCs w:val="24"/>
        </w:rPr>
        <w:t xml:space="preserve">ите и политичките субјекти застапени во прилозите беа мажи. Поради тоа, во значителен дел од прилозите не постоеше конкретна комуникациска ситуација во која би се очекувала употреба на женски </w:t>
      </w:r>
      <w:r w:rsidR="00F24E7D">
        <w:rPr>
          <w:b w:val="0"/>
          <w:iCs w:val="0"/>
          <w:color w:val="auto"/>
          <w:sz w:val="22"/>
          <w:szCs w:val="24"/>
        </w:rPr>
        <w:t>род</w:t>
      </w:r>
      <w:r w:rsidR="00F24E7D" w:rsidRPr="00D86ADD">
        <w:rPr>
          <w:b w:val="0"/>
          <w:iCs w:val="0"/>
          <w:color w:val="auto"/>
          <w:sz w:val="22"/>
          <w:szCs w:val="24"/>
        </w:rPr>
        <w:t xml:space="preserve"> </w:t>
      </w:r>
      <w:r w:rsidRPr="00D86ADD">
        <w:rPr>
          <w:b w:val="0"/>
          <w:iCs w:val="0"/>
          <w:color w:val="auto"/>
          <w:sz w:val="22"/>
          <w:szCs w:val="24"/>
        </w:rPr>
        <w:t xml:space="preserve">или родово сензитивни јазични конструкции. Оттука, бројот на прилози во кои </w:t>
      </w:r>
      <w:r w:rsidR="00847F51">
        <w:rPr>
          <w:b w:val="0"/>
          <w:iCs w:val="0"/>
          <w:color w:val="auto"/>
          <w:sz w:val="22"/>
          <w:szCs w:val="24"/>
        </w:rPr>
        <w:t>беш</w:t>
      </w:r>
      <w:r w:rsidRPr="00D86ADD">
        <w:rPr>
          <w:b w:val="0"/>
          <w:iCs w:val="0"/>
          <w:color w:val="auto"/>
          <w:sz w:val="22"/>
          <w:szCs w:val="24"/>
        </w:rPr>
        <w:t>е употребен родово сензитивен јазик не треба да се толкува единствено како показател за општото ниво на родова сензитивност на известувањето, туку пред сè како показател за начинот на кој се именуваат и претставуваат жените кога тие се појавуваат како кандидатки, носителки на функции или други релевантни субјекти во изборниот процес.</w:t>
      </w:r>
    </w:p>
    <w:p w14:paraId="4979C4B1" w14:textId="77777777" w:rsidR="00F24E7D" w:rsidRPr="00F24E7D" w:rsidRDefault="00F24E7D" w:rsidP="00F24E7D">
      <w:pPr>
        <w:pStyle w:val="Caption"/>
        <w:spacing w:after="120"/>
        <w:ind w:firstLine="720"/>
      </w:pPr>
    </w:p>
    <w:p w14:paraId="610DC858" w14:textId="14B26BE2" w:rsidR="00C03FB5" w:rsidRPr="00D86ADD" w:rsidRDefault="00C03FB5" w:rsidP="00ED6640">
      <w:pPr>
        <w:pStyle w:val="Caption"/>
        <w:spacing w:after="120"/>
      </w:pPr>
      <w:r w:rsidRPr="00D86ADD">
        <w:t xml:space="preserve">ТАБЕЛА </w:t>
      </w:r>
      <w:r w:rsidR="008D0245">
        <w:t>52</w:t>
      </w:r>
      <w:r w:rsidRPr="00D86ADD">
        <w:t xml:space="preserve">. БРОЈ НА ПРИЛОЗИ ВО КОИ </w:t>
      </w:r>
      <w:r w:rsidR="00391335">
        <w:t>БЕШ</w:t>
      </w:r>
      <w:r w:rsidRPr="00D86ADD">
        <w:t>Е УПОТРЕБЕН РОДОВО СЕНЗИТИВЕН ЈАЗИК</w:t>
      </w:r>
    </w:p>
    <w:tbl>
      <w:tblPr>
        <w:tblStyle w:val="GridTable1Light"/>
        <w:tblW w:w="8937" w:type="dxa"/>
        <w:tblLook w:val="04A0" w:firstRow="1" w:lastRow="0" w:firstColumn="1" w:lastColumn="0" w:noHBand="0" w:noVBand="1"/>
      </w:tblPr>
      <w:tblGrid>
        <w:gridCol w:w="6097"/>
        <w:gridCol w:w="1492"/>
        <w:gridCol w:w="1348"/>
      </w:tblGrid>
      <w:tr w:rsidR="00C03FB5" w:rsidRPr="002C217C" w14:paraId="0919B019" w14:textId="77777777" w:rsidTr="00ED6640">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6097" w:type="dxa"/>
            <w:noWrap/>
            <w:hideMark/>
          </w:tcPr>
          <w:p w14:paraId="68CBC4C3" w14:textId="77777777" w:rsidR="00C03FB5" w:rsidRPr="002C217C" w:rsidRDefault="00C03FB5" w:rsidP="00ED6640">
            <w:pPr>
              <w:spacing w:after="0"/>
              <w:jc w:val="left"/>
              <w:rPr>
                <w:rFonts w:eastAsia="Times New Roman" w:cs="Arial"/>
                <w:sz w:val="18"/>
                <w:szCs w:val="18"/>
                <w:lang w:eastAsia="mk-MK"/>
              </w:rPr>
            </w:pPr>
            <w:r w:rsidRPr="002C217C">
              <w:rPr>
                <w:rFonts w:eastAsia="Times New Roman" w:cs="Arial"/>
                <w:sz w:val="18"/>
                <w:szCs w:val="18"/>
                <w:lang w:eastAsia="mk-MK"/>
              </w:rPr>
              <w:t> </w:t>
            </w:r>
          </w:p>
        </w:tc>
        <w:tc>
          <w:tcPr>
            <w:tcW w:w="1492" w:type="dxa"/>
            <w:noWrap/>
            <w:vAlign w:val="center"/>
            <w:hideMark/>
          </w:tcPr>
          <w:p w14:paraId="6C486326" w14:textId="77777777" w:rsidR="00C03FB5" w:rsidRPr="002C217C"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2C217C">
              <w:rPr>
                <w:rFonts w:eastAsia="Times New Roman" w:cs="Arial"/>
                <w:sz w:val="18"/>
                <w:szCs w:val="18"/>
                <w:lang w:eastAsia="mk-MK"/>
              </w:rPr>
              <w:t>Број на прилози</w:t>
            </w:r>
          </w:p>
        </w:tc>
        <w:tc>
          <w:tcPr>
            <w:tcW w:w="1348" w:type="dxa"/>
            <w:noWrap/>
            <w:vAlign w:val="center"/>
            <w:hideMark/>
          </w:tcPr>
          <w:p w14:paraId="3010A1BE" w14:textId="77777777" w:rsidR="00C03FB5" w:rsidRPr="002C217C" w:rsidRDefault="00C03FB5"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2C217C">
              <w:rPr>
                <w:rFonts w:eastAsia="Times New Roman" w:cs="Arial"/>
                <w:sz w:val="18"/>
                <w:szCs w:val="18"/>
                <w:lang w:eastAsia="mk-MK"/>
              </w:rPr>
              <w:t>% од вкупен број прилози</w:t>
            </w:r>
          </w:p>
        </w:tc>
      </w:tr>
      <w:tr w:rsidR="00C03FB5" w:rsidRPr="002C217C" w14:paraId="18C438AC" w14:textId="77777777" w:rsidTr="00ED6640">
        <w:trPr>
          <w:trHeight w:val="309"/>
        </w:trPr>
        <w:tc>
          <w:tcPr>
            <w:cnfStyle w:val="001000000000" w:firstRow="0" w:lastRow="0" w:firstColumn="1" w:lastColumn="0" w:oddVBand="0" w:evenVBand="0" w:oddHBand="0" w:evenHBand="0" w:firstRowFirstColumn="0" w:firstRowLastColumn="0" w:lastRowFirstColumn="0" w:lastRowLastColumn="0"/>
            <w:tcW w:w="6097" w:type="dxa"/>
            <w:noWrap/>
            <w:vAlign w:val="center"/>
            <w:hideMark/>
          </w:tcPr>
          <w:p w14:paraId="398559CB" w14:textId="5CC2D52C" w:rsidR="00C03FB5" w:rsidRPr="002C217C" w:rsidRDefault="00C03FB5" w:rsidP="00ED6640">
            <w:pPr>
              <w:spacing w:after="0"/>
              <w:jc w:val="left"/>
              <w:rPr>
                <w:rFonts w:eastAsia="Times New Roman" w:cs="Arial"/>
                <w:sz w:val="18"/>
                <w:szCs w:val="18"/>
                <w:lang w:eastAsia="mk-MK"/>
              </w:rPr>
            </w:pPr>
            <w:r w:rsidRPr="002C217C">
              <w:rPr>
                <w:rFonts w:eastAsia="Times New Roman" w:cs="Arial"/>
                <w:sz w:val="18"/>
                <w:szCs w:val="18"/>
                <w:lang w:eastAsia="mk-MK"/>
              </w:rPr>
              <w:t xml:space="preserve">Прилози во кој </w:t>
            </w:r>
            <w:r w:rsidR="00391335">
              <w:rPr>
                <w:rFonts w:eastAsia="Times New Roman" w:cs="Arial"/>
                <w:sz w:val="18"/>
                <w:szCs w:val="18"/>
                <w:lang w:eastAsia="mk-MK"/>
              </w:rPr>
              <w:t>беш</w:t>
            </w:r>
            <w:r w:rsidRPr="002C217C">
              <w:rPr>
                <w:rFonts w:eastAsia="Times New Roman" w:cs="Arial"/>
                <w:sz w:val="18"/>
                <w:szCs w:val="18"/>
                <w:lang w:eastAsia="mk-MK"/>
              </w:rPr>
              <w:t>е употребен родово сензитивен јазик</w:t>
            </w:r>
          </w:p>
        </w:tc>
        <w:tc>
          <w:tcPr>
            <w:tcW w:w="1492" w:type="dxa"/>
            <w:noWrap/>
            <w:vAlign w:val="center"/>
            <w:hideMark/>
          </w:tcPr>
          <w:p w14:paraId="4BD288C0" w14:textId="77777777" w:rsidR="00C03FB5" w:rsidRPr="002C217C"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2C217C">
              <w:rPr>
                <w:rFonts w:eastAsia="Times New Roman" w:cs="Arial"/>
                <w:sz w:val="18"/>
                <w:szCs w:val="18"/>
                <w:lang w:eastAsia="mk-MK"/>
              </w:rPr>
              <w:t>25</w:t>
            </w:r>
          </w:p>
        </w:tc>
        <w:tc>
          <w:tcPr>
            <w:tcW w:w="1348" w:type="dxa"/>
            <w:noWrap/>
            <w:vAlign w:val="center"/>
            <w:hideMark/>
          </w:tcPr>
          <w:p w14:paraId="66D51CF1" w14:textId="77777777" w:rsidR="00C03FB5" w:rsidRPr="002C217C" w:rsidRDefault="00C03FB5" w:rsidP="00ED6640">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mk-MK"/>
              </w:rPr>
            </w:pPr>
            <w:r w:rsidRPr="002C217C">
              <w:rPr>
                <w:rFonts w:eastAsia="Times New Roman" w:cs="Arial"/>
                <w:sz w:val="18"/>
                <w:szCs w:val="18"/>
                <w:lang w:eastAsia="mk-MK"/>
              </w:rPr>
              <w:t>12,8%</w:t>
            </w:r>
          </w:p>
        </w:tc>
      </w:tr>
    </w:tbl>
    <w:p w14:paraId="4F82AF17" w14:textId="77777777" w:rsidR="00F24E7D" w:rsidRDefault="00F24E7D" w:rsidP="002C217C">
      <w:pPr>
        <w:pStyle w:val="a"/>
        <w:spacing w:before="120" w:after="120"/>
        <w:ind w:firstLine="720"/>
        <w:rPr>
          <w:rFonts w:ascii="Arial Narrow" w:hAnsi="Arial Narrow"/>
          <w:sz w:val="22"/>
          <w:szCs w:val="22"/>
        </w:rPr>
      </w:pPr>
    </w:p>
    <w:p w14:paraId="3ABEE046" w14:textId="4175A562" w:rsidR="00C03FB5" w:rsidRPr="00D86ADD" w:rsidRDefault="00F24E7D" w:rsidP="002C217C">
      <w:pPr>
        <w:pStyle w:val="a"/>
        <w:spacing w:before="120" w:after="120"/>
        <w:ind w:firstLine="720"/>
        <w:rPr>
          <w:rFonts w:ascii="Arial Narrow" w:hAnsi="Arial Narrow"/>
          <w:sz w:val="22"/>
          <w:szCs w:val="22"/>
        </w:rPr>
      </w:pPr>
      <w:r w:rsidRPr="00D86ADD">
        <w:rPr>
          <w:rFonts w:ascii="Arial Narrow" w:hAnsi="Arial Narrow"/>
          <w:sz w:val="22"/>
          <w:szCs w:val="22"/>
        </w:rPr>
        <w:t xml:space="preserve">Забележани </w:t>
      </w:r>
      <w:r w:rsidR="00C03FB5" w:rsidRPr="00D86ADD">
        <w:rPr>
          <w:rFonts w:ascii="Arial Narrow" w:hAnsi="Arial Narrow"/>
          <w:sz w:val="22"/>
          <w:szCs w:val="22"/>
        </w:rPr>
        <w:t xml:space="preserve">беа </w:t>
      </w:r>
      <w:r>
        <w:rPr>
          <w:rFonts w:ascii="Arial Narrow" w:hAnsi="Arial Narrow"/>
          <w:sz w:val="22"/>
          <w:szCs w:val="22"/>
        </w:rPr>
        <w:t>и</w:t>
      </w:r>
      <w:r w:rsidR="006F27BC">
        <w:rPr>
          <w:rFonts w:ascii="Arial Narrow" w:hAnsi="Arial Narrow"/>
          <w:sz w:val="22"/>
          <w:szCs w:val="22"/>
        </w:rPr>
        <w:t xml:space="preserve"> </w:t>
      </w:r>
      <w:r w:rsidR="00C03FB5" w:rsidRPr="00D86ADD">
        <w:rPr>
          <w:rFonts w:ascii="Arial Narrow" w:hAnsi="Arial Narrow"/>
          <w:sz w:val="22"/>
          <w:szCs w:val="22"/>
        </w:rPr>
        <w:t>случаи на недоследна</w:t>
      </w:r>
      <w:r>
        <w:rPr>
          <w:rFonts w:ascii="Arial Narrow" w:hAnsi="Arial Narrow"/>
          <w:sz w:val="22"/>
          <w:szCs w:val="22"/>
        </w:rPr>
        <w:t>, и граматички неточна</w:t>
      </w:r>
      <w:r w:rsidR="00C03FB5" w:rsidRPr="00D86ADD">
        <w:rPr>
          <w:rFonts w:ascii="Arial Narrow" w:hAnsi="Arial Narrow"/>
          <w:sz w:val="22"/>
          <w:szCs w:val="22"/>
        </w:rPr>
        <w:t xml:space="preserve"> употреба, при што женскиот </w:t>
      </w:r>
      <w:r>
        <w:rPr>
          <w:rFonts w:ascii="Arial Narrow" w:hAnsi="Arial Narrow"/>
          <w:sz w:val="22"/>
          <w:szCs w:val="22"/>
        </w:rPr>
        <w:t xml:space="preserve">род од именката </w:t>
      </w:r>
      <w:r w:rsidR="00C03FB5" w:rsidRPr="00D86ADD">
        <w:rPr>
          <w:rFonts w:ascii="Arial Narrow" w:hAnsi="Arial Narrow"/>
          <w:i/>
          <w:iCs/>
          <w:sz w:val="22"/>
          <w:szCs w:val="22"/>
        </w:rPr>
        <w:t>„кандидатка“</w:t>
      </w:r>
      <w:r w:rsidR="00C03FB5" w:rsidRPr="00D86ADD">
        <w:rPr>
          <w:rFonts w:ascii="Arial Narrow" w:hAnsi="Arial Narrow"/>
          <w:sz w:val="22"/>
          <w:szCs w:val="22"/>
        </w:rPr>
        <w:t xml:space="preserve"> беше комбиниран со називот на функцијата во машки род. Така, во прилогот за СДСМ од 17 октомври водителката употреби формулација </w:t>
      </w:r>
      <w:r w:rsidR="00C03FB5" w:rsidRPr="00D86ADD">
        <w:rPr>
          <w:rFonts w:ascii="Arial Narrow" w:hAnsi="Arial Narrow"/>
          <w:i/>
          <w:iCs/>
          <w:sz w:val="22"/>
          <w:szCs w:val="22"/>
        </w:rPr>
        <w:t>„кандидатка за градоначалник“</w:t>
      </w:r>
      <w:r w:rsidR="00C03FB5" w:rsidRPr="00D86ADD">
        <w:rPr>
          <w:rFonts w:ascii="Arial Narrow" w:hAnsi="Arial Narrow"/>
          <w:sz w:val="22"/>
          <w:szCs w:val="22"/>
        </w:rPr>
        <w:t xml:space="preserve"> при најавата на кандидатката за Општина Бутел. Истата јазична конструкција беше забележана и во прилогот за Левица од 14 октомври, каде новинарот зборуваше за </w:t>
      </w:r>
      <w:r w:rsidR="00C03FB5" w:rsidRPr="00D86ADD">
        <w:rPr>
          <w:rFonts w:ascii="Arial Narrow" w:hAnsi="Arial Narrow"/>
          <w:i/>
          <w:iCs/>
          <w:sz w:val="22"/>
          <w:szCs w:val="22"/>
        </w:rPr>
        <w:t>„кандидатката за градоначалник на Општина Кочани“</w:t>
      </w:r>
      <w:r w:rsidR="00C03FB5" w:rsidRPr="00D86ADD">
        <w:rPr>
          <w:rFonts w:ascii="Arial Narrow" w:hAnsi="Arial Narrow"/>
          <w:sz w:val="22"/>
          <w:szCs w:val="22"/>
        </w:rPr>
        <w:t xml:space="preserve">, како и во прилогот за СДСМ од 3 октомври, каде новинарката ја претстави </w:t>
      </w:r>
      <w:r w:rsidR="00C03FB5" w:rsidRPr="00FD6EE6">
        <w:rPr>
          <w:rFonts w:ascii="Arial Narrow" w:hAnsi="Arial Narrow"/>
          <w:i/>
          <w:iCs/>
          <w:sz w:val="22"/>
          <w:szCs w:val="22"/>
        </w:rPr>
        <w:t>„кандидатката за градоначалник на град Скопје“</w:t>
      </w:r>
      <w:r w:rsidR="00C03FB5" w:rsidRPr="00D86ADD">
        <w:rPr>
          <w:rFonts w:ascii="Arial Narrow" w:hAnsi="Arial Narrow"/>
          <w:sz w:val="22"/>
          <w:szCs w:val="22"/>
        </w:rPr>
        <w:t xml:space="preserve">. Сличен пример беше регистриран и во прилогот за ВМРО-ДПМНЕ од 10 октомври, во кој новинарот ја најави </w:t>
      </w:r>
      <w:r w:rsidR="00C03FB5" w:rsidRPr="00D86ADD">
        <w:rPr>
          <w:rFonts w:ascii="Arial Narrow" w:hAnsi="Arial Narrow"/>
          <w:i/>
          <w:iCs/>
          <w:sz w:val="22"/>
          <w:szCs w:val="22"/>
        </w:rPr>
        <w:t>„кандидатката за градоначалник на Општина Кисела Вода“</w:t>
      </w:r>
      <w:r w:rsidR="00C03FB5" w:rsidRPr="00D86ADD">
        <w:rPr>
          <w:rFonts w:ascii="Arial Narrow" w:hAnsi="Arial Narrow"/>
          <w:sz w:val="22"/>
          <w:szCs w:val="22"/>
        </w:rPr>
        <w:t xml:space="preserve">. </w:t>
      </w:r>
    </w:p>
    <w:p w14:paraId="47AEA356" w14:textId="07F11773"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Од друга страна, анализата забележи и пример на доследна употреба на женската форма, кога независната кандидатка за градоначалничка на Општина Центар, Билјана Ивановска, во своето обраќање ги пови</w:t>
      </w:r>
      <w:r w:rsidR="00847F51">
        <w:rPr>
          <w:rFonts w:ascii="Arial Narrow" w:hAnsi="Arial Narrow"/>
          <w:sz w:val="22"/>
          <w:szCs w:val="22"/>
        </w:rPr>
        <w:t>к</w:t>
      </w:r>
      <w:r w:rsidRPr="00D86ADD">
        <w:rPr>
          <w:rFonts w:ascii="Arial Narrow" w:hAnsi="Arial Narrow"/>
          <w:sz w:val="22"/>
          <w:szCs w:val="22"/>
        </w:rPr>
        <w:t>а граѓан</w:t>
      </w:r>
      <w:r w:rsidR="00847F51">
        <w:rPr>
          <w:rFonts w:ascii="Arial Narrow" w:hAnsi="Arial Narrow"/>
          <w:sz w:val="22"/>
          <w:szCs w:val="22"/>
        </w:rPr>
        <w:t>(к)</w:t>
      </w:r>
      <w:r w:rsidRPr="00D86ADD">
        <w:rPr>
          <w:rFonts w:ascii="Arial Narrow" w:hAnsi="Arial Narrow"/>
          <w:sz w:val="22"/>
          <w:szCs w:val="22"/>
        </w:rPr>
        <w:t>ите да гласаат</w:t>
      </w:r>
      <w:r w:rsidRPr="00D86ADD">
        <w:rPr>
          <w:rFonts w:ascii="Arial Narrow" w:hAnsi="Arial Narrow"/>
          <w:i/>
          <w:iCs/>
          <w:sz w:val="22"/>
          <w:szCs w:val="22"/>
        </w:rPr>
        <w:t xml:space="preserve"> „за градоначалничка која е познат борец против корупцијата“, </w:t>
      </w:r>
      <w:r w:rsidRPr="00D86ADD">
        <w:rPr>
          <w:rFonts w:ascii="Arial Narrow" w:hAnsi="Arial Narrow"/>
          <w:sz w:val="22"/>
          <w:szCs w:val="22"/>
        </w:rPr>
        <w:t xml:space="preserve">но веднаш потоа употреби и формулација </w:t>
      </w:r>
      <w:r w:rsidRPr="00D86ADD">
        <w:rPr>
          <w:rFonts w:ascii="Arial Narrow" w:hAnsi="Arial Narrow"/>
          <w:i/>
          <w:iCs/>
          <w:sz w:val="22"/>
          <w:szCs w:val="22"/>
        </w:rPr>
        <w:t>„гласајте за градоначалник на Општина Центар“.</w:t>
      </w:r>
      <w:r w:rsidRPr="00D86ADD">
        <w:rPr>
          <w:rFonts w:ascii="Arial Narrow" w:hAnsi="Arial Narrow"/>
          <w:sz w:val="22"/>
          <w:szCs w:val="22"/>
        </w:rPr>
        <w:t xml:space="preserve"> Овој пример покажува дека недоследната употреба на родовите облици беше присутна не само во медиумското известување, туку и во комуникацијата на самите кандидатки. Сличен беше и примерот со прилогот за независните кандидат</w:t>
      </w:r>
      <w:r w:rsidR="00847F51">
        <w:rPr>
          <w:rFonts w:ascii="Arial Narrow" w:hAnsi="Arial Narrow"/>
          <w:sz w:val="22"/>
          <w:szCs w:val="22"/>
        </w:rPr>
        <w:t>(к)</w:t>
      </w:r>
      <w:r w:rsidRPr="00D86ADD">
        <w:rPr>
          <w:rFonts w:ascii="Arial Narrow" w:hAnsi="Arial Narrow"/>
          <w:sz w:val="22"/>
          <w:szCs w:val="22"/>
        </w:rPr>
        <w:t xml:space="preserve">и од 9 октомври, каде кандидатката за градоначалничка на Битола, Мирјана Мирчевски, за себе </w:t>
      </w:r>
      <w:r w:rsidR="00847F51">
        <w:rPr>
          <w:rFonts w:ascii="Arial Narrow" w:hAnsi="Arial Narrow"/>
          <w:sz w:val="22"/>
          <w:szCs w:val="22"/>
        </w:rPr>
        <w:t>изјави</w:t>
      </w:r>
      <w:r w:rsidRPr="00D86ADD">
        <w:rPr>
          <w:rFonts w:ascii="Arial Narrow" w:hAnsi="Arial Narrow"/>
          <w:sz w:val="22"/>
          <w:szCs w:val="22"/>
        </w:rPr>
        <w:t xml:space="preserve"> </w:t>
      </w:r>
      <w:r w:rsidRPr="00D86ADD">
        <w:rPr>
          <w:rFonts w:ascii="Arial Narrow" w:hAnsi="Arial Narrow"/>
          <w:i/>
          <w:iCs/>
          <w:sz w:val="22"/>
          <w:szCs w:val="22"/>
        </w:rPr>
        <w:t>„како иден градоначалник на град Битола“</w:t>
      </w:r>
      <w:r w:rsidRPr="00D86ADD">
        <w:rPr>
          <w:rFonts w:ascii="Arial Narrow" w:hAnsi="Arial Narrow"/>
          <w:sz w:val="22"/>
          <w:szCs w:val="22"/>
        </w:rPr>
        <w:t xml:space="preserve">, наместо </w:t>
      </w:r>
      <w:r w:rsidRPr="00FD6EE6">
        <w:rPr>
          <w:rFonts w:ascii="Arial Narrow" w:hAnsi="Arial Narrow"/>
          <w:sz w:val="22"/>
          <w:szCs w:val="22"/>
        </w:rPr>
        <w:t>„како идна градоначалничка“.</w:t>
      </w:r>
      <w:r w:rsidRPr="00D86ADD">
        <w:rPr>
          <w:rFonts w:ascii="Arial Narrow" w:hAnsi="Arial Narrow"/>
          <w:sz w:val="22"/>
          <w:szCs w:val="22"/>
        </w:rPr>
        <w:t xml:space="preserve"> Во истото обраќање таа користеше и генерички машки облици при именување</w:t>
      </w:r>
      <w:r w:rsidR="00847F51">
        <w:rPr>
          <w:rFonts w:ascii="Arial Narrow" w:hAnsi="Arial Narrow"/>
          <w:sz w:val="22"/>
          <w:szCs w:val="22"/>
        </w:rPr>
        <w:t>то</w:t>
      </w:r>
      <w:r w:rsidRPr="00D86ADD">
        <w:rPr>
          <w:rFonts w:ascii="Arial Narrow" w:hAnsi="Arial Narrow"/>
          <w:sz w:val="22"/>
          <w:szCs w:val="22"/>
        </w:rPr>
        <w:t xml:space="preserve"> на професии</w:t>
      </w:r>
      <w:r w:rsidR="00847F51">
        <w:rPr>
          <w:rFonts w:ascii="Arial Narrow" w:hAnsi="Arial Narrow"/>
          <w:sz w:val="22"/>
          <w:szCs w:val="22"/>
        </w:rPr>
        <w:t>те</w:t>
      </w:r>
      <w:r w:rsidRPr="00D86ADD">
        <w:rPr>
          <w:rFonts w:ascii="Arial Narrow" w:hAnsi="Arial Narrow"/>
          <w:sz w:val="22"/>
          <w:szCs w:val="22"/>
        </w:rPr>
        <w:t xml:space="preserve">, како </w:t>
      </w:r>
      <w:r w:rsidRPr="00D86ADD">
        <w:rPr>
          <w:rFonts w:ascii="Arial Narrow" w:hAnsi="Arial Narrow"/>
          <w:i/>
          <w:iCs/>
          <w:sz w:val="22"/>
          <w:szCs w:val="22"/>
        </w:rPr>
        <w:t>„доктор“</w:t>
      </w:r>
      <w:r w:rsidRPr="00D86ADD">
        <w:rPr>
          <w:rFonts w:ascii="Arial Narrow" w:hAnsi="Arial Narrow"/>
          <w:sz w:val="22"/>
          <w:szCs w:val="22"/>
        </w:rPr>
        <w:t xml:space="preserve"> и </w:t>
      </w:r>
      <w:r w:rsidRPr="00D86ADD">
        <w:rPr>
          <w:rFonts w:ascii="Arial Narrow" w:hAnsi="Arial Narrow"/>
          <w:i/>
          <w:iCs/>
          <w:sz w:val="22"/>
          <w:szCs w:val="22"/>
        </w:rPr>
        <w:t>„архитект“</w:t>
      </w:r>
      <w:r w:rsidRPr="00D86ADD">
        <w:rPr>
          <w:rFonts w:ascii="Arial Narrow" w:hAnsi="Arial Narrow"/>
          <w:sz w:val="22"/>
          <w:szCs w:val="22"/>
        </w:rPr>
        <w:t xml:space="preserve">, без употреба на соодветните женски форми. </w:t>
      </w:r>
    </w:p>
    <w:p w14:paraId="11BD0624" w14:textId="77777777"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t xml:space="preserve">Таква употреба беше забележана и во прилогот за Коалицијата „Искуство за успех“ од 17 октомври, каде кандидатот за градоначалник на Карпош ја претстави носителката на советничката листа како </w:t>
      </w:r>
      <w:r w:rsidRPr="00D86ADD">
        <w:rPr>
          <w:rFonts w:ascii="Arial Narrow" w:hAnsi="Arial Narrow"/>
          <w:i/>
          <w:iCs/>
          <w:sz w:val="22"/>
          <w:szCs w:val="22"/>
        </w:rPr>
        <w:t>„доктор Добрила Андоновска“</w:t>
      </w:r>
      <w:r w:rsidRPr="00D86ADD">
        <w:rPr>
          <w:rFonts w:ascii="Arial Narrow" w:hAnsi="Arial Narrow"/>
          <w:sz w:val="22"/>
          <w:szCs w:val="22"/>
        </w:rPr>
        <w:t xml:space="preserve">, без употреба на женскиот облик </w:t>
      </w:r>
      <w:r w:rsidRPr="00D86ADD">
        <w:rPr>
          <w:rFonts w:ascii="Arial Narrow" w:hAnsi="Arial Narrow"/>
          <w:i/>
          <w:iCs/>
          <w:sz w:val="22"/>
          <w:szCs w:val="22"/>
        </w:rPr>
        <w:t>„докторка“</w:t>
      </w:r>
      <w:r w:rsidRPr="00D86ADD">
        <w:rPr>
          <w:rFonts w:ascii="Arial Narrow" w:hAnsi="Arial Narrow"/>
          <w:sz w:val="22"/>
          <w:szCs w:val="22"/>
        </w:rPr>
        <w:t>.</w:t>
      </w:r>
    </w:p>
    <w:p w14:paraId="1BA15C23" w14:textId="77777777" w:rsidR="00C03FB5" w:rsidRPr="00D86ADD" w:rsidRDefault="00C03FB5" w:rsidP="006E076F">
      <w:pPr>
        <w:pStyle w:val="a"/>
        <w:spacing w:before="120" w:after="120"/>
        <w:ind w:firstLine="720"/>
        <w:rPr>
          <w:rFonts w:ascii="Arial Narrow" w:hAnsi="Arial Narrow"/>
          <w:sz w:val="22"/>
          <w:szCs w:val="22"/>
        </w:rPr>
      </w:pPr>
      <w:r w:rsidRPr="00D86ADD">
        <w:rPr>
          <w:rFonts w:ascii="Arial Narrow" w:hAnsi="Arial Narrow"/>
          <w:sz w:val="22"/>
          <w:szCs w:val="22"/>
        </w:rPr>
        <w:lastRenderedPageBreak/>
        <w:t xml:space="preserve">Анализата бележи и поединечни примери на родово </w:t>
      </w:r>
      <w:proofErr w:type="spellStart"/>
      <w:r w:rsidRPr="00D86ADD">
        <w:rPr>
          <w:rFonts w:ascii="Arial Narrow" w:hAnsi="Arial Narrow"/>
          <w:sz w:val="22"/>
          <w:szCs w:val="22"/>
        </w:rPr>
        <w:t>поинклузивно</w:t>
      </w:r>
      <w:proofErr w:type="spellEnd"/>
      <w:r w:rsidRPr="00D86ADD">
        <w:rPr>
          <w:rFonts w:ascii="Arial Narrow" w:hAnsi="Arial Narrow"/>
          <w:sz w:val="22"/>
          <w:szCs w:val="22"/>
        </w:rPr>
        <w:t xml:space="preserve"> именување. Така, во прилогот за Коалицијата ВЛЕН од 17 октомври, при обраќањето на кандидатот за градоначалник на Чаир, беше употребена формулацијата </w:t>
      </w:r>
      <w:r w:rsidRPr="00D86ADD">
        <w:rPr>
          <w:rFonts w:ascii="Arial Narrow" w:hAnsi="Arial Narrow"/>
          <w:i/>
          <w:iCs/>
          <w:sz w:val="22"/>
          <w:szCs w:val="22"/>
        </w:rPr>
        <w:t>„момци и девојки“</w:t>
      </w:r>
      <w:r w:rsidRPr="00D86ADD">
        <w:rPr>
          <w:rFonts w:ascii="Arial Narrow" w:hAnsi="Arial Narrow"/>
          <w:sz w:val="22"/>
          <w:szCs w:val="22"/>
        </w:rPr>
        <w:t>, со што експлицитно се именуваа лица од двата рода.</w:t>
      </w:r>
    </w:p>
    <w:p w14:paraId="18586204" w14:textId="62C153F5" w:rsidR="00C03FB5" w:rsidRPr="00D86ADD" w:rsidRDefault="00C03FB5" w:rsidP="00FD6EE6">
      <w:pPr>
        <w:spacing w:after="120"/>
        <w:ind w:firstLine="720"/>
      </w:pPr>
      <w:r w:rsidRPr="00D86ADD">
        <w:rPr>
          <w:szCs w:val="22"/>
        </w:rPr>
        <w:t xml:space="preserve">Генерално, анализата покажа дека во изборното известување преовладуваше употребата на </w:t>
      </w:r>
      <w:r w:rsidR="00F24E7D">
        <w:rPr>
          <w:szCs w:val="22"/>
        </w:rPr>
        <w:t xml:space="preserve">именките во </w:t>
      </w:r>
      <w:r w:rsidRPr="00D86ADD">
        <w:rPr>
          <w:szCs w:val="22"/>
        </w:rPr>
        <w:t xml:space="preserve">генерички машки </w:t>
      </w:r>
      <w:r w:rsidR="00F24E7D">
        <w:rPr>
          <w:szCs w:val="22"/>
        </w:rPr>
        <w:t xml:space="preserve">род </w:t>
      </w:r>
      <w:r w:rsidRPr="00D86ADD">
        <w:rPr>
          <w:szCs w:val="22"/>
        </w:rPr>
        <w:t xml:space="preserve">при именување на граѓан(к)ите, политичките актер(к)и </w:t>
      </w:r>
      <w:proofErr w:type="spellStart"/>
      <w:r w:rsidRPr="00D86ADD">
        <w:rPr>
          <w:szCs w:val="22"/>
        </w:rPr>
        <w:t>и</w:t>
      </w:r>
      <w:proofErr w:type="spellEnd"/>
      <w:r w:rsidRPr="00D86ADD">
        <w:rPr>
          <w:szCs w:val="22"/>
        </w:rPr>
        <w:t xml:space="preserve"> различните општествени групи. Родово сензитивните облици беа присутни, но најчесто се појавуваа како поединечни примери или како недоследно применети јазични решенија, додека доминантниот модел на комуникација и понатаму се потпира на традиционалната употреба на машкиот род како универзална категорија.</w:t>
      </w:r>
    </w:p>
    <w:p w14:paraId="1486953B" w14:textId="77777777" w:rsidR="00715492" w:rsidRDefault="00715492">
      <w:pPr>
        <w:spacing w:after="0"/>
        <w:jc w:val="left"/>
        <w:rPr>
          <w:rFonts w:eastAsiaTheme="majorEastAsia" w:cstheme="majorBidi"/>
          <w:color w:val="0F4761" w:themeColor="accent1" w:themeShade="BF"/>
          <w:sz w:val="32"/>
          <w:szCs w:val="32"/>
        </w:rPr>
      </w:pPr>
      <w:r>
        <w:br w:type="page"/>
      </w:r>
    </w:p>
    <w:p w14:paraId="5FFE4C83" w14:textId="3B0D9E81" w:rsidR="00C03FB5" w:rsidRPr="008E1F0A" w:rsidRDefault="003E168F" w:rsidP="006E076F">
      <w:pPr>
        <w:pStyle w:val="Heading2"/>
        <w:spacing w:after="120"/>
      </w:pPr>
      <w:bookmarkStart w:id="58" w:name="_Toc240454737"/>
      <w:r w:rsidRPr="008E5E7B">
        <w:lastRenderedPageBreak/>
        <w:t>Анализа на платеното политичко рекламирање (</w:t>
      </w:r>
      <w:r w:rsidR="00BD1E66" w:rsidRPr="008E5E7B">
        <w:t>ППР</w:t>
      </w:r>
      <w:r w:rsidRPr="008E5E7B">
        <w:t xml:space="preserve">) на </w:t>
      </w:r>
      <w:r w:rsidR="00BD1E66" w:rsidRPr="008E5E7B">
        <w:t>ТВ</w:t>
      </w:r>
      <w:r w:rsidRPr="008E5E7B">
        <w:t xml:space="preserve"> </w:t>
      </w:r>
      <w:r w:rsidR="00BD1E66" w:rsidRPr="008E5E7B">
        <w:t>А</w:t>
      </w:r>
      <w:r w:rsidRPr="008E5E7B">
        <w:t>лфа</w:t>
      </w:r>
      <w:bookmarkEnd w:id="58"/>
    </w:p>
    <w:p w14:paraId="39CA25BE" w14:textId="77777777" w:rsidR="00C03FB5" w:rsidRDefault="00C03FB5" w:rsidP="006E076F">
      <w:pPr>
        <w:spacing w:after="120"/>
        <w:ind w:firstLine="720"/>
      </w:pPr>
      <w:r w:rsidRPr="00D86ADD">
        <w:t>Платеното политичко рекламирање (ППР) претставува значаен сегмент од изборната кампања преку кој политичките субјекти директно им ги пренесуваат своите пораки на гласач(к)ите. За разлика од информативните содржини, овие материјали се резултат на комуникациските стратегии на самите политички субјекти, а не на новинарски или уредувачки избор. Анализата ги опфаќа и продукциски осмислените политичките спотови со сценарио и ППР кои содржат снимки од партиски настани емитувани на ТВ Алфа, овозможувајќи увид во родовата застапеност, распределбата на говорниот дел, видливоста на жените и мажите и начинот на нивното претставување во изборната кампања. Во продолжение е прикажана структурата на анализираниот примерок, по што следуваат квантитативните и квалитативните анализи.</w:t>
      </w:r>
    </w:p>
    <w:p w14:paraId="655E8FEB" w14:textId="77777777" w:rsidR="00715492" w:rsidRPr="0051762B" w:rsidRDefault="00715492" w:rsidP="006E076F">
      <w:pPr>
        <w:spacing w:after="120"/>
        <w:ind w:firstLine="720"/>
      </w:pPr>
    </w:p>
    <w:p w14:paraId="1B16AFEF" w14:textId="5F273EA9" w:rsidR="00C03FB5" w:rsidRPr="00D86ADD" w:rsidRDefault="003E168F" w:rsidP="006E076F">
      <w:pPr>
        <w:pStyle w:val="Heading3"/>
        <w:spacing w:after="120"/>
      </w:pPr>
      <w:bookmarkStart w:id="59" w:name="_Toc240454738"/>
      <w:r w:rsidRPr="00D86ADD">
        <w:t>Структура на примерок</w:t>
      </w:r>
      <w:bookmarkEnd w:id="59"/>
    </w:p>
    <w:p w14:paraId="5068295B" w14:textId="7E6CCF46" w:rsidR="00C03FB5" w:rsidRDefault="00C03FB5" w:rsidP="006E076F">
      <w:pPr>
        <w:spacing w:after="120"/>
        <w:ind w:firstLine="720"/>
        <w:rPr>
          <w:lang w:val="en-US"/>
        </w:rPr>
      </w:pPr>
      <w:bookmarkStart w:id="60" w:name="_Toc232662434"/>
      <w:r w:rsidRPr="00D86ADD">
        <w:t>Во анализираниот период</w:t>
      </w:r>
      <w:r w:rsidR="00E37123">
        <w:rPr>
          <w:lang w:val="en-US"/>
        </w:rPr>
        <w:t>,</w:t>
      </w:r>
      <w:r w:rsidRPr="00D86ADD">
        <w:t xml:space="preserve"> на ТВ Алфа беа идентификувани вкупно </w:t>
      </w:r>
      <w:r w:rsidR="00D51D3A" w:rsidRPr="004B1001">
        <w:rPr>
          <w:lang w:val="ru-RU"/>
        </w:rPr>
        <w:t>62</w:t>
      </w:r>
      <w:r w:rsidRPr="00D86ADD">
        <w:t xml:space="preserve"> поединечни спотови со платено политичко рекламирање, од кои </w:t>
      </w:r>
      <w:r w:rsidR="00D51D3A" w:rsidRPr="004B1001">
        <w:rPr>
          <w:lang w:val="ru-RU"/>
        </w:rPr>
        <w:t>59</w:t>
      </w:r>
      <w:r w:rsidRPr="00D86ADD">
        <w:t xml:space="preserve"> беа продукциски осмислени ППР спотови со сценарио и 3 ППР со снимки од партиски настани. Вкупното времетраење на анализираниот примерок на поединечните ППР спотови изнесуваше 3.</w:t>
      </w:r>
      <w:r w:rsidR="00D51D3A" w:rsidRPr="004B1001">
        <w:rPr>
          <w:lang w:val="ru-RU"/>
        </w:rPr>
        <w:t>414</w:t>
      </w:r>
      <w:r w:rsidRPr="00D86ADD">
        <w:t xml:space="preserve"> секунди, односно околу 5</w:t>
      </w:r>
      <w:r w:rsidR="00D51D3A" w:rsidRPr="004B1001">
        <w:rPr>
          <w:lang w:val="ru-RU"/>
        </w:rPr>
        <w:t>6</w:t>
      </w:r>
      <w:r w:rsidRPr="00D86ADD">
        <w:t xml:space="preserve"> минути платена политичка програма (</w:t>
      </w:r>
      <w:r w:rsidR="0057702C">
        <w:t xml:space="preserve">во првиот круг од кампањата за изборите 2025 година, на ТВ Алфа беа емитувани вкупно </w:t>
      </w:r>
      <w:r w:rsidR="0006434C" w:rsidRPr="0006434C">
        <w:t>68</w:t>
      </w:r>
      <w:r w:rsidR="00534E9D">
        <w:t xml:space="preserve"> </w:t>
      </w:r>
      <w:r w:rsidR="0006434C" w:rsidRPr="0006434C">
        <w:t xml:space="preserve">907 </w:t>
      </w:r>
      <w:r w:rsidR="0006434C">
        <w:t>секунди ППР</w:t>
      </w:r>
      <w:r w:rsidR="0006434C">
        <w:rPr>
          <w:rStyle w:val="FootnoteReference"/>
        </w:rPr>
        <w:footnoteReference w:id="14"/>
      </w:r>
      <w:r w:rsidR="0057702C">
        <w:t xml:space="preserve"> </w:t>
      </w:r>
      <w:r w:rsidRPr="00D86ADD">
        <w:t xml:space="preserve">). Просечното времетраење на еден ППР спот со сценарио изнесуваше </w:t>
      </w:r>
      <w:r w:rsidR="00D51D3A" w:rsidRPr="004B1001">
        <w:rPr>
          <w:lang w:val="ru-RU"/>
        </w:rPr>
        <w:t>56,6</w:t>
      </w:r>
      <w:r w:rsidRPr="00D86ADD">
        <w:t xml:space="preserve"> секунди, додека просечната должина на ППР со снимки од партиски настани изнесуваше 24,3 секунди. Најкраткиот анализиран ППР спот со сценарио траеше </w:t>
      </w:r>
      <w:r w:rsidR="00D51D3A" w:rsidRPr="004B1001">
        <w:rPr>
          <w:lang w:val="ru-RU"/>
        </w:rPr>
        <w:t>20</w:t>
      </w:r>
      <w:r w:rsidRPr="00D86ADD">
        <w:t xml:space="preserve"> секунди, а најдолгиот 175 секунди, додека ППР со снимки од настани беа со речиси идентично времетраење, од 24 до 25 секунди.</w:t>
      </w:r>
    </w:p>
    <w:p w14:paraId="38E7FB7F" w14:textId="77777777" w:rsidR="00E37123" w:rsidRPr="0051762B" w:rsidRDefault="00E37123" w:rsidP="006E076F">
      <w:pPr>
        <w:spacing w:after="120"/>
        <w:ind w:firstLine="720"/>
        <w:rPr>
          <w:b/>
          <w:iCs/>
        </w:rPr>
      </w:pPr>
    </w:p>
    <w:p w14:paraId="4707777A" w14:textId="0F179051" w:rsidR="00C03FB5" w:rsidRPr="002C217C" w:rsidRDefault="00C03FB5" w:rsidP="002C217C">
      <w:pPr>
        <w:pStyle w:val="Caption"/>
      </w:pPr>
      <w:r w:rsidRPr="002C217C">
        <w:t xml:space="preserve">ТАБЕЛА </w:t>
      </w:r>
      <w:r w:rsidR="008D0245">
        <w:t>53</w:t>
      </w:r>
      <w:r w:rsidRPr="002C217C">
        <w:t xml:space="preserve">. </w:t>
      </w:r>
      <w:r w:rsidR="00D83035" w:rsidRPr="002C217C">
        <w:t>ППР СПОТОВИ</w:t>
      </w:r>
      <w:r w:rsidRPr="002C217C">
        <w:t xml:space="preserve"> -  ВКУПЕН БРОЈ И ТРАЕЊЕ</w:t>
      </w:r>
      <w:bookmarkEnd w:id="60"/>
      <w:r w:rsidRPr="002C217C">
        <w:t xml:space="preserve"> НА ПОЕДИНЕЧНИ</w:t>
      </w:r>
      <w:r w:rsidR="00391335">
        <w:t>ТЕ</w:t>
      </w:r>
      <w:r w:rsidRPr="002C217C">
        <w:t xml:space="preserve">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C03FB5" w:rsidRPr="002C217C" w14:paraId="4A710FBE"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047F60FC" w14:textId="77777777" w:rsidR="00C03FB5" w:rsidRPr="002C217C" w:rsidRDefault="00C03FB5" w:rsidP="002C217C">
            <w:pPr>
              <w:spacing w:after="0" w:line="276" w:lineRule="auto"/>
              <w:jc w:val="center"/>
              <w:rPr>
                <w:rFonts w:eastAsia="Times New Roman" w:cs="Calibri"/>
                <w:sz w:val="18"/>
                <w:szCs w:val="18"/>
                <w:lang w:eastAsia="mk-MK"/>
              </w:rPr>
            </w:pPr>
          </w:p>
        </w:tc>
        <w:tc>
          <w:tcPr>
            <w:tcW w:w="1561" w:type="dxa"/>
            <w:noWrap/>
            <w:vAlign w:val="center"/>
            <w:hideMark/>
          </w:tcPr>
          <w:p w14:paraId="25B858F9" w14:textId="77777777" w:rsidR="00C03FB5" w:rsidRPr="002C217C" w:rsidRDefault="00C03FB5" w:rsidP="002C217C">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ППР СПОТОВИ СО СЦЕНАРИО</w:t>
            </w:r>
          </w:p>
        </w:tc>
        <w:tc>
          <w:tcPr>
            <w:tcW w:w="1561" w:type="dxa"/>
            <w:vAlign w:val="center"/>
          </w:tcPr>
          <w:p w14:paraId="2C3A0F7E" w14:textId="77777777" w:rsidR="00C03FB5" w:rsidRPr="002C217C" w:rsidRDefault="00C03FB5" w:rsidP="002C217C">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ППР СО СНИМКИ ОД НАСТАНИ</w:t>
            </w:r>
          </w:p>
        </w:tc>
      </w:tr>
      <w:tr w:rsidR="00C03FB5" w:rsidRPr="002C217C" w14:paraId="1FC4CBB8"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6E75C3FD"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Вкупен број</w:t>
            </w:r>
          </w:p>
        </w:tc>
        <w:tc>
          <w:tcPr>
            <w:tcW w:w="1561" w:type="dxa"/>
            <w:noWrap/>
            <w:vAlign w:val="center"/>
          </w:tcPr>
          <w:p w14:paraId="36ECA431" w14:textId="75D74801" w:rsidR="00C03FB5" w:rsidRPr="002C217C" w:rsidRDefault="000C7247"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2C217C">
              <w:rPr>
                <w:rFonts w:eastAsia="Times New Roman" w:cs="Calibri"/>
                <w:sz w:val="18"/>
                <w:szCs w:val="18"/>
                <w:lang w:val="en-US" w:eastAsia="mk-MK"/>
              </w:rPr>
              <w:t>59</w:t>
            </w:r>
          </w:p>
        </w:tc>
        <w:tc>
          <w:tcPr>
            <w:tcW w:w="1561" w:type="dxa"/>
            <w:vAlign w:val="center"/>
          </w:tcPr>
          <w:p w14:paraId="2F63B934"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3</w:t>
            </w:r>
          </w:p>
        </w:tc>
      </w:tr>
      <w:tr w:rsidR="00C03FB5" w:rsidRPr="002C217C" w14:paraId="0906FB5E"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5BC824CA"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Вкупно времетраење (секунди)</w:t>
            </w:r>
          </w:p>
        </w:tc>
        <w:tc>
          <w:tcPr>
            <w:tcW w:w="1561" w:type="dxa"/>
            <w:noWrap/>
            <w:vAlign w:val="center"/>
            <w:hideMark/>
          </w:tcPr>
          <w:p w14:paraId="28383625" w14:textId="2EF9D62E"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2C217C">
              <w:rPr>
                <w:rFonts w:eastAsia="Times New Roman" w:cs="Calibri"/>
                <w:sz w:val="18"/>
                <w:szCs w:val="18"/>
                <w:lang w:eastAsia="mk-MK"/>
              </w:rPr>
              <w:t>3.</w:t>
            </w:r>
            <w:r w:rsidR="00272826" w:rsidRPr="002C217C">
              <w:rPr>
                <w:rFonts w:eastAsia="Times New Roman" w:cs="Calibri"/>
                <w:sz w:val="18"/>
                <w:szCs w:val="18"/>
                <w:lang w:val="en-US" w:eastAsia="mk-MK"/>
              </w:rPr>
              <w:t>341</w:t>
            </w:r>
          </w:p>
        </w:tc>
        <w:tc>
          <w:tcPr>
            <w:tcW w:w="1561" w:type="dxa"/>
            <w:vAlign w:val="center"/>
          </w:tcPr>
          <w:p w14:paraId="0F81FE57"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73</w:t>
            </w:r>
          </w:p>
        </w:tc>
      </w:tr>
      <w:tr w:rsidR="00C03FB5" w:rsidRPr="002C217C" w14:paraId="0BBA5EA8"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6BE5FB9E"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Просечна должина (секунди)</w:t>
            </w:r>
          </w:p>
        </w:tc>
        <w:tc>
          <w:tcPr>
            <w:tcW w:w="1561" w:type="dxa"/>
            <w:noWrap/>
            <w:vAlign w:val="center"/>
            <w:hideMark/>
          </w:tcPr>
          <w:p w14:paraId="70F2DE9F" w14:textId="1020BB93"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2C217C">
              <w:rPr>
                <w:rFonts w:eastAsia="Times New Roman" w:cs="Calibri"/>
                <w:sz w:val="18"/>
                <w:szCs w:val="18"/>
                <w:lang w:eastAsia="mk-MK"/>
              </w:rPr>
              <w:t>5</w:t>
            </w:r>
            <w:r w:rsidR="00272826" w:rsidRPr="002C217C">
              <w:rPr>
                <w:rFonts w:eastAsia="Times New Roman" w:cs="Calibri"/>
                <w:sz w:val="18"/>
                <w:szCs w:val="18"/>
                <w:lang w:val="en-US" w:eastAsia="mk-MK"/>
              </w:rPr>
              <w:t>6</w:t>
            </w:r>
            <w:r w:rsidRPr="002C217C">
              <w:rPr>
                <w:rFonts w:eastAsia="Times New Roman" w:cs="Calibri"/>
                <w:sz w:val="18"/>
                <w:szCs w:val="18"/>
                <w:lang w:eastAsia="mk-MK"/>
              </w:rPr>
              <w:t>,</w:t>
            </w:r>
            <w:r w:rsidR="00272826" w:rsidRPr="002C217C">
              <w:rPr>
                <w:rFonts w:eastAsia="Times New Roman" w:cs="Calibri"/>
                <w:sz w:val="18"/>
                <w:szCs w:val="18"/>
                <w:lang w:val="en-US" w:eastAsia="mk-MK"/>
              </w:rPr>
              <w:t>6</w:t>
            </w:r>
          </w:p>
        </w:tc>
        <w:tc>
          <w:tcPr>
            <w:tcW w:w="1561" w:type="dxa"/>
            <w:vAlign w:val="center"/>
          </w:tcPr>
          <w:p w14:paraId="30536E47"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24,3</w:t>
            </w:r>
          </w:p>
        </w:tc>
      </w:tr>
      <w:tr w:rsidR="00C03FB5" w:rsidRPr="002C217C" w14:paraId="6D6754A2"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07CE03BD"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Најкратко времетраење (секунди)</w:t>
            </w:r>
          </w:p>
        </w:tc>
        <w:tc>
          <w:tcPr>
            <w:tcW w:w="1561" w:type="dxa"/>
            <w:noWrap/>
            <w:vAlign w:val="center"/>
            <w:hideMark/>
          </w:tcPr>
          <w:p w14:paraId="05721FB0" w14:textId="4556CCF5" w:rsidR="00C03FB5" w:rsidRPr="002C217C" w:rsidRDefault="00272826"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2C217C">
              <w:rPr>
                <w:rFonts w:eastAsia="Times New Roman" w:cs="Calibri"/>
                <w:sz w:val="18"/>
                <w:szCs w:val="18"/>
                <w:lang w:val="en-US" w:eastAsia="mk-MK"/>
              </w:rPr>
              <w:t>20</w:t>
            </w:r>
          </w:p>
        </w:tc>
        <w:tc>
          <w:tcPr>
            <w:tcW w:w="1561" w:type="dxa"/>
            <w:vAlign w:val="center"/>
          </w:tcPr>
          <w:p w14:paraId="063654FE"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24</w:t>
            </w:r>
          </w:p>
        </w:tc>
      </w:tr>
      <w:tr w:rsidR="00C03FB5" w:rsidRPr="002C217C" w14:paraId="2821A9B3"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026CC2E" w14:textId="77777777" w:rsidR="00C03FB5" w:rsidRPr="002C217C" w:rsidRDefault="00C03FB5" w:rsidP="002C217C">
            <w:pPr>
              <w:spacing w:after="0" w:line="276" w:lineRule="auto"/>
              <w:jc w:val="left"/>
              <w:rPr>
                <w:rFonts w:eastAsia="Times New Roman" w:cs="Calibri"/>
                <w:sz w:val="18"/>
                <w:szCs w:val="18"/>
                <w:lang w:eastAsia="mk-MK"/>
              </w:rPr>
            </w:pPr>
            <w:r w:rsidRPr="002C217C">
              <w:rPr>
                <w:rFonts w:eastAsia="Times New Roman" w:cs="Calibri"/>
                <w:sz w:val="18"/>
                <w:szCs w:val="18"/>
                <w:lang w:eastAsia="mk-MK"/>
              </w:rPr>
              <w:t>Најдолго времетраење (секунди)</w:t>
            </w:r>
          </w:p>
        </w:tc>
        <w:tc>
          <w:tcPr>
            <w:tcW w:w="1561" w:type="dxa"/>
            <w:noWrap/>
            <w:vAlign w:val="center"/>
            <w:hideMark/>
          </w:tcPr>
          <w:p w14:paraId="5B73C7F7"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175</w:t>
            </w:r>
          </w:p>
        </w:tc>
        <w:tc>
          <w:tcPr>
            <w:tcW w:w="1561" w:type="dxa"/>
            <w:vAlign w:val="center"/>
          </w:tcPr>
          <w:p w14:paraId="03CB44F9" w14:textId="77777777" w:rsidR="00C03FB5" w:rsidRPr="002C217C" w:rsidRDefault="00C03FB5" w:rsidP="002C217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C217C">
              <w:rPr>
                <w:rFonts w:eastAsia="Times New Roman" w:cs="Calibri"/>
                <w:sz w:val="18"/>
                <w:szCs w:val="18"/>
                <w:lang w:eastAsia="mk-MK"/>
              </w:rPr>
              <w:t>25</w:t>
            </w:r>
          </w:p>
        </w:tc>
      </w:tr>
    </w:tbl>
    <w:p w14:paraId="6C0B0052" w14:textId="77777777" w:rsidR="00E37123" w:rsidRDefault="00E37123" w:rsidP="00391335">
      <w:pPr>
        <w:spacing w:before="120" w:after="120"/>
        <w:ind w:firstLine="720"/>
      </w:pPr>
    </w:p>
    <w:p w14:paraId="007CA538" w14:textId="4CD39514" w:rsidR="008E5E7B" w:rsidRDefault="00C03FB5" w:rsidP="00391335">
      <w:pPr>
        <w:spacing w:before="120" w:after="120"/>
        <w:ind w:firstLine="720"/>
      </w:pPr>
      <w:r w:rsidRPr="00D86ADD">
        <w:t xml:space="preserve">Структурата на анализираниот примерок на ТВ Алфа покажа дека најголем дел од платеното политичко рекламирање се однесуваше на ВМРО-ДПМНЕ и </w:t>
      </w:r>
      <w:r w:rsidR="00351240">
        <w:t>Коалицијата „Твоја Македонија“</w:t>
      </w:r>
      <w:r w:rsidRPr="00D86ADD">
        <w:t xml:space="preserve">, со вкупно 57 ППР спотови со сценарио и 3 ППР со снимки од партиски настани. Покрај нив, во примерокот беа регистрирани и 2 ППР спота на Демократската партија на Србите во Македонија (ДПСМ), додека останатите политички субјекти не беа застапени со ППР спотови на оваа телевизија во анализираниот период. </w:t>
      </w:r>
    </w:p>
    <w:p w14:paraId="6F2C8B79" w14:textId="77777777" w:rsidR="00E37123" w:rsidRPr="00391335" w:rsidRDefault="00E37123" w:rsidP="00391335">
      <w:pPr>
        <w:spacing w:before="120" w:after="120"/>
        <w:ind w:firstLine="720"/>
      </w:pPr>
    </w:p>
    <w:p w14:paraId="540E131B" w14:textId="77777777" w:rsidR="0019580D" w:rsidRDefault="0019580D">
      <w:pPr>
        <w:spacing w:after="0"/>
        <w:jc w:val="left"/>
        <w:rPr>
          <w:b/>
          <w:iCs/>
          <w:color w:val="0E2841" w:themeColor="text2"/>
          <w:sz w:val="20"/>
          <w:szCs w:val="18"/>
        </w:rPr>
      </w:pPr>
      <w:r>
        <w:br w:type="page"/>
      </w:r>
    </w:p>
    <w:p w14:paraId="4B27D34D" w14:textId="71B551BF" w:rsidR="00C03FB5" w:rsidRPr="002C217C" w:rsidRDefault="00C03FB5" w:rsidP="002C217C">
      <w:pPr>
        <w:pStyle w:val="Caption"/>
      </w:pPr>
      <w:r w:rsidRPr="002C217C">
        <w:lastRenderedPageBreak/>
        <w:t xml:space="preserve">ТАБЕЛА </w:t>
      </w:r>
      <w:r w:rsidR="008D0245">
        <w:t>54</w:t>
      </w:r>
      <w:r w:rsidRPr="002C217C">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C03FB5" w:rsidRPr="00EE3A9F" w14:paraId="2654913E"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51E204BE" w14:textId="77777777" w:rsidR="00C03FB5" w:rsidRPr="00EE3A9F" w:rsidRDefault="00C03FB5" w:rsidP="00EE3A9F">
            <w:pPr>
              <w:spacing w:after="0"/>
              <w:jc w:val="center"/>
              <w:rPr>
                <w:rFonts w:eastAsia="Times New Roman" w:cs="Calibri"/>
                <w:sz w:val="18"/>
                <w:szCs w:val="18"/>
                <w:lang w:eastAsia="mk-MK"/>
              </w:rPr>
            </w:pPr>
          </w:p>
        </w:tc>
        <w:tc>
          <w:tcPr>
            <w:tcW w:w="1559" w:type="dxa"/>
            <w:noWrap/>
            <w:vAlign w:val="center"/>
            <w:hideMark/>
          </w:tcPr>
          <w:p w14:paraId="66DCC9B5"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1612" w:type="dxa"/>
            <w:noWrap/>
            <w:vAlign w:val="center"/>
            <w:hideMark/>
          </w:tcPr>
          <w:p w14:paraId="3F33190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ППР СО СНИМКИ ОД НАСТАНИ</w:t>
            </w:r>
          </w:p>
        </w:tc>
      </w:tr>
      <w:tr w:rsidR="00C03FB5" w:rsidRPr="00EE3A9F" w14:paraId="7DCBD8B6"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633E5B9C" w14:textId="10EC3DA8" w:rsidR="00C03FB5" w:rsidRPr="00FD6EE6" w:rsidRDefault="00F25AF4" w:rsidP="00EE3A9F">
            <w:pPr>
              <w:spacing w:after="0"/>
              <w:jc w:val="left"/>
              <w:rPr>
                <w:rFonts w:eastAsia="Times New Roman" w:cs="Calibri"/>
                <w:sz w:val="18"/>
                <w:szCs w:val="18"/>
                <w:lang w:val="ru-RU" w:eastAsia="mk-MK"/>
              </w:rPr>
            </w:pPr>
            <w:r>
              <w:rPr>
                <w:rFonts w:eastAsia="Times New Roman" w:cs="Calibri"/>
                <w:sz w:val="18"/>
                <w:szCs w:val="18"/>
                <w:lang w:eastAsia="mk-MK"/>
              </w:rPr>
              <w:t>Демократска</w:t>
            </w:r>
            <w:r w:rsidR="008E5E7B">
              <w:rPr>
                <w:rFonts w:eastAsia="Times New Roman" w:cs="Calibri"/>
                <w:sz w:val="18"/>
                <w:szCs w:val="18"/>
                <w:lang w:eastAsia="mk-MK"/>
              </w:rPr>
              <w:t xml:space="preserve"> партија на Србите во Македонија (</w:t>
            </w:r>
            <w:r w:rsidR="00C03FB5" w:rsidRPr="00EE3A9F">
              <w:rPr>
                <w:rFonts w:eastAsia="Times New Roman" w:cs="Calibri"/>
                <w:sz w:val="18"/>
                <w:szCs w:val="18"/>
                <w:lang w:eastAsia="mk-MK"/>
              </w:rPr>
              <w:t>ДПСМ</w:t>
            </w:r>
            <w:r w:rsidR="008E5E7B">
              <w:rPr>
                <w:rFonts w:eastAsia="Times New Roman" w:cs="Calibri"/>
                <w:sz w:val="18"/>
                <w:szCs w:val="18"/>
                <w:lang w:eastAsia="mk-MK"/>
              </w:rPr>
              <w:t>)</w:t>
            </w:r>
          </w:p>
        </w:tc>
        <w:tc>
          <w:tcPr>
            <w:tcW w:w="1559" w:type="dxa"/>
            <w:noWrap/>
            <w:vAlign w:val="center"/>
            <w:hideMark/>
          </w:tcPr>
          <w:p w14:paraId="6A4D69BA" w14:textId="77777777" w:rsidR="00C03FB5" w:rsidRPr="00EE3A9F" w:rsidRDefault="00C03FB5"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2</w:t>
            </w:r>
          </w:p>
        </w:tc>
        <w:tc>
          <w:tcPr>
            <w:tcW w:w="1612" w:type="dxa"/>
            <w:noWrap/>
            <w:vAlign w:val="center"/>
            <w:hideMark/>
          </w:tcPr>
          <w:p w14:paraId="36DE00A7" w14:textId="77777777" w:rsidR="00C03FB5" w:rsidRPr="00EE3A9F" w:rsidRDefault="00C03FB5"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0</w:t>
            </w:r>
          </w:p>
        </w:tc>
      </w:tr>
      <w:tr w:rsidR="00C03FB5" w:rsidRPr="00EE3A9F" w14:paraId="07903C3D"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1045BA5A" w14:textId="6D156A3B" w:rsidR="00C03FB5" w:rsidRPr="00EE3A9F" w:rsidRDefault="00C03FB5" w:rsidP="00EE3A9F">
            <w:pPr>
              <w:spacing w:after="0"/>
              <w:jc w:val="left"/>
              <w:rPr>
                <w:rFonts w:eastAsia="Times New Roman" w:cs="Calibri"/>
                <w:sz w:val="18"/>
                <w:szCs w:val="18"/>
                <w:lang w:eastAsia="mk-MK"/>
              </w:rPr>
            </w:pPr>
            <w:r w:rsidRPr="00EE3A9F">
              <w:rPr>
                <w:rFonts w:eastAsia="Times New Roman" w:cs="Calibri"/>
                <w:sz w:val="18"/>
                <w:szCs w:val="18"/>
                <w:lang w:eastAsia="mk-MK"/>
              </w:rPr>
              <w:t xml:space="preserve">ВМРО ДПМНЕ И </w:t>
            </w:r>
            <w:r w:rsidR="00351240">
              <w:rPr>
                <w:rFonts w:eastAsia="Times New Roman" w:cs="Calibri"/>
                <w:sz w:val="18"/>
                <w:szCs w:val="18"/>
                <w:lang w:eastAsia="mk-MK"/>
              </w:rPr>
              <w:t>КОАЛИЦИЈАТА „ТВОЈА МАКЕДОНИЈА“</w:t>
            </w:r>
          </w:p>
        </w:tc>
        <w:tc>
          <w:tcPr>
            <w:tcW w:w="1559" w:type="dxa"/>
            <w:noWrap/>
            <w:vAlign w:val="center"/>
            <w:hideMark/>
          </w:tcPr>
          <w:p w14:paraId="5E0AC877" w14:textId="77777777" w:rsidR="00C03FB5" w:rsidRPr="00EE3A9F" w:rsidRDefault="00C03FB5"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57</w:t>
            </w:r>
          </w:p>
        </w:tc>
        <w:tc>
          <w:tcPr>
            <w:tcW w:w="1612" w:type="dxa"/>
            <w:noWrap/>
            <w:vAlign w:val="center"/>
            <w:hideMark/>
          </w:tcPr>
          <w:p w14:paraId="5EB958CB" w14:textId="77777777" w:rsidR="00C03FB5" w:rsidRPr="00EE3A9F" w:rsidRDefault="00C03FB5"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3</w:t>
            </w:r>
          </w:p>
        </w:tc>
      </w:tr>
    </w:tbl>
    <w:p w14:paraId="4363B77E" w14:textId="5BE3A3F4" w:rsidR="00C03FB5" w:rsidRPr="00D86ADD" w:rsidRDefault="003E168F" w:rsidP="00C03FB5">
      <w:pPr>
        <w:pStyle w:val="Heading3"/>
        <w:spacing w:after="120"/>
      </w:pPr>
      <w:bookmarkStart w:id="61" w:name="_Toc240454739"/>
      <w:r w:rsidRPr="00D86ADD">
        <w:t xml:space="preserve">Родова структура на субјектите </w:t>
      </w:r>
      <w:r w:rsidR="00391335">
        <w:t xml:space="preserve">во ППР спотовите </w:t>
      </w:r>
      <w:r w:rsidRPr="00D86ADD">
        <w:t>и визуелна застапеност</w:t>
      </w:r>
      <w:bookmarkEnd w:id="61"/>
    </w:p>
    <w:p w14:paraId="6383339D" w14:textId="47C97E77" w:rsidR="00C03FB5" w:rsidRPr="00D86ADD" w:rsidRDefault="00C03FB5" w:rsidP="00C03FB5">
      <w:pPr>
        <w:spacing w:after="120"/>
        <w:ind w:firstLine="720"/>
      </w:pPr>
      <w:r w:rsidRPr="00D86ADD">
        <w:t>За потребите на оваа анализа, како примарни субјекти се третираа лицата кои се носител(к)и на политичката порака во ППР спотовите. Кај политичките спотови тоа беа кандидат(к)ите, лидер(к)ите на политичките партии и другите лица кои беа во фокусот на содржината и директно придонесуваа кон пренесување на централните пораки, без оглед дали тие беа изразен</w:t>
      </w:r>
      <w:r w:rsidR="000F6E13" w:rsidRPr="00D86ADD">
        <w:t>и</w:t>
      </w:r>
      <w:r w:rsidRPr="00D86ADD">
        <w:t xml:space="preserve"> преку директни обраќања или преку однапред конципирано сценарио. Кај ППР спотовите со снимки од партиски настани, примарни субјекти беа лицата кои имаа активна говорна улога и непосредно им се обраќаа на присутните или на јавноста.</w:t>
      </w:r>
    </w:p>
    <w:p w14:paraId="3B5FFBE1" w14:textId="77777777" w:rsidR="00C03FB5" w:rsidRPr="00D86ADD" w:rsidRDefault="00C03FB5" w:rsidP="00C03FB5">
      <w:pPr>
        <w:spacing w:after="120"/>
        <w:ind w:firstLine="720"/>
      </w:pPr>
      <w:r w:rsidRPr="00D86ADD">
        <w:t>Како секундарни субјекти се третираа сите останати лица кои се појавуваа во кадарот без клучна улога во пренесувањето на политичката порака. Во оваа категорија беа вклучени поддржувач(к)ите, публиката, партиските активист(к)и, членовите/чките на советничките листи и други лица кои придонесуваа кон визуелниот контекст на политичката комуникација, но не беа носител(к)и на централните порака.</w:t>
      </w:r>
    </w:p>
    <w:p w14:paraId="6C4ECB84" w14:textId="77777777" w:rsidR="00C03FB5" w:rsidRPr="00D86ADD" w:rsidRDefault="00C03FB5" w:rsidP="00C03FB5">
      <w:pPr>
        <w:spacing w:after="120"/>
        <w:ind w:firstLine="720"/>
      </w:pPr>
      <w:r w:rsidRPr="00D86ADD">
        <w:t>Поради големиот број присутни лица, публиката во ППР спотовите со снимки од настаните не беше вклучена во бројот на регистрирани субјекти, но беше опфатена во анализата на времето на присуство на екранот според род, со цел да се прикаже нивната визуелна застапеност.</w:t>
      </w:r>
    </w:p>
    <w:p w14:paraId="25E26C8F" w14:textId="77777777" w:rsidR="00C03FB5" w:rsidRPr="00D86ADD" w:rsidRDefault="00C03FB5" w:rsidP="00C03FB5">
      <w:pPr>
        <w:spacing w:after="120"/>
        <w:ind w:firstLine="720"/>
      </w:pPr>
      <w:r w:rsidRPr="00D86ADD">
        <w:t>Анализата ја опфати родовата структура на примарните и секундарните субјекти, нивната визуелна застапеност, времето на присуство на екранот и говорниот дел, со цел да се утврди како беа распределени видливоста и комуникациската улога на жените и мажите во ППР спотовите.</w:t>
      </w:r>
    </w:p>
    <w:p w14:paraId="7A6B691C" w14:textId="271F0915" w:rsidR="00C03FB5" w:rsidRPr="00D86ADD" w:rsidRDefault="00C03FB5" w:rsidP="00C03FB5">
      <w:pPr>
        <w:spacing w:after="120"/>
        <w:ind w:firstLine="720"/>
      </w:pPr>
      <w:r w:rsidRPr="00D86ADD">
        <w:t xml:space="preserve">Во случаите кога политичката порака беше пренесена преку наратор или </w:t>
      </w:r>
      <w:proofErr w:type="spellStart"/>
      <w:r w:rsidRPr="00D86ADD">
        <w:t>нараторка</w:t>
      </w:r>
      <w:proofErr w:type="spellEnd"/>
      <w:r w:rsidRPr="00D86ADD">
        <w:t xml:space="preserve"> без визуелно појавување на екран, овие лица беа евидентирани како секундарни говорни субјекти при анализата на бројот на субјекти и говорниот дел, но не беа вклучени во анализата на времето на присуство на екран</w:t>
      </w:r>
      <w:r w:rsidR="006F0C81">
        <w:t>от</w:t>
      </w:r>
      <w:r w:rsidRPr="00D86ADD">
        <w:t>.</w:t>
      </w:r>
    </w:p>
    <w:p w14:paraId="59440B73" w14:textId="4D714657" w:rsidR="00462FAB" w:rsidRPr="00D86ADD" w:rsidRDefault="00462FAB" w:rsidP="006F0C81">
      <w:pPr>
        <w:pStyle w:val="Caption"/>
        <w:spacing w:after="120"/>
        <w:ind w:firstLine="720"/>
        <w:rPr>
          <w:b w:val="0"/>
          <w:iCs w:val="0"/>
          <w:color w:val="auto"/>
          <w:sz w:val="22"/>
          <w:szCs w:val="24"/>
        </w:rPr>
      </w:pPr>
      <w:bookmarkStart w:id="62" w:name="_Toc232662437"/>
      <w:r w:rsidRPr="00D86ADD">
        <w:rPr>
          <w:b w:val="0"/>
          <w:iCs w:val="0"/>
          <w:color w:val="auto"/>
          <w:sz w:val="22"/>
          <w:szCs w:val="24"/>
        </w:rPr>
        <w:t xml:space="preserve">Анализата на родовата структура на </w:t>
      </w:r>
      <w:r w:rsidR="00E37123">
        <w:rPr>
          <w:b w:val="0"/>
          <w:iCs w:val="0"/>
          <w:color w:val="auto"/>
          <w:sz w:val="22"/>
          <w:szCs w:val="24"/>
        </w:rPr>
        <w:t xml:space="preserve">сите </w:t>
      </w:r>
      <w:r w:rsidRPr="00D86ADD">
        <w:rPr>
          <w:b w:val="0"/>
          <w:iCs w:val="0"/>
          <w:color w:val="auto"/>
          <w:sz w:val="22"/>
          <w:szCs w:val="24"/>
        </w:rPr>
        <w:t xml:space="preserve">субјекти во ППР спотовите </w:t>
      </w:r>
      <w:r w:rsidR="00E37123">
        <w:rPr>
          <w:b w:val="0"/>
          <w:iCs w:val="0"/>
          <w:color w:val="auto"/>
          <w:sz w:val="22"/>
          <w:szCs w:val="24"/>
        </w:rPr>
        <w:t xml:space="preserve">(и примарни и секундарни) </w:t>
      </w:r>
      <w:r w:rsidRPr="00D86ADD">
        <w:rPr>
          <w:b w:val="0"/>
          <w:iCs w:val="0"/>
          <w:color w:val="auto"/>
          <w:sz w:val="22"/>
          <w:szCs w:val="24"/>
        </w:rPr>
        <w:t xml:space="preserve">покажа дека </w:t>
      </w:r>
      <w:r w:rsidR="00E37123">
        <w:rPr>
          <w:b w:val="0"/>
          <w:iCs w:val="0"/>
          <w:color w:val="auto"/>
          <w:sz w:val="22"/>
          <w:szCs w:val="24"/>
        </w:rPr>
        <w:t xml:space="preserve">во </w:t>
      </w:r>
      <w:r w:rsidRPr="00D86ADD">
        <w:rPr>
          <w:b w:val="0"/>
          <w:iCs w:val="0"/>
          <w:color w:val="auto"/>
          <w:sz w:val="22"/>
          <w:szCs w:val="24"/>
        </w:rPr>
        <w:t xml:space="preserve">вкупната визуелна застапеност на жените и мажите </w:t>
      </w:r>
      <w:r w:rsidR="00E37123">
        <w:rPr>
          <w:b w:val="0"/>
          <w:iCs w:val="0"/>
          <w:color w:val="auto"/>
          <w:sz w:val="22"/>
          <w:szCs w:val="24"/>
        </w:rPr>
        <w:t xml:space="preserve">имаше </w:t>
      </w:r>
      <w:proofErr w:type="spellStart"/>
      <w:r w:rsidR="00E37123">
        <w:rPr>
          <w:b w:val="0"/>
          <w:iCs w:val="0"/>
          <w:color w:val="auto"/>
          <w:sz w:val="22"/>
          <w:szCs w:val="24"/>
        </w:rPr>
        <w:t>дисбаланс</w:t>
      </w:r>
      <w:proofErr w:type="spellEnd"/>
      <w:r w:rsidR="00E37123">
        <w:rPr>
          <w:b w:val="0"/>
          <w:iCs w:val="0"/>
          <w:color w:val="auto"/>
          <w:sz w:val="22"/>
          <w:szCs w:val="24"/>
        </w:rPr>
        <w:t xml:space="preserve"> од 2:1</w:t>
      </w:r>
      <w:r w:rsidRPr="00D86ADD">
        <w:rPr>
          <w:b w:val="0"/>
          <w:iCs w:val="0"/>
          <w:color w:val="auto"/>
          <w:sz w:val="22"/>
          <w:szCs w:val="24"/>
        </w:rPr>
        <w:t xml:space="preserve">, </w:t>
      </w:r>
      <w:r w:rsidR="00E37123">
        <w:rPr>
          <w:b w:val="0"/>
          <w:iCs w:val="0"/>
          <w:color w:val="auto"/>
          <w:sz w:val="22"/>
          <w:szCs w:val="24"/>
        </w:rPr>
        <w:t xml:space="preserve">а </w:t>
      </w:r>
      <w:r w:rsidR="00BF7D36">
        <w:rPr>
          <w:b w:val="0"/>
          <w:iCs w:val="0"/>
          <w:color w:val="auto"/>
          <w:sz w:val="22"/>
          <w:szCs w:val="24"/>
        </w:rPr>
        <w:t>уште</w:t>
      </w:r>
      <w:r w:rsidR="00BF7D36" w:rsidRPr="00D86ADD">
        <w:rPr>
          <w:b w:val="0"/>
          <w:iCs w:val="0"/>
          <w:color w:val="auto"/>
          <w:sz w:val="22"/>
          <w:szCs w:val="24"/>
        </w:rPr>
        <w:t xml:space="preserve"> </w:t>
      </w:r>
      <w:r w:rsidR="00BF7D36">
        <w:rPr>
          <w:b w:val="0"/>
          <w:iCs w:val="0"/>
          <w:color w:val="auto"/>
          <w:sz w:val="22"/>
          <w:szCs w:val="24"/>
        </w:rPr>
        <w:t>по</w:t>
      </w:r>
      <w:r w:rsidRPr="00D86ADD">
        <w:rPr>
          <w:b w:val="0"/>
          <w:iCs w:val="0"/>
          <w:color w:val="auto"/>
          <w:sz w:val="22"/>
          <w:szCs w:val="24"/>
        </w:rPr>
        <w:t xml:space="preserve">значителни разлики се јавуваа кога стануваше збор за носител(к)ите на политичките пораки. Во анализираниот примерок беа регистрирани вкупно </w:t>
      </w:r>
      <w:r w:rsidR="006F5C2B">
        <w:rPr>
          <w:b w:val="0"/>
          <w:iCs w:val="0"/>
          <w:color w:val="auto"/>
          <w:sz w:val="22"/>
          <w:szCs w:val="24"/>
        </w:rPr>
        <w:t>544</w:t>
      </w:r>
      <w:r w:rsidRPr="00D86ADD">
        <w:rPr>
          <w:b w:val="0"/>
          <w:iCs w:val="0"/>
          <w:color w:val="auto"/>
          <w:sz w:val="22"/>
          <w:szCs w:val="24"/>
        </w:rPr>
        <w:t xml:space="preserve"> појавувања на лица во поединечните ППР спотови, од кои </w:t>
      </w:r>
      <w:r w:rsidR="006F5C2B">
        <w:rPr>
          <w:b w:val="0"/>
          <w:iCs w:val="0"/>
          <w:color w:val="auto"/>
          <w:sz w:val="22"/>
          <w:szCs w:val="24"/>
        </w:rPr>
        <w:t>191</w:t>
      </w:r>
      <w:r w:rsidRPr="00D86ADD">
        <w:rPr>
          <w:b w:val="0"/>
          <w:iCs w:val="0"/>
          <w:color w:val="auto"/>
          <w:sz w:val="22"/>
          <w:szCs w:val="24"/>
        </w:rPr>
        <w:t xml:space="preserve"> (</w:t>
      </w:r>
      <w:r w:rsidR="006F5C2B">
        <w:rPr>
          <w:b w:val="0"/>
          <w:iCs w:val="0"/>
          <w:color w:val="auto"/>
          <w:sz w:val="22"/>
          <w:szCs w:val="24"/>
        </w:rPr>
        <w:t>35,1</w:t>
      </w:r>
      <w:r w:rsidRPr="00D86ADD">
        <w:rPr>
          <w:b w:val="0"/>
          <w:iCs w:val="0"/>
          <w:color w:val="auto"/>
          <w:sz w:val="22"/>
          <w:szCs w:val="24"/>
        </w:rPr>
        <w:t xml:space="preserve">%) беа </w:t>
      </w:r>
      <w:r w:rsidR="006F0C81">
        <w:rPr>
          <w:b w:val="0"/>
          <w:iCs w:val="0"/>
          <w:color w:val="auto"/>
          <w:sz w:val="22"/>
          <w:szCs w:val="24"/>
        </w:rPr>
        <w:t xml:space="preserve">појавувања на </w:t>
      </w:r>
      <w:r w:rsidRPr="00D86ADD">
        <w:rPr>
          <w:b w:val="0"/>
          <w:iCs w:val="0"/>
          <w:color w:val="auto"/>
          <w:sz w:val="22"/>
          <w:szCs w:val="24"/>
        </w:rPr>
        <w:t xml:space="preserve">жени, а </w:t>
      </w:r>
      <w:r w:rsidR="006F5C2B">
        <w:rPr>
          <w:b w:val="0"/>
          <w:iCs w:val="0"/>
          <w:color w:val="auto"/>
          <w:sz w:val="22"/>
          <w:szCs w:val="24"/>
        </w:rPr>
        <w:t>353</w:t>
      </w:r>
      <w:r w:rsidRPr="00D86ADD">
        <w:rPr>
          <w:b w:val="0"/>
          <w:iCs w:val="0"/>
          <w:color w:val="auto"/>
          <w:sz w:val="22"/>
          <w:szCs w:val="24"/>
        </w:rPr>
        <w:t xml:space="preserve"> (</w:t>
      </w:r>
      <w:r w:rsidR="006F5C2B">
        <w:rPr>
          <w:b w:val="0"/>
          <w:iCs w:val="0"/>
          <w:color w:val="auto"/>
          <w:sz w:val="22"/>
          <w:szCs w:val="24"/>
        </w:rPr>
        <w:t>64,6</w:t>
      </w:r>
      <w:r w:rsidRPr="00D86ADD">
        <w:rPr>
          <w:b w:val="0"/>
          <w:iCs w:val="0"/>
          <w:color w:val="auto"/>
          <w:sz w:val="22"/>
          <w:szCs w:val="24"/>
        </w:rPr>
        <w:t xml:space="preserve">%) </w:t>
      </w:r>
      <w:r w:rsidR="006F0C81">
        <w:rPr>
          <w:b w:val="0"/>
          <w:iCs w:val="0"/>
          <w:color w:val="auto"/>
          <w:sz w:val="22"/>
          <w:szCs w:val="24"/>
        </w:rPr>
        <w:t xml:space="preserve">на </w:t>
      </w:r>
      <w:r w:rsidRPr="00D86ADD">
        <w:rPr>
          <w:b w:val="0"/>
          <w:iCs w:val="0"/>
          <w:color w:val="auto"/>
          <w:sz w:val="22"/>
          <w:szCs w:val="24"/>
        </w:rPr>
        <w:t xml:space="preserve">мажи. Иако мажите беа побројни во вкупната структура на </w:t>
      </w:r>
      <w:r w:rsidR="006F0C81">
        <w:rPr>
          <w:b w:val="0"/>
          <w:iCs w:val="0"/>
          <w:color w:val="auto"/>
          <w:sz w:val="22"/>
          <w:szCs w:val="24"/>
        </w:rPr>
        <w:t xml:space="preserve">појавување на </w:t>
      </w:r>
      <w:r w:rsidRPr="00D86ADD">
        <w:rPr>
          <w:b w:val="0"/>
          <w:iCs w:val="0"/>
          <w:color w:val="auto"/>
          <w:sz w:val="22"/>
          <w:szCs w:val="24"/>
        </w:rPr>
        <w:t>субјектите, родовиот јаз беше значително поумерен отколку кај примарните субјекти.</w:t>
      </w:r>
    </w:p>
    <w:p w14:paraId="77173C66" w14:textId="6E1AB9D4" w:rsidR="00462FAB" w:rsidRPr="00D86ADD" w:rsidRDefault="00462FAB" w:rsidP="00FD6EE6">
      <w:pPr>
        <w:pStyle w:val="Caption"/>
        <w:spacing w:after="120"/>
        <w:ind w:firstLine="720"/>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примарните субјекти, односно лицата кои ги носеа главните политички пораки. Од вкупно </w:t>
      </w:r>
      <w:r w:rsidR="006F5C2B">
        <w:rPr>
          <w:b w:val="0"/>
          <w:iCs w:val="0"/>
          <w:color w:val="auto"/>
          <w:sz w:val="22"/>
          <w:szCs w:val="24"/>
        </w:rPr>
        <w:t>143</w:t>
      </w:r>
      <w:r w:rsidRPr="00D86ADD">
        <w:rPr>
          <w:b w:val="0"/>
          <w:iCs w:val="0"/>
          <w:color w:val="auto"/>
          <w:sz w:val="22"/>
          <w:szCs w:val="24"/>
        </w:rPr>
        <w:t xml:space="preserve"> </w:t>
      </w:r>
      <w:r w:rsidR="006F0C81">
        <w:rPr>
          <w:b w:val="0"/>
          <w:iCs w:val="0"/>
          <w:color w:val="auto"/>
          <w:sz w:val="22"/>
          <w:szCs w:val="24"/>
        </w:rPr>
        <w:t xml:space="preserve">појавувања на </w:t>
      </w:r>
      <w:r w:rsidRPr="00D86ADD">
        <w:rPr>
          <w:b w:val="0"/>
          <w:iCs w:val="0"/>
          <w:color w:val="auto"/>
          <w:sz w:val="22"/>
          <w:szCs w:val="24"/>
        </w:rPr>
        <w:t xml:space="preserve">примарни субјекти во поединечните ППР спотови, само </w:t>
      </w:r>
      <w:r w:rsidR="006F5C2B">
        <w:rPr>
          <w:b w:val="0"/>
          <w:iCs w:val="0"/>
          <w:color w:val="auto"/>
          <w:sz w:val="22"/>
          <w:szCs w:val="24"/>
        </w:rPr>
        <w:t>16</w:t>
      </w:r>
      <w:r w:rsidRPr="00D86ADD">
        <w:rPr>
          <w:b w:val="0"/>
          <w:iCs w:val="0"/>
          <w:color w:val="auto"/>
          <w:sz w:val="22"/>
          <w:szCs w:val="24"/>
        </w:rPr>
        <w:t xml:space="preserve"> беа</w:t>
      </w:r>
      <w:r w:rsidR="006F0C81">
        <w:rPr>
          <w:b w:val="0"/>
          <w:iCs w:val="0"/>
          <w:color w:val="auto"/>
          <w:sz w:val="22"/>
          <w:szCs w:val="24"/>
        </w:rPr>
        <w:t xml:space="preserve"> на</w:t>
      </w:r>
      <w:r w:rsidRPr="00D86ADD">
        <w:rPr>
          <w:b w:val="0"/>
          <w:iCs w:val="0"/>
          <w:color w:val="auto"/>
          <w:sz w:val="22"/>
          <w:szCs w:val="24"/>
        </w:rPr>
        <w:t xml:space="preserve"> жени (1</w:t>
      </w:r>
      <w:r w:rsidR="006F5C2B">
        <w:rPr>
          <w:b w:val="0"/>
          <w:iCs w:val="0"/>
          <w:color w:val="auto"/>
          <w:sz w:val="22"/>
          <w:szCs w:val="24"/>
        </w:rPr>
        <w:t>1</w:t>
      </w:r>
      <w:r w:rsidRPr="00D86ADD">
        <w:rPr>
          <w:b w:val="0"/>
          <w:iCs w:val="0"/>
          <w:color w:val="auto"/>
          <w:sz w:val="22"/>
          <w:szCs w:val="24"/>
        </w:rPr>
        <w:t>,</w:t>
      </w:r>
      <w:r w:rsidR="006F5C2B">
        <w:rPr>
          <w:b w:val="0"/>
          <w:iCs w:val="0"/>
          <w:color w:val="auto"/>
          <w:sz w:val="22"/>
          <w:szCs w:val="24"/>
        </w:rPr>
        <w:t>2</w:t>
      </w:r>
      <w:r w:rsidRPr="00D86ADD">
        <w:rPr>
          <w:b w:val="0"/>
          <w:iCs w:val="0"/>
          <w:color w:val="auto"/>
          <w:sz w:val="22"/>
          <w:szCs w:val="24"/>
        </w:rPr>
        <w:t xml:space="preserve">%), додека </w:t>
      </w:r>
      <w:r w:rsidR="006F5C2B">
        <w:rPr>
          <w:b w:val="0"/>
          <w:iCs w:val="0"/>
          <w:color w:val="auto"/>
          <w:sz w:val="22"/>
          <w:szCs w:val="24"/>
        </w:rPr>
        <w:t>127</w:t>
      </w:r>
      <w:r w:rsidRPr="00D86ADD">
        <w:rPr>
          <w:b w:val="0"/>
          <w:iCs w:val="0"/>
          <w:color w:val="auto"/>
          <w:sz w:val="22"/>
          <w:szCs w:val="24"/>
        </w:rPr>
        <w:t xml:space="preserve"> беа</w:t>
      </w:r>
      <w:r w:rsidR="006F0C81">
        <w:rPr>
          <w:b w:val="0"/>
          <w:iCs w:val="0"/>
          <w:color w:val="auto"/>
          <w:sz w:val="22"/>
          <w:szCs w:val="24"/>
        </w:rPr>
        <w:t xml:space="preserve"> на</w:t>
      </w:r>
      <w:r w:rsidRPr="00D86ADD">
        <w:rPr>
          <w:b w:val="0"/>
          <w:iCs w:val="0"/>
          <w:color w:val="auto"/>
          <w:sz w:val="22"/>
          <w:szCs w:val="24"/>
        </w:rPr>
        <w:t xml:space="preserve"> мажи (8</w:t>
      </w:r>
      <w:r w:rsidR="006F5C2B">
        <w:rPr>
          <w:b w:val="0"/>
          <w:iCs w:val="0"/>
          <w:color w:val="auto"/>
          <w:sz w:val="22"/>
          <w:szCs w:val="24"/>
        </w:rPr>
        <w:t>8</w:t>
      </w:r>
      <w:r w:rsidRPr="00D86ADD">
        <w:rPr>
          <w:b w:val="0"/>
          <w:iCs w:val="0"/>
          <w:color w:val="auto"/>
          <w:sz w:val="22"/>
          <w:szCs w:val="24"/>
        </w:rPr>
        <w:t>,</w:t>
      </w:r>
      <w:r w:rsidR="006F5C2B">
        <w:rPr>
          <w:b w:val="0"/>
          <w:iCs w:val="0"/>
          <w:color w:val="auto"/>
          <w:sz w:val="22"/>
          <w:szCs w:val="24"/>
        </w:rPr>
        <w:t>8</w:t>
      </w:r>
      <w:r w:rsidRPr="00D86ADD">
        <w:rPr>
          <w:b w:val="0"/>
          <w:iCs w:val="0"/>
          <w:color w:val="auto"/>
          <w:sz w:val="22"/>
          <w:szCs w:val="24"/>
        </w:rPr>
        <w:t xml:space="preserve">%). Ова покажува дека политичките пораки во најголем дел ги пренесуваа мажите, додека жените ретко се појавуваа како централни говорнички или носителки на </w:t>
      </w:r>
      <w:proofErr w:type="spellStart"/>
      <w:r w:rsidRPr="00D86ADD">
        <w:rPr>
          <w:b w:val="0"/>
          <w:iCs w:val="0"/>
          <w:color w:val="auto"/>
          <w:sz w:val="22"/>
          <w:szCs w:val="24"/>
        </w:rPr>
        <w:t>кампањските</w:t>
      </w:r>
      <w:proofErr w:type="spellEnd"/>
      <w:r w:rsidRPr="00D86ADD">
        <w:rPr>
          <w:b w:val="0"/>
          <w:iCs w:val="0"/>
          <w:color w:val="auto"/>
          <w:sz w:val="22"/>
          <w:szCs w:val="24"/>
        </w:rPr>
        <w:t xml:space="preserve"> пораки.</w:t>
      </w:r>
    </w:p>
    <w:p w14:paraId="12FCBF51" w14:textId="27E66976" w:rsidR="00462FAB" w:rsidRPr="00D86ADD" w:rsidRDefault="00462FAB" w:rsidP="00FD6EE6">
      <w:pPr>
        <w:pStyle w:val="Caption"/>
        <w:spacing w:after="120"/>
        <w:ind w:firstLine="720"/>
        <w:rPr>
          <w:b w:val="0"/>
          <w:iCs w:val="0"/>
          <w:color w:val="auto"/>
          <w:sz w:val="22"/>
          <w:szCs w:val="24"/>
        </w:rPr>
      </w:pPr>
      <w:r w:rsidRPr="00D86ADD">
        <w:rPr>
          <w:b w:val="0"/>
          <w:iCs w:val="0"/>
          <w:color w:val="auto"/>
          <w:sz w:val="22"/>
          <w:szCs w:val="24"/>
        </w:rPr>
        <w:t>Кај секундарните субјекти распределбата беше порамномерна. Од вкупно 4</w:t>
      </w:r>
      <w:r w:rsidR="006F5C2B">
        <w:rPr>
          <w:b w:val="0"/>
          <w:iCs w:val="0"/>
          <w:color w:val="auto"/>
          <w:sz w:val="22"/>
          <w:szCs w:val="24"/>
        </w:rPr>
        <w:t>0</w:t>
      </w:r>
      <w:r w:rsidRPr="00D86ADD">
        <w:rPr>
          <w:b w:val="0"/>
          <w:iCs w:val="0"/>
          <w:color w:val="auto"/>
          <w:sz w:val="22"/>
          <w:szCs w:val="24"/>
        </w:rPr>
        <w:t xml:space="preserve">1 </w:t>
      </w:r>
      <w:r w:rsidR="006F0C81">
        <w:rPr>
          <w:b w:val="0"/>
          <w:iCs w:val="0"/>
          <w:color w:val="auto"/>
          <w:sz w:val="22"/>
          <w:szCs w:val="24"/>
        </w:rPr>
        <w:t xml:space="preserve">појавување на </w:t>
      </w:r>
      <w:r w:rsidRPr="00D86ADD">
        <w:rPr>
          <w:b w:val="0"/>
          <w:iCs w:val="0"/>
          <w:color w:val="auto"/>
          <w:sz w:val="22"/>
          <w:szCs w:val="24"/>
        </w:rPr>
        <w:t>секундар</w:t>
      </w:r>
      <w:r w:rsidR="006F0C81">
        <w:rPr>
          <w:b w:val="0"/>
          <w:iCs w:val="0"/>
          <w:color w:val="auto"/>
          <w:sz w:val="22"/>
          <w:szCs w:val="24"/>
        </w:rPr>
        <w:t>ни</w:t>
      </w:r>
      <w:r w:rsidRPr="00D86ADD">
        <w:rPr>
          <w:b w:val="0"/>
          <w:iCs w:val="0"/>
          <w:color w:val="auto"/>
          <w:sz w:val="22"/>
          <w:szCs w:val="24"/>
        </w:rPr>
        <w:t xml:space="preserve"> субјект</w:t>
      </w:r>
      <w:r w:rsidR="006F0C81">
        <w:rPr>
          <w:b w:val="0"/>
          <w:iCs w:val="0"/>
          <w:color w:val="auto"/>
          <w:sz w:val="22"/>
          <w:szCs w:val="24"/>
        </w:rPr>
        <w:t>и</w:t>
      </w:r>
      <w:r w:rsidRPr="00D86ADD">
        <w:rPr>
          <w:b w:val="0"/>
          <w:iCs w:val="0"/>
          <w:color w:val="auto"/>
          <w:sz w:val="22"/>
          <w:szCs w:val="24"/>
        </w:rPr>
        <w:t xml:space="preserve"> во поединечните ППР спотови, </w:t>
      </w:r>
      <w:r w:rsidR="006F5C2B">
        <w:rPr>
          <w:b w:val="0"/>
          <w:iCs w:val="0"/>
          <w:color w:val="auto"/>
          <w:sz w:val="22"/>
          <w:szCs w:val="24"/>
        </w:rPr>
        <w:t>175</w:t>
      </w:r>
      <w:r w:rsidRPr="00D86ADD">
        <w:rPr>
          <w:b w:val="0"/>
          <w:iCs w:val="0"/>
          <w:color w:val="auto"/>
          <w:sz w:val="22"/>
          <w:szCs w:val="24"/>
        </w:rPr>
        <w:t xml:space="preserve"> (4</w:t>
      </w:r>
      <w:r w:rsidR="006F5C2B">
        <w:rPr>
          <w:b w:val="0"/>
          <w:iCs w:val="0"/>
          <w:color w:val="auto"/>
          <w:sz w:val="22"/>
          <w:szCs w:val="24"/>
        </w:rPr>
        <w:t>3,6</w:t>
      </w:r>
      <w:r w:rsidRPr="00D86ADD">
        <w:rPr>
          <w:b w:val="0"/>
          <w:iCs w:val="0"/>
          <w:color w:val="auto"/>
          <w:sz w:val="22"/>
          <w:szCs w:val="24"/>
        </w:rPr>
        <w:t xml:space="preserve">%) </w:t>
      </w:r>
      <w:r w:rsidR="006F0C81">
        <w:rPr>
          <w:b w:val="0"/>
          <w:iCs w:val="0"/>
          <w:color w:val="auto"/>
          <w:sz w:val="22"/>
          <w:szCs w:val="24"/>
        </w:rPr>
        <w:t xml:space="preserve">појавувања </w:t>
      </w:r>
      <w:r w:rsidRPr="00D86ADD">
        <w:rPr>
          <w:b w:val="0"/>
          <w:iCs w:val="0"/>
          <w:color w:val="auto"/>
          <w:sz w:val="22"/>
          <w:szCs w:val="24"/>
        </w:rPr>
        <w:t xml:space="preserve">беа </w:t>
      </w:r>
      <w:r w:rsidR="006F0C81">
        <w:rPr>
          <w:b w:val="0"/>
          <w:iCs w:val="0"/>
          <w:color w:val="auto"/>
          <w:sz w:val="22"/>
          <w:szCs w:val="24"/>
        </w:rPr>
        <w:t xml:space="preserve">на </w:t>
      </w:r>
      <w:r w:rsidRPr="00D86ADD">
        <w:rPr>
          <w:b w:val="0"/>
          <w:iCs w:val="0"/>
          <w:color w:val="auto"/>
          <w:sz w:val="22"/>
          <w:szCs w:val="24"/>
        </w:rPr>
        <w:t>жени, а 22</w:t>
      </w:r>
      <w:r w:rsidR="006F5C2B">
        <w:rPr>
          <w:b w:val="0"/>
          <w:iCs w:val="0"/>
          <w:color w:val="auto"/>
          <w:sz w:val="22"/>
          <w:szCs w:val="24"/>
        </w:rPr>
        <w:t>6</w:t>
      </w:r>
      <w:r w:rsidRPr="00D86ADD">
        <w:rPr>
          <w:b w:val="0"/>
          <w:iCs w:val="0"/>
          <w:color w:val="auto"/>
          <w:sz w:val="22"/>
          <w:szCs w:val="24"/>
        </w:rPr>
        <w:t xml:space="preserve"> (</w:t>
      </w:r>
      <w:r w:rsidR="006F5C2B">
        <w:rPr>
          <w:b w:val="0"/>
          <w:iCs w:val="0"/>
          <w:color w:val="auto"/>
          <w:sz w:val="22"/>
          <w:szCs w:val="24"/>
        </w:rPr>
        <w:t>56,4</w:t>
      </w:r>
      <w:r w:rsidRPr="00D86ADD">
        <w:rPr>
          <w:b w:val="0"/>
          <w:iCs w:val="0"/>
          <w:color w:val="auto"/>
          <w:sz w:val="22"/>
          <w:szCs w:val="24"/>
        </w:rPr>
        <w:t xml:space="preserve">%) </w:t>
      </w:r>
      <w:r w:rsidR="006F0C81">
        <w:rPr>
          <w:b w:val="0"/>
          <w:iCs w:val="0"/>
          <w:color w:val="auto"/>
          <w:sz w:val="22"/>
          <w:szCs w:val="24"/>
        </w:rPr>
        <w:t xml:space="preserve">на </w:t>
      </w:r>
      <w:r w:rsidRPr="00D86ADD">
        <w:rPr>
          <w:b w:val="0"/>
          <w:iCs w:val="0"/>
          <w:color w:val="auto"/>
          <w:sz w:val="22"/>
          <w:szCs w:val="24"/>
        </w:rPr>
        <w:t>мажи. Треба да се има предвид дека во оваа категорија беа вклучени и наратор(к)ите во ППР спотовите, како и лицата кои се појавуваа во споредни</w:t>
      </w:r>
      <w:r w:rsidR="006F0C81">
        <w:rPr>
          <w:b w:val="0"/>
          <w:iCs w:val="0"/>
          <w:color w:val="auto"/>
          <w:sz w:val="22"/>
          <w:szCs w:val="24"/>
        </w:rPr>
        <w:t>те</w:t>
      </w:r>
      <w:r w:rsidRPr="00D86ADD">
        <w:rPr>
          <w:b w:val="0"/>
          <w:iCs w:val="0"/>
          <w:color w:val="auto"/>
          <w:sz w:val="22"/>
          <w:szCs w:val="24"/>
        </w:rPr>
        <w:t xml:space="preserve"> визуелни улоги. Затоа, повисокото учество на жените кај секундарните субјекти не значи и нивна поголема застапеност како носителки на политичките пораки.</w:t>
      </w:r>
    </w:p>
    <w:p w14:paraId="267F384E" w14:textId="509965A4" w:rsidR="00462FAB" w:rsidRPr="00D86ADD" w:rsidRDefault="00462FAB" w:rsidP="00FD6EE6">
      <w:pPr>
        <w:pStyle w:val="Caption"/>
        <w:spacing w:after="120"/>
        <w:ind w:firstLine="720"/>
        <w:rPr>
          <w:b w:val="0"/>
          <w:iCs w:val="0"/>
          <w:color w:val="auto"/>
          <w:sz w:val="22"/>
          <w:szCs w:val="24"/>
        </w:rPr>
      </w:pPr>
      <w:r w:rsidRPr="00D86ADD">
        <w:rPr>
          <w:b w:val="0"/>
          <w:iCs w:val="0"/>
          <w:color w:val="auto"/>
          <w:sz w:val="22"/>
          <w:szCs w:val="24"/>
        </w:rPr>
        <w:t xml:space="preserve">Интересен податок е и дека во поединечните ППР спотови со сценарио </w:t>
      </w:r>
      <w:r w:rsidR="006F0C81">
        <w:rPr>
          <w:b w:val="0"/>
          <w:iCs w:val="0"/>
          <w:color w:val="auto"/>
          <w:sz w:val="22"/>
          <w:szCs w:val="24"/>
        </w:rPr>
        <w:t>имаше</w:t>
      </w:r>
      <w:r w:rsidRPr="00D86ADD">
        <w:rPr>
          <w:b w:val="0"/>
          <w:iCs w:val="0"/>
          <w:color w:val="auto"/>
          <w:sz w:val="22"/>
          <w:szCs w:val="24"/>
        </w:rPr>
        <w:t xml:space="preserve"> вкупно 1</w:t>
      </w:r>
      <w:r w:rsidR="006F5C2B">
        <w:rPr>
          <w:b w:val="0"/>
          <w:iCs w:val="0"/>
          <w:color w:val="auto"/>
          <w:sz w:val="22"/>
          <w:szCs w:val="24"/>
        </w:rPr>
        <w:t>74</w:t>
      </w:r>
      <w:r w:rsidRPr="00D86ADD">
        <w:rPr>
          <w:b w:val="0"/>
          <w:iCs w:val="0"/>
          <w:color w:val="auto"/>
          <w:sz w:val="22"/>
          <w:szCs w:val="24"/>
        </w:rPr>
        <w:t xml:space="preserve"> </w:t>
      </w:r>
      <w:r w:rsidR="006F0C81">
        <w:rPr>
          <w:b w:val="0"/>
          <w:iCs w:val="0"/>
          <w:color w:val="auto"/>
          <w:sz w:val="22"/>
          <w:szCs w:val="24"/>
        </w:rPr>
        <w:t xml:space="preserve">појавувања на </w:t>
      </w:r>
      <w:r w:rsidRPr="00D86ADD">
        <w:rPr>
          <w:b w:val="0"/>
          <w:iCs w:val="0"/>
          <w:color w:val="auto"/>
          <w:sz w:val="22"/>
          <w:szCs w:val="24"/>
        </w:rPr>
        <w:t>жени (</w:t>
      </w:r>
      <w:r w:rsidR="006F5C2B">
        <w:rPr>
          <w:b w:val="0"/>
          <w:iCs w:val="0"/>
          <w:color w:val="auto"/>
          <w:sz w:val="22"/>
          <w:szCs w:val="24"/>
        </w:rPr>
        <w:t>36,7</w:t>
      </w:r>
      <w:r w:rsidRPr="00D86ADD">
        <w:rPr>
          <w:b w:val="0"/>
          <w:iCs w:val="0"/>
          <w:color w:val="auto"/>
          <w:sz w:val="22"/>
          <w:szCs w:val="24"/>
        </w:rPr>
        <w:t xml:space="preserve">%) и </w:t>
      </w:r>
      <w:r w:rsidR="006F5C2B">
        <w:rPr>
          <w:b w:val="0"/>
          <w:iCs w:val="0"/>
          <w:color w:val="auto"/>
          <w:sz w:val="22"/>
          <w:szCs w:val="24"/>
        </w:rPr>
        <w:t>300</w:t>
      </w:r>
      <w:r w:rsidRPr="00D86ADD">
        <w:rPr>
          <w:b w:val="0"/>
          <w:iCs w:val="0"/>
          <w:color w:val="auto"/>
          <w:sz w:val="22"/>
          <w:szCs w:val="24"/>
        </w:rPr>
        <w:t xml:space="preserve"> </w:t>
      </w:r>
      <w:r w:rsidR="006F0C81">
        <w:rPr>
          <w:b w:val="0"/>
          <w:iCs w:val="0"/>
          <w:color w:val="auto"/>
          <w:sz w:val="22"/>
          <w:szCs w:val="24"/>
        </w:rPr>
        <w:t xml:space="preserve">на </w:t>
      </w:r>
      <w:r w:rsidRPr="00D86ADD">
        <w:rPr>
          <w:b w:val="0"/>
          <w:iCs w:val="0"/>
          <w:color w:val="auto"/>
          <w:sz w:val="22"/>
          <w:szCs w:val="24"/>
        </w:rPr>
        <w:t>мажи (</w:t>
      </w:r>
      <w:r w:rsidR="006F5C2B">
        <w:rPr>
          <w:b w:val="0"/>
          <w:iCs w:val="0"/>
          <w:color w:val="auto"/>
          <w:sz w:val="22"/>
          <w:szCs w:val="24"/>
        </w:rPr>
        <w:t>63,3</w:t>
      </w:r>
      <w:r w:rsidRPr="00D86ADD">
        <w:rPr>
          <w:b w:val="0"/>
          <w:iCs w:val="0"/>
          <w:color w:val="auto"/>
          <w:sz w:val="22"/>
          <w:szCs w:val="24"/>
        </w:rPr>
        <w:t>%), но ка</w:t>
      </w:r>
      <w:r w:rsidR="006F0C81">
        <w:rPr>
          <w:b w:val="0"/>
          <w:iCs w:val="0"/>
          <w:color w:val="auto"/>
          <w:sz w:val="22"/>
          <w:szCs w:val="24"/>
        </w:rPr>
        <w:t>ј</w:t>
      </w:r>
      <w:r w:rsidRPr="00D86ADD">
        <w:rPr>
          <w:b w:val="0"/>
          <w:iCs w:val="0"/>
          <w:color w:val="auto"/>
          <w:sz w:val="22"/>
          <w:szCs w:val="24"/>
        </w:rPr>
        <w:t xml:space="preserve"> примарни субјекти во овие спотови </w:t>
      </w:r>
      <w:r w:rsidR="006F0C81">
        <w:rPr>
          <w:b w:val="0"/>
          <w:iCs w:val="0"/>
          <w:color w:val="auto"/>
          <w:sz w:val="22"/>
          <w:szCs w:val="24"/>
        </w:rPr>
        <w:t>имаше</w:t>
      </w:r>
      <w:r w:rsidRPr="00D86ADD">
        <w:rPr>
          <w:b w:val="0"/>
          <w:iCs w:val="0"/>
          <w:color w:val="auto"/>
          <w:sz w:val="22"/>
          <w:szCs w:val="24"/>
        </w:rPr>
        <w:t xml:space="preserve"> </w:t>
      </w:r>
      <w:r w:rsidR="006F5C2B">
        <w:rPr>
          <w:b w:val="0"/>
          <w:iCs w:val="0"/>
          <w:color w:val="auto"/>
          <w:sz w:val="22"/>
          <w:szCs w:val="24"/>
        </w:rPr>
        <w:t>16</w:t>
      </w:r>
      <w:r w:rsidR="006F0C81">
        <w:rPr>
          <w:b w:val="0"/>
          <w:iCs w:val="0"/>
          <w:color w:val="auto"/>
          <w:sz w:val="22"/>
          <w:szCs w:val="24"/>
        </w:rPr>
        <w:t xml:space="preserve"> појавувања на</w:t>
      </w:r>
      <w:r w:rsidRPr="00D86ADD">
        <w:rPr>
          <w:b w:val="0"/>
          <w:iCs w:val="0"/>
          <w:color w:val="auto"/>
          <w:sz w:val="22"/>
          <w:szCs w:val="24"/>
        </w:rPr>
        <w:t xml:space="preserve"> жени (1</w:t>
      </w:r>
      <w:r w:rsidR="006F5C2B">
        <w:rPr>
          <w:b w:val="0"/>
          <w:iCs w:val="0"/>
          <w:color w:val="auto"/>
          <w:sz w:val="22"/>
          <w:szCs w:val="24"/>
        </w:rPr>
        <w:t>1</w:t>
      </w:r>
      <w:r w:rsidRPr="00D86ADD">
        <w:rPr>
          <w:b w:val="0"/>
          <w:iCs w:val="0"/>
          <w:color w:val="auto"/>
          <w:sz w:val="22"/>
          <w:szCs w:val="24"/>
        </w:rPr>
        <w:t>,</w:t>
      </w:r>
      <w:r w:rsidR="006F5C2B">
        <w:rPr>
          <w:b w:val="0"/>
          <w:iCs w:val="0"/>
          <w:color w:val="auto"/>
          <w:sz w:val="22"/>
          <w:szCs w:val="24"/>
        </w:rPr>
        <w:t>4</w:t>
      </w:r>
      <w:r w:rsidRPr="00D86ADD">
        <w:rPr>
          <w:b w:val="0"/>
          <w:iCs w:val="0"/>
          <w:color w:val="auto"/>
          <w:sz w:val="22"/>
          <w:szCs w:val="24"/>
        </w:rPr>
        <w:t xml:space="preserve">%) наспроти </w:t>
      </w:r>
      <w:r w:rsidR="006F5C2B">
        <w:rPr>
          <w:b w:val="0"/>
          <w:iCs w:val="0"/>
          <w:color w:val="auto"/>
          <w:sz w:val="22"/>
          <w:szCs w:val="24"/>
        </w:rPr>
        <w:t>124</w:t>
      </w:r>
      <w:r w:rsidR="006F0C81">
        <w:rPr>
          <w:b w:val="0"/>
          <w:iCs w:val="0"/>
          <w:color w:val="auto"/>
          <w:sz w:val="22"/>
          <w:szCs w:val="24"/>
        </w:rPr>
        <w:t xml:space="preserve"> на</w:t>
      </w:r>
      <w:r w:rsidRPr="00D86ADD">
        <w:rPr>
          <w:b w:val="0"/>
          <w:iCs w:val="0"/>
          <w:color w:val="auto"/>
          <w:sz w:val="22"/>
          <w:szCs w:val="24"/>
        </w:rPr>
        <w:t xml:space="preserve"> мажи (8</w:t>
      </w:r>
      <w:r w:rsidR="006F5C2B">
        <w:rPr>
          <w:b w:val="0"/>
          <w:iCs w:val="0"/>
          <w:color w:val="auto"/>
          <w:sz w:val="22"/>
          <w:szCs w:val="24"/>
        </w:rPr>
        <w:t>8</w:t>
      </w:r>
      <w:r w:rsidRPr="00D86ADD">
        <w:rPr>
          <w:b w:val="0"/>
          <w:iCs w:val="0"/>
          <w:color w:val="auto"/>
          <w:sz w:val="22"/>
          <w:szCs w:val="24"/>
        </w:rPr>
        <w:t>,</w:t>
      </w:r>
      <w:r w:rsidR="006F5C2B">
        <w:rPr>
          <w:b w:val="0"/>
          <w:iCs w:val="0"/>
          <w:color w:val="auto"/>
          <w:sz w:val="22"/>
          <w:szCs w:val="24"/>
        </w:rPr>
        <w:t>6</w:t>
      </w:r>
      <w:r w:rsidRPr="00D86ADD">
        <w:rPr>
          <w:b w:val="0"/>
          <w:iCs w:val="0"/>
          <w:color w:val="auto"/>
          <w:sz w:val="22"/>
          <w:szCs w:val="24"/>
        </w:rPr>
        <w:t xml:space="preserve">%). Кај секундарните субјекти во овие спотови состојбата беше речиси целосно </w:t>
      </w:r>
      <w:proofErr w:type="spellStart"/>
      <w:r w:rsidRPr="00D86ADD">
        <w:rPr>
          <w:b w:val="0"/>
          <w:iCs w:val="0"/>
          <w:color w:val="auto"/>
          <w:sz w:val="22"/>
          <w:szCs w:val="24"/>
        </w:rPr>
        <w:t>избалансирана</w:t>
      </w:r>
      <w:proofErr w:type="spellEnd"/>
      <w:r w:rsidRPr="00D86ADD">
        <w:rPr>
          <w:b w:val="0"/>
          <w:iCs w:val="0"/>
          <w:color w:val="auto"/>
          <w:sz w:val="22"/>
          <w:szCs w:val="24"/>
        </w:rPr>
        <w:t xml:space="preserve">, со мала предност на </w:t>
      </w:r>
      <w:r w:rsidR="006F5C2B">
        <w:rPr>
          <w:b w:val="0"/>
          <w:iCs w:val="0"/>
          <w:color w:val="auto"/>
          <w:sz w:val="22"/>
          <w:szCs w:val="24"/>
        </w:rPr>
        <w:t>мажите</w:t>
      </w:r>
      <w:r w:rsidRPr="00D86ADD">
        <w:rPr>
          <w:b w:val="0"/>
          <w:iCs w:val="0"/>
          <w:color w:val="auto"/>
          <w:sz w:val="22"/>
          <w:szCs w:val="24"/>
        </w:rPr>
        <w:t xml:space="preserve">, кои </w:t>
      </w:r>
      <w:r w:rsidR="006F0C81">
        <w:rPr>
          <w:b w:val="0"/>
          <w:iCs w:val="0"/>
          <w:color w:val="auto"/>
          <w:sz w:val="22"/>
          <w:szCs w:val="24"/>
        </w:rPr>
        <w:t>се појавија</w:t>
      </w:r>
      <w:r w:rsidR="006F0C81" w:rsidRPr="00D86ADD">
        <w:rPr>
          <w:b w:val="0"/>
          <w:iCs w:val="0"/>
          <w:color w:val="auto"/>
          <w:sz w:val="22"/>
          <w:szCs w:val="24"/>
        </w:rPr>
        <w:t xml:space="preserve"> </w:t>
      </w:r>
      <w:r w:rsidR="006F5C2B">
        <w:rPr>
          <w:b w:val="0"/>
          <w:iCs w:val="0"/>
          <w:color w:val="auto"/>
          <w:sz w:val="22"/>
          <w:szCs w:val="24"/>
        </w:rPr>
        <w:t>176</w:t>
      </w:r>
      <w:r w:rsidRPr="00D86ADD">
        <w:rPr>
          <w:b w:val="0"/>
          <w:iCs w:val="0"/>
          <w:color w:val="auto"/>
          <w:sz w:val="22"/>
          <w:szCs w:val="24"/>
        </w:rPr>
        <w:t xml:space="preserve"> </w:t>
      </w:r>
      <w:r w:rsidR="006F0C81">
        <w:rPr>
          <w:b w:val="0"/>
          <w:iCs w:val="0"/>
          <w:color w:val="auto"/>
          <w:sz w:val="22"/>
          <w:szCs w:val="24"/>
        </w:rPr>
        <w:t xml:space="preserve">пати </w:t>
      </w:r>
      <w:r w:rsidRPr="00D86ADD">
        <w:rPr>
          <w:b w:val="0"/>
          <w:iCs w:val="0"/>
          <w:color w:val="auto"/>
          <w:sz w:val="22"/>
          <w:szCs w:val="24"/>
        </w:rPr>
        <w:t>(5</w:t>
      </w:r>
      <w:r w:rsidR="006F5C2B">
        <w:rPr>
          <w:b w:val="0"/>
          <w:iCs w:val="0"/>
          <w:color w:val="auto"/>
          <w:sz w:val="22"/>
          <w:szCs w:val="24"/>
        </w:rPr>
        <w:t>2,7</w:t>
      </w:r>
      <w:r w:rsidRPr="00D86ADD">
        <w:rPr>
          <w:b w:val="0"/>
          <w:iCs w:val="0"/>
          <w:color w:val="auto"/>
          <w:sz w:val="22"/>
          <w:szCs w:val="24"/>
        </w:rPr>
        <w:t>%), наспроти 1</w:t>
      </w:r>
      <w:r w:rsidR="006F5C2B">
        <w:rPr>
          <w:b w:val="0"/>
          <w:iCs w:val="0"/>
          <w:color w:val="auto"/>
          <w:sz w:val="22"/>
          <w:szCs w:val="24"/>
        </w:rPr>
        <w:t>58</w:t>
      </w:r>
      <w:r w:rsidRPr="00D86ADD">
        <w:rPr>
          <w:b w:val="0"/>
          <w:iCs w:val="0"/>
          <w:color w:val="auto"/>
          <w:sz w:val="22"/>
          <w:szCs w:val="24"/>
        </w:rPr>
        <w:t xml:space="preserve"> </w:t>
      </w:r>
      <w:r w:rsidR="006F0C81">
        <w:rPr>
          <w:b w:val="0"/>
          <w:iCs w:val="0"/>
          <w:color w:val="auto"/>
          <w:sz w:val="22"/>
          <w:szCs w:val="24"/>
        </w:rPr>
        <w:t xml:space="preserve">појавувања на </w:t>
      </w:r>
      <w:r w:rsidR="00D71DFF">
        <w:rPr>
          <w:b w:val="0"/>
          <w:iCs w:val="0"/>
          <w:color w:val="auto"/>
          <w:sz w:val="22"/>
          <w:szCs w:val="24"/>
        </w:rPr>
        <w:t>жени</w:t>
      </w:r>
      <w:r w:rsidRPr="00D86ADD">
        <w:rPr>
          <w:b w:val="0"/>
          <w:iCs w:val="0"/>
          <w:color w:val="auto"/>
          <w:sz w:val="22"/>
          <w:szCs w:val="24"/>
        </w:rPr>
        <w:t xml:space="preserve"> (4</w:t>
      </w:r>
      <w:r w:rsidR="006F5C2B">
        <w:rPr>
          <w:b w:val="0"/>
          <w:iCs w:val="0"/>
          <w:color w:val="auto"/>
          <w:sz w:val="22"/>
          <w:szCs w:val="24"/>
        </w:rPr>
        <w:t>7,3</w:t>
      </w:r>
      <w:r w:rsidRPr="00D86ADD">
        <w:rPr>
          <w:b w:val="0"/>
          <w:iCs w:val="0"/>
          <w:color w:val="auto"/>
          <w:sz w:val="22"/>
          <w:szCs w:val="24"/>
        </w:rPr>
        <w:t>%).</w:t>
      </w:r>
    </w:p>
    <w:p w14:paraId="0AE97586" w14:textId="5CF9E19C" w:rsidR="00462FAB" w:rsidRDefault="00462FAB" w:rsidP="00FD6EE6">
      <w:pPr>
        <w:pStyle w:val="Caption"/>
        <w:spacing w:after="120"/>
        <w:ind w:firstLine="720"/>
        <w:rPr>
          <w:b w:val="0"/>
          <w:iCs w:val="0"/>
          <w:color w:val="auto"/>
          <w:sz w:val="22"/>
          <w:szCs w:val="24"/>
        </w:rPr>
      </w:pPr>
      <w:r w:rsidRPr="00D86ADD">
        <w:rPr>
          <w:b w:val="0"/>
          <w:iCs w:val="0"/>
          <w:color w:val="auto"/>
          <w:sz w:val="22"/>
          <w:szCs w:val="24"/>
        </w:rPr>
        <w:lastRenderedPageBreak/>
        <w:t xml:space="preserve">Во поединечните ППР спотови со снимки од настани, мажите беа доминантни – 53 </w:t>
      </w:r>
      <w:r w:rsidR="006F0C81">
        <w:rPr>
          <w:b w:val="0"/>
          <w:iCs w:val="0"/>
          <w:color w:val="auto"/>
          <w:sz w:val="22"/>
          <w:szCs w:val="24"/>
        </w:rPr>
        <w:t xml:space="preserve">појавувања </w:t>
      </w:r>
      <w:r w:rsidRPr="00D86ADD">
        <w:rPr>
          <w:b w:val="0"/>
          <w:iCs w:val="0"/>
          <w:color w:val="auto"/>
          <w:sz w:val="22"/>
          <w:szCs w:val="24"/>
        </w:rPr>
        <w:t xml:space="preserve">(75,7%), додека беа регистрирани 17 </w:t>
      </w:r>
      <w:r w:rsidR="006F0C81">
        <w:rPr>
          <w:b w:val="0"/>
          <w:iCs w:val="0"/>
          <w:color w:val="auto"/>
          <w:sz w:val="22"/>
          <w:szCs w:val="24"/>
        </w:rPr>
        <w:t xml:space="preserve">појавувања на </w:t>
      </w:r>
      <w:r w:rsidRPr="00D86ADD">
        <w:rPr>
          <w:b w:val="0"/>
          <w:iCs w:val="0"/>
          <w:color w:val="auto"/>
          <w:sz w:val="22"/>
          <w:szCs w:val="24"/>
        </w:rPr>
        <w:t xml:space="preserve">жени (24,3%). Во овие спотови жените како примарни субјекти воопшто не беа застапени, додека сите три </w:t>
      </w:r>
      <w:r w:rsidR="006F0C81">
        <w:rPr>
          <w:b w:val="0"/>
          <w:iCs w:val="0"/>
          <w:color w:val="auto"/>
          <w:sz w:val="22"/>
          <w:szCs w:val="24"/>
        </w:rPr>
        <w:t xml:space="preserve">појавувања на </w:t>
      </w:r>
      <w:r w:rsidRPr="00D86ADD">
        <w:rPr>
          <w:b w:val="0"/>
          <w:iCs w:val="0"/>
          <w:color w:val="auto"/>
          <w:sz w:val="22"/>
          <w:szCs w:val="24"/>
        </w:rPr>
        <w:t>примарни</w:t>
      </w:r>
      <w:r w:rsidR="006F0C81">
        <w:rPr>
          <w:b w:val="0"/>
          <w:iCs w:val="0"/>
          <w:color w:val="auto"/>
          <w:sz w:val="22"/>
          <w:szCs w:val="24"/>
        </w:rPr>
        <w:t>те</w:t>
      </w:r>
      <w:r w:rsidRPr="00D86ADD">
        <w:rPr>
          <w:b w:val="0"/>
          <w:iCs w:val="0"/>
          <w:color w:val="auto"/>
          <w:sz w:val="22"/>
          <w:szCs w:val="24"/>
        </w:rPr>
        <w:t xml:space="preserve"> субјекти беа мажи. Мажите доминираа и кај секундарните субјекти – 50</w:t>
      </w:r>
      <w:r w:rsidR="006F0C81">
        <w:rPr>
          <w:b w:val="0"/>
          <w:iCs w:val="0"/>
          <w:color w:val="auto"/>
          <w:sz w:val="22"/>
          <w:szCs w:val="24"/>
        </w:rPr>
        <w:t xml:space="preserve"> појавувања</w:t>
      </w:r>
      <w:r w:rsidRPr="00D86ADD">
        <w:rPr>
          <w:b w:val="0"/>
          <w:iCs w:val="0"/>
          <w:color w:val="auto"/>
          <w:sz w:val="22"/>
          <w:szCs w:val="24"/>
        </w:rPr>
        <w:t xml:space="preserve"> (74,6%), наспроти 17 </w:t>
      </w:r>
      <w:r w:rsidR="006F0C81">
        <w:rPr>
          <w:b w:val="0"/>
          <w:iCs w:val="0"/>
          <w:color w:val="auto"/>
          <w:sz w:val="22"/>
          <w:szCs w:val="24"/>
        </w:rPr>
        <w:t xml:space="preserve">појавувања на </w:t>
      </w:r>
      <w:r w:rsidRPr="00D86ADD">
        <w:rPr>
          <w:b w:val="0"/>
          <w:iCs w:val="0"/>
          <w:color w:val="auto"/>
          <w:sz w:val="22"/>
          <w:szCs w:val="24"/>
        </w:rPr>
        <w:t>жени (25,4%).</w:t>
      </w:r>
    </w:p>
    <w:p w14:paraId="47217FB5" w14:textId="3AFFE36D" w:rsidR="00127C3D" w:rsidRDefault="00127C3D">
      <w:pPr>
        <w:spacing w:after="0"/>
        <w:jc w:val="left"/>
        <w:rPr>
          <w:b/>
          <w:iCs/>
          <w:color w:val="0E2841" w:themeColor="text2"/>
          <w:sz w:val="20"/>
          <w:szCs w:val="18"/>
        </w:rPr>
      </w:pPr>
    </w:p>
    <w:p w14:paraId="4FBF7EB9" w14:textId="138742FC" w:rsidR="00C03FB5" w:rsidRPr="002C217C" w:rsidRDefault="00C03FB5" w:rsidP="002C217C">
      <w:pPr>
        <w:pStyle w:val="Caption"/>
      </w:pPr>
      <w:r w:rsidRPr="002C217C">
        <w:t xml:space="preserve">ТАБЕЛА </w:t>
      </w:r>
      <w:r w:rsidR="008D0245">
        <w:t>55</w:t>
      </w:r>
      <w:r w:rsidRPr="002C217C">
        <w:t xml:space="preserve">. </w:t>
      </w:r>
      <w:r w:rsidR="00391335">
        <w:t>БРОЈ НА</w:t>
      </w:r>
      <w:r w:rsidR="00391335" w:rsidRPr="002C217C">
        <w:t xml:space="preserve"> </w:t>
      </w:r>
      <w:r w:rsidRPr="002C217C">
        <w:t>ПОЈАВУВАЊА НА СУБЈЕКТИ</w:t>
      </w:r>
      <w:r w:rsidR="00391335">
        <w:t>ТЕ</w:t>
      </w:r>
      <w:r w:rsidRPr="002C217C">
        <w:t xml:space="preserve"> СПОРЕД РОД</w:t>
      </w:r>
      <w:bookmarkEnd w:id="62"/>
      <w:r w:rsidRPr="002C217C">
        <w:t xml:space="preserve"> </w:t>
      </w:r>
    </w:p>
    <w:tbl>
      <w:tblPr>
        <w:tblStyle w:val="GridTable1Light"/>
        <w:tblW w:w="9052" w:type="dxa"/>
        <w:tblLayout w:type="fixed"/>
        <w:tblLook w:val="04A0" w:firstRow="1" w:lastRow="0" w:firstColumn="1" w:lastColumn="0" w:noHBand="0" w:noVBand="1"/>
      </w:tblPr>
      <w:tblGrid>
        <w:gridCol w:w="1555"/>
        <w:gridCol w:w="2551"/>
        <w:gridCol w:w="989"/>
        <w:gridCol w:w="989"/>
        <w:gridCol w:w="989"/>
        <w:gridCol w:w="989"/>
        <w:gridCol w:w="990"/>
      </w:tblGrid>
      <w:tr w:rsidR="00C03FB5" w:rsidRPr="00EE3A9F" w14:paraId="78FB5213"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006D602B"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 xml:space="preserve">Број на субјекти во поединечни ППР спотови </w:t>
            </w:r>
          </w:p>
        </w:tc>
        <w:tc>
          <w:tcPr>
            <w:tcW w:w="989" w:type="dxa"/>
            <w:noWrap/>
            <w:vAlign w:val="center"/>
            <w:hideMark/>
          </w:tcPr>
          <w:p w14:paraId="7F0F06BE"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989" w:type="dxa"/>
            <w:noWrap/>
            <w:vAlign w:val="center"/>
            <w:hideMark/>
          </w:tcPr>
          <w:p w14:paraId="7E829EE8"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989" w:type="dxa"/>
            <w:noWrap/>
            <w:vAlign w:val="center"/>
            <w:hideMark/>
          </w:tcPr>
          <w:p w14:paraId="741727A2"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989" w:type="dxa"/>
            <w:noWrap/>
            <w:vAlign w:val="center"/>
            <w:hideMark/>
          </w:tcPr>
          <w:p w14:paraId="37586DB5"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990" w:type="dxa"/>
            <w:noWrap/>
            <w:vAlign w:val="center"/>
            <w:hideMark/>
          </w:tcPr>
          <w:p w14:paraId="56759C55"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0E4B7C" w:rsidRPr="00EE3A9F" w14:paraId="7467ADDF"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5C88A401" w14:textId="77777777" w:rsidR="000E4B7C" w:rsidRPr="00EE3A9F" w:rsidRDefault="000E4B7C" w:rsidP="000E4B7C">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2551" w:type="dxa"/>
            <w:noWrap/>
            <w:vAlign w:val="center"/>
            <w:hideMark/>
          </w:tcPr>
          <w:p w14:paraId="01089302"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xml:space="preserve">Вкупно </w:t>
            </w:r>
          </w:p>
        </w:tc>
        <w:tc>
          <w:tcPr>
            <w:tcW w:w="989" w:type="dxa"/>
            <w:noWrap/>
            <w:vAlign w:val="center"/>
            <w:hideMark/>
          </w:tcPr>
          <w:p w14:paraId="40FC62A2" w14:textId="36269206"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174</w:t>
            </w:r>
          </w:p>
        </w:tc>
        <w:tc>
          <w:tcPr>
            <w:tcW w:w="989" w:type="dxa"/>
            <w:noWrap/>
            <w:vAlign w:val="center"/>
            <w:hideMark/>
          </w:tcPr>
          <w:p w14:paraId="2D60AF74" w14:textId="63E44767"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300</w:t>
            </w:r>
          </w:p>
        </w:tc>
        <w:tc>
          <w:tcPr>
            <w:tcW w:w="989" w:type="dxa"/>
            <w:noWrap/>
            <w:vAlign w:val="center"/>
            <w:hideMark/>
          </w:tcPr>
          <w:p w14:paraId="7137C8D5" w14:textId="19E7E1F0"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474</w:t>
            </w:r>
          </w:p>
        </w:tc>
        <w:tc>
          <w:tcPr>
            <w:tcW w:w="989" w:type="dxa"/>
            <w:noWrap/>
            <w:vAlign w:val="center"/>
            <w:hideMark/>
          </w:tcPr>
          <w:p w14:paraId="04208F77" w14:textId="1F75B151"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36,7%</w:t>
            </w:r>
          </w:p>
        </w:tc>
        <w:tc>
          <w:tcPr>
            <w:tcW w:w="990" w:type="dxa"/>
            <w:noWrap/>
            <w:vAlign w:val="center"/>
            <w:hideMark/>
          </w:tcPr>
          <w:p w14:paraId="702C73E9" w14:textId="49F9DBF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428C">
              <w:rPr>
                <w:rFonts w:cs="Calibri"/>
                <w:color w:val="000000"/>
                <w:sz w:val="18"/>
                <w:szCs w:val="18"/>
              </w:rPr>
              <w:t>63,3%</w:t>
            </w:r>
          </w:p>
        </w:tc>
      </w:tr>
      <w:tr w:rsidR="000E4B7C" w:rsidRPr="00EE3A9F" w14:paraId="42BA3C9D"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48864A82"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hideMark/>
          </w:tcPr>
          <w:p w14:paraId="62E538DD"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Примарни субјекти</w:t>
            </w:r>
          </w:p>
        </w:tc>
        <w:tc>
          <w:tcPr>
            <w:tcW w:w="989" w:type="dxa"/>
            <w:noWrap/>
            <w:vAlign w:val="center"/>
            <w:hideMark/>
          </w:tcPr>
          <w:p w14:paraId="0EC355BF" w14:textId="71B12333"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16</w:t>
            </w:r>
          </w:p>
        </w:tc>
        <w:tc>
          <w:tcPr>
            <w:tcW w:w="989" w:type="dxa"/>
            <w:noWrap/>
            <w:vAlign w:val="center"/>
            <w:hideMark/>
          </w:tcPr>
          <w:p w14:paraId="76BD4398" w14:textId="29538D9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124</w:t>
            </w:r>
          </w:p>
        </w:tc>
        <w:tc>
          <w:tcPr>
            <w:tcW w:w="989" w:type="dxa"/>
            <w:noWrap/>
            <w:vAlign w:val="center"/>
            <w:hideMark/>
          </w:tcPr>
          <w:p w14:paraId="55D71BCC" w14:textId="2CDA574A"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140</w:t>
            </w:r>
          </w:p>
        </w:tc>
        <w:tc>
          <w:tcPr>
            <w:tcW w:w="989" w:type="dxa"/>
            <w:noWrap/>
            <w:vAlign w:val="center"/>
            <w:hideMark/>
          </w:tcPr>
          <w:p w14:paraId="38524B6F" w14:textId="505E09D2"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11,4%</w:t>
            </w:r>
          </w:p>
        </w:tc>
        <w:tc>
          <w:tcPr>
            <w:tcW w:w="990" w:type="dxa"/>
            <w:noWrap/>
            <w:vAlign w:val="center"/>
            <w:hideMark/>
          </w:tcPr>
          <w:p w14:paraId="4824B17F" w14:textId="4ED11C21"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88,6%</w:t>
            </w:r>
          </w:p>
        </w:tc>
      </w:tr>
      <w:tr w:rsidR="000E4B7C" w:rsidRPr="00EE3A9F" w14:paraId="26A51003"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7DB426F4"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hideMark/>
          </w:tcPr>
          <w:p w14:paraId="03474945"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989" w:type="dxa"/>
            <w:noWrap/>
            <w:vAlign w:val="center"/>
            <w:hideMark/>
          </w:tcPr>
          <w:p w14:paraId="60D27B76" w14:textId="3E639D62"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158</w:t>
            </w:r>
          </w:p>
        </w:tc>
        <w:tc>
          <w:tcPr>
            <w:tcW w:w="989" w:type="dxa"/>
            <w:noWrap/>
            <w:vAlign w:val="center"/>
            <w:hideMark/>
          </w:tcPr>
          <w:p w14:paraId="05D73BD5" w14:textId="3548E293"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176</w:t>
            </w:r>
          </w:p>
        </w:tc>
        <w:tc>
          <w:tcPr>
            <w:tcW w:w="989" w:type="dxa"/>
            <w:noWrap/>
            <w:vAlign w:val="center"/>
            <w:hideMark/>
          </w:tcPr>
          <w:p w14:paraId="2D1F1C51" w14:textId="68801C94"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334</w:t>
            </w:r>
          </w:p>
        </w:tc>
        <w:tc>
          <w:tcPr>
            <w:tcW w:w="989" w:type="dxa"/>
            <w:noWrap/>
            <w:vAlign w:val="center"/>
            <w:hideMark/>
          </w:tcPr>
          <w:p w14:paraId="1D8E2346" w14:textId="340BFABA"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47,3%</w:t>
            </w:r>
          </w:p>
        </w:tc>
        <w:tc>
          <w:tcPr>
            <w:tcW w:w="990" w:type="dxa"/>
            <w:noWrap/>
            <w:vAlign w:val="center"/>
            <w:hideMark/>
          </w:tcPr>
          <w:p w14:paraId="70EBF1B8" w14:textId="3B159DD5"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color w:val="000000"/>
                <w:sz w:val="18"/>
                <w:szCs w:val="18"/>
              </w:rPr>
              <w:t>52,7%</w:t>
            </w:r>
          </w:p>
        </w:tc>
      </w:tr>
      <w:tr w:rsidR="000E4B7C" w:rsidRPr="00EE3A9F" w14:paraId="1481A029"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256419C9" w14:textId="77777777" w:rsidR="000E4B7C" w:rsidRPr="00EE3A9F" w:rsidRDefault="000E4B7C" w:rsidP="000E4B7C">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СНИМКИ ОД НАСТАНИ</w:t>
            </w:r>
          </w:p>
        </w:tc>
        <w:tc>
          <w:tcPr>
            <w:tcW w:w="2551" w:type="dxa"/>
            <w:noWrap/>
            <w:vAlign w:val="center"/>
          </w:tcPr>
          <w:p w14:paraId="0C3DED91"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989" w:type="dxa"/>
            <w:noWrap/>
            <w:vAlign w:val="center"/>
          </w:tcPr>
          <w:p w14:paraId="3ECF9A55" w14:textId="19C03FCE"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17</w:t>
            </w:r>
          </w:p>
        </w:tc>
        <w:tc>
          <w:tcPr>
            <w:tcW w:w="989" w:type="dxa"/>
            <w:noWrap/>
            <w:vAlign w:val="center"/>
          </w:tcPr>
          <w:p w14:paraId="3D6093BC" w14:textId="1B7D13A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53</w:t>
            </w:r>
          </w:p>
        </w:tc>
        <w:tc>
          <w:tcPr>
            <w:tcW w:w="989" w:type="dxa"/>
            <w:noWrap/>
            <w:vAlign w:val="center"/>
          </w:tcPr>
          <w:p w14:paraId="3D105981" w14:textId="4B44E209"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70</w:t>
            </w:r>
          </w:p>
        </w:tc>
        <w:tc>
          <w:tcPr>
            <w:tcW w:w="989" w:type="dxa"/>
            <w:noWrap/>
            <w:vAlign w:val="center"/>
          </w:tcPr>
          <w:p w14:paraId="37468B45" w14:textId="1A7656F8"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24,3%</w:t>
            </w:r>
          </w:p>
        </w:tc>
        <w:tc>
          <w:tcPr>
            <w:tcW w:w="990" w:type="dxa"/>
            <w:noWrap/>
            <w:vAlign w:val="center"/>
          </w:tcPr>
          <w:p w14:paraId="2859B501" w14:textId="35695430"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75,7%</w:t>
            </w:r>
          </w:p>
        </w:tc>
      </w:tr>
      <w:tr w:rsidR="000E4B7C" w:rsidRPr="00EE3A9F" w14:paraId="54590086"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4BEA1298"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tcPr>
          <w:p w14:paraId="6DD838EB"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Примарни субјекти</w:t>
            </w:r>
          </w:p>
        </w:tc>
        <w:tc>
          <w:tcPr>
            <w:tcW w:w="989" w:type="dxa"/>
            <w:noWrap/>
            <w:vAlign w:val="center"/>
          </w:tcPr>
          <w:p w14:paraId="1B0C7833" w14:textId="4ABB1CD3"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0</w:t>
            </w:r>
          </w:p>
        </w:tc>
        <w:tc>
          <w:tcPr>
            <w:tcW w:w="989" w:type="dxa"/>
            <w:noWrap/>
            <w:vAlign w:val="center"/>
          </w:tcPr>
          <w:p w14:paraId="486BF480" w14:textId="4A83B23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3</w:t>
            </w:r>
          </w:p>
        </w:tc>
        <w:tc>
          <w:tcPr>
            <w:tcW w:w="989" w:type="dxa"/>
            <w:noWrap/>
            <w:vAlign w:val="center"/>
          </w:tcPr>
          <w:p w14:paraId="708FA046" w14:textId="3BF14351"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3</w:t>
            </w:r>
          </w:p>
        </w:tc>
        <w:tc>
          <w:tcPr>
            <w:tcW w:w="989" w:type="dxa"/>
            <w:noWrap/>
            <w:vAlign w:val="center"/>
          </w:tcPr>
          <w:p w14:paraId="51048C19" w14:textId="47719250" w:rsidR="000E4B7C" w:rsidRPr="0069428C" w:rsidRDefault="00BC6EBF"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0</w:t>
            </w:r>
            <w:r w:rsidR="000E4B7C" w:rsidRPr="0069428C">
              <w:rPr>
                <w:rFonts w:cs="Calibri"/>
                <w:bCs/>
                <w:color w:val="000000"/>
                <w:sz w:val="18"/>
                <w:szCs w:val="18"/>
              </w:rPr>
              <w:t>%</w:t>
            </w:r>
          </w:p>
        </w:tc>
        <w:tc>
          <w:tcPr>
            <w:tcW w:w="990" w:type="dxa"/>
            <w:noWrap/>
            <w:vAlign w:val="center"/>
          </w:tcPr>
          <w:p w14:paraId="367F7FDD" w14:textId="6B06D92E"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10</w:t>
            </w:r>
            <w:r w:rsidR="00BC6EBF" w:rsidRPr="0069428C">
              <w:rPr>
                <w:rFonts w:cs="Calibri"/>
                <w:bCs/>
                <w:color w:val="000000"/>
                <w:sz w:val="18"/>
                <w:szCs w:val="18"/>
              </w:rPr>
              <w:t>0</w:t>
            </w:r>
            <w:r w:rsidRPr="0069428C">
              <w:rPr>
                <w:rFonts w:cs="Calibri"/>
                <w:bCs/>
                <w:color w:val="000000"/>
                <w:sz w:val="18"/>
                <w:szCs w:val="18"/>
              </w:rPr>
              <w:t>%</w:t>
            </w:r>
          </w:p>
        </w:tc>
      </w:tr>
      <w:tr w:rsidR="000E4B7C" w:rsidRPr="00EE3A9F" w14:paraId="3F11AF22"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7575FA34"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tcPr>
          <w:p w14:paraId="4A0CA1D0"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989" w:type="dxa"/>
            <w:noWrap/>
            <w:vAlign w:val="center"/>
          </w:tcPr>
          <w:p w14:paraId="61A88B64" w14:textId="4F6B743E"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17</w:t>
            </w:r>
          </w:p>
        </w:tc>
        <w:tc>
          <w:tcPr>
            <w:tcW w:w="989" w:type="dxa"/>
            <w:noWrap/>
            <w:vAlign w:val="center"/>
          </w:tcPr>
          <w:p w14:paraId="19F86B93" w14:textId="7674957B"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50</w:t>
            </w:r>
          </w:p>
        </w:tc>
        <w:tc>
          <w:tcPr>
            <w:tcW w:w="989" w:type="dxa"/>
            <w:noWrap/>
            <w:vAlign w:val="center"/>
          </w:tcPr>
          <w:p w14:paraId="6A439D9F" w14:textId="5E582A8F"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67</w:t>
            </w:r>
          </w:p>
        </w:tc>
        <w:tc>
          <w:tcPr>
            <w:tcW w:w="989" w:type="dxa"/>
            <w:noWrap/>
            <w:vAlign w:val="center"/>
          </w:tcPr>
          <w:p w14:paraId="3F02D7F2" w14:textId="0E60D0AD"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25,4%</w:t>
            </w:r>
          </w:p>
        </w:tc>
        <w:tc>
          <w:tcPr>
            <w:tcW w:w="990" w:type="dxa"/>
            <w:noWrap/>
            <w:vAlign w:val="center"/>
          </w:tcPr>
          <w:p w14:paraId="6B232A11" w14:textId="2A8E0E22"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rFonts w:cs="Calibri"/>
                <w:bCs/>
                <w:color w:val="000000"/>
                <w:sz w:val="18"/>
                <w:szCs w:val="18"/>
              </w:rPr>
              <w:t>74,6%</w:t>
            </w:r>
          </w:p>
        </w:tc>
      </w:tr>
      <w:tr w:rsidR="000E4B7C" w:rsidRPr="00EE3A9F" w14:paraId="03E56F95"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247886FE" w14:textId="77777777" w:rsidR="000E4B7C" w:rsidRPr="00EE3A9F" w:rsidRDefault="000E4B7C" w:rsidP="000E4B7C">
            <w:pPr>
              <w:spacing w:after="0"/>
              <w:jc w:val="center"/>
              <w:rPr>
                <w:rFonts w:eastAsia="Times New Roman" w:cs="Calibri"/>
                <w:sz w:val="18"/>
                <w:szCs w:val="18"/>
                <w:lang w:eastAsia="mk-MK"/>
              </w:rPr>
            </w:pPr>
            <w:r w:rsidRPr="00EE3A9F">
              <w:rPr>
                <w:rFonts w:eastAsia="Times New Roman" w:cs="Calibri"/>
                <w:sz w:val="18"/>
                <w:szCs w:val="18"/>
                <w:lang w:eastAsia="mk-MK"/>
              </w:rPr>
              <w:t>ВКУПНО</w:t>
            </w:r>
          </w:p>
        </w:tc>
        <w:tc>
          <w:tcPr>
            <w:tcW w:w="2551" w:type="dxa"/>
            <w:noWrap/>
            <w:vAlign w:val="center"/>
          </w:tcPr>
          <w:p w14:paraId="3EDF775F"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989" w:type="dxa"/>
            <w:noWrap/>
            <w:vAlign w:val="center"/>
          </w:tcPr>
          <w:p w14:paraId="1DF33ABA" w14:textId="52987D2F"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191</w:t>
            </w:r>
          </w:p>
        </w:tc>
        <w:tc>
          <w:tcPr>
            <w:tcW w:w="989" w:type="dxa"/>
            <w:noWrap/>
            <w:vAlign w:val="center"/>
          </w:tcPr>
          <w:p w14:paraId="1720A26D" w14:textId="17F9C806"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353</w:t>
            </w:r>
          </w:p>
        </w:tc>
        <w:tc>
          <w:tcPr>
            <w:tcW w:w="989" w:type="dxa"/>
            <w:noWrap/>
            <w:vAlign w:val="center"/>
          </w:tcPr>
          <w:p w14:paraId="5A03F38E" w14:textId="6B5E2FFD"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544</w:t>
            </w:r>
          </w:p>
        </w:tc>
        <w:tc>
          <w:tcPr>
            <w:tcW w:w="989" w:type="dxa"/>
            <w:noWrap/>
            <w:vAlign w:val="center"/>
          </w:tcPr>
          <w:p w14:paraId="64A3851F" w14:textId="701AA87D"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35,1%</w:t>
            </w:r>
          </w:p>
        </w:tc>
        <w:tc>
          <w:tcPr>
            <w:tcW w:w="990" w:type="dxa"/>
            <w:noWrap/>
            <w:vAlign w:val="center"/>
          </w:tcPr>
          <w:p w14:paraId="7036DDBC" w14:textId="3529DDF4"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64,9%</w:t>
            </w:r>
          </w:p>
        </w:tc>
      </w:tr>
      <w:tr w:rsidR="000E4B7C" w:rsidRPr="00EE3A9F" w14:paraId="7047BA7B"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13F66B64"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tcPr>
          <w:p w14:paraId="6F82A102"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Примарни субјекти</w:t>
            </w:r>
          </w:p>
        </w:tc>
        <w:tc>
          <w:tcPr>
            <w:tcW w:w="989" w:type="dxa"/>
            <w:noWrap/>
            <w:vAlign w:val="center"/>
          </w:tcPr>
          <w:p w14:paraId="0167C716" w14:textId="5B2F6358"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16</w:t>
            </w:r>
          </w:p>
        </w:tc>
        <w:tc>
          <w:tcPr>
            <w:tcW w:w="989" w:type="dxa"/>
            <w:noWrap/>
            <w:vAlign w:val="center"/>
          </w:tcPr>
          <w:p w14:paraId="054D4620" w14:textId="460B8B4A"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127</w:t>
            </w:r>
          </w:p>
        </w:tc>
        <w:tc>
          <w:tcPr>
            <w:tcW w:w="989" w:type="dxa"/>
            <w:noWrap/>
            <w:vAlign w:val="center"/>
          </w:tcPr>
          <w:p w14:paraId="0087F6C6" w14:textId="38F08BFA"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143</w:t>
            </w:r>
          </w:p>
        </w:tc>
        <w:tc>
          <w:tcPr>
            <w:tcW w:w="989" w:type="dxa"/>
            <w:noWrap/>
            <w:vAlign w:val="center"/>
          </w:tcPr>
          <w:p w14:paraId="7B12AAED" w14:textId="730BCC1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11,2%</w:t>
            </w:r>
          </w:p>
        </w:tc>
        <w:tc>
          <w:tcPr>
            <w:tcW w:w="990" w:type="dxa"/>
            <w:noWrap/>
            <w:vAlign w:val="center"/>
          </w:tcPr>
          <w:p w14:paraId="16345258" w14:textId="3994A26B"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88,8%</w:t>
            </w:r>
          </w:p>
        </w:tc>
      </w:tr>
      <w:tr w:rsidR="000E4B7C" w:rsidRPr="00EE3A9F" w14:paraId="3C81C88D" w14:textId="77777777" w:rsidTr="00D71DFF">
        <w:trPr>
          <w:trHeight w:val="283"/>
        </w:trPr>
        <w:tc>
          <w:tcPr>
            <w:cnfStyle w:val="001000000000" w:firstRow="0" w:lastRow="0" w:firstColumn="1" w:lastColumn="0" w:oddVBand="0" w:evenVBand="0" w:oddHBand="0" w:evenHBand="0" w:firstRowFirstColumn="0" w:firstRowLastColumn="0" w:lastRowFirstColumn="0" w:lastRowLastColumn="0"/>
            <w:tcW w:w="1555" w:type="dxa"/>
            <w:vMerge/>
          </w:tcPr>
          <w:p w14:paraId="0AC9E996" w14:textId="77777777" w:rsidR="000E4B7C" w:rsidRPr="00EE3A9F" w:rsidRDefault="000E4B7C" w:rsidP="000E4B7C">
            <w:pPr>
              <w:spacing w:after="0"/>
              <w:jc w:val="left"/>
              <w:rPr>
                <w:rFonts w:eastAsia="Times New Roman" w:cs="Calibri"/>
                <w:sz w:val="18"/>
                <w:szCs w:val="18"/>
                <w:lang w:eastAsia="mk-MK"/>
              </w:rPr>
            </w:pPr>
          </w:p>
        </w:tc>
        <w:tc>
          <w:tcPr>
            <w:tcW w:w="2551" w:type="dxa"/>
            <w:noWrap/>
            <w:vAlign w:val="center"/>
          </w:tcPr>
          <w:p w14:paraId="7F12DE5A" w14:textId="77777777" w:rsidR="000E4B7C" w:rsidRPr="00EE3A9F" w:rsidRDefault="000E4B7C" w:rsidP="000E4B7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989" w:type="dxa"/>
            <w:noWrap/>
            <w:vAlign w:val="center"/>
          </w:tcPr>
          <w:p w14:paraId="11E9321C" w14:textId="0D20880F"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175</w:t>
            </w:r>
          </w:p>
        </w:tc>
        <w:tc>
          <w:tcPr>
            <w:tcW w:w="989" w:type="dxa"/>
            <w:noWrap/>
            <w:vAlign w:val="center"/>
          </w:tcPr>
          <w:p w14:paraId="3A342920" w14:textId="758DC476"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226</w:t>
            </w:r>
          </w:p>
        </w:tc>
        <w:tc>
          <w:tcPr>
            <w:tcW w:w="989" w:type="dxa"/>
            <w:noWrap/>
            <w:vAlign w:val="center"/>
          </w:tcPr>
          <w:p w14:paraId="7E1A7901" w14:textId="3340B1BC"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401</w:t>
            </w:r>
          </w:p>
        </w:tc>
        <w:tc>
          <w:tcPr>
            <w:tcW w:w="989" w:type="dxa"/>
            <w:noWrap/>
            <w:vAlign w:val="center"/>
          </w:tcPr>
          <w:p w14:paraId="58A10709" w14:textId="1EF65BA8"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43,6%</w:t>
            </w:r>
          </w:p>
        </w:tc>
        <w:tc>
          <w:tcPr>
            <w:tcW w:w="990" w:type="dxa"/>
            <w:noWrap/>
            <w:vAlign w:val="center"/>
          </w:tcPr>
          <w:p w14:paraId="3497BEDC" w14:textId="2FCFDC98" w:rsidR="000E4B7C" w:rsidRPr="0069428C" w:rsidRDefault="000E4B7C" w:rsidP="000E4B7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69428C">
              <w:rPr>
                <w:color w:val="000000"/>
                <w:sz w:val="18"/>
                <w:szCs w:val="18"/>
              </w:rPr>
              <w:t>56,4%</w:t>
            </w:r>
          </w:p>
        </w:tc>
      </w:tr>
    </w:tbl>
    <w:p w14:paraId="0A8AE778" w14:textId="77777777" w:rsidR="00E37123" w:rsidRDefault="00E37123" w:rsidP="00B2071E">
      <w:pPr>
        <w:pStyle w:val="Caption"/>
        <w:spacing w:before="120" w:after="120"/>
        <w:ind w:firstLine="720"/>
        <w:rPr>
          <w:b w:val="0"/>
          <w:iCs w:val="0"/>
          <w:color w:val="auto"/>
          <w:sz w:val="22"/>
          <w:szCs w:val="24"/>
        </w:rPr>
      </w:pPr>
      <w:bookmarkStart w:id="63" w:name="_Toc232662438"/>
    </w:p>
    <w:p w14:paraId="346C3F76" w14:textId="2ED70942" w:rsidR="003878D3" w:rsidRDefault="003878D3" w:rsidP="00B2071E">
      <w:pPr>
        <w:pStyle w:val="Caption"/>
        <w:spacing w:before="120" w:after="120"/>
        <w:ind w:firstLine="720"/>
        <w:rPr>
          <w:b w:val="0"/>
          <w:iCs w:val="0"/>
          <w:color w:val="auto"/>
          <w:sz w:val="22"/>
          <w:szCs w:val="24"/>
        </w:rPr>
      </w:pPr>
      <w:r w:rsidRPr="00D86ADD">
        <w:rPr>
          <w:b w:val="0"/>
          <w:iCs w:val="0"/>
          <w:color w:val="auto"/>
          <w:sz w:val="22"/>
          <w:szCs w:val="24"/>
        </w:rPr>
        <w:t>Сличен образец беше забележан и кај времетраењето на присуството на екранот. Анализата покажа дека од вкупно 2.</w:t>
      </w:r>
      <w:r w:rsidR="00D71DFF">
        <w:rPr>
          <w:b w:val="0"/>
          <w:iCs w:val="0"/>
          <w:color w:val="auto"/>
          <w:sz w:val="22"/>
          <w:szCs w:val="24"/>
        </w:rPr>
        <w:t>726</w:t>
      </w:r>
      <w:r w:rsidRPr="00D86ADD">
        <w:rPr>
          <w:b w:val="0"/>
          <w:iCs w:val="0"/>
          <w:color w:val="auto"/>
          <w:sz w:val="22"/>
          <w:szCs w:val="24"/>
        </w:rPr>
        <w:t xml:space="preserve"> секунди регистрирано присуство на екранот, на жените им припаднаа </w:t>
      </w:r>
      <w:r w:rsidR="00D71DFF">
        <w:rPr>
          <w:b w:val="0"/>
          <w:iCs w:val="0"/>
          <w:color w:val="auto"/>
          <w:sz w:val="22"/>
          <w:szCs w:val="24"/>
        </w:rPr>
        <w:t>725</w:t>
      </w:r>
      <w:r w:rsidRPr="00D86ADD">
        <w:rPr>
          <w:b w:val="0"/>
          <w:iCs w:val="0"/>
          <w:color w:val="auto"/>
          <w:sz w:val="22"/>
          <w:szCs w:val="24"/>
        </w:rPr>
        <w:t xml:space="preserve"> секунди или 2</w:t>
      </w:r>
      <w:r w:rsidR="00D71DFF">
        <w:rPr>
          <w:b w:val="0"/>
          <w:iCs w:val="0"/>
          <w:color w:val="auto"/>
          <w:sz w:val="22"/>
          <w:szCs w:val="24"/>
        </w:rPr>
        <w:t>6,6</w:t>
      </w:r>
      <w:r w:rsidRPr="00D86ADD">
        <w:rPr>
          <w:b w:val="0"/>
          <w:iCs w:val="0"/>
          <w:color w:val="auto"/>
          <w:sz w:val="22"/>
          <w:szCs w:val="24"/>
        </w:rPr>
        <w:t xml:space="preserve">%, додека на мажите </w:t>
      </w:r>
      <w:r w:rsidR="00D71DFF">
        <w:rPr>
          <w:b w:val="0"/>
          <w:iCs w:val="0"/>
          <w:color w:val="auto"/>
          <w:sz w:val="22"/>
          <w:szCs w:val="24"/>
        </w:rPr>
        <w:t>2</w:t>
      </w:r>
      <w:r w:rsidRPr="00D86ADD">
        <w:rPr>
          <w:b w:val="0"/>
          <w:iCs w:val="0"/>
          <w:color w:val="auto"/>
          <w:sz w:val="22"/>
          <w:szCs w:val="24"/>
        </w:rPr>
        <w:t>.</w:t>
      </w:r>
      <w:r w:rsidR="00D71DFF">
        <w:rPr>
          <w:b w:val="0"/>
          <w:iCs w:val="0"/>
          <w:color w:val="auto"/>
          <w:sz w:val="22"/>
          <w:szCs w:val="24"/>
        </w:rPr>
        <w:t>001</w:t>
      </w:r>
      <w:r w:rsidRPr="00D86ADD">
        <w:rPr>
          <w:b w:val="0"/>
          <w:iCs w:val="0"/>
          <w:color w:val="auto"/>
          <w:sz w:val="22"/>
          <w:szCs w:val="24"/>
        </w:rPr>
        <w:t xml:space="preserve"> секунди или 7</w:t>
      </w:r>
      <w:r w:rsidR="00D71DFF">
        <w:rPr>
          <w:b w:val="0"/>
          <w:iCs w:val="0"/>
          <w:color w:val="auto"/>
          <w:sz w:val="22"/>
          <w:szCs w:val="24"/>
        </w:rPr>
        <w:t>3,4</w:t>
      </w:r>
      <w:r w:rsidRPr="00D86ADD">
        <w:rPr>
          <w:b w:val="0"/>
          <w:iCs w:val="0"/>
          <w:color w:val="auto"/>
          <w:sz w:val="22"/>
          <w:szCs w:val="24"/>
        </w:rPr>
        <w:t xml:space="preserve">% од вкупното време на екран. Поделено според типот на ППР спотови, кај ППР спотовите со сценарио жените беа присутни на екранот </w:t>
      </w:r>
      <w:r w:rsidR="00D71DFF">
        <w:rPr>
          <w:b w:val="0"/>
          <w:iCs w:val="0"/>
          <w:color w:val="auto"/>
          <w:sz w:val="22"/>
          <w:szCs w:val="24"/>
        </w:rPr>
        <w:t>696</w:t>
      </w:r>
      <w:r w:rsidRPr="00D86ADD">
        <w:rPr>
          <w:b w:val="0"/>
          <w:iCs w:val="0"/>
          <w:color w:val="auto"/>
          <w:sz w:val="22"/>
          <w:szCs w:val="24"/>
        </w:rPr>
        <w:t xml:space="preserve"> секунди (2</w:t>
      </w:r>
      <w:r w:rsidR="00D71DFF">
        <w:rPr>
          <w:b w:val="0"/>
          <w:iCs w:val="0"/>
          <w:color w:val="auto"/>
          <w:sz w:val="22"/>
          <w:szCs w:val="24"/>
        </w:rPr>
        <w:t>6,6</w:t>
      </w:r>
      <w:r w:rsidRPr="00D86ADD">
        <w:rPr>
          <w:b w:val="0"/>
          <w:iCs w:val="0"/>
          <w:color w:val="auto"/>
          <w:sz w:val="22"/>
          <w:szCs w:val="24"/>
        </w:rPr>
        <w:t>%), а мажите 1.</w:t>
      </w:r>
      <w:r w:rsidR="00D71DFF">
        <w:rPr>
          <w:b w:val="0"/>
          <w:iCs w:val="0"/>
          <w:color w:val="auto"/>
          <w:sz w:val="22"/>
          <w:szCs w:val="24"/>
        </w:rPr>
        <w:t>923</w:t>
      </w:r>
      <w:r w:rsidRPr="00D86ADD">
        <w:rPr>
          <w:b w:val="0"/>
          <w:iCs w:val="0"/>
          <w:color w:val="auto"/>
          <w:sz w:val="22"/>
          <w:szCs w:val="24"/>
        </w:rPr>
        <w:t xml:space="preserve"> секунди (7</w:t>
      </w:r>
      <w:r w:rsidR="00D71DFF">
        <w:rPr>
          <w:b w:val="0"/>
          <w:iCs w:val="0"/>
          <w:color w:val="auto"/>
          <w:sz w:val="22"/>
          <w:szCs w:val="24"/>
        </w:rPr>
        <w:t>3,4</w:t>
      </w:r>
      <w:r w:rsidRPr="00D86ADD">
        <w:rPr>
          <w:b w:val="0"/>
          <w:iCs w:val="0"/>
          <w:color w:val="auto"/>
          <w:sz w:val="22"/>
          <w:szCs w:val="24"/>
        </w:rPr>
        <w:t>%), додека кај ППР спотовите со снимки од настани жените беа присутни 29 секунди (27,1%), наспроти 78 секунди (72,9%) кај мажите.</w:t>
      </w:r>
    </w:p>
    <w:p w14:paraId="5A08528A" w14:textId="46BA08A5" w:rsidR="00596906" w:rsidRDefault="00596906" w:rsidP="00596906">
      <w:pPr>
        <w:pStyle w:val="Caption"/>
        <w:spacing w:before="120" w:after="120"/>
        <w:ind w:firstLine="720"/>
        <w:rPr>
          <w:b w:val="0"/>
          <w:iCs w:val="0"/>
          <w:color w:val="auto"/>
          <w:sz w:val="22"/>
          <w:szCs w:val="24"/>
        </w:rPr>
      </w:pPr>
      <w:r w:rsidRPr="00D86ADD">
        <w:rPr>
          <w:b w:val="0"/>
          <w:iCs w:val="0"/>
          <w:color w:val="auto"/>
          <w:sz w:val="22"/>
          <w:szCs w:val="24"/>
        </w:rPr>
        <w:t xml:space="preserve">Иако според бројот на лица жените сочинуваа </w:t>
      </w:r>
      <w:r w:rsidR="00D71DFF">
        <w:rPr>
          <w:b w:val="0"/>
          <w:iCs w:val="0"/>
          <w:color w:val="auto"/>
          <w:sz w:val="22"/>
          <w:szCs w:val="24"/>
        </w:rPr>
        <w:t>35,1</w:t>
      </w:r>
      <w:r w:rsidRPr="00D86ADD">
        <w:rPr>
          <w:b w:val="0"/>
          <w:iCs w:val="0"/>
          <w:color w:val="auto"/>
          <w:sz w:val="22"/>
          <w:szCs w:val="24"/>
        </w:rPr>
        <w:t>% од сите</w:t>
      </w:r>
      <w:r>
        <w:rPr>
          <w:b w:val="0"/>
          <w:iCs w:val="0"/>
          <w:color w:val="auto"/>
          <w:sz w:val="22"/>
          <w:szCs w:val="24"/>
        </w:rPr>
        <w:t xml:space="preserve"> појавувања на</w:t>
      </w:r>
      <w:r w:rsidRPr="00D86ADD">
        <w:rPr>
          <w:b w:val="0"/>
          <w:iCs w:val="0"/>
          <w:color w:val="auto"/>
          <w:sz w:val="22"/>
          <w:szCs w:val="24"/>
        </w:rPr>
        <w:t xml:space="preserve"> субјекти во анализираниот примерок, распределбата на времето на екранот покажува значително поголем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во корист на мажите. Тоа укажува дека машките субјекти во просек добиваа поголем визуелен простор во однос на женските субјекти, како во ППР спотовите со сценарио, така и во ППР спотовите со снимки од партиски настани.</w:t>
      </w:r>
    </w:p>
    <w:p w14:paraId="32EC7F61" w14:textId="77777777" w:rsidR="00BF7D36" w:rsidRPr="00BF7D36" w:rsidRDefault="00BF7D36" w:rsidP="0051762B"/>
    <w:p w14:paraId="517C313F" w14:textId="19CEB7C6" w:rsidR="00C03FB5" w:rsidRPr="002C217C" w:rsidRDefault="00C03FB5" w:rsidP="002C217C">
      <w:pPr>
        <w:pStyle w:val="Caption"/>
      </w:pPr>
      <w:r w:rsidRPr="002C217C">
        <w:t xml:space="preserve">ТАБЕЛА </w:t>
      </w:r>
      <w:r w:rsidR="008D0245">
        <w:t>56</w:t>
      </w:r>
      <w:r w:rsidRPr="002C217C">
        <w:t>. ВКУПНО ВРЕМЕТРАЕЊЕ НА ПРИСУСТВО</w:t>
      </w:r>
      <w:r w:rsidR="00391335">
        <w:t>ТО</w:t>
      </w:r>
      <w:r w:rsidRPr="002C217C">
        <w:t xml:space="preserve"> НА ЕКРАН</w:t>
      </w:r>
      <w:r w:rsidR="00391335">
        <w:t>ОТ</w:t>
      </w:r>
      <w:r w:rsidRPr="002C217C">
        <w:t xml:space="preserve"> ПО РОД</w:t>
      </w:r>
      <w:bookmarkEnd w:id="63"/>
      <w:r w:rsidRPr="002C217C">
        <w:t xml:space="preserve"> </w:t>
      </w:r>
      <w:r w:rsidR="003203F9">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C03FB5" w:rsidRPr="00EE3A9F" w14:paraId="4DA538BD"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247A21FE" w14:textId="77777777" w:rsidR="00C03FB5" w:rsidRPr="00EE3A9F" w:rsidRDefault="00C03FB5" w:rsidP="00EE3A9F">
            <w:pPr>
              <w:spacing w:after="0" w:line="276" w:lineRule="auto"/>
              <w:jc w:val="center"/>
              <w:rPr>
                <w:rFonts w:eastAsia="Times New Roman" w:cs="Calibri"/>
                <w:sz w:val="18"/>
                <w:szCs w:val="18"/>
                <w:lang w:eastAsia="mk-MK"/>
              </w:rPr>
            </w:pPr>
            <w:r w:rsidRPr="00EE3A9F">
              <w:rPr>
                <w:rFonts w:eastAsia="Times New Roman" w:cs="Calibri"/>
                <w:sz w:val="18"/>
                <w:szCs w:val="18"/>
                <w:lang w:eastAsia="mk-MK"/>
              </w:rPr>
              <w:t>Време на присуство на екран (секунди)</w:t>
            </w:r>
          </w:p>
        </w:tc>
        <w:tc>
          <w:tcPr>
            <w:tcW w:w="1182" w:type="dxa"/>
            <w:noWrap/>
            <w:vAlign w:val="center"/>
            <w:hideMark/>
          </w:tcPr>
          <w:p w14:paraId="7C76DA85"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183" w:type="dxa"/>
            <w:noWrap/>
            <w:vAlign w:val="center"/>
            <w:hideMark/>
          </w:tcPr>
          <w:p w14:paraId="76AA2AEE"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183" w:type="dxa"/>
            <w:noWrap/>
            <w:vAlign w:val="center"/>
            <w:hideMark/>
          </w:tcPr>
          <w:p w14:paraId="793DEE29"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183" w:type="dxa"/>
            <w:noWrap/>
            <w:vAlign w:val="center"/>
            <w:hideMark/>
          </w:tcPr>
          <w:p w14:paraId="57E684EB"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183" w:type="dxa"/>
            <w:noWrap/>
            <w:vAlign w:val="center"/>
            <w:hideMark/>
          </w:tcPr>
          <w:p w14:paraId="4186061C"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D71DFF" w:rsidRPr="00EE3A9F" w14:paraId="35DA60F6"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67E78F6" w14:textId="77777777" w:rsidR="00D71DFF" w:rsidRPr="00EE3A9F" w:rsidRDefault="00D71DFF" w:rsidP="00D71DF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ППР спотови со сценарио</w:t>
            </w:r>
          </w:p>
        </w:tc>
        <w:tc>
          <w:tcPr>
            <w:tcW w:w="1182" w:type="dxa"/>
            <w:noWrap/>
            <w:vAlign w:val="center"/>
          </w:tcPr>
          <w:p w14:paraId="4CF34816" w14:textId="38EF1460" w:rsidR="00D71DFF" w:rsidRPr="00D71DF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696</w:t>
            </w:r>
          </w:p>
        </w:tc>
        <w:tc>
          <w:tcPr>
            <w:tcW w:w="1183" w:type="dxa"/>
            <w:noWrap/>
            <w:vAlign w:val="center"/>
          </w:tcPr>
          <w:p w14:paraId="2C216237" w14:textId="1D959F01" w:rsidR="00D71DFF" w:rsidRPr="00D71DF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1.923</w:t>
            </w:r>
          </w:p>
        </w:tc>
        <w:tc>
          <w:tcPr>
            <w:tcW w:w="1183" w:type="dxa"/>
            <w:noWrap/>
            <w:vAlign w:val="center"/>
          </w:tcPr>
          <w:p w14:paraId="17C192E0" w14:textId="2A7D23AC" w:rsidR="00D71DFF" w:rsidRPr="00D71DF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2.619</w:t>
            </w:r>
          </w:p>
        </w:tc>
        <w:tc>
          <w:tcPr>
            <w:tcW w:w="1183" w:type="dxa"/>
            <w:noWrap/>
            <w:vAlign w:val="center"/>
          </w:tcPr>
          <w:p w14:paraId="782C6C5F" w14:textId="0FAE2031"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26,6%</w:t>
            </w:r>
          </w:p>
        </w:tc>
        <w:tc>
          <w:tcPr>
            <w:tcW w:w="1183" w:type="dxa"/>
            <w:noWrap/>
            <w:vAlign w:val="center"/>
          </w:tcPr>
          <w:p w14:paraId="5B465FE9" w14:textId="2716A2F3"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73,4%</w:t>
            </w:r>
          </w:p>
        </w:tc>
      </w:tr>
      <w:tr w:rsidR="00D71DFF" w:rsidRPr="00EE3A9F" w14:paraId="6BB8F86E"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15C685C0" w14:textId="77777777" w:rsidR="00D71DFF" w:rsidRPr="00EE3A9F" w:rsidRDefault="00D71DFF" w:rsidP="00D71DF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ППР спотови со снимки од настани</w:t>
            </w:r>
          </w:p>
        </w:tc>
        <w:tc>
          <w:tcPr>
            <w:tcW w:w="1182" w:type="dxa"/>
            <w:noWrap/>
            <w:vAlign w:val="center"/>
          </w:tcPr>
          <w:p w14:paraId="7C05DC0E" w14:textId="108AF548"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w:t>
            </w:r>
          </w:p>
        </w:tc>
        <w:tc>
          <w:tcPr>
            <w:tcW w:w="1183" w:type="dxa"/>
            <w:noWrap/>
            <w:vAlign w:val="center"/>
          </w:tcPr>
          <w:p w14:paraId="07D805F7" w14:textId="4DB86437"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78</w:t>
            </w:r>
          </w:p>
        </w:tc>
        <w:tc>
          <w:tcPr>
            <w:tcW w:w="1183" w:type="dxa"/>
            <w:noWrap/>
            <w:vAlign w:val="center"/>
          </w:tcPr>
          <w:p w14:paraId="05699865" w14:textId="55367BD7"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107</w:t>
            </w:r>
          </w:p>
        </w:tc>
        <w:tc>
          <w:tcPr>
            <w:tcW w:w="1183" w:type="dxa"/>
            <w:noWrap/>
            <w:vAlign w:val="center"/>
          </w:tcPr>
          <w:p w14:paraId="3F080EFE" w14:textId="1488A91A"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27,1%</w:t>
            </w:r>
          </w:p>
        </w:tc>
        <w:tc>
          <w:tcPr>
            <w:tcW w:w="1183" w:type="dxa"/>
            <w:noWrap/>
            <w:vAlign w:val="center"/>
          </w:tcPr>
          <w:p w14:paraId="3333F7DF" w14:textId="020CD615"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72,9%</w:t>
            </w:r>
          </w:p>
        </w:tc>
      </w:tr>
      <w:tr w:rsidR="00D71DFF" w:rsidRPr="00EE3A9F" w14:paraId="66007436"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321F8CAC" w14:textId="77777777" w:rsidR="00D71DFF" w:rsidRPr="00EE3A9F" w:rsidRDefault="00D71DFF" w:rsidP="00D71DF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Вкупно</w:t>
            </w:r>
          </w:p>
        </w:tc>
        <w:tc>
          <w:tcPr>
            <w:tcW w:w="1182" w:type="dxa"/>
            <w:noWrap/>
            <w:vAlign w:val="center"/>
          </w:tcPr>
          <w:p w14:paraId="7F646DEF" w14:textId="0A6B34DE"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725</w:t>
            </w:r>
          </w:p>
        </w:tc>
        <w:tc>
          <w:tcPr>
            <w:tcW w:w="1183" w:type="dxa"/>
            <w:noWrap/>
            <w:vAlign w:val="center"/>
          </w:tcPr>
          <w:p w14:paraId="4ADA66A8" w14:textId="6ABA851A"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2.001</w:t>
            </w:r>
          </w:p>
        </w:tc>
        <w:tc>
          <w:tcPr>
            <w:tcW w:w="1183" w:type="dxa"/>
            <w:noWrap/>
            <w:vAlign w:val="center"/>
          </w:tcPr>
          <w:p w14:paraId="37A1062F" w14:textId="28A62CA2"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2.726</w:t>
            </w:r>
          </w:p>
        </w:tc>
        <w:tc>
          <w:tcPr>
            <w:tcW w:w="1183" w:type="dxa"/>
            <w:noWrap/>
            <w:vAlign w:val="center"/>
          </w:tcPr>
          <w:p w14:paraId="37771A08" w14:textId="63B80DBE"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26,6%</w:t>
            </w:r>
          </w:p>
        </w:tc>
        <w:tc>
          <w:tcPr>
            <w:tcW w:w="1183" w:type="dxa"/>
            <w:noWrap/>
            <w:vAlign w:val="center"/>
          </w:tcPr>
          <w:p w14:paraId="6F2E8064" w14:textId="7F68E18F" w:rsidR="00D71DFF" w:rsidRPr="00EE3A9F" w:rsidRDefault="00D71DFF" w:rsidP="00D71DF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73,4%</w:t>
            </w:r>
          </w:p>
        </w:tc>
      </w:tr>
    </w:tbl>
    <w:p w14:paraId="5A2262DC" w14:textId="77777777" w:rsidR="00BF7D36" w:rsidRDefault="00BF7D36" w:rsidP="00596906">
      <w:pPr>
        <w:spacing w:before="120" w:after="120"/>
        <w:ind w:firstLine="720"/>
      </w:pPr>
    </w:p>
    <w:p w14:paraId="2EB872BB" w14:textId="3EF5575B" w:rsidR="00596906" w:rsidRDefault="00596906" w:rsidP="00596906">
      <w:pPr>
        <w:spacing w:before="120" w:after="120"/>
        <w:ind w:firstLine="720"/>
      </w:pPr>
      <w:r w:rsidRPr="00D86ADD">
        <w:t xml:space="preserve">Анализата на времетраењето на говорот покажа дека директното пренесување на политичките пораки и понатаму во </w:t>
      </w:r>
      <w:r w:rsidR="00BF7D36">
        <w:t xml:space="preserve">значително </w:t>
      </w:r>
      <w:r w:rsidRPr="00D86ADD">
        <w:t xml:space="preserve">поголема мера им припаѓаше на машките субјекти. Од вкупно 3.015 секунди говор во анализираните ППР спотови, жените говореа 869 секунди или </w:t>
      </w:r>
      <w:r>
        <w:t xml:space="preserve">во </w:t>
      </w:r>
      <w:r w:rsidRPr="00D86ADD">
        <w:t xml:space="preserve">28,8% од времето, додека мажите говореа 2.146 секунди, односно </w:t>
      </w:r>
      <w:r>
        <w:t xml:space="preserve">во </w:t>
      </w:r>
      <w:r w:rsidRPr="00D86ADD">
        <w:t xml:space="preserve">71,2% од вкупното говорно време. Кај ППР спотовите со сценарио, жените </w:t>
      </w:r>
      <w:r>
        <w:t>говореа</w:t>
      </w:r>
      <w:r w:rsidRPr="00D86ADD">
        <w:t xml:space="preserve"> 856 секунди (29%), додека мажите 2.093 секунди (71%). Кај ППР спотовите со снимки од настани родовиот јаз беше уште поизразен, при што жените говореа 13 секунди (19,7%), а мажите 53 секунди (80,3%).</w:t>
      </w:r>
    </w:p>
    <w:p w14:paraId="70A73871" w14:textId="77777777" w:rsidR="00BF7D36" w:rsidRPr="00D86ADD" w:rsidRDefault="00BF7D36" w:rsidP="00596906">
      <w:pPr>
        <w:spacing w:before="120" w:after="120"/>
        <w:ind w:firstLine="720"/>
      </w:pPr>
    </w:p>
    <w:p w14:paraId="643A87F8" w14:textId="77777777" w:rsidR="0019580D" w:rsidRDefault="0019580D">
      <w:pPr>
        <w:spacing w:after="0"/>
        <w:jc w:val="left"/>
        <w:rPr>
          <w:b/>
          <w:iCs/>
          <w:color w:val="0E2841" w:themeColor="text2"/>
          <w:sz w:val="20"/>
          <w:szCs w:val="18"/>
        </w:rPr>
      </w:pPr>
      <w:r>
        <w:br w:type="page"/>
      </w:r>
    </w:p>
    <w:p w14:paraId="0916D1CC" w14:textId="05C4A6AA" w:rsidR="00C03FB5" w:rsidRPr="00D86ADD" w:rsidRDefault="00C03FB5" w:rsidP="00C03FB5">
      <w:pPr>
        <w:pStyle w:val="Caption"/>
        <w:spacing w:after="120"/>
      </w:pPr>
      <w:r w:rsidRPr="00D86ADD">
        <w:lastRenderedPageBreak/>
        <w:t xml:space="preserve">ТАБЕЛА </w:t>
      </w:r>
      <w:r w:rsidR="008D0245">
        <w:t>57</w:t>
      </w:r>
      <w:r w:rsidRPr="00D86ADD">
        <w:t>. ВКУПНО ВРЕМЕТРАЕЊЕ НА ГОВОР</w:t>
      </w:r>
      <w:r w:rsidR="00391335">
        <w:t>ОТ</w:t>
      </w:r>
      <w:r w:rsidRPr="00D86ADD">
        <w:t xml:space="preserve"> ПО РОД</w:t>
      </w:r>
      <w:r w:rsidR="003203F9">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C03FB5" w:rsidRPr="00EE3A9F" w14:paraId="1E630E18" w14:textId="77777777" w:rsidTr="00596906">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4B7B23C0" w14:textId="77777777" w:rsidR="00C03FB5" w:rsidRPr="00EE3A9F" w:rsidRDefault="00C03FB5" w:rsidP="00EE3A9F">
            <w:pPr>
              <w:spacing w:after="0" w:line="276" w:lineRule="auto"/>
              <w:jc w:val="center"/>
              <w:rPr>
                <w:rFonts w:eastAsia="Times New Roman" w:cs="Calibri"/>
                <w:sz w:val="18"/>
                <w:szCs w:val="18"/>
                <w:lang w:eastAsia="mk-MK"/>
              </w:rPr>
            </w:pPr>
            <w:r w:rsidRPr="00EE3A9F">
              <w:rPr>
                <w:rFonts w:eastAsia="Times New Roman" w:cs="Calibri"/>
                <w:sz w:val="18"/>
                <w:szCs w:val="18"/>
                <w:lang w:eastAsia="mk-MK"/>
              </w:rPr>
              <w:t>Време на говор (секунди)</w:t>
            </w:r>
          </w:p>
        </w:tc>
        <w:tc>
          <w:tcPr>
            <w:tcW w:w="1182" w:type="dxa"/>
            <w:noWrap/>
            <w:vAlign w:val="center"/>
            <w:hideMark/>
          </w:tcPr>
          <w:p w14:paraId="4E174FC5"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183" w:type="dxa"/>
            <w:noWrap/>
            <w:vAlign w:val="center"/>
            <w:hideMark/>
          </w:tcPr>
          <w:p w14:paraId="6F5C1C4B"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183" w:type="dxa"/>
            <w:noWrap/>
            <w:vAlign w:val="center"/>
            <w:hideMark/>
          </w:tcPr>
          <w:p w14:paraId="3BB66062"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183" w:type="dxa"/>
            <w:noWrap/>
            <w:vAlign w:val="center"/>
            <w:hideMark/>
          </w:tcPr>
          <w:p w14:paraId="5E9C623F"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183" w:type="dxa"/>
            <w:noWrap/>
            <w:vAlign w:val="center"/>
            <w:hideMark/>
          </w:tcPr>
          <w:p w14:paraId="3071F224" w14:textId="77777777" w:rsidR="00C03FB5" w:rsidRPr="00EE3A9F" w:rsidRDefault="00C03FB5" w:rsidP="00EE3A9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B2071E" w:rsidRPr="00EE3A9F" w14:paraId="12473B37"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9207F57" w14:textId="0A2E62A8" w:rsidR="00B2071E" w:rsidRPr="00EE3A9F" w:rsidRDefault="00B2071E" w:rsidP="00EE3A9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ППР спотови со сценарио</w:t>
            </w:r>
          </w:p>
        </w:tc>
        <w:tc>
          <w:tcPr>
            <w:tcW w:w="1182" w:type="dxa"/>
            <w:noWrap/>
            <w:vAlign w:val="center"/>
          </w:tcPr>
          <w:p w14:paraId="4EC21787" w14:textId="2066763F"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856</w:t>
            </w:r>
          </w:p>
        </w:tc>
        <w:tc>
          <w:tcPr>
            <w:tcW w:w="1183" w:type="dxa"/>
            <w:noWrap/>
            <w:vAlign w:val="center"/>
          </w:tcPr>
          <w:p w14:paraId="070D779A" w14:textId="72042910"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2</w:t>
            </w:r>
            <w:r w:rsidR="003203F9">
              <w:rPr>
                <w:rFonts w:cs="Calibri"/>
                <w:color w:val="000000"/>
                <w:sz w:val="18"/>
                <w:szCs w:val="18"/>
              </w:rPr>
              <w:t>.</w:t>
            </w:r>
            <w:r w:rsidRPr="00EE3A9F">
              <w:rPr>
                <w:rFonts w:cs="Calibri"/>
                <w:color w:val="000000"/>
                <w:sz w:val="18"/>
                <w:szCs w:val="18"/>
              </w:rPr>
              <w:t>093</w:t>
            </w:r>
          </w:p>
        </w:tc>
        <w:tc>
          <w:tcPr>
            <w:tcW w:w="1183" w:type="dxa"/>
            <w:noWrap/>
            <w:vAlign w:val="center"/>
          </w:tcPr>
          <w:p w14:paraId="2AB21574" w14:textId="5F454BBB"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2</w:t>
            </w:r>
            <w:r w:rsidR="003203F9">
              <w:rPr>
                <w:rFonts w:cs="Calibri"/>
                <w:color w:val="000000"/>
                <w:sz w:val="18"/>
                <w:szCs w:val="18"/>
              </w:rPr>
              <w:t>.</w:t>
            </w:r>
            <w:r w:rsidRPr="00EE3A9F">
              <w:rPr>
                <w:rFonts w:cs="Calibri"/>
                <w:color w:val="000000"/>
                <w:sz w:val="18"/>
                <w:szCs w:val="18"/>
              </w:rPr>
              <w:t>949</w:t>
            </w:r>
          </w:p>
        </w:tc>
        <w:tc>
          <w:tcPr>
            <w:tcW w:w="1183" w:type="dxa"/>
            <w:noWrap/>
            <w:vAlign w:val="center"/>
          </w:tcPr>
          <w:p w14:paraId="0CEDDA10" w14:textId="5C76EFDA"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29%</w:t>
            </w:r>
          </w:p>
        </w:tc>
        <w:tc>
          <w:tcPr>
            <w:tcW w:w="1183" w:type="dxa"/>
            <w:noWrap/>
            <w:vAlign w:val="center"/>
          </w:tcPr>
          <w:p w14:paraId="1BD33FE7" w14:textId="59DC7794"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71%</w:t>
            </w:r>
          </w:p>
        </w:tc>
      </w:tr>
      <w:tr w:rsidR="00B2071E" w:rsidRPr="00EE3A9F" w14:paraId="61051CB1"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51B76C98" w14:textId="77777777" w:rsidR="00B2071E" w:rsidRPr="00EE3A9F" w:rsidRDefault="00B2071E" w:rsidP="00EE3A9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ППР спотови со снимки од настани</w:t>
            </w:r>
          </w:p>
        </w:tc>
        <w:tc>
          <w:tcPr>
            <w:tcW w:w="1182" w:type="dxa"/>
            <w:noWrap/>
            <w:vAlign w:val="center"/>
          </w:tcPr>
          <w:p w14:paraId="04CDE53B" w14:textId="4597C587"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13</w:t>
            </w:r>
          </w:p>
        </w:tc>
        <w:tc>
          <w:tcPr>
            <w:tcW w:w="1183" w:type="dxa"/>
            <w:noWrap/>
            <w:vAlign w:val="center"/>
          </w:tcPr>
          <w:p w14:paraId="69DFAC06" w14:textId="0CAE4ACB"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53</w:t>
            </w:r>
          </w:p>
        </w:tc>
        <w:tc>
          <w:tcPr>
            <w:tcW w:w="1183" w:type="dxa"/>
            <w:noWrap/>
            <w:vAlign w:val="center"/>
          </w:tcPr>
          <w:p w14:paraId="44D746BC" w14:textId="36414B7C"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66</w:t>
            </w:r>
          </w:p>
        </w:tc>
        <w:tc>
          <w:tcPr>
            <w:tcW w:w="1183" w:type="dxa"/>
            <w:noWrap/>
            <w:vAlign w:val="center"/>
          </w:tcPr>
          <w:p w14:paraId="11C16AFF" w14:textId="62B8ED53"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19,7%</w:t>
            </w:r>
          </w:p>
        </w:tc>
        <w:tc>
          <w:tcPr>
            <w:tcW w:w="1183" w:type="dxa"/>
            <w:noWrap/>
            <w:vAlign w:val="center"/>
          </w:tcPr>
          <w:p w14:paraId="4432842A" w14:textId="142C72E1"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80,3%</w:t>
            </w:r>
          </w:p>
        </w:tc>
      </w:tr>
      <w:tr w:rsidR="00B2071E" w:rsidRPr="00EE3A9F" w14:paraId="028A5FC5" w14:textId="77777777" w:rsidTr="00596906">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1C2A9F8C" w14:textId="77777777" w:rsidR="00B2071E" w:rsidRPr="00EE3A9F" w:rsidRDefault="00B2071E" w:rsidP="00EE3A9F">
            <w:pPr>
              <w:spacing w:after="0" w:line="276" w:lineRule="auto"/>
              <w:jc w:val="left"/>
              <w:rPr>
                <w:rFonts w:eastAsia="Times New Roman" w:cs="Calibri"/>
                <w:b w:val="0"/>
                <w:sz w:val="18"/>
                <w:szCs w:val="18"/>
                <w:lang w:eastAsia="mk-MK"/>
              </w:rPr>
            </w:pPr>
            <w:r w:rsidRPr="00EE3A9F">
              <w:rPr>
                <w:rFonts w:eastAsia="Times New Roman" w:cs="Calibri"/>
                <w:b w:val="0"/>
                <w:sz w:val="18"/>
                <w:szCs w:val="18"/>
                <w:lang w:eastAsia="mk-MK"/>
              </w:rPr>
              <w:t>Вкупно</w:t>
            </w:r>
          </w:p>
        </w:tc>
        <w:tc>
          <w:tcPr>
            <w:tcW w:w="1182" w:type="dxa"/>
            <w:noWrap/>
            <w:vAlign w:val="center"/>
          </w:tcPr>
          <w:p w14:paraId="2A379142" w14:textId="148A2928"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869</w:t>
            </w:r>
          </w:p>
        </w:tc>
        <w:tc>
          <w:tcPr>
            <w:tcW w:w="1183" w:type="dxa"/>
            <w:noWrap/>
            <w:vAlign w:val="center"/>
          </w:tcPr>
          <w:p w14:paraId="30CC4AD3" w14:textId="4DAF56EB"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2</w:t>
            </w:r>
            <w:r w:rsidR="003203F9">
              <w:rPr>
                <w:color w:val="000000"/>
                <w:sz w:val="18"/>
                <w:szCs w:val="18"/>
              </w:rPr>
              <w:t>.</w:t>
            </w:r>
            <w:r w:rsidRPr="00EE3A9F">
              <w:rPr>
                <w:color w:val="000000"/>
                <w:sz w:val="18"/>
                <w:szCs w:val="18"/>
              </w:rPr>
              <w:t>146</w:t>
            </w:r>
          </w:p>
        </w:tc>
        <w:tc>
          <w:tcPr>
            <w:tcW w:w="1183" w:type="dxa"/>
            <w:noWrap/>
            <w:vAlign w:val="center"/>
          </w:tcPr>
          <w:p w14:paraId="285F3CD2" w14:textId="44D349A2"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3</w:t>
            </w:r>
            <w:r w:rsidR="003203F9">
              <w:rPr>
                <w:color w:val="000000"/>
                <w:sz w:val="18"/>
                <w:szCs w:val="18"/>
              </w:rPr>
              <w:t>.</w:t>
            </w:r>
            <w:r w:rsidRPr="00EE3A9F">
              <w:rPr>
                <w:color w:val="000000"/>
                <w:sz w:val="18"/>
                <w:szCs w:val="18"/>
              </w:rPr>
              <w:t>015</w:t>
            </w:r>
          </w:p>
        </w:tc>
        <w:tc>
          <w:tcPr>
            <w:tcW w:w="1183" w:type="dxa"/>
            <w:noWrap/>
            <w:vAlign w:val="center"/>
          </w:tcPr>
          <w:p w14:paraId="68AD18A8" w14:textId="144F1B39"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28,8%</w:t>
            </w:r>
          </w:p>
        </w:tc>
        <w:tc>
          <w:tcPr>
            <w:tcW w:w="1183" w:type="dxa"/>
            <w:noWrap/>
            <w:vAlign w:val="center"/>
          </w:tcPr>
          <w:p w14:paraId="5397D31A" w14:textId="173893AE" w:rsidR="00B2071E" w:rsidRPr="00EE3A9F" w:rsidRDefault="00B2071E"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71,2%</w:t>
            </w:r>
          </w:p>
        </w:tc>
      </w:tr>
    </w:tbl>
    <w:p w14:paraId="00E7F549" w14:textId="77777777" w:rsidR="00BF7D36" w:rsidRDefault="00BF7D36" w:rsidP="00B2071E">
      <w:pPr>
        <w:spacing w:before="120" w:after="120"/>
        <w:ind w:firstLine="720"/>
      </w:pPr>
    </w:p>
    <w:p w14:paraId="1188BB72" w14:textId="577D6712" w:rsidR="00C03FB5" w:rsidRDefault="00B2071E" w:rsidP="00B2071E">
      <w:pPr>
        <w:spacing w:before="120" w:after="120"/>
        <w:ind w:firstLine="720"/>
      </w:pPr>
      <w:r w:rsidRPr="00D86ADD">
        <w:t xml:space="preserve">Иако жените беа присутни во визуелната структура на ППР спотовите, распределбата на говорното време покажува дека мажите значително почесто ја имаа улогата на директни пренесувачи на политичките пораки. Ова е особено поврзано со претходно утврдената доминација на </w:t>
      </w:r>
      <w:r w:rsidR="003203F9">
        <w:t xml:space="preserve">појавувањето на </w:t>
      </w:r>
      <w:r w:rsidRPr="00D86ADD">
        <w:t>мажите меѓу примарните субјекти, односно меѓу кандидат</w:t>
      </w:r>
      <w:r w:rsidR="003203F9">
        <w:t>(к)</w:t>
      </w:r>
      <w:r w:rsidRPr="00D86ADD">
        <w:t>ите и другите политички актер</w:t>
      </w:r>
      <w:r w:rsidR="003203F9">
        <w:t>(к)</w:t>
      </w:r>
      <w:r w:rsidRPr="00D86ADD">
        <w:t>и кои имаа централна комуникациска улога во спотовите.</w:t>
      </w:r>
    </w:p>
    <w:p w14:paraId="33295C58" w14:textId="77777777" w:rsidR="00BF7D36" w:rsidRPr="00D86ADD" w:rsidRDefault="00BF7D36" w:rsidP="00B2071E">
      <w:pPr>
        <w:spacing w:before="120" w:after="120"/>
        <w:ind w:firstLine="720"/>
      </w:pPr>
    </w:p>
    <w:p w14:paraId="458BC4B4" w14:textId="5746C98D" w:rsidR="00C03FB5" w:rsidRPr="00D86ADD" w:rsidRDefault="003E168F" w:rsidP="00C03FB5">
      <w:pPr>
        <w:pStyle w:val="Heading3"/>
        <w:spacing w:after="120"/>
      </w:pPr>
      <w:bookmarkStart w:id="64" w:name="_Toc240454740"/>
      <w:r w:rsidRPr="00D86ADD">
        <w:t xml:space="preserve">Родова анализа на примарните субјекти и нивната улога во </w:t>
      </w:r>
      <w:r w:rsidR="00BD1E66">
        <w:t>ППР</w:t>
      </w:r>
      <w:r w:rsidRPr="00D86ADD">
        <w:t xml:space="preserve"> </w:t>
      </w:r>
      <w:r w:rsidR="00091404">
        <w:t>спотовите</w:t>
      </w:r>
      <w:bookmarkEnd w:id="64"/>
    </w:p>
    <w:p w14:paraId="32F26E25" w14:textId="318D8586" w:rsidR="00603E5C" w:rsidRDefault="00603E5C" w:rsidP="00603E5C">
      <w:pPr>
        <w:pStyle w:val="Caption"/>
        <w:spacing w:after="120"/>
        <w:ind w:firstLine="720"/>
        <w:rPr>
          <w:b w:val="0"/>
          <w:iCs w:val="0"/>
          <w:color w:val="auto"/>
          <w:sz w:val="22"/>
          <w:szCs w:val="24"/>
        </w:rPr>
      </w:pPr>
      <w:bookmarkStart w:id="65" w:name="_Toc232662439"/>
      <w:r w:rsidRPr="00D86ADD">
        <w:rPr>
          <w:b w:val="0"/>
          <w:iCs w:val="0"/>
          <w:color w:val="auto"/>
          <w:sz w:val="22"/>
          <w:szCs w:val="24"/>
        </w:rPr>
        <w:t xml:space="preserve">Анализата на функциите во кои се појавуваа субјектите во ППР спотовите покажа дека родовите разлики беа најизразени кај носител(к)ите на главните политички пораки. Најголем дел од примарните субјекти беа кандидат(к)и за градоначалници/чки, при што од вкупно </w:t>
      </w:r>
      <w:r w:rsidR="00604033">
        <w:rPr>
          <w:b w:val="0"/>
          <w:iCs w:val="0"/>
          <w:color w:val="auto"/>
          <w:sz w:val="22"/>
          <w:szCs w:val="24"/>
        </w:rPr>
        <w:t>54</w:t>
      </w:r>
      <w:r w:rsidRPr="00D86ADD">
        <w:rPr>
          <w:b w:val="0"/>
          <w:iCs w:val="0"/>
          <w:color w:val="auto"/>
          <w:sz w:val="22"/>
          <w:szCs w:val="24"/>
        </w:rPr>
        <w:t xml:space="preserve"> појавувањ</w:t>
      </w:r>
      <w:r w:rsidR="00604033">
        <w:rPr>
          <w:b w:val="0"/>
          <w:iCs w:val="0"/>
          <w:color w:val="auto"/>
          <w:sz w:val="22"/>
          <w:szCs w:val="24"/>
        </w:rPr>
        <w:t>а</w:t>
      </w:r>
      <w:r w:rsidRPr="00D86ADD">
        <w:rPr>
          <w:b w:val="0"/>
          <w:iCs w:val="0"/>
          <w:color w:val="auto"/>
          <w:sz w:val="22"/>
          <w:szCs w:val="24"/>
        </w:rPr>
        <w:t xml:space="preserve"> само </w:t>
      </w:r>
      <w:r w:rsidR="00604033">
        <w:rPr>
          <w:b w:val="0"/>
          <w:iCs w:val="0"/>
          <w:color w:val="auto"/>
          <w:sz w:val="22"/>
          <w:szCs w:val="24"/>
        </w:rPr>
        <w:t>3</w:t>
      </w:r>
      <w:r w:rsidRPr="00D86ADD">
        <w:rPr>
          <w:b w:val="0"/>
          <w:iCs w:val="0"/>
          <w:color w:val="auto"/>
          <w:sz w:val="22"/>
          <w:szCs w:val="24"/>
        </w:rPr>
        <w:t xml:space="preserve"> беа жени, а 4</w:t>
      </w:r>
      <w:r w:rsidR="00604033">
        <w:rPr>
          <w:b w:val="0"/>
          <w:iCs w:val="0"/>
          <w:color w:val="auto"/>
          <w:sz w:val="22"/>
          <w:szCs w:val="24"/>
        </w:rPr>
        <w:t>8</w:t>
      </w:r>
      <w:r w:rsidRPr="00D86ADD">
        <w:rPr>
          <w:b w:val="0"/>
          <w:iCs w:val="0"/>
          <w:color w:val="auto"/>
          <w:sz w:val="22"/>
          <w:szCs w:val="24"/>
        </w:rPr>
        <w:t xml:space="preserve"> мажи. Тоа значи дека жените учествуваа со само </w:t>
      </w:r>
      <w:r w:rsidR="00604033">
        <w:rPr>
          <w:b w:val="0"/>
          <w:iCs w:val="0"/>
          <w:color w:val="auto"/>
          <w:sz w:val="22"/>
          <w:szCs w:val="24"/>
        </w:rPr>
        <w:t>5,6</w:t>
      </w:r>
      <w:r w:rsidRPr="00D86ADD">
        <w:rPr>
          <w:b w:val="0"/>
          <w:iCs w:val="0"/>
          <w:color w:val="auto"/>
          <w:sz w:val="22"/>
          <w:szCs w:val="24"/>
        </w:rPr>
        <w:t>%, додека мажите со 9</w:t>
      </w:r>
      <w:r w:rsidR="00604033">
        <w:rPr>
          <w:b w:val="0"/>
          <w:iCs w:val="0"/>
          <w:color w:val="auto"/>
          <w:sz w:val="22"/>
          <w:szCs w:val="24"/>
        </w:rPr>
        <w:t>4</w:t>
      </w:r>
      <w:r w:rsidRPr="00D86ADD">
        <w:rPr>
          <w:b w:val="0"/>
          <w:iCs w:val="0"/>
          <w:color w:val="auto"/>
          <w:sz w:val="22"/>
          <w:szCs w:val="24"/>
        </w:rPr>
        <w:t>,</w:t>
      </w:r>
      <w:r w:rsidR="00604033">
        <w:rPr>
          <w:b w:val="0"/>
          <w:iCs w:val="0"/>
          <w:color w:val="auto"/>
          <w:sz w:val="22"/>
          <w:szCs w:val="24"/>
        </w:rPr>
        <w:t>4</w:t>
      </w:r>
      <w:r w:rsidRPr="00D86ADD">
        <w:rPr>
          <w:b w:val="0"/>
          <w:iCs w:val="0"/>
          <w:color w:val="auto"/>
          <w:sz w:val="22"/>
          <w:szCs w:val="24"/>
        </w:rPr>
        <w:t xml:space="preserve">% од сите </w:t>
      </w:r>
      <w:r w:rsidR="003203F9">
        <w:rPr>
          <w:b w:val="0"/>
          <w:iCs w:val="0"/>
          <w:color w:val="auto"/>
          <w:sz w:val="22"/>
          <w:szCs w:val="24"/>
        </w:rPr>
        <w:t xml:space="preserve">појавувања на </w:t>
      </w:r>
      <w:r w:rsidRPr="00D86ADD">
        <w:rPr>
          <w:b w:val="0"/>
          <w:iCs w:val="0"/>
          <w:color w:val="auto"/>
          <w:sz w:val="22"/>
          <w:szCs w:val="24"/>
        </w:rPr>
        <w:t>кандидат(к)и за градоначалници/чки кои се појавија како примарни субјекти.</w:t>
      </w:r>
    </w:p>
    <w:p w14:paraId="525C624B" w14:textId="77777777" w:rsidR="00BF7D36" w:rsidRPr="00BF7D36" w:rsidRDefault="00BF7D36" w:rsidP="0051762B"/>
    <w:p w14:paraId="4ED63656" w14:textId="2C31C2E5" w:rsidR="00C03FB5" w:rsidRPr="00D86ADD" w:rsidRDefault="00C03FB5" w:rsidP="003203F9">
      <w:pPr>
        <w:pStyle w:val="Caption"/>
      </w:pPr>
      <w:r w:rsidRPr="00D86ADD">
        <w:t xml:space="preserve">ТАБЕЛА </w:t>
      </w:r>
      <w:r w:rsidR="008D0245">
        <w:t>58</w:t>
      </w:r>
      <w:r w:rsidRPr="00D86ADD">
        <w:t>. БРОЈ НА ПОЈАВУВАЊА НА ПРИМАРНИ</w:t>
      </w:r>
      <w:r w:rsidR="00391335">
        <w:t>ТЕ</w:t>
      </w:r>
      <w:r w:rsidRPr="00D86ADD">
        <w:t xml:space="preserve"> И СЕКУНДАРНИ</w:t>
      </w:r>
      <w:r w:rsidR="00391335">
        <w:t>ТЕ</w:t>
      </w:r>
      <w:r w:rsidRPr="00D86ADD">
        <w:t xml:space="preserve"> СУБЈЕКТИ СПОРЕД ФУНКЦИЈА</w:t>
      </w:r>
      <w:bookmarkEnd w:id="65"/>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EE3A9F" w14:paraId="0514FB09" w14:textId="77777777" w:rsidTr="00AB3C30">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AEF5A1C"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Број на примарни субјекти според функција</w:t>
            </w:r>
          </w:p>
        </w:tc>
        <w:tc>
          <w:tcPr>
            <w:tcW w:w="1023" w:type="dxa"/>
            <w:noWrap/>
            <w:vAlign w:val="center"/>
            <w:hideMark/>
          </w:tcPr>
          <w:p w14:paraId="1B60A7FC"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024" w:type="dxa"/>
            <w:noWrap/>
            <w:vAlign w:val="center"/>
            <w:hideMark/>
          </w:tcPr>
          <w:p w14:paraId="661930C8"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024" w:type="dxa"/>
            <w:noWrap/>
            <w:vAlign w:val="center"/>
            <w:hideMark/>
          </w:tcPr>
          <w:p w14:paraId="6F71585F"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024" w:type="dxa"/>
            <w:noWrap/>
            <w:vAlign w:val="center"/>
            <w:hideMark/>
          </w:tcPr>
          <w:p w14:paraId="6A582E0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024" w:type="dxa"/>
            <w:noWrap/>
            <w:vAlign w:val="center"/>
            <w:hideMark/>
          </w:tcPr>
          <w:p w14:paraId="53EB4DD0"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950B06" w:rsidRPr="00EE3A9F" w14:paraId="7960464C"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0EF2CEA" w14:textId="77777777" w:rsidR="00950B06" w:rsidRPr="00EE3A9F" w:rsidRDefault="00950B06" w:rsidP="00950B06">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2835" w:type="dxa"/>
            <w:noWrap/>
            <w:vAlign w:val="center"/>
            <w:hideMark/>
          </w:tcPr>
          <w:p w14:paraId="429AB9AA"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hideMark/>
          </w:tcPr>
          <w:p w14:paraId="44D1927D" w14:textId="1A923C2C"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hideMark/>
          </w:tcPr>
          <w:p w14:paraId="36ED962F" w14:textId="665150AC"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w:t>
            </w:r>
          </w:p>
        </w:tc>
        <w:tc>
          <w:tcPr>
            <w:tcW w:w="1024" w:type="dxa"/>
            <w:noWrap/>
            <w:vAlign w:val="center"/>
            <w:hideMark/>
          </w:tcPr>
          <w:p w14:paraId="53A75B92" w14:textId="475AF1AE"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51</w:t>
            </w:r>
          </w:p>
        </w:tc>
        <w:tc>
          <w:tcPr>
            <w:tcW w:w="1024" w:type="dxa"/>
            <w:noWrap/>
            <w:vAlign w:val="center"/>
            <w:hideMark/>
          </w:tcPr>
          <w:p w14:paraId="5670C95A" w14:textId="3705E9CB"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5,9%</w:t>
            </w:r>
          </w:p>
        </w:tc>
        <w:tc>
          <w:tcPr>
            <w:tcW w:w="1024" w:type="dxa"/>
            <w:noWrap/>
            <w:vAlign w:val="center"/>
            <w:hideMark/>
          </w:tcPr>
          <w:p w14:paraId="3FE96F51" w14:textId="4E57C770"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94,1%</w:t>
            </w:r>
          </w:p>
        </w:tc>
      </w:tr>
      <w:tr w:rsidR="00950B06" w:rsidRPr="00EE3A9F" w14:paraId="3478A908"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D75C392" w14:textId="77777777" w:rsidR="00950B06" w:rsidRPr="00EE3A9F" w:rsidRDefault="00950B06" w:rsidP="00950B06">
            <w:pPr>
              <w:spacing w:after="0"/>
              <w:jc w:val="center"/>
              <w:rPr>
                <w:rFonts w:eastAsia="Times New Roman" w:cs="Calibri"/>
                <w:sz w:val="18"/>
                <w:szCs w:val="18"/>
                <w:lang w:eastAsia="mk-MK"/>
              </w:rPr>
            </w:pPr>
          </w:p>
        </w:tc>
        <w:tc>
          <w:tcPr>
            <w:tcW w:w="2835" w:type="dxa"/>
            <w:noWrap/>
            <w:vAlign w:val="center"/>
            <w:hideMark/>
          </w:tcPr>
          <w:p w14:paraId="29DCC2E2"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hideMark/>
          </w:tcPr>
          <w:p w14:paraId="152D21E9" w14:textId="271D0AD1" w:rsidR="00950B06" w:rsidRPr="00BF7D3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BF7D36">
              <w:rPr>
                <w:rFonts w:cs="Calibri"/>
                <w:color w:val="000000"/>
                <w:sz w:val="18"/>
                <w:szCs w:val="18"/>
              </w:rPr>
              <w:t>6</w:t>
            </w:r>
          </w:p>
        </w:tc>
        <w:tc>
          <w:tcPr>
            <w:tcW w:w="1024" w:type="dxa"/>
            <w:noWrap/>
            <w:vAlign w:val="center"/>
            <w:hideMark/>
          </w:tcPr>
          <w:p w14:paraId="7F7A97E5" w14:textId="22BB816A"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p>
        </w:tc>
        <w:tc>
          <w:tcPr>
            <w:tcW w:w="1024" w:type="dxa"/>
            <w:noWrap/>
            <w:vAlign w:val="center"/>
            <w:hideMark/>
          </w:tcPr>
          <w:p w14:paraId="1D222B7F" w14:textId="28415B87"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p>
        </w:tc>
        <w:tc>
          <w:tcPr>
            <w:tcW w:w="1024" w:type="dxa"/>
            <w:noWrap/>
            <w:vAlign w:val="center"/>
            <w:hideMark/>
          </w:tcPr>
          <w:p w14:paraId="42EB71FD" w14:textId="798F6CCC"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75</w:t>
            </w:r>
            <w:r w:rsidR="0069428C">
              <w:rPr>
                <w:rFonts w:cs="Calibri"/>
                <w:color w:val="000000"/>
                <w:sz w:val="18"/>
                <w:szCs w:val="18"/>
              </w:rPr>
              <w:t>%</w:t>
            </w:r>
          </w:p>
        </w:tc>
        <w:tc>
          <w:tcPr>
            <w:tcW w:w="1024" w:type="dxa"/>
            <w:noWrap/>
            <w:vAlign w:val="center"/>
            <w:hideMark/>
          </w:tcPr>
          <w:p w14:paraId="5D80E25B" w14:textId="0E4DD73B"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w:t>
            </w:r>
            <w:r w:rsidR="0069428C">
              <w:rPr>
                <w:rFonts w:cs="Calibri"/>
                <w:color w:val="000000"/>
                <w:sz w:val="18"/>
                <w:szCs w:val="18"/>
              </w:rPr>
              <w:t>%</w:t>
            </w:r>
          </w:p>
        </w:tc>
      </w:tr>
      <w:tr w:rsidR="00950B06" w:rsidRPr="00EE3A9F" w14:paraId="04FAF627"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3F967EF" w14:textId="77777777" w:rsidR="00950B06" w:rsidRPr="00EE3A9F" w:rsidRDefault="00950B06" w:rsidP="00950B06">
            <w:pPr>
              <w:spacing w:after="0"/>
              <w:jc w:val="center"/>
              <w:rPr>
                <w:rFonts w:eastAsia="Times New Roman" w:cs="Calibri"/>
                <w:sz w:val="18"/>
                <w:szCs w:val="18"/>
                <w:lang w:eastAsia="mk-MK"/>
              </w:rPr>
            </w:pPr>
          </w:p>
        </w:tc>
        <w:tc>
          <w:tcPr>
            <w:tcW w:w="2835" w:type="dxa"/>
            <w:noWrap/>
            <w:vAlign w:val="center"/>
            <w:hideMark/>
          </w:tcPr>
          <w:p w14:paraId="6214EF00"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hideMark/>
          </w:tcPr>
          <w:p w14:paraId="5821AF29" w14:textId="382EC2A6" w:rsidR="00950B06" w:rsidRPr="00BF7D36" w:rsidRDefault="00BF7D3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51762B">
              <w:rPr>
                <w:rFonts w:ascii="Aptos" w:hAnsi="Aptos"/>
                <w:color w:val="000000"/>
                <w:sz w:val="18"/>
                <w:szCs w:val="18"/>
              </w:rPr>
              <w:t>0</w:t>
            </w:r>
            <w:r w:rsidR="00950B06" w:rsidRPr="0051762B">
              <w:rPr>
                <w:rFonts w:ascii="Aptos" w:hAnsi="Aptos"/>
                <w:color w:val="000000"/>
                <w:sz w:val="18"/>
                <w:szCs w:val="18"/>
              </w:rPr>
              <w:t> </w:t>
            </w:r>
          </w:p>
        </w:tc>
        <w:tc>
          <w:tcPr>
            <w:tcW w:w="1024" w:type="dxa"/>
            <w:noWrap/>
            <w:vAlign w:val="center"/>
            <w:hideMark/>
          </w:tcPr>
          <w:p w14:paraId="1F49A1C5" w14:textId="1B7B751D"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p>
        </w:tc>
        <w:tc>
          <w:tcPr>
            <w:tcW w:w="1024" w:type="dxa"/>
            <w:noWrap/>
            <w:vAlign w:val="center"/>
            <w:hideMark/>
          </w:tcPr>
          <w:p w14:paraId="66CFCF4A" w14:textId="7C539DE3"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p>
        </w:tc>
        <w:tc>
          <w:tcPr>
            <w:tcW w:w="1024" w:type="dxa"/>
            <w:noWrap/>
            <w:vAlign w:val="center"/>
            <w:hideMark/>
          </w:tcPr>
          <w:p w14:paraId="4D504A16" w14:textId="6C350BAA" w:rsidR="00950B06" w:rsidRPr="00950B06" w:rsidRDefault="00BC6EBF"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50B06">
              <w:rPr>
                <w:rFonts w:cs="Calibri"/>
                <w:color w:val="000000"/>
                <w:sz w:val="18"/>
                <w:szCs w:val="18"/>
              </w:rPr>
              <w:t>%</w:t>
            </w:r>
          </w:p>
        </w:tc>
        <w:tc>
          <w:tcPr>
            <w:tcW w:w="1024" w:type="dxa"/>
            <w:noWrap/>
            <w:vAlign w:val="center"/>
            <w:hideMark/>
          </w:tcPr>
          <w:p w14:paraId="1C36FFAB" w14:textId="4A0D731E"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50B06" w:rsidRPr="00EE3A9F" w14:paraId="7FF48FDB"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AC1DE08" w14:textId="77777777" w:rsidR="00950B06" w:rsidRPr="00EE3A9F" w:rsidRDefault="00950B06" w:rsidP="00950B06">
            <w:pPr>
              <w:spacing w:after="0"/>
              <w:jc w:val="center"/>
              <w:rPr>
                <w:rFonts w:eastAsia="Times New Roman" w:cs="Calibri"/>
                <w:sz w:val="18"/>
                <w:szCs w:val="18"/>
                <w:lang w:eastAsia="mk-MK"/>
              </w:rPr>
            </w:pPr>
          </w:p>
        </w:tc>
        <w:tc>
          <w:tcPr>
            <w:tcW w:w="2835" w:type="dxa"/>
            <w:noWrap/>
            <w:vAlign w:val="center"/>
            <w:hideMark/>
          </w:tcPr>
          <w:p w14:paraId="6A6FA4A8"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hideMark/>
          </w:tcPr>
          <w:p w14:paraId="580CB35F" w14:textId="0367B263" w:rsidR="00950B06" w:rsidRPr="00BF7D3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BF7D36">
              <w:rPr>
                <w:rFonts w:cs="Calibri"/>
                <w:color w:val="000000"/>
                <w:sz w:val="18"/>
                <w:szCs w:val="18"/>
              </w:rPr>
              <w:t>250</w:t>
            </w:r>
          </w:p>
        </w:tc>
        <w:tc>
          <w:tcPr>
            <w:tcW w:w="1024" w:type="dxa"/>
            <w:noWrap/>
            <w:vAlign w:val="center"/>
            <w:hideMark/>
          </w:tcPr>
          <w:p w14:paraId="7A4A2464" w14:textId="1058299C"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295</w:t>
            </w:r>
          </w:p>
        </w:tc>
        <w:tc>
          <w:tcPr>
            <w:tcW w:w="1024" w:type="dxa"/>
            <w:noWrap/>
            <w:vAlign w:val="center"/>
            <w:hideMark/>
          </w:tcPr>
          <w:p w14:paraId="09630B37" w14:textId="55666FAE"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545</w:t>
            </w:r>
          </w:p>
        </w:tc>
        <w:tc>
          <w:tcPr>
            <w:tcW w:w="1024" w:type="dxa"/>
            <w:noWrap/>
            <w:vAlign w:val="center"/>
            <w:hideMark/>
          </w:tcPr>
          <w:p w14:paraId="37B1EC43" w14:textId="41AF1721"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45,9%</w:t>
            </w:r>
          </w:p>
        </w:tc>
        <w:tc>
          <w:tcPr>
            <w:tcW w:w="1024" w:type="dxa"/>
            <w:noWrap/>
            <w:vAlign w:val="center"/>
            <w:hideMark/>
          </w:tcPr>
          <w:p w14:paraId="3FC1916B" w14:textId="16784AD3" w:rsidR="00950B06" w:rsidRPr="00950B06"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54,1%</w:t>
            </w:r>
          </w:p>
        </w:tc>
      </w:tr>
      <w:tr w:rsidR="00950B06" w:rsidRPr="00EE3A9F" w14:paraId="5AE90400" w14:textId="77777777" w:rsidTr="00950B06">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43FCA87" w14:textId="77777777" w:rsidR="00950B06" w:rsidRPr="00EE3A9F" w:rsidRDefault="00950B06" w:rsidP="00950B06">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снимки од настани</w:t>
            </w:r>
          </w:p>
        </w:tc>
        <w:tc>
          <w:tcPr>
            <w:tcW w:w="2835" w:type="dxa"/>
            <w:noWrap/>
            <w:vAlign w:val="center"/>
          </w:tcPr>
          <w:p w14:paraId="7E49948D"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67D4DA8F" w14:textId="3A570609"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BD18B2B" w14:textId="12E37CF8"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60D4EE0D" w14:textId="2CDD673B"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63BD4542" w14:textId="01061135" w:rsidR="00950B06" w:rsidRPr="00EE3A9F" w:rsidRDefault="00BC6EBF"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50B06">
              <w:rPr>
                <w:rFonts w:cs="Calibri"/>
                <w:color w:val="000000"/>
                <w:sz w:val="18"/>
                <w:szCs w:val="18"/>
              </w:rPr>
              <w:t>%</w:t>
            </w:r>
          </w:p>
        </w:tc>
        <w:tc>
          <w:tcPr>
            <w:tcW w:w="1024" w:type="dxa"/>
            <w:noWrap/>
            <w:vAlign w:val="center"/>
          </w:tcPr>
          <w:p w14:paraId="6F16DB53" w14:textId="60CEC06B"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50B06" w:rsidRPr="00EE3A9F" w14:paraId="2F3A790B"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4B4FCA" w14:textId="77777777" w:rsidR="00950B06" w:rsidRPr="00EE3A9F" w:rsidRDefault="00950B06" w:rsidP="00950B06">
            <w:pPr>
              <w:spacing w:after="0"/>
              <w:jc w:val="center"/>
              <w:rPr>
                <w:rFonts w:eastAsia="Times New Roman" w:cs="Calibri"/>
                <w:sz w:val="18"/>
                <w:szCs w:val="18"/>
                <w:lang w:eastAsia="mk-MK"/>
              </w:rPr>
            </w:pPr>
          </w:p>
        </w:tc>
        <w:tc>
          <w:tcPr>
            <w:tcW w:w="2835" w:type="dxa"/>
            <w:noWrap/>
            <w:vAlign w:val="center"/>
          </w:tcPr>
          <w:p w14:paraId="3C40BF6A"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1AFC26D8" w14:textId="61BF55AF"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w:t>
            </w:r>
          </w:p>
        </w:tc>
        <w:tc>
          <w:tcPr>
            <w:tcW w:w="1024" w:type="dxa"/>
            <w:noWrap/>
            <w:vAlign w:val="center"/>
          </w:tcPr>
          <w:p w14:paraId="566ADE12" w14:textId="330CA1CF"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w:t>
            </w:r>
          </w:p>
        </w:tc>
        <w:tc>
          <w:tcPr>
            <w:tcW w:w="1024" w:type="dxa"/>
            <w:noWrap/>
            <w:vAlign w:val="center"/>
          </w:tcPr>
          <w:p w14:paraId="5CD63BD1" w14:textId="007304C1"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w:t>
            </w:r>
          </w:p>
        </w:tc>
        <w:tc>
          <w:tcPr>
            <w:tcW w:w="1024" w:type="dxa"/>
            <w:noWrap/>
            <w:vAlign w:val="center"/>
          </w:tcPr>
          <w:p w14:paraId="21C1B49E" w14:textId="65B149F3"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25,4%</w:t>
            </w:r>
          </w:p>
        </w:tc>
        <w:tc>
          <w:tcPr>
            <w:tcW w:w="1024" w:type="dxa"/>
            <w:noWrap/>
            <w:vAlign w:val="center"/>
          </w:tcPr>
          <w:p w14:paraId="1F3AD643" w14:textId="037E9804"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74,6%</w:t>
            </w:r>
          </w:p>
        </w:tc>
      </w:tr>
      <w:tr w:rsidR="00950B06" w:rsidRPr="00EE3A9F" w14:paraId="4F86C458"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1427761" w14:textId="77777777" w:rsidR="00950B06" w:rsidRPr="00EE3A9F" w:rsidRDefault="00950B06" w:rsidP="00950B06">
            <w:pPr>
              <w:spacing w:after="0"/>
              <w:jc w:val="center"/>
              <w:rPr>
                <w:rFonts w:eastAsia="Times New Roman" w:cs="Calibri"/>
                <w:sz w:val="18"/>
                <w:szCs w:val="18"/>
                <w:lang w:eastAsia="mk-MK"/>
              </w:rPr>
            </w:pPr>
            <w:r w:rsidRPr="00EE3A9F">
              <w:rPr>
                <w:rFonts w:eastAsia="Times New Roman" w:cs="Calibri"/>
                <w:sz w:val="18"/>
                <w:szCs w:val="18"/>
                <w:lang w:eastAsia="mk-MK"/>
              </w:rPr>
              <w:t>Вкупно</w:t>
            </w:r>
          </w:p>
        </w:tc>
        <w:tc>
          <w:tcPr>
            <w:tcW w:w="2835" w:type="dxa"/>
            <w:noWrap/>
            <w:vAlign w:val="center"/>
          </w:tcPr>
          <w:p w14:paraId="1DEAC305"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5248572E" w14:textId="0415B9B5"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w:t>
            </w:r>
          </w:p>
        </w:tc>
        <w:tc>
          <w:tcPr>
            <w:tcW w:w="1024" w:type="dxa"/>
            <w:noWrap/>
            <w:vAlign w:val="center"/>
          </w:tcPr>
          <w:p w14:paraId="3C455AAD" w14:textId="2726953F"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51</w:t>
            </w:r>
          </w:p>
        </w:tc>
        <w:tc>
          <w:tcPr>
            <w:tcW w:w="1024" w:type="dxa"/>
            <w:noWrap/>
            <w:vAlign w:val="center"/>
          </w:tcPr>
          <w:p w14:paraId="4BB465F4" w14:textId="223C7644"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54</w:t>
            </w:r>
          </w:p>
        </w:tc>
        <w:tc>
          <w:tcPr>
            <w:tcW w:w="1024" w:type="dxa"/>
            <w:noWrap/>
            <w:vAlign w:val="center"/>
          </w:tcPr>
          <w:p w14:paraId="62B829F0" w14:textId="6A1A8A9E"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5,6%</w:t>
            </w:r>
          </w:p>
        </w:tc>
        <w:tc>
          <w:tcPr>
            <w:tcW w:w="1024" w:type="dxa"/>
            <w:noWrap/>
            <w:vAlign w:val="center"/>
          </w:tcPr>
          <w:p w14:paraId="4E2DD665" w14:textId="43AF71B5"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94,4%</w:t>
            </w:r>
          </w:p>
        </w:tc>
      </w:tr>
      <w:tr w:rsidR="00950B06" w:rsidRPr="00EE3A9F" w14:paraId="58CF83C8"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0275424" w14:textId="77777777" w:rsidR="00950B06" w:rsidRPr="00EE3A9F" w:rsidRDefault="00950B06" w:rsidP="00950B06">
            <w:pPr>
              <w:spacing w:after="0"/>
              <w:jc w:val="left"/>
              <w:rPr>
                <w:rFonts w:eastAsia="Times New Roman" w:cs="Calibri"/>
                <w:sz w:val="18"/>
                <w:szCs w:val="18"/>
                <w:lang w:eastAsia="mk-MK"/>
              </w:rPr>
            </w:pPr>
          </w:p>
        </w:tc>
        <w:tc>
          <w:tcPr>
            <w:tcW w:w="2835" w:type="dxa"/>
            <w:noWrap/>
            <w:vAlign w:val="center"/>
          </w:tcPr>
          <w:p w14:paraId="7FD39954"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tcPr>
          <w:p w14:paraId="73AE2AD1" w14:textId="60CED245"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w:t>
            </w:r>
          </w:p>
        </w:tc>
        <w:tc>
          <w:tcPr>
            <w:tcW w:w="1024" w:type="dxa"/>
            <w:noWrap/>
            <w:vAlign w:val="center"/>
          </w:tcPr>
          <w:p w14:paraId="7BAD9386" w14:textId="47B28ABA"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4D0188C5" w14:textId="13C4AFF6"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4EE8C89B" w14:textId="42AD926B"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w:t>
            </w:r>
            <w:r w:rsidR="0069428C">
              <w:rPr>
                <w:color w:val="000000"/>
                <w:sz w:val="18"/>
                <w:szCs w:val="18"/>
              </w:rPr>
              <w:t>%</w:t>
            </w:r>
          </w:p>
        </w:tc>
        <w:tc>
          <w:tcPr>
            <w:tcW w:w="1024" w:type="dxa"/>
            <w:noWrap/>
            <w:vAlign w:val="center"/>
          </w:tcPr>
          <w:p w14:paraId="5364B062" w14:textId="5B46B57E"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w:t>
            </w:r>
            <w:r w:rsidR="0069428C">
              <w:rPr>
                <w:color w:val="000000"/>
                <w:sz w:val="18"/>
                <w:szCs w:val="18"/>
              </w:rPr>
              <w:t>%</w:t>
            </w:r>
          </w:p>
        </w:tc>
      </w:tr>
      <w:tr w:rsidR="00950B06" w:rsidRPr="00EE3A9F" w14:paraId="6D9C0B54"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BFF63E1" w14:textId="77777777" w:rsidR="00950B06" w:rsidRPr="00EE3A9F" w:rsidRDefault="00950B06" w:rsidP="00950B06">
            <w:pPr>
              <w:spacing w:after="0"/>
              <w:jc w:val="left"/>
              <w:rPr>
                <w:rFonts w:eastAsia="Times New Roman" w:cs="Calibri"/>
                <w:sz w:val="18"/>
                <w:szCs w:val="18"/>
                <w:lang w:eastAsia="mk-MK"/>
              </w:rPr>
            </w:pPr>
          </w:p>
        </w:tc>
        <w:tc>
          <w:tcPr>
            <w:tcW w:w="2835" w:type="dxa"/>
            <w:noWrap/>
            <w:vAlign w:val="center"/>
          </w:tcPr>
          <w:p w14:paraId="7FA76881"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tcPr>
          <w:p w14:paraId="54611ECA" w14:textId="7BA79B66"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2CE70406" w14:textId="1E8BC120"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35922F73" w14:textId="331E305E"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44331D61" w14:textId="770DD9B3" w:rsidR="00950B06" w:rsidRPr="00EE3A9F" w:rsidRDefault="00BC6EBF"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950B06">
              <w:rPr>
                <w:color w:val="000000"/>
                <w:sz w:val="18"/>
                <w:szCs w:val="18"/>
              </w:rPr>
              <w:t>%</w:t>
            </w:r>
          </w:p>
        </w:tc>
        <w:tc>
          <w:tcPr>
            <w:tcW w:w="1024" w:type="dxa"/>
            <w:noWrap/>
            <w:vAlign w:val="center"/>
          </w:tcPr>
          <w:p w14:paraId="77FADA77" w14:textId="69659845"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950B06" w:rsidRPr="00EE3A9F" w14:paraId="430B33CC" w14:textId="77777777" w:rsidTr="00AB3C3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66B7859" w14:textId="77777777" w:rsidR="00950B06" w:rsidRPr="00EE3A9F" w:rsidRDefault="00950B06" w:rsidP="00950B06">
            <w:pPr>
              <w:spacing w:after="0"/>
              <w:jc w:val="left"/>
              <w:rPr>
                <w:rFonts w:eastAsia="Times New Roman" w:cs="Calibri"/>
                <w:sz w:val="18"/>
                <w:szCs w:val="18"/>
                <w:lang w:eastAsia="mk-MK"/>
              </w:rPr>
            </w:pPr>
          </w:p>
        </w:tc>
        <w:tc>
          <w:tcPr>
            <w:tcW w:w="2835" w:type="dxa"/>
            <w:noWrap/>
            <w:vAlign w:val="center"/>
          </w:tcPr>
          <w:p w14:paraId="33F4B84A" w14:textId="77777777" w:rsidR="00950B06" w:rsidRPr="00EE3A9F" w:rsidRDefault="00950B06" w:rsidP="00950B0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4E4EAD13" w14:textId="359C364C"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267</w:t>
            </w:r>
          </w:p>
        </w:tc>
        <w:tc>
          <w:tcPr>
            <w:tcW w:w="1024" w:type="dxa"/>
            <w:noWrap/>
            <w:vAlign w:val="center"/>
          </w:tcPr>
          <w:p w14:paraId="3B52829A" w14:textId="3ED27B3B"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345</w:t>
            </w:r>
          </w:p>
        </w:tc>
        <w:tc>
          <w:tcPr>
            <w:tcW w:w="1024" w:type="dxa"/>
            <w:noWrap/>
            <w:vAlign w:val="center"/>
          </w:tcPr>
          <w:p w14:paraId="67691979" w14:textId="24C0CC97"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612</w:t>
            </w:r>
          </w:p>
        </w:tc>
        <w:tc>
          <w:tcPr>
            <w:tcW w:w="1024" w:type="dxa"/>
            <w:noWrap/>
            <w:vAlign w:val="center"/>
          </w:tcPr>
          <w:p w14:paraId="46031464" w14:textId="1E265EBD"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43,6%</w:t>
            </w:r>
          </w:p>
        </w:tc>
        <w:tc>
          <w:tcPr>
            <w:tcW w:w="1024" w:type="dxa"/>
            <w:noWrap/>
            <w:vAlign w:val="center"/>
          </w:tcPr>
          <w:p w14:paraId="7F322D92" w14:textId="349EE724" w:rsidR="00950B06" w:rsidRPr="00EE3A9F" w:rsidRDefault="00950B06" w:rsidP="00950B0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56,4%</w:t>
            </w:r>
          </w:p>
        </w:tc>
      </w:tr>
    </w:tbl>
    <w:p w14:paraId="4DC8C403" w14:textId="77777777" w:rsidR="00BF7D36" w:rsidRDefault="00BF7D36" w:rsidP="005F35DD">
      <w:pPr>
        <w:spacing w:before="120" w:after="120"/>
        <w:ind w:firstLine="720"/>
      </w:pPr>
    </w:p>
    <w:p w14:paraId="1C60218D" w14:textId="262753DB" w:rsidR="005F35DD" w:rsidRDefault="005F35DD" w:rsidP="005F35DD">
      <w:pPr>
        <w:spacing w:before="120" w:after="120"/>
        <w:ind w:firstLine="720"/>
      </w:pPr>
      <w:r>
        <w:t>Кај кандидат(к)ите за советници/чки беше забележана поинаква распределба. Од вкупно 8 појавувања на примарни субјекти во оваа категорија, 6 беа жени (75%), а 2 мажи (25%). Иако бројот на случаи беше мал, ова е единствената категорија во која жените беа побројни од мажите.</w:t>
      </w:r>
    </w:p>
    <w:p w14:paraId="2EF3DDD7" w14:textId="23A7DE89" w:rsidR="005F35DD" w:rsidRDefault="005F35DD" w:rsidP="005F35DD">
      <w:pPr>
        <w:spacing w:before="120" w:after="120"/>
        <w:ind w:firstLine="720"/>
      </w:pPr>
      <w:r>
        <w:t>Кај лидер(к)ите на политичките партии беа регистрирани вкупно 8 појавувања, при што сите беа мажи</w:t>
      </w:r>
      <w:r w:rsidR="006C17B5">
        <w:t>, што е очекувано имајќи предвид дека и двете партии кои имаа ППР на оваа телевизија се предводени од мажи</w:t>
      </w:r>
      <w:r>
        <w:t>. Во анализираниот примерок не беше регистрирана ниту една</w:t>
      </w:r>
      <w:r w:rsidR="00BF7D36">
        <w:t xml:space="preserve"> </w:t>
      </w:r>
      <w:r>
        <w:t>лидерка на политичка партија како примарен субјект во ППР спотовите.</w:t>
      </w:r>
    </w:p>
    <w:p w14:paraId="0D97ECF3" w14:textId="1C7253FC" w:rsidR="005F35DD" w:rsidRDefault="005F35DD" w:rsidP="005F35DD">
      <w:pPr>
        <w:spacing w:before="120" w:after="120"/>
        <w:ind w:firstLine="720"/>
      </w:pPr>
      <w:r>
        <w:t xml:space="preserve">Кај секундарните субјекти родовата распределба беше значително </w:t>
      </w:r>
      <w:proofErr w:type="spellStart"/>
      <w:r>
        <w:t>поизбалансирана</w:t>
      </w:r>
      <w:proofErr w:type="spellEnd"/>
      <w:r>
        <w:t xml:space="preserve">. Од вкупно </w:t>
      </w:r>
      <w:r w:rsidR="003C226C">
        <w:t>612</w:t>
      </w:r>
      <w:r>
        <w:t xml:space="preserve"> појавување на секундарните субјекти, 2</w:t>
      </w:r>
      <w:r w:rsidR="003C226C">
        <w:t>67</w:t>
      </w:r>
      <w:r>
        <w:t xml:space="preserve"> беа на жени (4</w:t>
      </w:r>
      <w:r w:rsidR="003C226C">
        <w:t>3</w:t>
      </w:r>
      <w:r>
        <w:t>,</w:t>
      </w:r>
      <w:r w:rsidR="003C226C">
        <w:t>6</w:t>
      </w:r>
      <w:r>
        <w:t xml:space="preserve">%), а </w:t>
      </w:r>
      <w:r w:rsidR="003C226C">
        <w:t>345</w:t>
      </w:r>
      <w:r>
        <w:t xml:space="preserve"> на мажи (5</w:t>
      </w:r>
      <w:r w:rsidR="003C226C">
        <w:t>6,4</w:t>
      </w:r>
      <w:r>
        <w:t xml:space="preserve">%). Во оваа категорија беа вклучени лицата кои се појавуваа во споредни визуелни улоги, како и </w:t>
      </w:r>
      <w:proofErr w:type="spellStart"/>
      <w:r>
        <w:t>нараторите</w:t>
      </w:r>
      <w:proofErr w:type="spellEnd"/>
      <w:r>
        <w:t xml:space="preserve"> и </w:t>
      </w:r>
      <w:proofErr w:type="spellStart"/>
      <w:r>
        <w:lastRenderedPageBreak/>
        <w:t>нараторките</w:t>
      </w:r>
      <w:proofErr w:type="spellEnd"/>
      <w:r>
        <w:t xml:space="preserve"> во ППР спотовите, поради што распределбата беше порамномерна отколку кај примарните носител(к)и на политичките пораки.</w:t>
      </w:r>
    </w:p>
    <w:p w14:paraId="62425AD3" w14:textId="71315BB4" w:rsidR="00C03FB5" w:rsidRDefault="00C03FB5" w:rsidP="005F35DD">
      <w:pPr>
        <w:spacing w:before="120" w:after="120"/>
        <w:ind w:firstLine="720"/>
      </w:pPr>
      <w:r w:rsidRPr="00D86ADD">
        <w:t>Покрај бројот на појавувања, значајно е да се анализира и времето на екранот што им беше отстапено на различните категории субјекти.</w:t>
      </w:r>
    </w:p>
    <w:p w14:paraId="4BCD6BCA" w14:textId="347F287C" w:rsidR="00BF7D36" w:rsidRDefault="00BF7D36">
      <w:pPr>
        <w:spacing w:after="0"/>
        <w:jc w:val="left"/>
        <w:rPr>
          <w:b/>
          <w:iCs/>
          <w:color w:val="0E2841" w:themeColor="text2"/>
          <w:sz w:val="20"/>
          <w:szCs w:val="18"/>
        </w:rPr>
      </w:pPr>
      <w:bookmarkStart w:id="66" w:name="_Toc232662440"/>
    </w:p>
    <w:p w14:paraId="26A34744" w14:textId="5B40A825" w:rsidR="00C03FB5" w:rsidRPr="00C9054C" w:rsidRDefault="00C9054C" w:rsidP="00C9054C">
      <w:pPr>
        <w:spacing w:after="120"/>
        <w:jc w:val="left"/>
        <w:rPr>
          <w:b/>
          <w:iCs/>
          <w:color w:val="0E2841" w:themeColor="text2"/>
          <w:sz w:val="20"/>
          <w:szCs w:val="18"/>
        </w:rPr>
      </w:pPr>
      <w:r w:rsidRPr="00C9054C">
        <w:rPr>
          <w:b/>
          <w:iCs/>
          <w:color w:val="0E2841" w:themeColor="text2"/>
          <w:sz w:val="20"/>
          <w:szCs w:val="18"/>
        </w:rPr>
        <w:t>Т</w:t>
      </w:r>
      <w:r w:rsidR="00C03FB5" w:rsidRPr="00C9054C">
        <w:rPr>
          <w:b/>
          <w:iCs/>
          <w:color w:val="0E2841" w:themeColor="text2"/>
          <w:sz w:val="20"/>
          <w:szCs w:val="18"/>
        </w:rPr>
        <w:t xml:space="preserve">АБЕЛА </w:t>
      </w:r>
      <w:r w:rsidR="008D0245">
        <w:rPr>
          <w:b/>
          <w:iCs/>
          <w:color w:val="0E2841" w:themeColor="text2"/>
          <w:sz w:val="20"/>
          <w:szCs w:val="18"/>
        </w:rPr>
        <w:t>59</w:t>
      </w:r>
      <w:r w:rsidR="00C03FB5" w:rsidRPr="00C9054C">
        <w:rPr>
          <w:b/>
          <w:iCs/>
          <w:color w:val="0E2841" w:themeColor="text2"/>
          <w:sz w:val="20"/>
          <w:szCs w:val="18"/>
        </w:rPr>
        <w:t>. ВКУПНО ВРЕМЕТРАЕЊЕ НА ПРИСУСТВО</w:t>
      </w:r>
      <w:r w:rsidR="00391335" w:rsidRPr="00C9054C">
        <w:rPr>
          <w:b/>
          <w:iCs/>
          <w:color w:val="0E2841" w:themeColor="text2"/>
          <w:sz w:val="20"/>
          <w:szCs w:val="18"/>
        </w:rPr>
        <w:t>ТО</w:t>
      </w:r>
      <w:r w:rsidR="00C03FB5" w:rsidRPr="00C9054C">
        <w:rPr>
          <w:b/>
          <w:iCs/>
          <w:color w:val="0E2841" w:themeColor="text2"/>
          <w:sz w:val="20"/>
          <w:szCs w:val="18"/>
        </w:rPr>
        <w:t xml:space="preserve"> НА ЕКРАНОТ СПОРЕД ФУНКЦИЈА</w:t>
      </w:r>
      <w:bookmarkEnd w:id="66"/>
      <w:r w:rsidR="00E50AC0" w:rsidRPr="00C9054C">
        <w:rPr>
          <w:b/>
          <w:iCs/>
          <w:color w:val="0E2841" w:themeColor="text2"/>
          <w:sz w:val="20"/>
          <w:szCs w:val="18"/>
        </w:rPr>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EE3A9F" w14:paraId="7CFB8FF9" w14:textId="77777777" w:rsidTr="00C9054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0F1C3C8"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 xml:space="preserve">Времетраење на присуство на екран </w:t>
            </w:r>
          </w:p>
          <w:p w14:paraId="35F0C5D2"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(секунди)</w:t>
            </w:r>
          </w:p>
        </w:tc>
        <w:tc>
          <w:tcPr>
            <w:tcW w:w="1023" w:type="dxa"/>
            <w:noWrap/>
            <w:vAlign w:val="center"/>
            <w:hideMark/>
          </w:tcPr>
          <w:p w14:paraId="70E1CDEC"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024" w:type="dxa"/>
            <w:noWrap/>
            <w:vAlign w:val="center"/>
            <w:hideMark/>
          </w:tcPr>
          <w:p w14:paraId="21A5BF43"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024" w:type="dxa"/>
            <w:noWrap/>
            <w:vAlign w:val="center"/>
            <w:hideMark/>
          </w:tcPr>
          <w:p w14:paraId="6EA72FCC"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024" w:type="dxa"/>
            <w:noWrap/>
            <w:vAlign w:val="center"/>
            <w:hideMark/>
          </w:tcPr>
          <w:p w14:paraId="1EE1A9BC"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024" w:type="dxa"/>
            <w:noWrap/>
            <w:vAlign w:val="center"/>
            <w:hideMark/>
          </w:tcPr>
          <w:p w14:paraId="52395841"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3C226C" w:rsidRPr="00EE3A9F" w14:paraId="5A3CE51E" w14:textId="77777777" w:rsidTr="003C226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9CF45E8" w14:textId="77777777" w:rsidR="003C226C" w:rsidRPr="00EE3A9F" w:rsidRDefault="003C226C" w:rsidP="003C226C">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2835" w:type="dxa"/>
            <w:noWrap/>
            <w:vAlign w:val="center"/>
            <w:hideMark/>
          </w:tcPr>
          <w:p w14:paraId="7FB9B842"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hideMark/>
          </w:tcPr>
          <w:p w14:paraId="12DEBA29" w14:textId="1FF0DC95"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64</w:t>
            </w:r>
          </w:p>
        </w:tc>
        <w:tc>
          <w:tcPr>
            <w:tcW w:w="1024" w:type="dxa"/>
            <w:noWrap/>
            <w:vAlign w:val="center"/>
            <w:hideMark/>
          </w:tcPr>
          <w:p w14:paraId="059865E1" w14:textId="345F13C2"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847</w:t>
            </w:r>
          </w:p>
        </w:tc>
        <w:tc>
          <w:tcPr>
            <w:tcW w:w="1024" w:type="dxa"/>
            <w:noWrap/>
            <w:vAlign w:val="center"/>
            <w:hideMark/>
          </w:tcPr>
          <w:p w14:paraId="428917F1" w14:textId="2CEC346A"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911</w:t>
            </w:r>
          </w:p>
        </w:tc>
        <w:tc>
          <w:tcPr>
            <w:tcW w:w="1024" w:type="dxa"/>
            <w:noWrap/>
            <w:vAlign w:val="center"/>
            <w:hideMark/>
          </w:tcPr>
          <w:p w14:paraId="20686307" w14:textId="4226422A"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w:t>
            </w:r>
            <w:r w:rsidR="004A643E">
              <w:rPr>
                <w:color w:val="000000"/>
                <w:sz w:val="18"/>
                <w:szCs w:val="18"/>
              </w:rPr>
              <w:t>%</w:t>
            </w:r>
          </w:p>
        </w:tc>
        <w:tc>
          <w:tcPr>
            <w:tcW w:w="1024" w:type="dxa"/>
            <w:noWrap/>
            <w:vAlign w:val="center"/>
            <w:hideMark/>
          </w:tcPr>
          <w:p w14:paraId="5FABBB4A" w14:textId="50C52457"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93</w:t>
            </w:r>
            <w:r w:rsidR="004A643E">
              <w:rPr>
                <w:color w:val="000000"/>
                <w:sz w:val="18"/>
                <w:szCs w:val="18"/>
              </w:rPr>
              <w:t>%</w:t>
            </w:r>
          </w:p>
        </w:tc>
      </w:tr>
      <w:tr w:rsidR="003C226C" w:rsidRPr="00EE3A9F" w14:paraId="5BF533DD" w14:textId="77777777" w:rsidTr="003C226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D2E8491"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hideMark/>
          </w:tcPr>
          <w:p w14:paraId="2CA09242"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hideMark/>
          </w:tcPr>
          <w:p w14:paraId="2717B0E4" w14:textId="491D8482"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50</w:t>
            </w:r>
          </w:p>
        </w:tc>
        <w:tc>
          <w:tcPr>
            <w:tcW w:w="1024" w:type="dxa"/>
            <w:noWrap/>
            <w:vAlign w:val="center"/>
            <w:hideMark/>
          </w:tcPr>
          <w:p w14:paraId="52E9D62C" w14:textId="6FBF71D9"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12</w:t>
            </w:r>
          </w:p>
        </w:tc>
        <w:tc>
          <w:tcPr>
            <w:tcW w:w="1024" w:type="dxa"/>
            <w:noWrap/>
            <w:vAlign w:val="center"/>
            <w:hideMark/>
          </w:tcPr>
          <w:p w14:paraId="6FCA2A6D" w14:textId="1BE7997D"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62</w:t>
            </w:r>
          </w:p>
        </w:tc>
        <w:tc>
          <w:tcPr>
            <w:tcW w:w="1024" w:type="dxa"/>
            <w:noWrap/>
            <w:vAlign w:val="center"/>
            <w:hideMark/>
          </w:tcPr>
          <w:p w14:paraId="39CA8CA3" w14:textId="2E632E7D"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80,6%</w:t>
            </w:r>
          </w:p>
        </w:tc>
        <w:tc>
          <w:tcPr>
            <w:tcW w:w="1024" w:type="dxa"/>
            <w:noWrap/>
            <w:vAlign w:val="center"/>
            <w:hideMark/>
          </w:tcPr>
          <w:p w14:paraId="2A821891" w14:textId="19CDE718"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19,4%</w:t>
            </w:r>
          </w:p>
        </w:tc>
      </w:tr>
      <w:tr w:rsidR="003C226C" w:rsidRPr="00EE3A9F" w14:paraId="025FEFF5" w14:textId="77777777" w:rsidTr="003C226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8D3802C"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hideMark/>
          </w:tcPr>
          <w:p w14:paraId="14E8FE7D"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hideMark/>
          </w:tcPr>
          <w:p w14:paraId="4977C778" w14:textId="273222D5" w:rsidR="003C226C" w:rsidRPr="003C226C" w:rsidRDefault="00BF7D36"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3C226C">
              <w:rPr>
                <w:color w:val="000000"/>
                <w:sz w:val="18"/>
                <w:szCs w:val="18"/>
              </w:rPr>
              <w:t> </w:t>
            </w:r>
          </w:p>
        </w:tc>
        <w:tc>
          <w:tcPr>
            <w:tcW w:w="1024" w:type="dxa"/>
            <w:noWrap/>
            <w:vAlign w:val="center"/>
            <w:hideMark/>
          </w:tcPr>
          <w:p w14:paraId="132C1A11" w14:textId="377EA2F4"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329</w:t>
            </w:r>
          </w:p>
        </w:tc>
        <w:tc>
          <w:tcPr>
            <w:tcW w:w="1024" w:type="dxa"/>
            <w:noWrap/>
            <w:vAlign w:val="center"/>
            <w:hideMark/>
          </w:tcPr>
          <w:p w14:paraId="1DF0BEFE" w14:textId="3E9122F8"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329</w:t>
            </w:r>
          </w:p>
        </w:tc>
        <w:tc>
          <w:tcPr>
            <w:tcW w:w="1024" w:type="dxa"/>
            <w:noWrap/>
            <w:vAlign w:val="center"/>
            <w:hideMark/>
          </w:tcPr>
          <w:p w14:paraId="37DBCE52" w14:textId="1AB394EC" w:rsidR="003C226C" w:rsidRPr="003C226C" w:rsidRDefault="00BC6EBF"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3C226C">
              <w:rPr>
                <w:color w:val="000000"/>
                <w:sz w:val="18"/>
                <w:szCs w:val="18"/>
              </w:rPr>
              <w:t>%</w:t>
            </w:r>
          </w:p>
        </w:tc>
        <w:tc>
          <w:tcPr>
            <w:tcW w:w="1024" w:type="dxa"/>
            <w:noWrap/>
            <w:vAlign w:val="center"/>
            <w:hideMark/>
          </w:tcPr>
          <w:p w14:paraId="0686F489" w14:textId="7664F25B"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3C226C" w:rsidRPr="00EE3A9F" w14:paraId="1A28BC3E" w14:textId="77777777" w:rsidTr="003C226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58548B8"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hideMark/>
          </w:tcPr>
          <w:p w14:paraId="554395F5"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hideMark/>
          </w:tcPr>
          <w:p w14:paraId="1CDCC40E" w14:textId="34C26C30"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582</w:t>
            </w:r>
          </w:p>
        </w:tc>
        <w:tc>
          <w:tcPr>
            <w:tcW w:w="1024" w:type="dxa"/>
            <w:noWrap/>
            <w:vAlign w:val="center"/>
            <w:hideMark/>
          </w:tcPr>
          <w:p w14:paraId="5C59FDB7" w14:textId="71B28B03"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735</w:t>
            </w:r>
          </w:p>
        </w:tc>
        <w:tc>
          <w:tcPr>
            <w:tcW w:w="1024" w:type="dxa"/>
            <w:noWrap/>
            <w:vAlign w:val="center"/>
            <w:hideMark/>
          </w:tcPr>
          <w:p w14:paraId="03672AE7" w14:textId="35010547"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1.317</w:t>
            </w:r>
          </w:p>
        </w:tc>
        <w:tc>
          <w:tcPr>
            <w:tcW w:w="1024" w:type="dxa"/>
            <w:noWrap/>
            <w:vAlign w:val="center"/>
            <w:hideMark/>
          </w:tcPr>
          <w:p w14:paraId="27E59618" w14:textId="07C51985"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44,2%</w:t>
            </w:r>
          </w:p>
        </w:tc>
        <w:tc>
          <w:tcPr>
            <w:tcW w:w="1024" w:type="dxa"/>
            <w:noWrap/>
            <w:vAlign w:val="center"/>
            <w:hideMark/>
          </w:tcPr>
          <w:p w14:paraId="2DBBD6B5" w14:textId="12D0CA87" w:rsidR="003C226C" w:rsidRPr="003C226C"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55,8%</w:t>
            </w:r>
          </w:p>
        </w:tc>
      </w:tr>
      <w:tr w:rsidR="003C226C" w:rsidRPr="00EE3A9F" w14:paraId="5EE6227B"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7CA4BE0" w14:textId="77777777" w:rsidR="003C226C" w:rsidRPr="00EE3A9F" w:rsidRDefault="003C226C" w:rsidP="003C226C">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снимки од настани</w:t>
            </w:r>
          </w:p>
        </w:tc>
        <w:tc>
          <w:tcPr>
            <w:tcW w:w="2835" w:type="dxa"/>
            <w:noWrap/>
            <w:vAlign w:val="center"/>
          </w:tcPr>
          <w:p w14:paraId="16CD9071"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672AFE23" w14:textId="6374F759" w:rsidR="003C226C" w:rsidRPr="00EE3A9F" w:rsidRDefault="00BF7D36"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3C226C">
              <w:rPr>
                <w:color w:val="000000"/>
                <w:sz w:val="18"/>
                <w:szCs w:val="18"/>
              </w:rPr>
              <w:t> </w:t>
            </w:r>
          </w:p>
        </w:tc>
        <w:tc>
          <w:tcPr>
            <w:tcW w:w="1024" w:type="dxa"/>
            <w:noWrap/>
            <w:vAlign w:val="center"/>
          </w:tcPr>
          <w:p w14:paraId="776482AB" w14:textId="7AC6397F"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w:t>
            </w:r>
          </w:p>
        </w:tc>
        <w:tc>
          <w:tcPr>
            <w:tcW w:w="1024" w:type="dxa"/>
            <w:noWrap/>
            <w:vAlign w:val="center"/>
          </w:tcPr>
          <w:p w14:paraId="65F5C0EC" w14:textId="78998752"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w:t>
            </w:r>
          </w:p>
        </w:tc>
        <w:tc>
          <w:tcPr>
            <w:tcW w:w="1024" w:type="dxa"/>
            <w:noWrap/>
            <w:vAlign w:val="center"/>
          </w:tcPr>
          <w:p w14:paraId="1FF6FFAB" w14:textId="19B277FC" w:rsidR="003C226C" w:rsidRPr="00EE3A9F" w:rsidRDefault="00BC6EBF"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3C226C">
              <w:rPr>
                <w:rFonts w:cs="Calibri"/>
                <w:color w:val="000000"/>
                <w:sz w:val="18"/>
                <w:szCs w:val="18"/>
              </w:rPr>
              <w:t>%</w:t>
            </w:r>
          </w:p>
        </w:tc>
        <w:tc>
          <w:tcPr>
            <w:tcW w:w="1024" w:type="dxa"/>
            <w:noWrap/>
            <w:vAlign w:val="center"/>
          </w:tcPr>
          <w:p w14:paraId="61BB061B" w14:textId="6EB1B9D0"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3C226C" w:rsidRPr="00EE3A9F" w14:paraId="072D3C00"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DC5BF5F"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tcPr>
          <w:p w14:paraId="664B6E8F"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Публика</w:t>
            </w:r>
          </w:p>
        </w:tc>
        <w:tc>
          <w:tcPr>
            <w:tcW w:w="1023" w:type="dxa"/>
            <w:noWrap/>
            <w:vAlign w:val="center"/>
          </w:tcPr>
          <w:p w14:paraId="76DD55FD" w14:textId="4C9EE2C5"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p>
        </w:tc>
        <w:tc>
          <w:tcPr>
            <w:tcW w:w="1024" w:type="dxa"/>
            <w:noWrap/>
            <w:vAlign w:val="center"/>
          </w:tcPr>
          <w:p w14:paraId="2438B649" w14:textId="5A2B3A4F"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2EB5CD3C" w14:textId="1C99902A"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w:t>
            </w:r>
          </w:p>
        </w:tc>
        <w:tc>
          <w:tcPr>
            <w:tcW w:w="1024" w:type="dxa"/>
            <w:noWrap/>
            <w:vAlign w:val="center"/>
          </w:tcPr>
          <w:p w14:paraId="0F8F51EA" w14:textId="08EFB997"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45,5%</w:t>
            </w:r>
          </w:p>
        </w:tc>
        <w:tc>
          <w:tcPr>
            <w:tcW w:w="1024" w:type="dxa"/>
            <w:noWrap/>
            <w:vAlign w:val="center"/>
          </w:tcPr>
          <w:p w14:paraId="08462CB1" w14:textId="3CA18EA3"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54,5%</w:t>
            </w:r>
          </w:p>
        </w:tc>
      </w:tr>
      <w:tr w:rsidR="003C226C" w:rsidRPr="00EE3A9F" w14:paraId="4826FFCC"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D637A3A" w14:textId="77777777" w:rsidR="003C226C" w:rsidRPr="00EE3A9F" w:rsidRDefault="003C226C" w:rsidP="003C226C">
            <w:pPr>
              <w:spacing w:after="0"/>
              <w:jc w:val="center"/>
              <w:rPr>
                <w:rFonts w:eastAsia="Times New Roman" w:cs="Calibri"/>
                <w:sz w:val="18"/>
                <w:szCs w:val="18"/>
                <w:lang w:eastAsia="mk-MK"/>
              </w:rPr>
            </w:pPr>
          </w:p>
        </w:tc>
        <w:tc>
          <w:tcPr>
            <w:tcW w:w="2835" w:type="dxa"/>
            <w:noWrap/>
            <w:vAlign w:val="center"/>
          </w:tcPr>
          <w:p w14:paraId="1C55060C"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04D5C152" w14:textId="524839F7"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29</w:t>
            </w:r>
          </w:p>
        </w:tc>
        <w:tc>
          <w:tcPr>
            <w:tcW w:w="1024" w:type="dxa"/>
            <w:noWrap/>
            <w:vAlign w:val="center"/>
          </w:tcPr>
          <w:p w14:paraId="17661ACB" w14:textId="57AC7324"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w:t>
            </w:r>
          </w:p>
        </w:tc>
        <w:tc>
          <w:tcPr>
            <w:tcW w:w="1024" w:type="dxa"/>
            <w:noWrap/>
            <w:vAlign w:val="center"/>
          </w:tcPr>
          <w:p w14:paraId="431E9378" w14:textId="1A8B5776"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63</w:t>
            </w:r>
          </w:p>
        </w:tc>
        <w:tc>
          <w:tcPr>
            <w:tcW w:w="1024" w:type="dxa"/>
            <w:noWrap/>
            <w:vAlign w:val="center"/>
          </w:tcPr>
          <w:p w14:paraId="070C4581" w14:textId="207760DA"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46</w:t>
            </w:r>
            <w:r w:rsidR="004A643E">
              <w:rPr>
                <w:color w:val="000000"/>
                <w:sz w:val="18"/>
                <w:szCs w:val="18"/>
              </w:rPr>
              <w:t>%</w:t>
            </w:r>
          </w:p>
        </w:tc>
        <w:tc>
          <w:tcPr>
            <w:tcW w:w="1024" w:type="dxa"/>
            <w:noWrap/>
            <w:vAlign w:val="center"/>
          </w:tcPr>
          <w:p w14:paraId="7CD31058" w14:textId="36100AB4"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54</w:t>
            </w:r>
            <w:r w:rsidR="004A643E">
              <w:rPr>
                <w:color w:val="000000"/>
                <w:sz w:val="18"/>
                <w:szCs w:val="18"/>
              </w:rPr>
              <w:t>%</w:t>
            </w:r>
          </w:p>
        </w:tc>
      </w:tr>
      <w:tr w:rsidR="003C226C" w:rsidRPr="00EE3A9F" w14:paraId="3651DCF4"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B300A75" w14:textId="77777777" w:rsidR="003C226C" w:rsidRPr="00EE3A9F" w:rsidRDefault="003C226C" w:rsidP="003C226C">
            <w:pPr>
              <w:spacing w:after="0"/>
              <w:jc w:val="center"/>
              <w:rPr>
                <w:rFonts w:eastAsia="Times New Roman" w:cs="Calibri"/>
                <w:sz w:val="18"/>
                <w:szCs w:val="18"/>
                <w:lang w:eastAsia="mk-MK"/>
              </w:rPr>
            </w:pPr>
            <w:r w:rsidRPr="00EE3A9F">
              <w:rPr>
                <w:rFonts w:eastAsia="Times New Roman" w:cs="Calibri"/>
                <w:sz w:val="18"/>
                <w:szCs w:val="18"/>
                <w:lang w:eastAsia="mk-MK"/>
              </w:rPr>
              <w:t>Вкупно</w:t>
            </w:r>
          </w:p>
        </w:tc>
        <w:tc>
          <w:tcPr>
            <w:tcW w:w="2835" w:type="dxa"/>
            <w:noWrap/>
            <w:vAlign w:val="center"/>
          </w:tcPr>
          <w:p w14:paraId="1D0DD9B6"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3765DF3A" w14:textId="490FB125"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64</w:t>
            </w:r>
          </w:p>
        </w:tc>
        <w:tc>
          <w:tcPr>
            <w:tcW w:w="1024" w:type="dxa"/>
            <w:noWrap/>
            <w:vAlign w:val="center"/>
          </w:tcPr>
          <w:p w14:paraId="5A31922E" w14:textId="2ECBB9EE"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891</w:t>
            </w:r>
          </w:p>
        </w:tc>
        <w:tc>
          <w:tcPr>
            <w:tcW w:w="1024" w:type="dxa"/>
            <w:noWrap/>
            <w:vAlign w:val="center"/>
          </w:tcPr>
          <w:p w14:paraId="3AC1CDF2" w14:textId="5C7A8967"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955</w:t>
            </w:r>
          </w:p>
        </w:tc>
        <w:tc>
          <w:tcPr>
            <w:tcW w:w="1024" w:type="dxa"/>
            <w:noWrap/>
            <w:vAlign w:val="center"/>
          </w:tcPr>
          <w:p w14:paraId="38069195" w14:textId="71658D75"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6,7%</w:t>
            </w:r>
          </w:p>
        </w:tc>
        <w:tc>
          <w:tcPr>
            <w:tcW w:w="1024" w:type="dxa"/>
            <w:noWrap/>
            <w:vAlign w:val="center"/>
          </w:tcPr>
          <w:p w14:paraId="6F0BE4B5" w14:textId="2F58B020"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93,3%</w:t>
            </w:r>
          </w:p>
        </w:tc>
      </w:tr>
      <w:tr w:rsidR="003C226C" w:rsidRPr="00EE3A9F" w14:paraId="00444548"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D965760" w14:textId="77777777" w:rsidR="003C226C" w:rsidRPr="00EE3A9F" w:rsidRDefault="003C226C" w:rsidP="003C226C">
            <w:pPr>
              <w:spacing w:after="0"/>
              <w:jc w:val="left"/>
              <w:rPr>
                <w:rFonts w:eastAsia="Times New Roman" w:cs="Calibri"/>
                <w:sz w:val="18"/>
                <w:szCs w:val="18"/>
                <w:lang w:eastAsia="mk-MK"/>
              </w:rPr>
            </w:pPr>
          </w:p>
        </w:tc>
        <w:tc>
          <w:tcPr>
            <w:tcW w:w="2835" w:type="dxa"/>
            <w:noWrap/>
            <w:vAlign w:val="center"/>
          </w:tcPr>
          <w:p w14:paraId="0BA2FCCF"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советнички</w:t>
            </w:r>
          </w:p>
        </w:tc>
        <w:tc>
          <w:tcPr>
            <w:tcW w:w="1023" w:type="dxa"/>
            <w:noWrap/>
            <w:vAlign w:val="center"/>
          </w:tcPr>
          <w:p w14:paraId="06C9394A" w14:textId="062A6150"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50</w:t>
            </w:r>
          </w:p>
        </w:tc>
        <w:tc>
          <w:tcPr>
            <w:tcW w:w="1024" w:type="dxa"/>
            <w:noWrap/>
            <w:vAlign w:val="center"/>
          </w:tcPr>
          <w:p w14:paraId="70A7862D" w14:textId="1A4DF924"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65D35253" w14:textId="1E6C5C9B"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w:t>
            </w:r>
          </w:p>
        </w:tc>
        <w:tc>
          <w:tcPr>
            <w:tcW w:w="1024" w:type="dxa"/>
            <w:noWrap/>
            <w:vAlign w:val="center"/>
          </w:tcPr>
          <w:p w14:paraId="770A1C3B" w14:textId="56BEDF27"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80,6%</w:t>
            </w:r>
          </w:p>
        </w:tc>
        <w:tc>
          <w:tcPr>
            <w:tcW w:w="1024" w:type="dxa"/>
            <w:noWrap/>
            <w:vAlign w:val="center"/>
          </w:tcPr>
          <w:p w14:paraId="59E9FAB8" w14:textId="1EA160F4"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19,4%</w:t>
            </w:r>
          </w:p>
        </w:tc>
      </w:tr>
      <w:tr w:rsidR="003C226C" w:rsidRPr="00EE3A9F" w14:paraId="565204BA"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62285DD" w14:textId="77777777" w:rsidR="003C226C" w:rsidRPr="00EE3A9F" w:rsidRDefault="003C226C" w:rsidP="003C226C">
            <w:pPr>
              <w:spacing w:after="0"/>
              <w:jc w:val="left"/>
              <w:rPr>
                <w:rFonts w:eastAsia="Times New Roman" w:cs="Calibri"/>
                <w:sz w:val="18"/>
                <w:szCs w:val="18"/>
                <w:lang w:eastAsia="mk-MK"/>
              </w:rPr>
            </w:pPr>
          </w:p>
        </w:tc>
        <w:tc>
          <w:tcPr>
            <w:tcW w:w="2835" w:type="dxa"/>
            <w:noWrap/>
            <w:vAlign w:val="center"/>
          </w:tcPr>
          <w:p w14:paraId="05765DA9"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tcPr>
          <w:p w14:paraId="28F3CD40" w14:textId="1E4151F3"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2C15D436" w14:textId="32617D63"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329</w:t>
            </w:r>
          </w:p>
        </w:tc>
        <w:tc>
          <w:tcPr>
            <w:tcW w:w="1024" w:type="dxa"/>
            <w:noWrap/>
            <w:vAlign w:val="center"/>
          </w:tcPr>
          <w:p w14:paraId="5C7AEBCA" w14:textId="57AA0F4E"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329</w:t>
            </w:r>
          </w:p>
        </w:tc>
        <w:tc>
          <w:tcPr>
            <w:tcW w:w="1024" w:type="dxa"/>
            <w:noWrap/>
            <w:vAlign w:val="center"/>
          </w:tcPr>
          <w:p w14:paraId="72B48BDB" w14:textId="2CB2BA8C" w:rsidR="003C226C" w:rsidRPr="00EE3A9F" w:rsidRDefault="00BC6EBF"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3C226C">
              <w:rPr>
                <w:color w:val="000000"/>
                <w:sz w:val="18"/>
                <w:szCs w:val="18"/>
              </w:rPr>
              <w:t>%</w:t>
            </w:r>
          </w:p>
        </w:tc>
        <w:tc>
          <w:tcPr>
            <w:tcW w:w="1024" w:type="dxa"/>
            <w:noWrap/>
            <w:vAlign w:val="center"/>
          </w:tcPr>
          <w:p w14:paraId="13664AD8" w14:textId="5FAB61C0"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3C226C" w:rsidRPr="00EE3A9F" w14:paraId="4BD47255"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38C3F9E" w14:textId="77777777" w:rsidR="003C226C" w:rsidRPr="00EE3A9F" w:rsidRDefault="003C226C" w:rsidP="003C226C">
            <w:pPr>
              <w:spacing w:after="0"/>
              <w:jc w:val="left"/>
              <w:rPr>
                <w:rFonts w:eastAsia="Times New Roman" w:cs="Calibri"/>
                <w:sz w:val="18"/>
                <w:szCs w:val="18"/>
                <w:lang w:eastAsia="mk-MK"/>
              </w:rPr>
            </w:pPr>
          </w:p>
        </w:tc>
        <w:tc>
          <w:tcPr>
            <w:tcW w:w="2835" w:type="dxa"/>
            <w:noWrap/>
            <w:vAlign w:val="center"/>
          </w:tcPr>
          <w:p w14:paraId="56716764"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Публика</w:t>
            </w:r>
          </w:p>
        </w:tc>
        <w:tc>
          <w:tcPr>
            <w:tcW w:w="1023" w:type="dxa"/>
            <w:noWrap/>
            <w:vAlign w:val="center"/>
          </w:tcPr>
          <w:p w14:paraId="57983CBF" w14:textId="72DF235F"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p>
        </w:tc>
        <w:tc>
          <w:tcPr>
            <w:tcW w:w="1024" w:type="dxa"/>
            <w:noWrap/>
            <w:vAlign w:val="center"/>
          </w:tcPr>
          <w:p w14:paraId="065F47ED" w14:textId="076F22B8"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10570F17" w14:textId="318BD1B5"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w:t>
            </w:r>
          </w:p>
        </w:tc>
        <w:tc>
          <w:tcPr>
            <w:tcW w:w="1024" w:type="dxa"/>
            <w:noWrap/>
            <w:vAlign w:val="center"/>
          </w:tcPr>
          <w:p w14:paraId="76EA9D79" w14:textId="739F8A53"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45,5%</w:t>
            </w:r>
          </w:p>
        </w:tc>
        <w:tc>
          <w:tcPr>
            <w:tcW w:w="1024" w:type="dxa"/>
            <w:noWrap/>
            <w:vAlign w:val="center"/>
          </w:tcPr>
          <w:p w14:paraId="21A82D09" w14:textId="3DCAA516"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54,5%</w:t>
            </w:r>
          </w:p>
        </w:tc>
      </w:tr>
      <w:tr w:rsidR="003C226C" w:rsidRPr="00EE3A9F" w14:paraId="51D5B794" w14:textId="77777777" w:rsidTr="00C9054C">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0330C55" w14:textId="77777777" w:rsidR="003C226C" w:rsidRPr="00EE3A9F" w:rsidRDefault="003C226C" w:rsidP="003C226C">
            <w:pPr>
              <w:spacing w:after="0"/>
              <w:jc w:val="left"/>
              <w:rPr>
                <w:rFonts w:eastAsia="Times New Roman" w:cs="Calibri"/>
                <w:sz w:val="18"/>
                <w:szCs w:val="18"/>
                <w:lang w:eastAsia="mk-MK"/>
              </w:rPr>
            </w:pPr>
          </w:p>
        </w:tc>
        <w:tc>
          <w:tcPr>
            <w:tcW w:w="2835" w:type="dxa"/>
            <w:noWrap/>
            <w:vAlign w:val="center"/>
          </w:tcPr>
          <w:p w14:paraId="316CF079" w14:textId="77777777" w:rsidR="003C226C" w:rsidRPr="00EE3A9F" w:rsidRDefault="003C226C" w:rsidP="003C226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3B521265" w14:textId="1043DD41"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611</w:t>
            </w:r>
          </w:p>
        </w:tc>
        <w:tc>
          <w:tcPr>
            <w:tcW w:w="1024" w:type="dxa"/>
            <w:noWrap/>
            <w:vAlign w:val="center"/>
          </w:tcPr>
          <w:p w14:paraId="56988E9F" w14:textId="085DC251"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769</w:t>
            </w:r>
          </w:p>
        </w:tc>
        <w:tc>
          <w:tcPr>
            <w:tcW w:w="1024" w:type="dxa"/>
            <w:noWrap/>
            <w:vAlign w:val="center"/>
          </w:tcPr>
          <w:p w14:paraId="35A4531D" w14:textId="2BED12CA"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1.380</w:t>
            </w:r>
          </w:p>
        </w:tc>
        <w:tc>
          <w:tcPr>
            <w:tcW w:w="1024" w:type="dxa"/>
            <w:noWrap/>
            <w:vAlign w:val="center"/>
          </w:tcPr>
          <w:p w14:paraId="7C1541D8" w14:textId="4E0F4C2F"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44,3%</w:t>
            </w:r>
          </w:p>
        </w:tc>
        <w:tc>
          <w:tcPr>
            <w:tcW w:w="1024" w:type="dxa"/>
            <w:noWrap/>
            <w:vAlign w:val="center"/>
          </w:tcPr>
          <w:p w14:paraId="568BF227" w14:textId="31825E99" w:rsidR="003C226C" w:rsidRPr="00EE3A9F" w:rsidRDefault="003C226C" w:rsidP="003C226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55,7%</w:t>
            </w:r>
          </w:p>
        </w:tc>
      </w:tr>
    </w:tbl>
    <w:p w14:paraId="1762A428" w14:textId="77777777" w:rsidR="00BF7D36" w:rsidRDefault="00BF7D36" w:rsidP="00581CF0">
      <w:pPr>
        <w:spacing w:before="120" w:after="120"/>
        <w:ind w:firstLine="720"/>
      </w:pPr>
    </w:p>
    <w:p w14:paraId="68842552" w14:textId="603CCBC8" w:rsidR="00581CF0" w:rsidRPr="00D86ADD" w:rsidRDefault="00581CF0" w:rsidP="00581CF0">
      <w:pPr>
        <w:spacing w:before="120" w:after="120"/>
        <w:ind w:firstLine="720"/>
      </w:pPr>
      <w:r w:rsidRPr="00D86ADD">
        <w:t>Анализата на времетраењето на присуството на екранот покажа дека родовата нерамнотежа беше најизразена кај носител(к)ите на главните политички пораки. Најголем дел од времето на екран им припадна на кандидат(к)ите за градоначалници/чки, кои беа присутни вкупно 95</w:t>
      </w:r>
      <w:r w:rsidR="00C21A81">
        <w:t>5</w:t>
      </w:r>
      <w:r w:rsidRPr="00D86ADD">
        <w:t xml:space="preserve"> секунди. Од ова време, само 6</w:t>
      </w:r>
      <w:r w:rsidR="00C21A81">
        <w:t>4</w:t>
      </w:r>
      <w:r w:rsidRPr="00D86ADD">
        <w:t xml:space="preserve"> секунди (6,</w:t>
      </w:r>
      <w:r w:rsidR="00C21A81">
        <w:t>7</w:t>
      </w:r>
      <w:r w:rsidRPr="00D86ADD">
        <w:t>%) се однесуваа на кандидатки за градоначалнички, додека 8</w:t>
      </w:r>
      <w:r w:rsidR="00C21A81">
        <w:t>91</w:t>
      </w:r>
      <w:r w:rsidRPr="00D86ADD">
        <w:t xml:space="preserve"> секунда (93</w:t>
      </w:r>
      <w:r w:rsidR="00C21A81">
        <w:t>,3</w:t>
      </w:r>
      <w:r w:rsidRPr="00D86ADD">
        <w:t>%) им припадна на кандидати</w:t>
      </w:r>
      <w:r w:rsidR="00E50AC0">
        <w:t>те</w:t>
      </w:r>
      <w:r w:rsidRPr="00D86ADD">
        <w:t xml:space="preserve"> за градоначалници.</w:t>
      </w:r>
    </w:p>
    <w:p w14:paraId="6C33CBFF" w14:textId="77777777" w:rsidR="00581CF0" w:rsidRPr="00D86ADD" w:rsidRDefault="00581CF0" w:rsidP="00581CF0">
      <w:pPr>
        <w:spacing w:after="120"/>
        <w:ind w:firstLine="720"/>
      </w:pPr>
      <w:r w:rsidRPr="00D86ADD">
        <w:t xml:space="preserve">Уште еден изразен родов </w:t>
      </w:r>
      <w:proofErr w:type="spellStart"/>
      <w:r w:rsidRPr="00D86ADD">
        <w:t>дисбаланс</w:t>
      </w:r>
      <w:proofErr w:type="spellEnd"/>
      <w:r w:rsidRPr="00D86ADD">
        <w:t xml:space="preserve"> беше забележан кај лидер(к)ите на политичките партии. Во анализираниот примерок не беше регистрирана ниту една лидерка, а целокупното време на екранот во оваа категорија, односно 329 секунди, им припадна на мажите.</w:t>
      </w:r>
    </w:p>
    <w:p w14:paraId="3D270CEC" w14:textId="7400EC7F" w:rsidR="00581CF0" w:rsidRPr="00D86ADD" w:rsidRDefault="00581CF0" w:rsidP="00581CF0">
      <w:pPr>
        <w:spacing w:after="120"/>
        <w:ind w:firstLine="720"/>
      </w:pPr>
      <w:r w:rsidRPr="00D86ADD">
        <w:t xml:space="preserve">Единствената категорија во која жените имаа поголемо време на екранот </w:t>
      </w:r>
      <w:r w:rsidR="00BF7D36">
        <w:t xml:space="preserve">е онаа која има </w:t>
      </w:r>
      <w:r w:rsidR="00BF7D36" w:rsidRPr="00D86ADD">
        <w:t xml:space="preserve">мал обем на време </w:t>
      </w:r>
      <w:r w:rsidR="00BF7D36">
        <w:t xml:space="preserve">– појавувањето на </w:t>
      </w:r>
      <w:r w:rsidRPr="00D86ADD">
        <w:t>кандидат(к)ите за советници/чки</w:t>
      </w:r>
      <w:r w:rsidR="00BF7D36">
        <w:t xml:space="preserve"> во ППР</w:t>
      </w:r>
      <w:r w:rsidRPr="00D86ADD">
        <w:t xml:space="preserve">. Од вкупно 62 секунди присуство на екранот, 50 секунди или 80,6% им припаднаа на жените, додека мажите беа присутни 12 секунди или 19,4%. </w:t>
      </w:r>
    </w:p>
    <w:p w14:paraId="62B046CB" w14:textId="77777777" w:rsidR="00C21A81" w:rsidRDefault="00581CF0" w:rsidP="00581CF0">
      <w:pPr>
        <w:spacing w:after="120"/>
        <w:ind w:firstLine="720"/>
      </w:pPr>
      <w:r w:rsidRPr="00D86ADD">
        <w:t xml:space="preserve">Кај публиката во ППР спотовите со снимки од настани родовата распределба беше речиси изедначена, при што жените беа присутни 10 секунди (45,5%), а мажите 12 секунди (54,5%). </w:t>
      </w:r>
    </w:p>
    <w:p w14:paraId="6EB16771" w14:textId="69D0021F" w:rsidR="00581CF0" w:rsidRPr="00D86ADD" w:rsidRDefault="00581CF0" w:rsidP="00581CF0">
      <w:pPr>
        <w:spacing w:after="120"/>
        <w:ind w:firstLine="720"/>
      </w:pPr>
      <w:r w:rsidRPr="00D86ADD">
        <w:t xml:space="preserve">Кај секундарните субјекти беше забележана релативно </w:t>
      </w:r>
      <w:proofErr w:type="spellStart"/>
      <w:r w:rsidRPr="00D86ADD">
        <w:t>избалансирана</w:t>
      </w:r>
      <w:proofErr w:type="spellEnd"/>
      <w:r w:rsidRPr="00D86ADD">
        <w:t xml:space="preserve"> распределба, но со нешто поголема застапеност на мажите – </w:t>
      </w:r>
      <w:r w:rsidR="00C21A81">
        <w:t>769</w:t>
      </w:r>
      <w:r w:rsidRPr="00D86ADD">
        <w:t xml:space="preserve"> секунд</w:t>
      </w:r>
      <w:r w:rsidR="00C21A81">
        <w:t>и</w:t>
      </w:r>
      <w:r w:rsidRPr="00D86ADD">
        <w:t xml:space="preserve"> (55,</w:t>
      </w:r>
      <w:r w:rsidR="00C21A81">
        <w:t>7</w:t>
      </w:r>
      <w:r w:rsidRPr="00D86ADD">
        <w:t xml:space="preserve">%) наспроти </w:t>
      </w:r>
      <w:r w:rsidR="00C21A81">
        <w:t>611</w:t>
      </w:r>
      <w:r w:rsidRPr="00D86ADD">
        <w:t xml:space="preserve"> секунди (44,</w:t>
      </w:r>
      <w:r w:rsidR="00C21A81">
        <w:t>3</w:t>
      </w:r>
      <w:r w:rsidRPr="00D86ADD">
        <w:t>%) кај жените. Овие категории ја одразуваат пошироката визуелна структура на политичкото рекламирање, но не и распределбата на главните политички пораки.</w:t>
      </w:r>
    </w:p>
    <w:p w14:paraId="5A84A26D" w14:textId="77777777" w:rsidR="00581CF0" w:rsidRPr="00D86ADD" w:rsidRDefault="00581CF0" w:rsidP="00581CF0">
      <w:pPr>
        <w:spacing w:after="120"/>
        <w:ind w:firstLine="720"/>
      </w:pPr>
      <w:r w:rsidRPr="00D86ADD">
        <w:t>Генерално, анализата покажа дека жените беа присутни во визуелниот приказ на политичкото рекламирање, но нивната видливост беше концентрирана претежно во споредните улоги. Централните комуникациски позиции, особено позициите на кандидат(к)ите за градоначалници/чки и лидер(к)ите на политичките партии, и понатаму доминантно им припаѓаат на машките политички актери.</w:t>
      </w:r>
    </w:p>
    <w:p w14:paraId="0805CD34" w14:textId="77777777" w:rsidR="00BF6692" w:rsidRDefault="00C03FB5" w:rsidP="00BF6692">
      <w:pPr>
        <w:spacing w:after="120"/>
        <w:ind w:firstLine="720"/>
      </w:pPr>
      <w:r w:rsidRPr="00D86ADD">
        <w:t>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говорите покажа дека родовата нерамнотежа е уште поизразена кога се разгледува директното пренесување на политичките пораки.</w:t>
      </w:r>
      <w:r w:rsidR="00BF6692">
        <w:t xml:space="preserve"> </w:t>
      </w:r>
    </w:p>
    <w:p w14:paraId="4B4F1D48" w14:textId="73AD6C28" w:rsidR="00C03FB5" w:rsidRDefault="00BF6692" w:rsidP="00BF6692">
      <w:pPr>
        <w:spacing w:after="120"/>
        <w:ind w:firstLine="720"/>
      </w:pPr>
      <w:r>
        <w:lastRenderedPageBreak/>
        <w:t>Анализата на говорното време според функцијата покажа дека најголемиот дел од директната политичка комуникација беше концентриран кај кандидат(к)ите за градоначалници/чки. Во оваа категорија беа регистрирани вкупно 1.263 секунди говор, од кои 1.156 секунди или 91,5% им припаднаа на мажите, додека жените учествуваа со 107 секунди или 8,5%. Ваквата распределба ја потврдува доминацијата на машките кандидати во директните обраќања кон гласач(к)ите</w:t>
      </w:r>
      <w:r w:rsidR="00DC78BA">
        <w:t xml:space="preserve">. </w:t>
      </w:r>
      <w:r>
        <w:t>Кај кандидат(к)ите за советници/чки беше забележана поинаква распределба на говорниот дел. Од вкупно 51 секунда говор, 39 секунди или 76,5% им припаднаа на жените, додека мажите учествуваа со 12 секунди или 23,5%</w:t>
      </w:r>
      <w:r w:rsidR="00BF7D36">
        <w:t xml:space="preserve"> што соодветствува со поголемата визуелна застапеност на жените</w:t>
      </w:r>
      <w:r>
        <w:t xml:space="preserve"> во оваа</w:t>
      </w:r>
      <w:r w:rsidR="00BF7D36">
        <w:t>, мала по обем,</w:t>
      </w:r>
      <w:r>
        <w:t xml:space="preserve"> категорија.</w:t>
      </w:r>
    </w:p>
    <w:p w14:paraId="0A415D69" w14:textId="77777777" w:rsidR="00BF7D36" w:rsidRPr="00D86ADD" w:rsidRDefault="00BF7D36" w:rsidP="00BF6692">
      <w:pPr>
        <w:spacing w:after="120"/>
        <w:ind w:firstLine="720"/>
      </w:pPr>
    </w:p>
    <w:p w14:paraId="35232B46" w14:textId="5F1B3A48" w:rsidR="00C03FB5" w:rsidRPr="00D86ADD" w:rsidRDefault="00C03FB5" w:rsidP="00C03FB5">
      <w:pPr>
        <w:pStyle w:val="Caption"/>
        <w:spacing w:after="120"/>
      </w:pPr>
      <w:r w:rsidRPr="00D86ADD">
        <w:t xml:space="preserve">ТАБЕЛА </w:t>
      </w:r>
      <w:r w:rsidR="008D0245">
        <w:t>60</w:t>
      </w:r>
      <w:r w:rsidRPr="00D86ADD">
        <w:t>. ВКУПНО ВРЕМЕТРАЕЊЕ НА ГОВОР</w:t>
      </w:r>
      <w:r w:rsidR="00E50AC0">
        <w:t>ОТ</w:t>
      </w:r>
      <w:r w:rsidRPr="00D86ADD">
        <w:t xml:space="preserve"> СПОРЕД ФУНКЦИЈА</w:t>
      </w:r>
      <w:r w:rsidR="00E50AC0">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EE3A9F" w14:paraId="28CD0618" w14:textId="77777777" w:rsidTr="006E71A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213FE749" w14:textId="77777777" w:rsidR="00C03FB5" w:rsidRPr="00EE3A9F" w:rsidRDefault="00C03FB5" w:rsidP="00EE3A9F">
            <w:pPr>
              <w:spacing w:after="0"/>
              <w:jc w:val="center"/>
              <w:rPr>
                <w:rFonts w:eastAsia="Times New Roman" w:cs="Calibri"/>
                <w:sz w:val="18"/>
                <w:szCs w:val="18"/>
                <w:lang w:eastAsia="mk-MK"/>
              </w:rPr>
            </w:pPr>
            <w:r w:rsidRPr="00EE3A9F">
              <w:rPr>
                <w:rFonts w:eastAsia="Times New Roman" w:cs="Calibri"/>
                <w:sz w:val="18"/>
                <w:szCs w:val="18"/>
                <w:lang w:eastAsia="mk-MK"/>
              </w:rPr>
              <w:t>Времетраење на говор според функција (секунди)</w:t>
            </w:r>
          </w:p>
        </w:tc>
        <w:tc>
          <w:tcPr>
            <w:tcW w:w="1023" w:type="dxa"/>
            <w:noWrap/>
            <w:vAlign w:val="center"/>
            <w:hideMark/>
          </w:tcPr>
          <w:p w14:paraId="2B98A09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Жени</w:t>
            </w:r>
          </w:p>
        </w:tc>
        <w:tc>
          <w:tcPr>
            <w:tcW w:w="1024" w:type="dxa"/>
            <w:noWrap/>
            <w:vAlign w:val="center"/>
            <w:hideMark/>
          </w:tcPr>
          <w:p w14:paraId="19561FE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Мажи</w:t>
            </w:r>
          </w:p>
        </w:tc>
        <w:tc>
          <w:tcPr>
            <w:tcW w:w="1024" w:type="dxa"/>
            <w:noWrap/>
            <w:vAlign w:val="center"/>
            <w:hideMark/>
          </w:tcPr>
          <w:p w14:paraId="18134A66"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Вкупно</w:t>
            </w:r>
          </w:p>
        </w:tc>
        <w:tc>
          <w:tcPr>
            <w:tcW w:w="1024" w:type="dxa"/>
            <w:noWrap/>
            <w:vAlign w:val="center"/>
            <w:hideMark/>
          </w:tcPr>
          <w:p w14:paraId="3719DE3B"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Жени</w:t>
            </w:r>
          </w:p>
        </w:tc>
        <w:tc>
          <w:tcPr>
            <w:tcW w:w="1024" w:type="dxa"/>
            <w:noWrap/>
            <w:vAlign w:val="center"/>
            <w:hideMark/>
          </w:tcPr>
          <w:p w14:paraId="766F5998" w14:textId="77777777" w:rsidR="00C03FB5" w:rsidRPr="00EE3A9F" w:rsidRDefault="00C03FB5" w:rsidP="00EE3A9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 Мажи</w:t>
            </w:r>
          </w:p>
        </w:tc>
      </w:tr>
      <w:tr w:rsidR="00581CF0" w:rsidRPr="00EE3A9F" w14:paraId="121591ED"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C6F9385" w14:textId="77777777" w:rsidR="00581CF0" w:rsidRPr="00EE3A9F" w:rsidRDefault="00581CF0" w:rsidP="00EE3A9F">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сценарио</w:t>
            </w:r>
          </w:p>
        </w:tc>
        <w:tc>
          <w:tcPr>
            <w:tcW w:w="2835" w:type="dxa"/>
            <w:noWrap/>
            <w:vAlign w:val="center"/>
            <w:hideMark/>
          </w:tcPr>
          <w:p w14:paraId="3F7B3620"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hideMark/>
          </w:tcPr>
          <w:p w14:paraId="74D8372C" w14:textId="6B6C84B4"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107</w:t>
            </w:r>
          </w:p>
        </w:tc>
        <w:tc>
          <w:tcPr>
            <w:tcW w:w="1024" w:type="dxa"/>
            <w:noWrap/>
            <w:vAlign w:val="center"/>
            <w:hideMark/>
          </w:tcPr>
          <w:p w14:paraId="25C9931D" w14:textId="006171E3"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w:t>
            </w:r>
            <w:r w:rsidR="00E50AC0">
              <w:rPr>
                <w:rFonts w:cs="Calibri"/>
                <w:color w:val="000000"/>
                <w:sz w:val="18"/>
                <w:szCs w:val="18"/>
              </w:rPr>
              <w:t>.</w:t>
            </w:r>
            <w:r w:rsidRPr="00EE3A9F">
              <w:rPr>
                <w:rFonts w:cs="Calibri"/>
                <w:color w:val="000000"/>
                <w:sz w:val="18"/>
                <w:szCs w:val="18"/>
              </w:rPr>
              <w:t>103</w:t>
            </w:r>
          </w:p>
        </w:tc>
        <w:tc>
          <w:tcPr>
            <w:tcW w:w="1024" w:type="dxa"/>
            <w:noWrap/>
            <w:vAlign w:val="center"/>
            <w:hideMark/>
          </w:tcPr>
          <w:p w14:paraId="411D8A64" w14:textId="1F813530"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w:t>
            </w:r>
            <w:r w:rsidR="00E50AC0">
              <w:rPr>
                <w:rFonts w:cs="Calibri"/>
                <w:color w:val="000000"/>
                <w:sz w:val="18"/>
                <w:szCs w:val="18"/>
              </w:rPr>
              <w:t>.</w:t>
            </w:r>
            <w:r w:rsidRPr="00EE3A9F">
              <w:rPr>
                <w:rFonts w:cs="Calibri"/>
                <w:color w:val="000000"/>
                <w:sz w:val="18"/>
                <w:szCs w:val="18"/>
              </w:rPr>
              <w:t>210</w:t>
            </w:r>
          </w:p>
        </w:tc>
        <w:tc>
          <w:tcPr>
            <w:tcW w:w="1024" w:type="dxa"/>
            <w:noWrap/>
            <w:vAlign w:val="center"/>
            <w:hideMark/>
          </w:tcPr>
          <w:p w14:paraId="2552E36A" w14:textId="30B61C93"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8,8%</w:t>
            </w:r>
          </w:p>
        </w:tc>
        <w:tc>
          <w:tcPr>
            <w:tcW w:w="1024" w:type="dxa"/>
            <w:noWrap/>
            <w:vAlign w:val="center"/>
            <w:hideMark/>
          </w:tcPr>
          <w:p w14:paraId="77EB1F1D" w14:textId="3515ABA4"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91,2%</w:t>
            </w:r>
          </w:p>
        </w:tc>
      </w:tr>
      <w:tr w:rsidR="00581CF0" w:rsidRPr="00EE3A9F" w14:paraId="1FD56E4B"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08BE446" w14:textId="77777777" w:rsidR="00581CF0" w:rsidRPr="00EE3A9F" w:rsidRDefault="00581CF0" w:rsidP="00EE3A9F">
            <w:pPr>
              <w:spacing w:after="0"/>
              <w:jc w:val="center"/>
              <w:rPr>
                <w:rFonts w:eastAsia="Times New Roman" w:cs="Calibri"/>
                <w:sz w:val="18"/>
                <w:szCs w:val="18"/>
                <w:lang w:eastAsia="mk-MK"/>
              </w:rPr>
            </w:pPr>
          </w:p>
        </w:tc>
        <w:tc>
          <w:tcPr>
            <w:tcW w:w="2835" w:type="dxa"/>
            <w:noWrap/>
            <w:vAlign w:val="center"/>
            <w:hideMark/>
          </w:tcPr>
          <w:p w14:paraId="71C12D97"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hideMark/>
          </w:tcPr>
          <w:p w14:paraId="1AFEE3BB" w14:textId="495F0872"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39</w:t>
            </w:r>
          </w:p>
        </w:tc>
        <w:tc>
          <w:tcPr>
            <w:tcW w:w="1024" w:type="dxa"/>
            <w:noWrap/>
            <w:vAlign w:val="center"/>
            <w:hideMark/>
          </w:tcPr>
          <w:p w14:paraId="3F7349BC" w14:textId="2490B7CB"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12</w:t>
            </w:r>
          </w:p>
        </w:tc>
        <w:tc>
          <w:tcPr>
            <w:tcW w:w="1024" w:type="dxa"/>
            <w:noWrap/>
            <w:vAlign w:val="center"/>
            <w:hideMark/>
          </w:tcPr>
          <w:p w14:paraId="44E0921B" w14:textId="79AF04DD"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51</w:t>
            </w:r>
          </w:p>
        </w:tc>
        <w:tc>
          <w:tcPr>
            <w:tcW w:w="1024" w:type="dxa"/>
            <w:noWrap/>
            <w:vAlign w:val="center"/>
            <w:hideMark/>
          </w:tcPr>
          <w:p w14:paraId="7651E35B" w14:textId="0CDB57F4"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76,5%</w:t>
            </w:r>
          </w:p>
        </w:tc>
        <w:tc>
          <w:tcPr>
            <w:tcW w:w="1024" w:type="dxa"/>
            <w:noWrap/>
            <w:vAlign w:val="center"/>
            <w:hideMark/>
          </w:tcPr>
          <w:p w14:paraId="3E8C1A30" w14:textId="3F8C5086"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23,5%</w:t>
            </w:r>
          </w:p>
        </w:tc>
      </w:tr>
      <w:tr w:rsidR="00581CF0" w:rsidRPr="00EE3A9F" w14:paraId="331DEE83"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9F4F854" w14:textId="77777777" w:rsidR="00581CF0" w:rsidRPr="00EE3A9F" w:rsidRDefault="00581CF0" w:rsidP="00EE3A9F">
            <w:pPr>
              <w:spacing w:after="0"/>
              <w:jc w:val="center"/>
              <w:rPr>
                <w:rFonts w:eastAsia="Times New Roman" w:cs="Calibri"/>
                <w:sz w:val="18"/>
                <w:szCs w:val="18"/>
                <w:lang w:eastAsia="mk-MK"/>
              </w:rPr>
            </w:pPr>
          </w:p>
        </w:tc>
        <w:tc>
          <w:tcPr>
            <w:tcW w:w="2835" w:type="dxa"/>
            <w:noWrap/>
            <w:vAlign w:val="center"/>
            <w:hideMark/>
          </w:tcPr>
          <w:p w14:paraId="25E79A7D"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hideMark/>
          </w:tcPr>
          <w:p w14:paraId="411E7D6F" w14:textId="1A45DDFB"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color w:val="000000"/>
                <w:sz w:val="18"/>
                <w:szCs w:val="18"/>
              </w:rPr>
              <w:t> 0</w:t>
            </w:r>
          </w:p>
        </w:tc>
        <w:tc>
          <w:tcPr>
            <w:tcW w:w="1024" w:type="dxa"/>
            <w:noWrap/>
            <w:vAlign w:val="center"/>
            <w:hideMark/>
          </w:tcPr>
          <w:p w14:paraId="49BEE4DD" w14:textId="29EC853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367</w:t>
            </w:r>
          </w:p>
        </w:tc>
        <w:tc>
          <w:tcPr>
            <w:tcW w:w="1024" w:type="dxa"/>
            <w:noWrap/>
            <w:vAlign w:val="center"/>
            <w:hideMark/>
          </w:tcPr>
          <w:p w14:paraId="3B5ECE73" w14:textId="2F5F9C09"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367</w:t>
            </w:r>
          </w:p>
        </w:tc>
        <w:tc>
          <w:tcPr>
            <w:tcW w:w="1024" w:type="dxa"/>
            <w:noWrap/>
            <w:vAlign w:val="center"/>
            <w:hideMark/>
          </w:tcPr>
          <w:p w14:paraId="3F22D54A" w14:textId="7CD0176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0%</w:t>
            </w:r>
          </w:p>
        </w:tc>
        <w:tc>
          <w:tcPr>
            <w:tcW w:w="1024" w:type="dxa"/>
            <w:noWrap/>
            <w:vAlign w:val="center"/>
            <w:hideMark/>
          </w:tcPr>
          <w:p w14:paraId="365D449C" w14:textId="561DDBAC"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100%</w:t>
            </w:r>
          </w:p>
        </w:tc>
      </w:tr>
      <w:tr w:rsidR="00581CF0" w:rsidRPr="00EE3A9F" w14:paraId="20F39D04"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E53E944" w14:textId="77777777" w:rsidR="00581CF0" w:rsidRPr="00EE3A9F" w:rsidRDefault="00581CF0" w:rsidP="00EE3A9F">
            <w:pPr>
              <w:spacing w:after="0"/>
              <w:jc w:val="center"/>
              <w:rPr>
                <w:rFonts w:eastAsia="Times New Roman" w:cs="Calibri"/>
                <w:sz w:val="18"/>
                <w:szCs w:val="18"/>
                <w:lang w:eastAsia="mk-MK"/>
              </w:rPr>
            </w:pPr>
          </w:p>
        </w:tc>
        <w:tc>
          <w:tcPr>
            <w:tcW w:w="2835" w:type="dxa"/>
            <w:noWrap/>
            <w:vAlign w:val="center"/>
            <w:hideMark/>
          </w:tcPr>
          <w:p w14:paraId="142888BB"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hideMark/>
          </w:tcPr>
          <w:p w14:paraId="72123C28" w14:textId="7E8DE34D"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710</w:t>
            </w:r>
          </w:p>
        </w:tc>
        <w:tc>
          <w:tcPr>
            <w:tcW w:w="1024" w:type="dxa"/>
            <w:noWrap/>
            <w:vAlign w:val="center"/>
            <w:hideMark/>
          </w:tcPr>
          <w:p w14:paraId="409ABCA6" w14:textId="1266ADE0"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611</w:t>
            </w:r>
          </w:p>
        </w:tc>
        <w:tc>
          <w:tcPr>
            <w:tcW w:w="1024" w:type="dxa"/>
            <w:noWrap/>
            <w:vAlign w:val="center"/>
            <w:hideMark/>
          </w:tcPr>
          <w:p w14:paraId="0B43F85C" w14:textId="77115BC2"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1</w:t>
            </w:r>
            <w:r w:rsidR="00E50AC0">
              <w:rPr>
                <w:rFonts w:cs="Calibri"/>
                <w:color w:val="000000"/>
                <w:sz w:val="18"/>
                <w:szCs w:val="18"/>
              </w:rPr>
              <w:t>.</w:t>
            </w:r>
            <w:r w:rsidRPr="00EE3A9F">
              <w:rPr>
                <w:rFonts w:cs="Calibri"/>
                <w:color w:val="000000"/>
                <w:sz w:val="18"/>
                <w:szCs w:val="18"/>
              </w:rPr>
              <w:t>321</w:t>
            </w:r>
          </w:p>
        </w:tc>
        <w:tc>
          <w:tcPr>
            <w:tcW w:w="1024" w:type="dxa"/>
            <w:noWrap/>
            <w:vAlign w:val="center"/>
            <w:hideMark/>
          </w:tcPr>
          <w:p w14:paraId="499BA2E9" w14:textId="37A95D99"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53,7%</w:t>
            </w:r>
          </w:p>
        </w:tc>
        <w:tc>
          <w:tcPr>
            <w:tcW w:w="1024" w:type="dxa"/>
            <w:noWrap/>
            <w:vAlign w:val="center"/>
            <w:hideMark/>
          </w:tcPr>
          <w:p w14:paraId="72C5950A" w14:textId="6391DBB6"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cs="Calibri"/>
                <w:color w:val="000000"/>
                <w:sz w:val="18"/>
                <w:szCs w:val="18"/>
              </w:rPr>
              <w:t>46,3%</w:t>
            </w:r>
          </w:p>
        </w:tc>
      </w:tr>
      <w:tr w:rsidR="00581CF0" w:rsidRPr="00EE3A9F" w14:paraId="30DBB352"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CDB6A03" w14:textId="77777777" w:rsidR="00581CF0" w:rsidRPr="00EE3A9F" w:rsidRDefault="00581CF0" w:rsidP="00EE3A9F">
            <w:pPr>
              <w:spacing w:after="0"/>
              <w:jc w:val="center"/>
              <w:rPr>
                <w:rFonts w:eastAsia="Times New Roman" w:cs="Calibri"/>
                <w:sz w:val="18"/>
                <w:szCs w:val="18"/>
                <w:lang w:eastAsia="mk-MK"/>
              </w:rPr>
            </w:pPr>
            <w:r w:rsidRPr="00EE3A9F">
              <w:rPr>
                <w:rFonts w:eastAsia="Times New Roman" w:cs="Calibri"/>
                <w:sz w:val="18"/>
                <w:szCs w:val="18"/>
                <w:lang w:eastAsia="mk-MK"/>
              </w:rPr>
              <w:t>ППР спотови со снимки од настани</w:t>
            </w:r>
          </w:p>
        </w:tc>
        <w:tc>
          <w:tcPr>
            <w:tcW w:w="2835" w:type="dxa"/>
            <w:noWrap/>
            <w:vAlign w:val="center"/>
          </w:tcPr>
          <w:p w14:paraId="487EBA79"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40C49570" w14:textId="31B79A77"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0</w:t>
            </w:r>
          </w:p>
        </w:tc>
        <w:tc>
          <w:tcPr>
            <w:tcW w:w="1024" w:type="dxa"/>
            <w:noWrap/>
            <w:vAlign w:val="center"/>
          </w:tcPr>
          <w:p w14:paraId="50A5CF97" w14:textId="7E8A86E6"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53</w:t>
            </w:r>
          </w:p>
        </w:tc>
        <w:tc>
          <w:tcPr>
            <w:tcW w:w="1024" w:type="dxa"/>
            <w:noWrap/>
            <w:vAlign w:val="center"/>
          </w:tcPr>
          <w:p w14:paraId="0419AEE6" w14:textId="1F2567D9"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53</w:t>
            </w:r>
          </w:p>
        </w:tc>
        <w:tc>
          <w:tcPr>
            <w:tcW w:w="1024" w:type="dxa"/>
            <w:noWrap/>
            <w:vAlign w:val="center"/>
          </w:tcPr>
          <w:p w14:paraId="68575544" w14:textId="5281440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0%</w:t>
            </w:r>
          </w:p>
        </w:tc>
        <w:tc>
          <w:tcPr>
            <w:tcW w:w="1024" w:type="dxa"/>
            <w:noWrap/>
            <w:vAlign w:val="center"/>
          </w:tcPr>
          <w:p w14:paraId="796EF5E1" w14:textId="441AB12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100%</w:t>
            </w:r>
          </w:p>
        </w:tc>
      </w:tr>
      <w:tr w:rsidR="00581CF0" w:rsidRPr="00EE3A9F" w14:paraId="74A39EF7"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77B30EB" w14:textId="77777777" w:rsidR="00581CF0" w:rsidRPr="00EE3A9F" w:rsidRDefault="00581CF0" w:rsidP="00EE3A9F">
            <w:pPr>
              <w:spacing w:after="0"/>
              <w:jc w:val="center"/>
              <w:rPr>
                <w:rFonts w:eastAsia="Times New Roman" w:cs="Calibri"/>
                <w:sz w:val="18"/>
                <w:szCs w:val="18"/>
                <w:lang w:eastAsia="mk-MK"/>
              </w:rPr>
            </w:pPr>
          </w:p>
        </w:tc>
        <w:tc>
          <w:tcPr>
            <w:tcW w:w="2835" w:type="dxa"/>
            <w:noWrap/>
            <w:vAlign w:val="center"/>
          </w:tcPr>
          <w:p w14:paraId="4C10A94C"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363BA140" w14:textId="7F87EFBF"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13</w:t>
            </w:r>
          </w:p>
        </w:tc>
        <w:tc>
          <w:tcPr>
            <w:tcW w:w="1024" w:type="dxa"/>
            <w:noWrap/>
            <w:vAlign w:val="center"/>
          </w:tcPr>
          <w:p w14:paraId="28A5E985" w14:textId="756018B8"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0</w:t>
            </w:r>
          </w:p>
        </w:tc>
        <w:tc>
          <w:tcPr>
            <w:tcW w:w="1024" w:type="dxa"/>
            <w:noWrap/>
            <w:vAlign w:val="center"/>
          </w:tcPr>
          <w:p w14:paraId="7FFC61EA" w14:textId="007B4087"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13</w:t>
            </w:r>
          </w:p>
        </w:tc>
        <w:tc>
          <w:tcPr>
            <w:tcW w:w="1024" w:type="dxa"/>
            <w:noWrap/>
            <w:vAlign w:val="center"/>
          </w:tcPr>
          <w:p w14:paraId="10453C9B" w14:textId="4F0A25DD"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100%</w:t>
            </w:r>
          </w:p>
        </w:tc>
        <w:tc>
          <w:tcPr>
            <w:tcW w:w="1024" w:type="dxa"/>
            <w:noWrap/>
            <w:vAlign w:val="center"/>
          </w:tcPr>
          <w:p w14:paraId="4B32BDAE" w14:textId="535B782F"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rFonts w:cs="Calibri"/>
                <w:color w:val="000000"/>
                <w:sz w:val="18"/>
                <w:szCs w:val="18"/>
              </w:rPr>
              <w:t>0%</w:t>
            </w:r>
          </w:p>
        </w:tc>
      </w:tr>
      <w:tr w:rsidR="00581CF0" w:rsidRPr="00EE3A9F" w14:paraId="5B528C91"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4165301" w14:textId="77777777" w:rsidR="00581CF0" w:rsidRPr="00EE3A9F" w:rsidRDefault="00581CF0" w:rsidP="00EE3A9F">
            <w:pPr>
              <w:spacing w:after="0"/>
              <w:jc w:val="center"/>
              <w:rPr>
                <w:rFonts w:eastAsia="Times New Roman" w:cs="Calibri"/>
                <w:sz w:val="18"/>
                <w:szCs w:val="18"/>
                <w:lang w:eastAsia="mk-MK"/>
              </w:rPr>
            </w:pPr>
            <w:r w:rsidRPr="00EE3A9F">
              <w:rPr>
                <w:rFonts w:eastAsia="Times New Roman" w:cs="Calibri"/>
                <w:sz w:val="18"/>
                <w:szCs w:val="18"/>
                <w:lang w:eastAsia="mk-MK"/>
              </w:rPr>
              <w:t>Вкупно</w:t>
            </w:r>
          </w:p>
        </w:tc>
        <w:tc>
          <w:tcPr>
            <w:tcW w:w="2835" w:type="dxa"/>
            <w:noWrap/>
            <w:vAlign w:val="center"/>
          </w:tcPr>
          <w:p w14:paraId="277B2F26"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градоначалници/чки</w:t>
            </w:r>
          </w:p>
        </w:tc>
        <w:tc>
          <w:tcPr>
            <w:tcW w:w="1023" w:type="dxa"/>
            <w:noWrap/>
            <w:vAlign w:val="center"/>
          </w:tcPr>
          <w:p w14:paraId="3BCC79DB" w14:textId="58EFCE8A"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107</w:t>
            </w:r>
          </w:p>
        </w:tc>
        <w:tc>
          <w:tcPr>
            <w:tcW w:w="1024" w:type="dxa"/>
            <w:noWrap/>
            <w:vAlign w:val="center"/>
          </w:tcPr>
          <w:p w14:paraId="2E6B911D" w14:textId="05E50743"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1.156</w:t>
            </w:r>
          </w:p>
        </w:tc>
        <w:tc>
          <w:tcPr>
            <w:tcW w:w="1024" w:type="dxa"/>
            <w:noWrap/>
            <w:vAlign w:val="center"/>
          </w:tcPr>
          <w:p w14:paraId="6FAAD51B" w14:textId="4523A3F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1.263</w:t>
            </w:r>
          </w:p>
        </w:tc>
        <w:tc>
          <w:tcPr>
            <w:tcW w:w="1024" w:type="dxa"/>
            <w:noWrap/>
            <w:vAlign w:val="center"/>
          </w:tcPr>
          <w:p w14:paraId="07BE6945" w14:textId="75464AFB"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8,5%</w:t>
            </w:r>
          </w:p>
        </w:tc>
        <w:tc>
          <w:tcPr>
            <w:tcW w:w="1024" w:type="dxa"/>
            <w:noWrap/>
            <w:vAlign w:val="center"/>
          </w:tcPr>
          <w:p w14:paraId="2ED9244E" w14:textId="2D686F9C"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91,5%</w:t>
            </w:r>
          </w:p>
        </w:tc>
      </w:tr>
      <w:tr w:rsidR="00581CF0" w:rsidRPr="00EE3A9F" w14:paraId="141AAE21"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8E7746A" w14:textId="77777777" w:rsidR="00581CF0" w:rsidRPr="00EE3A9F" w:rsidRDefault="00581CF0" w:rsidP="00EE3A9F">
            <w:pPr>
              <w:spacing w:after="0"/>
              <w:jc w:val="left"/>
              <w:rPr>
                <w:rFonts w:eastAsia="Times New Roman" w:cs="Calibri"/>
                <w:sz w:val="18"/>
                <w:szCs w:val="18"/>
                <w:lang w:eastAsia="mk-MK"/>
              </w:rPr>
            </w:pPr>
          </w:p>
        </w:tc>
        <w:tc>
          <w:tcPr>
            <w:tcW w:w="2835" w:type="dxa"/>
            <w:noWrap/>
            <w:vAlign w:val="center"/>
          </w:tcPr>
          <w:p w14:paraId="3269C2E7"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Кандидат(к)и за советници/чки</w:t>
            </w:r>
          </w:p>
        </w:tc>
        <w:tc>
          <w:tcPr>
            <w:tcW w:w="1023" w:type="dxa"/>
            <w:noWrap/>
            <w:vAlign w:val="center"/>
          </w:tcPr>
          <w:p w14:paraId="1E66DAD5" w14:textId="66203711"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39</w:t>
            </w:r>
          </w:p>
        </w:tc>
        <w:tc>
          <w:tcPr>
            <w:tcW w:w="1024" w:type="dxa"/>
            <w:noWrap/>
            <w:vAlign w:val="center"/>
          </w:tcPr>
          <w:p w14:paraId="6AE5D8B8" w14:textId="3CD1A40B"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12</w:t>
            </w:r>
          </w:p>
        </w:tc>
        <w:tc>
          <w:tcPr>
            <w:tcW w:w="1024" w:type="dxa"/>
            <w:noWrap/>
            <w:vAlign w:val="center"/>
          </w:tcPr>
          <w:p w14:paraId="0EB805A8" w14:textId="7915891E"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51</w:t>
            </w:r>
          </w:p>
        </w:tc>
        <w:tc>
          <w:tcPr>
            <w:tcW w:w="1024" w:type="dxa"/>
            <w:noWrap/>
            <w:vAlign w:val="center"/>
          </w:tcPr>
          <w:p w14:paraId="44BDA66B" w14:textId="37D4F0E2"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76,5%</w:t>
            </w:r>
          </w:p>
        </w:tc>
        <w:tc>
          <w:tcPr>
            <w:tcW w:w="1024" w:type="dxa"/>
            <w:noWrap/>
            <w:vAlign w:val="center"/>
          </w:tcPr>
          <w:p w14:paraId="3AA62D0A" w14:textId="051B8115"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23,5%</w:t>
            </w:r>
          </w:p>
        </w:tc>
      </w:tr>
      <w:tr w:rsidR="00581CF0" w:rsidRPr="00EE3A9F" w14:paraId="47700A3F"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E96E521" w14:textId="77777777" w:rsidR="00581CF0" w:rsidRPr="00EE3A9F" w:rsidRDefault="00581CF0" w:rsidP="00EE3A9F">
            <w:pPr>
              <w:spacing w:after="0"/>
              <w:jc w:val="left"/>
              <w:rPr>
                <w:rFonts w:eastAsia="Times New Roman" w:cs="Calibri"/>
                <w:sz w:val="18"/>
                <w:szCs w:val="18"/>
                <w:lang w:eastAsia="mk-MK"/>
              </w:rPr>
            </w:pPr>
          </w:p>
        </w:tc>
        <w:tc>
          <w:tcPr>
            <w:tcW w:w="2835" w:type="dxa"/>
            <w:noWrap/>
            <w:vAlign w:val="center"/>
          </w:tcPr>
          <w:p w14:paraId="5DE10538"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Лидер(к)и на партија</w:t>
            </w:r>
          </w:p>
        </w:tc>
        <w:tc>
          <w:tcPr>
            <w:tcW w:w="1023" w:type="dxa"/>
            <w:noWrap/>
            <w:vAlign w:val="center"/>
          </w:tcPr>
          <w:p w14:paraId="1C921435" w14:textId="580C506E"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0</w:t>
            </w:r>
          </w:p>
        </w:tc>
        <w:tc>
          <w:tcPr>
            <w:tcW w:w="1024" w:type="dxa"/>
            <w:noWrap/>
            <w:vAlign w:val="center"/>
          </w:tcPr>
          <w:p w14:paraId="2B1DE715" w14:textId="3A6B2148"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367</w:t>
            </w:r>
          </w:p>
        </w:tc>
        <w:tc>
          <w:tcPr>
            <w:tcW w:w="1024" w:type="dxa"/>
            <w:noWrap/>
            <w:vAlign w:val="center"/>
          </w:tcPr>
          <w:p w14:paraId="3536E274" w14:textId="06A0C8E7"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367</w:t>
            </w:r>
          </w:p>
        </w:tc>
        <w:tc>
          <w:tcPr>
            <w:tcW w:w="1024" w:type="dxa"/>
            <w:noWrap/>
            <w:vAlign w:val="center"/>
          </w:tcPr>
          <w:p w14:paraId="159A3D1B" w14:textId="3297D0D2" w:rsidR="00581CF0" w:rsidRPr="00EE3A9F" w:rsidRDefault="00BC6EBF"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581CF0" w:rsidRPr="00EE3A9F">
              <w:rPr>
                <w:color w:val="000000"/>
                <w:sz w:val="18"/>
                <w:szCs w:val="18"/>
              </w:rPr>
              <w:t>%</w:t>
            </w:r>
          </w:p>
        </w:tc>
        <w:tc>
          <w:tcPr>
            <w:tcW w:w="1024" w:type="dxa"/>
            <w:noWrap/>
            <w:vAlign w:val="center"/>
          </w:tcPr>
          <w:p w14:paraId="5926FACA" w14:textId="0532DB04"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10</w:t>
            </w:r>
            <w:r w:rsidR="00BC6EBF">
              <w:rPr>
                <w:color w:val="000000"/>
                <w:sz w:val="18"/>
                <w:szCs w:val="18"/>
              </w:rPr>
              <w:t>0</w:t>
            </w:r>
            <w:r w:rsidRPr="00EE3A9F">
              <w:rPr>
                <w:color w:val="000000"/>
                <w:sz w:val="18"/>
                <w:szCs w:val="18"/>
              </w:rPr>
              <w:t>%</w:t>
            </w:r>
          </w:p>
        </w:tc>
      </w:tr>
      <w:tr w:rsidR="00581CF0" w:rsidRPr="00EE3A9F" w14:paraId="5F4AB206"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045FE2F" w14:textId="77777777" w:rsidR="00581CF0" w:rsidRPr="00EE3A9F" w:rsidRDefault="00581CF0" w:rsidP="00EE3A9F">
            <w:pPr>
              <w:spacing w:after="0"/>
              <w:jc w:val="left"/>
              <w:rPr>
                <w:rFonts w:eastAsia="Times New Roman" w:cs="Calibri"/>
                <w:sz w:val="18"/>
                <w:szCs w:val="18"/>
                <w:lang w:eastAsia="mk-MK"/>
              </w:rPr>
            </w:pPr>
          </w:p>
        </w:tc>
        <w:tc>
          <w:tcPr>
            <w:tcW w:w="2835" w:type="dxa"/>
            <w:noWrap/>
            <w:vAlign w:val="center"/>
          </w:tcPr>
          <w:p w14:paraId="08352F1D" w14:textId="77777777" w:rsidR="00581CF0" w:rsidRPr="00EE3A9F" w:rsidRDefault="00581CF0" w:rsidP="00EE3A9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E3A9F">
              <w:rPr>
                <w:rFonts w:eastAsia="Times New Roman" w:cs="Calibri"/>
                <w:sz w:val="18"/>
                <w:szCs w:val="18"/>
                <w:lang w:eastAsia="mk-MK"/>
              </w:rPr>
              <w:t>Секундарни субјекти</w:t>
            </w:r>
          </w:p>
        </w:tc>
        <w:tc>
          <w:tcPr>
            <w:tcW w:w="1023" w:type="dxa"/>
            <w:noWrap/>
            <w:vAlign w:val="center"/>
          </w:tcPr>
          <w:p w14:paraId="7B5D1D6F" w14:textId="6BC5DAB3"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723</w:t>
            </w:r>
          </w:p>
        </w:tc>
        <w:tc>
          <w:tcPr>
            <w:tcW w:w="1024" w:type="dxa"/>
            <w:noWrap/>
            <w:vAlign w:val="center"/>
          </w:tcPr>
          <w:p w14:paraId="3E3F2A7A" w14:textId="36241176"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611</w:t>
            </w:r>
          </w:p>
        </w:tc>
        <w:tc>
          <w:tcPr>
            <w:tcW w:w="1024" w:type="dxa"/>
            <w:noWrap/>
            <w:vAlign w:val="center"/>
          </w:tcPr>
          <w:p w14:paraId="184D6D9A" w14:textId="4C767325"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1.334</w:t>
            </w:r>
          </w:p>
        </w:tc>
        <w:tc>
          <w:tcPr>
            <w:tcW w:w="1024" w:type="dxa"/>
            <w:noWrap/>
            <w:vAlign w:val="center"/>
          </w:tcPr>
          <w:p w14:paraId="6D727A45" w14:textId="759FECD5"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54,2%</w:t>
            </w:r>
          </w:p>
        </w:tc>
        <w:tc>
          <w:tcPr>
            <w:tcW w:w="1024" w:type="dxa"/>
            <w:noWrap/>
            <w:vAlign w:val="center"/>
          </w:tcPr>
          <w:p w14:paraId="5BC9944A" w14:textId="2453DA30" w:rsidR="00581CF0" w:rsidRPr="00EE3A9F" w:rsidRDefault="00581CF0" w:rsidP="00EE3A9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E3A9F">
              <w:rPr>
                <w:color w:val="000000"/>
                <w:sz w:val="18"/>
                <w:szCs w:val="18"/>
              </w:rPr>
              <w:t>45,8%</w:t>
            </w:r>
          </w:p>
        </w:tc>
      </w:tr>
    </w:tbl>
    <w:p w14:paraId="5EEA8958" w14:textId="77777777" w:rsidR="006C17B5" w:rsidRDefault="006C17B5" w:rsidP="00DC78BA">
      <w:pPr>
        <w:spacing w:before="120" w:after="120"/>
        <w:ind w:firstLine="720"/>
      </w:pPr>
    </w:p>
    <w:p w14:paraId="2DEC5B98" w14:textId="0B08C9F3" w:rsidR="00166E26" w:rsidRDefault="00581CF0" w:rsidP="00DC78BA">
      <w:pPr>
        <w:spacing w:before="120" w:after="120"/>
        <w:ind w:firstLine="720"/>
      </w:pPr>
      <w:r w:rsidRPr="00D86ADD">
        <w:t>Кај лидер(к)ите на политичките партии беше регистриран исклучиво говор на мажи. Вкупните 367 секунди лидерски говор во анализираниот примерок им припаднаа на политичките лидери</w:t>
      </w:r>
      <w:r w:rsidR="00166E26">
        <w:t xml:space="preserve"> на двете рекламирани партии</w:t>
      </w:r>
      <w:r w:rsidRPr="00D86ADD">
        <w:t>.</w:t>
      </w:r>
    </w:p>
    <w:p w14:paraId="0515395A" w14:textId="6B382A2B" w:rsidR="00581CF0" w:rsidRPr="00D86ADD" w:rsidRDefault="00581CF0" w:rsidP="00DC78BA">
      <w:pPr>
        <w:spacing w:before="120" w:after="120"/>
        <w:ind w:firstLine="720"/>
      </w:pPr>
      <w:r w:rsidRPr="00D86ADD">
        <w:t xml:space="preserve">Кај секундарните субјекти беше забележана порамномерна распределба на говорниот простор, со нешто поголемо учество на жените. Од вкупно 1.334 секунди говор, 723 секунди или 54,2% им припаднаа на жените, а 611 секунди или 45,8% на мажите. Треба да се има предвид дека во оваа категорија говорот во најголем дел произлегува од </w:t>
      </w:r>
      <w:proofErr w:type="spellStart"/>
      <w:r w:rsidRPr="00D86ADD">
        <w:t>нараторите</w:t>
      </w:r>
      <w:proofErr w:type="spellEnd"/>
      <w:r w:rsidRPr="00D86ADD">
        <w:t xml:space="preserve"> и </w:t>
      </w:r>
      <w:proofErr w:type="spellStart"/>
      <w:r w:rsidRPr="00D86ADD">
        <w:t>нараторките</w:t>
      </w:r>
      <w:proofErr w:type="spellEnd"/>
      <w:r w:rsidRPr="00D86ADD">
        <w:t xml:space="preserve"> во политичките спотови, а не од директни политички обраќања.</w:t>
      </w:r>
    </w:p>
    <w:p w14:paraId="1299B7A5" w14:textId="0366E154" w:rsidR="00C03FB5" w:rsidRDefault="00C03FB5" w:rsidP="00581CF0">
      <w:pPr>
        <w:spacing w:after="120"/>
        <w:ind w:firstLine="720"/>
      </w:pPr>
      <w:r w:rsidRPr="00D86ADD">
        <w:t>Генерално, анализата покажа дека директното пренесување на политичките пораки во ППР спотовите доминантно им припадна на кандидатите за градоначалници и лидерите на политичките партии. Од друга страна, говорот на секундарните субјекти беше значително порамномерно распределен меѓу жените и мажите, пред сè поради честата употреба на машки и женски наратор</w:t>
      </w:r>
      <w:r w:rsidR="00E50AC0">
        <w:t>(к)</w:t>
      </w:r>
      <w:r w:rsidRPr="00D86ADD">
        <w:t>и во политичките спотови.</w:t>
      </w:r>
    </w:p>
    <w:p w14:paraId="18B279C6" w14:textId="77777777" w:rsidR="00166E26" w:rsidRPr="00D86ADD" w:rsidRDefault="00166E26" w:rsidP="00581CF0">
      <w:pPr>
        <w:spacing w:after="120"/>
        <w:ind w:firstLine="720"/>
      </w:pPr>
    </w:p>
    <w:p w14:paraId="2E26F8C1" w14:textId="4845F60B" w:rsidR="00C03FB5" w:rsidRPr="00D86ADD" w:rsidRDefault="003E168F" w:rsidP="00C03FB5">
      <w:pPr>
        <w:pStyle w:val="Heading3"/>
        <w:spacing w:after="120"/>
      </w:pPr>
      <w:bookmarkStart w:id="67" w:name="_Toc240454741"/>
      <w:r w:rsidRPr="00D86ADD">
        <w:t>Родова структура според политички</w:t>
      </w:r>
      <w:r w:rsidR="00E50AC0">
        <w:t>те</w:t>
      </w:r>
      <w:r w:rsidRPr="00D86ADD">
        <w:t xml:space="preserve"> субјект</w:t>
      </w:r>
      <w:r w:rsidR="00E50AC0">
        <w:t>и</w:t>
      </w:r>
      <w:bookmarkEnd w:id="67"/>
    </w:p>
    <w:p w14:paraId="12FD4ABA" w14:textId="77777777" w:rsidR="006E71AE" w:rsidRDefault="00C03FB5" w:rsidP="006E71AE">
      <w:pPr>
        <w:spacing w:before="120" w:after="120"/>
        <w:ind w:firstLine="720"/>
      </w:pPr>
      <w:bookmarkStart w:id="68" w:name="_Toc232662443"/>
      <w:r w:rsidRPr="00D86ADD">
        <w:t>Анализата на родовата застапеност според политичките субјекти покажува дека распределбата на визуелната и говорната видливост на жените и мажите се разликуваше меѓу политичките субјекти. Во продолжение се прикажани податоците за бројот на лица што се појавија, времетраењето на нивното присуство на екранот и распределбата на говорниот дел, што овозможува увид во начинот на кој различните политички субјекти ги претставуваа жените и мажите во ППР спотовите.</w:t>
      </w:r>
      <w:r w:rsidR="006E71AE">
        <w:t xml:space="preserve"> </w:t>
      </w:r>
    </w:p>
    <w:p w14:paraId="15CA027C" w14:textId="6AA452AD" w:rsidR="006E71AE" w:rsidRPr="00D86ADD" w:rsidRDefault="006E71AE" w:rsidP="006E71AE">
      <w:pPr>
        <w:spacing w:before="120" w:after="120"/>
        <w:ind w:firstLine="720"/>
      </w:pPr>
      <w:r w:rsidRPr="00D86ADD">
        <w:t xml:space="preserve">Анализата на времетраењето на присуството на екранот според политичките субјекти покажува дека најголем дел од визуелниот простор им припадна на ВМРО-ДПМНЕ и </w:t>
      </w:r>
      <w:r w:rsidR="00351240">
        <w:t>Коалицијата „Твоја Македонија“</w:t>
      </w:r>
      <w:r w:rsidRPr="00D86ADD">
        <w:t xml:space="preserve">, што е очекувано со оглед на </w:t>
      </w:r>
      <w:r w:rsidR="00235BE1">
        <w:t xml:space="preserve">тоа дека </w:t>
      </w:r>
      <w:r w:rsidRPr="00D86ADD">
        <w:t>најголемиот број анализирани ППР спотови</w:t>
      </w:r>
      <w:r w:rsidR="00235BE1">
        <w:t xml:space="preserve"> беа од оваа коалиција</w:t>
      </w:r>
      <w:r w:rsidRPr="00D86ADD">
        <w:t>. Во ППР спотовите</w:t>
      </w:r>
      <w:r w:rsidR="00235BE1">
        <w:t>,</w:t>
      </w:r>
      <w:r w:rsidRPr="00D86ADD">
        <w:t xml:space="preserve"> со сценарио жените беа присутни на екран</w:t>
      </w:r>
      <w:r>
        <w:t>от</w:t>
      </w:r>
      <w:r w:rsidRPr="00D86ADD">
        <w:t xml:space="preserve"> </w:t>
      </w:r>
      <w:r w:rsidR="00823F74">
        <w:t>662</w:t>
      </w:r>
      <w:r w:rsidRPr="00D86ADD">
        <w:t xml:space="preserve"> секунд</w:t>
      </w:r>
      <w:r w:rsidR="00823F74">
        <w:t>и</w:t>
      </w:r>
      <w:r w:rsidRPr="00D86ADD">
        <w:t xml:space="preserve"> или во 2</w:t>
      </w:r>
      <w:r w:rsidR="00823F74">
        <w:t>5</w:t>
      </w:r>
      <w:r w:rsidRPr="00D86ADD">
        <w:t xml:space="preserve">,7% од вкупното </w:t>
      </w:r>
      <w:r w:rsidRPr="00D86ADD">
        <w:lastRenderedPageBreak/>
        <w:t>време, додека мажите 1.</w:t>
      </w:r>
      <w:r w:rsidR="00823F74">
        <w:t>911</w:t>
      </w:r>
      <w:r w:rsidRPr="00D86ADD">
        <w:t xml:space="preserve"> секунди или во 7</w:t>
      </w:r>
      <w:r w:rsidR="00823F74">
        <w:t>4</w:t>
      </w:r>
      <w:r w:rsidRPr="00D86ADD">
        <w:t>,3% од времето. По вклучувањето и на ППР спотовите со снимки од настани, учеството на жените се зголеми на 2</w:t>
      </w:r>
      <w:r w:rsidR="00823F74">
        <w:t>5</w:t>
      </w:r>
      <w:r w:rsidRPr="00D86ADD">
        <w:t>,</w:t>
      </w:r>
      <w:r w:rsidR="00823F74">
        <w:t>9</w:t>
      </w:r>
      <w:r w:rsidRPr="00D86ADD">
        <w:t>% (</w:t>
      </w:r>
      <w:r w:rsidR="00823F74">
        <w:t>701</w:t>
      </w:r>
      <w:r w:rsidRPr="00D86ADD">
        <w:t xml:space="preserve"> секунд</w:t>
      </w:r>
      <w:r w:rsidR="00823F74">
        <w:t>а</w:t>
      </w:r>
      <w:r w:rsidRPr="00D86ADD">
        <w:t>), додека мажите останаа доминантно застапени со 7</w:t>
      </w:r>
      <w:r w:rsidR="00823F74">
        <w:t>4</w:t>
      </w:r>
      <w:r w:rsidRPr="00D86ADD">
        <w:t>,</w:t>
      </w:r>
      <w:r w:rsidR="00823F74">
        <w:t>1</w:t>
      </w:r>
      <w:r w:rsidRPr="00D86ADD">
        <w:t>% (</w:t>
      </w:r>
      <w:r w:rsidR="00823F74">
        <w:t>2</w:t>
      </w:r>
      <w:r w:rsidRPr="00D86ADD">
        <w:t>.</w:t>
      </w:r>
      <w:r w:rsidR="00823F74">
        <w:t>001</w:t>
      </w:r>
      <w:r w:rsidRPr="00D86ADD">
        <w:t xml:space="preserve"> секунд</w:t>
      </w:r>
      <w:r w:rsidR="00823F74">
        <w:t>а</w:t>
      </w:r>
      <w:r w:rsidRPr="00D86ADD">
        <w:t>) од вкупното време на екранот.</w:t>
      </w:r>
    </w:p>
    <w:p w14:paraId="4D599420" w14:textId="0D40EC66" w:rsidR="00235BE1" w:rsidRDefault="00235BE1">
      <w:pPr>
        <w:spacing w:after="0"/>
        <w:jc w:val="left"/>
        <w:rPr>
          <w:b/>
          <w:iCs/>
          <w:color w:val="0E2841" w:themeColor="text2"/>
          <w:sz w:val="20"/>
          <w:szCs w:val="18"/>
        </w:rPr>
      </w:pPr>
    </w:p>
    <w:p w14:paraId="32C3340D" w14:textId="64B6AAFB" w:rsidR="00C03FB5" w:rsidRPr="00D86ADD" w:rsidRDefault="00C03FB5" w:rsidP="00C03FB5">
      <w:pPr>
        <w:pStyle w:val="Caption"/>
        <w:spacing w:after="120"/>
      </w:pPr>
      <w:r w:rsidRPr="00D86ADD">
        <w:t xml:space="preserve">ТАБЕЛА </w:t>
      </w:r>
      <w:r w:rsidR="008D0245">
        <w:t>61</w:t>
      </w:r>
      <w:r w:rsidRPr="00D86ADD">
        <w:t>. ВКУПНО ВРЕМЕТРАЕЊЕ НА ПРИСУСТВО</w:t>
      </w:r>
      <w:r w:rsidR="00391335">
        <w:t>ТО</w:t>
      </w:r>
      <w:r w:rsidRPr="00D86ADD">
        <w:t xml:space="preserve"> НА ЕКРАН</w:t>
      </w:r>
      <w:r w:rsidR="00391335">
        <w:t>ОТ</w:t>
      </w:r>
      <w:r w:rsidRPr="00D86ADD">
        <w:t xml:space="preserve"> ПО РОД И ПОЛИТИЧКИ СУБЈЕКТ</w:t>
      </w:r>
      <w:bookmarkEnd w:id="68"/>
      <w:r w:rsidR="00E50AC0">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321966" w14:paraId="6868E273" w14:textId="77777777" w:rsidTr="006E71A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5B0A9E6"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Времетраење на присуство на екран (секунди)</w:t>
            </w:r>
          </w:p>
        </w:tc>
        <w:tc>
          <w:tcPr>
            <w:tcW w:w="1023" w:type="dxa"/>
            <w:noWrap/>
            <w:vAlign w:val="center"/>
            <w:hideMark/>
          </w:tcPr>
          <w:p w14:paraId="6572817E"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Жени</w:t>
            </w:r>
          </w:p>
        </w:tc>
        <w:tc>
          <w:tcPr>
            <w:tcW w:w="1024" w:type="dxa"/>
            <w:noWrap/>
            <w:vAlign w:val="center"/>
            <w:hideMark/>
          </w:tcPr>
          <w:p w14:paraId="74DEADAA"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Мажи</w:t>
            </w:r>
          </w:p>
        </w:tc>
        <w:tc>
          <w:tcPr>
            <w:tcW w:w="1024" w:type="dxa"/>
            <w:noWrap/>
            <w:vAlign w:val="center"/>
            <w:hideMark/>
          </w:tcPr>
          <w:p w14:paraId="1DB94C5E"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Вкупно</w:t>
            </w:r>
          </w:p>
        </w:tc>
        <w:tc>
          <w:tcPr>
            <w:tcW w:w="1024" w:type="dxa"/>
            <w:noWrap/>
            <w:vAlign w:val="center"/>
            <w:hideMark/>
          </w:tcPr>
          <w:p w14:paraId="68B3847E"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Жени</w:t>
            </w:r>
          </w:p>
        </w:tc>
        <w:tc>
          <w:tcPr>
            <w:tcW w:w="1024" w:type="dxa"/>
            <w:noWrap/>
            <w:vAlign w:val="center"/>
            <w:hideMark/>
          </w:tcPr>
          <w:p w14:paraId="49EEC784"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Мажи</w:t>
            </w:r>
          </w:p>
        </w:tc>
      </w:tr>
      <w:tr w:rsidR="004E055F" w:rsidRPr="00321966" w14:paraId="7293C6BA" w14:textId="77777777" w:rsidTr="004E05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AC44B44" w14:textId="77777777" w:rsidR="004E055F" w:rsidRPr="00321966" w:rsidRDefault="004E055F" w:rsidP="004E055F">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сценарио</w:t>
            </w:r>
          </w:p>
        </w:tc>
        <w:tc>
          <w:tcPr>
            <w:tcW w:w="2835" w:type="dxa"/>
            <w:noWrap/>
            <w:vAlign w:val="center"/>
            <w:hideMark/>
          </w:tcPr>
          <w:p w14:paraId="77884259" w14:textId="0D1A9725" w:rsidR="004E055F" w:rsidRPr="00321966" w:rsidRDefault="00727D39"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hideMark/>
          </w:tcPr>
          <w:p w14:paraId="41663795" w14:textId="1641E299"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662</w:t>
            </w:r>
          </w:p>
        </w:tc>
        <w:tc>
          <w:tcPr>
            <w:tcW w:w="1024" w:type="dxa"/>
            <w:noWrap/>
            <w:vAlign w:val="center"/>
            <w:hideMark/>
          </w:tcPr>
          <w:p w14:paraId="096F34A9" w14:textId="0B4BDE5A"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r w:rsidR="00823F74">
              <w:rPr>
                <w:rFonts w:cs="Calibri"/>
                <w:color w:val="000000"/>
                <w:sz w:val="18"/>
                <w:szCs w:val="18"/>
              </w:rPr>
              <w:t>.</w:t>
            </w:r>
            <w:r>
              <w:rPr>
                <w:rFonts w:cs="Calibri"/>
                <w:color w:val="000000"/>
                <w:sz w:val="18"/>
                <w:szCs w:val="18"/>
              </w:rPr>
              <w:t>911</w:t>
            </w:r>
          </w:p>
        </w:tc>
        <w:tc>
          <w:tcPr>
            <w:tcW w:w="1024" w:type="dxa"/>
            <w:noWrap/>
            <w:vAlign w:val="center"/>
            <w:hideMark/>
          </w:tcPr>
          <w:p w14:paraId="0A43EF98" w14:textId="789DDB43"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r w:rsidR="00823F74">
              <w:rPr>
                <w:rFonts w:cs="Calibri"/>
                <w:color w:val="000000"/>
                <w:sz w:val="18"/>
                <w:szCs w:val="18"/>
              </w:rPr>
              <w:t>.</w:t>
            </w:r>
            <w:r>
              <w:rPr>
                <w:rFonts w:cs="Calibri"/>
                <w:color w:val="000000"/>
                <w:sz w:val="18"/>
                <w:szCs w:val="18"/>
              </w:rPr>
              <w:t>573</w:t>
            </w:r>
          </w:p>
        </w:tc>
        <w:tc>
          <w:tcPr>
            <w:tcW w:w="1024" w:type="dxa"/>
            <w:noWrap/>
            <w:vAlign w:val="center"/>
            <w:hideMark/>
          </w:tcPr>
          <w:p w14:paraId="6B4B5689" w14:textId="1E35BC28"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25,7%</w:t>
            </w:r>
          </w:p>
        </w:tc>
        <w:tc>
          <w:tcPr>
            <w:tcW w:w="1024" w:type="dxa"/>
            <w:noWrap/>
            <w:vAlign w:val="center"/>
            <w:hideMark/>
          </w:tcPr>
          <w:p w14:paraId="4443A813" w14:textId="61D2A6C8"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74,3%</w:t>
            </w:r>
          </w:p>
        </w:tc>
      </w:tr>
      <w:tr w:rsidR="004E055F" w:rsidRPr="00321966" w14:paraId="40CAA5E1" w14:textId="77777777" w:rsidTr="004E05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A3BC801" w14:textId="77777777" w:rsidR="004E055F" w:rsidRPr="00321966" w:rsidRDefault="004E055F" w:rsidP="004E055F">
            <w:pPr>
              <w:spacing w:after="0"/>
              <w:jc w:val="center"/>
              <w:rPr>
                <w:rFonts w:eastAsia="Times New Roman" w:cs="Calibri"/>
                <w:sz w:val="18"/>
                <w:szCs w:val="18"/>
                <w:lang w:eastAsia="mk-MK"/>
              </w:rPr>
            </w:pPr>
          </w:p>
        </w:tc>
        <w:tc>
          <w:tcPr>
            <w:tcW w:w="2835" w:type="dxa"/>
            <w:noWrap/>
            <w:vAlign w:val="center"/>
            <w:hideMark/>
          </w:tcPr>
          <w:p w14:paraId="5274A0B5" w14:textId="77777777" w:rsidR="004E055F" w:rsidRPr="00321966" w:rsidRDefault="004E055F"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hideMark/>
          </w:tcPr>
          <w:p w14:paraId="5F46317E" w14:textId="04088014"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34</w:t>
            </w:r>
          </w:p>
        </w:tc>
        <w:tc>
          <w:tcPr>
            <w:tcW w:w="1024" w:type="dxa"/>
            <w:noWrap/>
            <w:vAlign w:val="center"/>
            <w:hideMark/>
          </w:tcPr>
          <w:p w14:paraId="22E5A4A3" w14:textId="33396E6F"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w:t>
            </w:r>
          </w:p>
        </w:tc>
        <w:tc>
          <w:tcPr>
            <w:tcW w:w="1024" w:type="dxa"/>
            <w:noWrap/>
            <w:vAlign w:val="center"/>
            <w:hideMark/>
          </w:tcPr>
          <w:p w14:paraId="5EE9D056" w14:textId="01D850F7"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46</w:t>
            </w:r>
          </w:p>
        </w:tc>
        <w:tc>
          <w:tcPr>
            <w:tcW w:w="1024" w:type="dxa"/>
            <w:noWrap/>
            <w:vAlign w:val="center"/>
            <w:hideMark/>
          </w:tcPr>
          <w:p w14:paraId="4AEA6C40" w14:textId="32A27486"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73,9%</w:t>
            </w:r>
          </w:p>
        </w:tc>
        <w:tc>
          <w:tcPr>
            <w:tcW w:w="1024" w:type="dxa"/>
            <w:noWrap/>
            <w:vAlign w:val="center"/>
            <w:hideMark/>
          </w:tcPr>
          <w:p w14:paraId="1E47BA81" w14:textId="16FE0598" w:rsidR="004E055F" w:rsidRPr="004E055F"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26,1%</w:t>
            </w:r>
          </w:p>
        </w:tc>
      </w:tr>
      <w:tr w:rsidR="004E055F" w:rsidRPr="00321966" w14:paraId="1F6BF0EF"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1B1E043" w14:textId="77777777" w:rsidR="004E055F" w:rsidRPr="00321966" w:rsidRDefault="004E055F" w:rsidP="004E055F">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снимки од настани</w:t>
            </w:r>
          </w:p>
        </w:tc>
        <w:tc>
          <w:tcPr>
            <w:tcW w:w="2835" w:type="dxa"/>
            <w:noWrap/>
            <w:vAlign w:val="center"/>
          </w:tcPr>
          <w:p w14:paraId="1FF518A6" w14:textId="39C4E507" w:rsidR="004E055F" w:rsidRPr="00321966" w:rsidRDefault="00727D39"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18BF5587" w14:textId="0F382718"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39</w:t>
            </w:r>
          </w:p>
        </w:tc>
        <w:tc>
          <w:tcPr>
            <w:tcW w:w="1024" w:type="dxa"/>
            <w:noWrap/>
            <w:vAlign w:val="center"/>
          </w:tcPr>
          <w:p w14:paraId="7F40CF84" w14:textId="5F1AA8F3"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90</w:t>
            </w:r>
          </w:p>
        </w:tc>
        <w:tc>
          <w:tcPr>
            <w:tcW w:w="1024" w:type="dxa"/>
            <w:noWrap/>
            <w:vAlign w:val="center"/>
          </w:tcPr>
          <w:p w14:paraId="7465F2FC" w14:textId="02DEB4B5"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129</w:t>
            </w:r>
          </w:p>
        </w:tc>
        <w:tc>
          <w:tcPr>
            <w:tcW w:w="1024" w:type="dxa"/>
            <w:noWrap/>
            <w:vAlign w:val="center"/>
          </w:tcPr>
          <w:p w14:paraId="0627AD74" w14:textId="57377FC8"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30,2%</w:t>
            </w:r>
          </w:p>
        </w:tc>
        <w:tc>
          <w:tcPr>
            <w:tcW w:w="1024" w:type="dxa"/>
            <w:noWrap/>
            <w:vAlign w:val="center"/>
          </w:tcPr>
          <w:p w14:paraId="3B35F104" w14:textId="0C7FD4A9"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69,8%</w:t>
            </w:r>
          </w:p>
        </w:tc>
      </w:tr>
      <w:tr w:rsidR="004E055F" w:rsidRPr="00321966" w14:paraId="047DD772"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B06C96F" w14:textId="77777777" w:rsidR="004E055F" w:rsidRPr="00321966" w:rsidRDefault="004E055F" w:rsidP="004E055F">
            <w:pPr>
              <w:spacing w:after="0"/>
              <w:jc w:val="center"/>
              <w:rPr>
                <w:rFonts w:eastAsia="Times New Roman" w:cs="Calibri"/>
                <w:sz w:val="18"/>
                <w:szCs w:val="18"/>
                <w:lang w:eastAsia="mk-MK"/>
              </w:rPr>
            </w:pPr>
            <w:r w:rsidRPr="00321966">
              <w:rPr>
                <w:rFonts w:eastAsia="Times New Roman" w:cs="Calibri"/>
                <w:sz w:val="18"/>
                <w:szCs w:val="18"/>
                <w:lang w:eastAsia="mk-MK"/>
              </w:rPr>
              <w:t>Вкупно</w:t>
            </w:r>
          </w:p>
        </w:tc>
        <w:tc>
          <w:tcPr>
            <w:tcW w:w="2835" w:type="dxa"/>
            <w:noWrap/>
            <w:vAlign w:val="center"/>
          </w:tcPr>
          <w:p w14:paraId="1E6A5B2D" w14:textId="11BE6A3E" w:rsidR="004E055F" w:rsidRPr="00321966" w:rsidRDefault="00727D39"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71389B7F" w14:textId="7A7BAAE5"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701</w:t>
            </w:r>
          </w:p>
        </w:tc>
        <w:tc>
          <w:tcPr>
            <w:tcW w:w="1024" w:type="dxa"/>
            <w:noWrap/>
            <w:vAlign w:val="center"/>
          </w:tcPr>
          <w:p w14:paraId="23B24249" w14:textId="02685224"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r w:rsidR="00823F74">
              <w:rPr>
                <w:color w:val="000000"/>
                <w:sz w:val="18"/>
                <w:szCs w:val="18"/>
              </w:rPr>
              <w:t>.</w:t>
            </w:r>
            <w:r>
              <w:rPr>
                <w:color w:val="000000"/>
                <w:sz w:val="18"/>
                <w:szCs w:val="18"/>
              </w:rPr>
              <w:t>001</w:t>
            </w:r>
          </w:p>
        </w:tc>
        <w:tc>
          <w:tcPr>
            <w:tcW w:w="1024" w:type="dxa"/>
            <w:noWrap/>
            <w:vAlign w:val="center"/>
          </w:tcPr>
          <w:p w14:paraId="08A5BAC5" w14:textId="5AF19EDC"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r w:rsidR="00823F74">
              <w:rPr>
                <w:color w:val="000000"/>
                <w:sz w:val="18"/>
                <w:szCs w:val="18"/>
              </w:rPr>
              <w:t>.</w:t>
            </w:r>
            <w:r>
              <w:rPr>
                <w:color w:val="000000"/>
                <w:sz w:val="18"/>
                <w:szCs w:val="18"/>
              </w:rPr>
              <w:t>702</w:t>
            </w:r>
          </w:p>
        </w:tc>
        <w:tc>
          <w:tcPr>
            <w:tcW w:w="1024" w:type="dxa"/>
            <w:noWrap/>
            <w:vAlign w:val="center"/>
          </w:tcPr>
          <w:p w14:paraId="58FADFA5" w14:textId="4EDE3AE0"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25,9%</w:t>
            </w:r>
          </w:p>
        </w:tc>
        <w:tc>
          <w:tcPr>
            <w:tcW w:w="1024" w:type="dxa"/>
            <w:noWrap/>
            <w:vAlign w:val="center"/>
          </w:tcPr>
          <w:p w14:paraId="2B62B31B" w14:textId="21300385"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74,1%</w:t>
            </w:r>
          </w:p>
        </w:tc>
      </w:tr>
      <w:tr w:rsidR="004E055F" w:rsidRPr="00321966" w14:paraId="71F25FC7"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ABEF293" w14:textId="77777777" w:rsidR="004E055F" w:rsidRPr="00321966" w:rsidRDefault="004E055F" w:rsidP="004E055F">
            <w:pPr>
              <w:spacing w:after="0"/>
              <w:jc w:val="left"/>
              <w:rPr>
                <w:rFonts w:eastAsia="Times New Roman" w:cs="Calibri"/>
                <w:sz w:val="18"/>
                <w:szCs w:val="18"/>
                <w:lang w:eastAsia="mk-MK"/>
              </w:rPr>
            </w:pPr>
          </w:p>
        </w:tc>
        <w:tc>
          <w:tcPr>
            <w:tcW w:w="2835" w:type="dxa"/>
            <w:noWrap/>
            <w:vAlign w:val="center"/>
          </w:tcPr>
          <w:p w14:paraId="3A6CDA27" w14:textId="77777777" w:rsidR="004E055F" w:rsidRPr="00321966" w:rsidRDefault="004E055F" w:rsidP="004E055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tcPr>
          <w:p w14:paraId="7CF9E175" w14:textId="0BE654A5"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w:t>
            </w:r>
          </w:p>
        </w:tc>
        <w:tc>
          <w:tcPr>
            <w:tcW w:w="1024" w:type="dxa"/>
            <w:noWrap/>
            <w:vAlign w:val="center"/>
          </w:tcPr>
          <w:p w14:paraId="194B36CC" w14:textId="17B950C9"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7581FC29" w14:textId="75E2AE60"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46</w:t>
            </w:r>
          </w:p>
        </w:tc>
        <w:tc>
          <w:tcPr>
            <w:tcW w:w="1024" w:type="dxa"/>
            <w:noWrap/>
            <w:vAlign w:val="center"/>
          </w:tcPr>
          <w:p w14:paraId="16B398BF" w14:textId="3D2308AC"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73,9%</w:t>
            </w:r>
          </w:p>
        </w:tc>
        <w:tc>
          <w:tcPr>
            <w:tcW w:w="1024" w:type="dxa"/>
            <w:noWrap/>
            <w:vAlign w:val="center"/>
          </w:tcPr>
          <w:p w14:paraId="02F7A7F0" w14:textId="090E4C8B" w:rsidR="004E055F" w:rsidRPr="00321966" w:rsidRDefault="004E055F" w:rsidP="004E055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26,1%</w:t>
            </w:r>
          </w:p>
        </w:tc>
      </w:tr>
    </w:tbl>
    <w:p w14:paraId="5EF63ABB" w14:textId="77777777" w:rsidR="00235BE1" w:rsidRDefault="00235BE1" w:rsidP="000F33E5">
      <w:pPr>
        <w:spacing w:before="120" w:after="120"/>
        <w:ind w:firstLine="720"/>
      </w:pPr>
    </w:p>
    <w:p w14:paraId="31D9BBFE" w14:textId="6ABFE662" w:rsidR="00C03FB5" w:rsidRPr="00D86ADD" w:rsidRDefault="00C03FB5" w:rsidP="000F33E5">
      <w:pPr>
        <w:spacing w:before="120" w:after="120"/>
        <w:ind w:firstLine="720"/>
      </w:pPr>
      <w:r w:rsidRPr="00D86ADD">
        <w:t>Кај ДПСМ беше забележана спротивна распределба. Од вкупно 46 секунди присуство на екранот, на жените им припаднаа 34 секунди или 73,9%, додека на мажите 12 секунди или 26,1%.</w:t>
      </w:r>
    </w:p>
    <w:p w14:paraId="702FE328" w14:textId="7D8C42D6" w:rsidR="00C03FB5" w:rsidRPr="00D86ADD" w:rsidRDefault="00C03FB5" w:rsidP="00C03FB5">
      <w:pPr>
        <w:spacing w:after="120"/>
        <w:ind w:firstLine="720"/>
      </w:pPr>
      <w:r w:rsidRPr="00D86ADD">
        <w:t xml:space="preserve">Генерално, анализата покажа дека распределбата на времето на екранот значително варираше во зависност од политичките субјекти. Сепак, кај ППР спотовите на ВМРО-ДПМНЕ и </w:t>
      </w:r>
      <w:r w:rsidR="00351240">
        <w:t>Коалицијата „Твоја Македонија“</w:t>
      </w:r>
      <w:r w:rsidRPr="00D86ADD">
        <w:t>, како политички субјект со најголем обем на анализирано платено политичко рекламирање, визуелната застапеност беше доминантно во корист на машките субјекти.</w:t>
      </w:r>
    </w:p>
    <w:p w14:paraId="024A63B9" w14:textId="77777777" w:rsidR="00235BE1" w:rsidRDefault="00235BE1" w:rsidP="00C03FB5">
      <w:pPr>
        <w:pStyle w:val="Caption"/>
        <w:spacing w:after="120"/>
      </w:pPr>
      <w:bookmarkStart w:id="69" w:name="_Toc232662444"/>
    </w:p>
    <w:p w14:paraId="782A7009" w14:textId="4ECA46A9" w:rsidR="00C03FB5" w:rsidRPr="00D86ADD" w:rsidRDefault="00C03FB5" w:rsidP="00C03FB5">
      <w:pPr>
        <w:pStyle w:val="Caption"/>
        <w:spacing w:after="120"/>
      </w:pPr>
      <w:r w:rsidRPr="00AB77EF">
        <w:t xml:space="preserve">ТАБЕЛА </w:t>
      </w:r>
      <w:r w:rsidR="008D0245">
        <w:t>62</w:t>
      </w:r>
      <w:r w:rsidRPr="00AB77EF">
        <w:t xml:space="preserve">. БРОЈ НА </w:t>
      </w:r>
      <w:r w:rsidR="0098373B">
        <w:t>ПОЈАВУВАЊА</w:t>
      </w:r>
      <w:r w:rsidRPr="00AB77EF">
        <w:t xml:space="preserve"> СПОРЕД РОД И ПОЛИТИЧКИ СУБЈЕКТ</w:t>
      </w:r>
      <w:bookmarkEnd w:id="69"/>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321966" w14:paraId="449486BC" w14:textId="77777777" w:rsidTr="006E71A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F1908E0"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Број на субјекти според функција</w:t>
            </w:r>
          </w:p>
        </w:tc>
        <w:tc>
          <w:tcPr>
            <w:tcW w:w="1023" w:type="dxa"/>
            <w:noWrap/>
            <w:vAlign w:val="center"/>
            <w:hideMark/>
          </w:tcPr>
          <w:p w14:paraId="4E7639BD"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Жени</w:t>
            </w:r>
          </w:p>
        </w:tc>
        <w:tc>
          <w:tcPr>
            <w:tcW w:w="1024" w:type="dxa"/>
            <w:noWrap/>
            <w:vAlign w:val="center"/>
            <w:hideMark/>
          </w:tcPr>
          <w:p w14:paraId="2891E2A0"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Мажи</w:t>
            </w:r>
          </w:p>
        </w:tc>
        <w:tc>
          <w:tcPr>
            <w:tcW w:w="1024" w:type="dxa"/>
            <w:noWrap/>
            <w:vAlign w:val="center"/>
            <w:hideMark/>
          </w:tcPr>
          <w:p w14:paraId="7FAFDB3A"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Вкупно</w:t>
            </w:r>
          </w:p>
        </w:tc>
        <w:tc>
          <w:tcPr>
            <w:tcW w:w="1024" w:type="dxa"/>
            <w:noWrap/>
            <w:vAlign w:val="center"/>
            <w:hideMark/>
          </w:tcPr>
          <w:p w14:paraId="187A4EBD"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Жени</w:t>
            </w:r>
          </w:p>
        </w:tc>
        <w:tc>
          <w:tcPr>
            <w:tcW w:w="1024" w:type="dxa"/>
            <w:noWrap/>
            <w:vAlign w:val="center"/>
            <w:hideMark/>
          </w:tcPr>
          <w:p w14:paraId="272B5625"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Мажи</w:t>
            </w:r>
          </w:p>
        </w:tc>
      </w:tr>
      <w:tr w:rsidR="004E633B" w:rsidRPr="00321966" w14:paraId="331033BC" w14:textId="77777777" w:rsidTr="004E633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101A41B" w14:textId="77777777" w:rsidR="004E633B" w:rsidRPr="00321966" w:rsidRDefault="004E633B" w:rsidP="004E633B">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сценарио</w:t>
            </w:r>
          </w:p>
        </w:tc>
        <w:tc>
          <w:tcPr>
            <w:tcW w:w="2835" w:type="dxa"/>
            <w:noWrap/>
            <w:vAlign w:val="center"/>
            <w:hideMark/>
          </w:tcPr>
          <w:p w14:paraId="07015011" w14:textId="51E56A9D" w:rsidR="004E633B" w:rsidRPr="00321966" w:rsidRDefault="00727D39"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hideMark/>
          </w:tcPr>
          <w:p w14:paraId="58694EC0" w14:textId="318B0C55"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252</w:t>
            </w:r>
          </w:p>
        </w:tc>
        <w:tc>
          <w:tcPr>
            <w:tcW w:w="1024" w:type="dxa"/>
            <w:noWrap/>
            <w:vAlign w:val="center"/>
            <w:hideMark/>
          </w:tcPr>
          <w:p w14:paraId="5AFF0CE4" w14:textId="3E259808"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351</w:t>
            </w:r>
          </w:p>
        </w:tc>
        <w:tc>
          <w:tcPr>
            <w:tcW w:w="1024" w:type="dxa"/>
            <w:noWrap/>
            <w:vAlign w:val="center"/>
            <w:hideMark/>
          </w:tcPr>
          <w:p w14:paraId="059E6B50" w14:textId="76BD281A"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603</w:t>
            </w:r>
          </w:p>
        </w:tc>
        <w:tc>
          <w:tcPr>
            <w:tcW w:w="1024" w:type="dxa"/>
            <w:noWrap/>
            <w:vAlign w:val="center"/>
            <w:hideMark/>
          </w:tcPr>
          <w:p w14:paraId="29877F6E" w14:textId="2BE5E488"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41,8%</w:t>
            </w:r>
          </w:p>
        </w:tc>
        <w:tc>
          <w:tcPr>
            <w:tcW w:w="1024" w:type="dxa"/>
            <w:noWrap/>
            <w:vAlign w:val="center"/>
            <w:hideMark/>
          </w:tcPr>
          <w:p w14:paraId="4E306E9C" w14:textId="3103DDF7"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58,2%</w:t>
            </w:r>
          </w:p>
        </w:tc>
      </w:tr>
      <w:tr w:rsidR="004E633B" w:rsidRPr="00321966" w14:paraId="064D681F" w14:textId="77777777" w:rsidTr="004E633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F9D7DB4" w14:textId="77777777" w:rsidR="004E633B" w:rsidRPr="00321966" w:rsidRDefault="004E633B" w:rsidP="004E633B">
            <w:pPr>
              <w:spacing w:after="0"/>
              <w:jc w:val="center"/>
              <w:rPr>
                <w:rFonts w:eastAsia="Times New Roman" w:cs="Calibri"/>
                <w:sz w:val="18"/>
                <w:szCs w:val="18"/>
                <w:lang w:eastAsia="mk-MK"/>
              </w:rPr>
            </w:pPr>
          </w:p>
        </w:tc>
        <w:tc>
          <w:tcPr>
            <w:tcW w:w="2835" w:type="dxa"/>
            <w:noWrap/>
            <w:vAlign w:val="center"/>
            <w:hideMark/>
          </w:tcPr>
          <w:p w14:paraId="27EC2408" w14:textId="77777777" w:rsidR="004E633B" w:rsidRPr="00321966" w:rsidRDefault="004E633B"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hideMark/>
          </w:tcPr>
          <w:p w14:paraId="292EFEE1" w14:textId="1C1462A7"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w:t>
            </w:r>
          </w:p>
        </w:tc>
        <w:tc>
          <w:tcPr>
            <w:tcW w:w="1024" w:type="dxa"/>
            <w:noWrap/>
            <w:vAlign w:val="center"/>
            <w:hideMark/>
          </w:tcPr>
          <w:p w14:paraId="0AF4CB84" w14:textId="4B333948"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hideMark/>
          </w:tcPr>
          <w:p w14:paraId="6C304F42" w14:textId="57B846C6"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hideMark/>
          </w:tcPr>
          <w:p w14:paraId="145D7BAF" w14:textId="70C88671"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77,8%</w:t>
            </w:r>
          </w:p>
        </w:tc>
        <w:tc>
          <w:tcPr>
            <w:tcW w:w="1024" w:type="dxa"/>
            <w:noWrap/>
            <w:vAlign w:val="center"/>
            <w:hideMark/>
          </w:tcPr>
          <w:p w14:paraId="615EA0D8" w14:textId="74578BD4" w:rsidR="004E633B" w:rsidRPr="004E633B"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22,2%</w:t>
            </w:r>
          </w:p>
        </w:tc>
      </w:tr>
      <w:tr w:rsidR="004E633B" w:rsidRPr="00321966" w14:paraId="28A7AC26"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D6C33C3" w14:textId="77777777" w:rsidR="004E633B" w:rsidRPr="00321966" w:rsidRDefault="004E633B" w:rsidP="004E633B">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снимки од настани</w:t>
            </w:r>
          </w:p>
        </w:tc>
        <w:tc>
          <w:tcPr>
            <w:tcW w:w="2835" w:type="dxa"/>
            <w:noWrap/>
            <w:vAlign w:val="center"/>
          </w:tcPr>
          <w:p w14:paraId="1B0AB40E" w14:textId="232C58D6" w:rsidR="004E633B" w:rsidRPr="00321966" w:rsidRDefault="00727D39"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4AA4C5D" w14:textId="4E81CF0F"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w:t>
            </w:r>
          </w:p>
        </w:tc>
        <w:tc>
          <w:tcPr>
            <w:tcW w:w="1024" w:type="dxa"/>
            <w:noWrap/>
            <w:vAlign w:val="center"/>
          </w:tcPr>
          <w:p w14:paraId="14404602" w14:textId="190E18CA"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53</w:t>
            </w:r>
          </w:p>
        </w:tc>
        <w:tc>
          <w:tcPr>
            <w:tcW w:w="1024" w:type="dxa"/>
            <w:noWrap/>
            <w:vAlign w:val="center"/>
          </w:tcPr>
          <w:p w14:paraId="00CA7360" w14:textId="579C0B7F"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70</w:t>
            </w:r>
          </w:p>
        </w:tc>
        <w:tc>
          <w:tcPr>
            <w:tcW w:w="1024" w:type="dxa"/>
            <w:noWrap/>
            <w:vAlign w:val="center"/>
          </w:tcPr>
          <w:p w14:paraId="71B8E9A3" w14:textId="656BB5FF"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24,3%</w:t>
            </w:r>
          </w:p>
        </w:tc>
        <w:tc>
          <w:tcPr>
            <w:tcW w:w="1024" w:type="dxa"/>
            <w:noWrap/>
            <w:vAlign w:val="center"/>
          </w:tcPr>
          <w:p w14:paraId="5DE80228" w14:textId="45D8BD7B"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75,7%</w:t>
            </w:r>
          </w:p>
        </w:tc>
      </w:tr>
      <w:tr w:rsidR="004E633B" w:rsidRPr="00321966" w14:paraId="03CCA493"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383EBB2" w14:textId="77777777" w:rsidR="004E633B" w:rsidRPr="00321966" w:rsidRDefault="004E633B" w:rsidP="004E633B">
            <w:pPr>
              <w:spacing w:after="0"/>
              <w:jc w:val="center"/>
              <w:rPr>
                <w:rFonts w:eastAsia="Times New Roman" w:cs="Calibri"/>
                <w:sz w:val="18"/>
                <w:szCs w:val="18"/>
                <w:lang w:eastAsia="mk-MK"/>
              </w:rPr>
            </w:pPr>
            <w:r w:rsidRPr="00321966">
              <w:rPr>
                <w:rFonts w:eastAsia="Times New Roman" w:cs="Calibri"/>
                <w:sz w:val="18"/>
                <w:szCs w:val="18"/>
                <w:lang w:eastAsia="mk-MK"/>
              </w:rPr>
              <w:t>Вкупно</w:t>
            </w:r>
          </w:p>
        </w:tc>
        <w:tc>
          <w:tcPr>
            <w:tcW w:w="2835" w:type="dxa"/>
            <w:noWrap/>
            <w:vAlign w:val="center"/>
          </w:tcPr>
          <w:p w14:paraId="36F5E6DA" w14:textId="279B62C0" w:rsidR="004E633B" w:rsidRPr="00321966" w:rsidRDefault="00727D39"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12A61536" w14:textId="750F13F0"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269</w:t>
            </w:r>
          </w:p>
        </w:tc>
        <w:tc>
          <w:tcPr>
            <w:tcW w:w="1024" w:type="dxa"/>
            <w:noWrap/>
            <w:vAlign w:val="center"/>
          </w:tcPr>
          <w:p w14:paraId="08886E32" w14:textId="77C2B031"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404</w:t>
            </w:r>
          </w:p>
        </w:tc>
        <w:tc>
          <w:tcPr>
            <w:tcW w:w="1024" w:type="dxa"/>
            <w:noWrap/>
            <w:vAlign w:val="center"/>
          </w:tcPr>
          <w:p w14:paraId="74F822C4" w14:textId="09FF8388"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673</w:t>
            </w:r>
          </w:p>
        </w:tc>
        <w:tc>
          <w:tcPr>
            <w:tcW w:w="1024" w:type="dxa"/>
            <w:noWrap/>
            <w:vAlign w:val="center"/>
          </w:tcPr>
          <w:p w14:paraId="6E5AB8A7" w14:textId="41059551"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w:t>
            </w:r>
            <w:r w:rsidR="00BC6EBF">
              <w:rPr>
                <w:rFonts w:cs="Calibri"/>
                <w:color w:val="000000"/>
                <w:sz w:val="18"/>
                <w:szCs w:val="18"/>
              </w:rPr>
              <w:t>0</w:t>
            </w:r>
            <w:r>
              <w:rPr>
                <w:rFonts w:cs="Calibri"/>
                <w:color w:val="000000"/>
                <w:sz w:val="18"/>
                <w:szCs w:val="18"/>
              </w:rPr>
              <w:t>%</w:t>
            </w:r>
          </w:p>
        </w:tc>
        <w:tc>
          <w:tcPr>
            <w:tcW w:w="1024" w:type="dxa"/>
            <w:noWrap/>
            <w:vAlign w:val="center"/>
          </w:tcPr>
          <w:p w14:paraId="296ADDD3" w14:textId="0E3E08B0"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r w:rsidR="00BC6EBF">
              <w:rPr>
                <w:rFonts w:cs="Calibri"/>
                <w:color w:val="000000"/>
                <w:sz w:val="18"/>
                <w:szCs w:val="18"/>
              </w:rPr>
              <w:t>0</w:t>
            </w:r>
            <w:r>
              <w:rPr>
                <w:rFonts w:cs="Calibri"/>
                <w:color w:val="000000"/>
                <w:sz w:val="18"/>
                <w:szCs w:val="18"/>
              </w:rPr>
              <w:t>%</w:t>
            </w:r>
          </w:p>
        </w:tc>
      </w:tr>
      <w:tr w:rsidR="004E633B" w:rsidRPr="00321966" w14:paraId="5FCE46B4" w14:textId="77777777" w:rsidTr="006E71A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CD2425D" w14:textId="77777777" w:rsidR="004E633B" w:rsidRPr="00321966" w:rsidRDefault="004E633B" w:rsidP="004E633B">
            <w:pPr>
              <w:spacing w:after="0"/>
              <w:jc w:val="left"/>
              <w:rPr>
                <w:rFonts w:eastAsia="Times New Roman" w:cs="Calibri"/>
                <w:sz w:val="18"/>
                <w:szCs w:val="18"/>
                <w:lang w:eastAsia="mk-MK"/>
              </w:rPr>
            </w:pPr>
          </w:p>
        </w:tc>
        <w:tc>
          <w:tcPr>
            <w:tcW w:w="2835" w:type="dxa"/>
            <w:noWrap/>
            <w:vAlign w:val="center"/>
          </w:tcPr>
          <w:p w14:paraId="0948D503" w14:textId="77777777" w:rsidR="004E633B" w:rsidRPr="00321966" w:rsidRDefault="004E633B" w:rsidP="004E633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tcPr>
          <w:p w14:paraId="4A2084CB" w14:textId="41064CE3"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w:t>
            </w:r>
          </w:p>
        </w:tc>
        <w:tc>
          <w:tcPr>
            <w:tcW w:w="1024" w:type="dxa"/>
            <w:noWrap/>
            <w:vAlign w:val="center"/>
          </w:tcPr>
          <w:p w14:paraId="5C933C22" w14:textId="560A2C10"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p>
        </w:tc>
        <w:tc>
          <w:tcPr>
            <w:tcW w:w="1024" w:type="dxa"/>
            <w:noWrap/>
            <w:vAlign w:val="center"/>
          </w:tcPr>
          <w:p w14:paraId="1776BCC5" w14:textId="17544969"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w:t>
            </w:r>
          </w:p>
        </w:tc>
        <w:tc>
          <w:tcPr>
            <w:tcW w:w="1024" w:type="dxa"/>
            <w:noWrap/>
            <w:vAlign w:val="center"/>
          </w:tcPr>
          <w:p w14:paraId="413491EE" w14:textId="3315DA9E"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77,8%</w:t>
            </w:r>
          </w:p>
        </w:tc>
        <w:tc>
          <w:tcPr>
            <w:tcW w:w="1024" w:type="dxa"/>
            <w:noWrap/>
            <w:vAlign w:val="center"/>
          </w:tcPr>
          <w:p w14:paraId="18CF326D" w14:textId="4814A41B" w:rsidR="004E633B" w:rsidRPr="00321966" w:rsidRDefault="004E633B" w:rsidP="004E633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22,2%</w:t>
            </w:r>
          </w:p>
        </w:tc>
      </w:tr>
    </w:tbl>
    <w:p w14:paraId="05077356" w14:textId="77777777" w:rsidR="00235BE1" w:rsidRDefault="00235BE1" w:rsidP="00C03FB5">
      <w:pPr>
        <w:spacing w:before="120" w:after="120"/>
        <w:ind w:firstLine="720"/>
      </w:pPr>
    </w:p>
    <w:p w14:paraId="5224D183" w14:textId="7DC3609A" w:rsidR="00C03FB5" w:rsidRPr="00D86ADD" w:rsidRDefault="00C03FB5" w:rsidP="00C03FB5">
      <w:pPr>
        <w:spacing w:before="120" w:after="120"/>
        <w:ind w:firstLine="720"/>
        <w:rPr>
          <w:b/>
        </w:rPr>
      </w:pPr>
      <w:r w:rsidRPr="00D86ADD">
        <w:t>Слични тенденции беа забележани и при анализата на бројот на лица</w:t>
      </w:r>
      <w:r w:rsidR="0098373B">
        <w:t>та</w:t>
      </w:r>
      <w:r w:rsidRPr="00D86ADD">
        <w:t xml:space="preserve"> кои се појавија во ППР спотовите според политичките субјекти. Најголем број појавувања беа регистрирани кај ВМРО-ДПМНЕ и </w:t>
      </w:r>
      <w:r w:rsidR="00351240">
        <w:t>Коалицијата „Твоја Македонија“</w:t>
      </w:r>
      <w:r w:rsidRPr="00D86ADD">
        <w:t xml:space="preserve">. Во ППР спотовите со сценарио беа евидентирани </w:t>
      </w:r>
      <w:r w:rsidR="009D7F5B">
        <w:t>603</w:t>
      </w:r>
      <w:r w:rsidRPr="00D86ADD">
        <w:t xml:space="preserve"> појавувања, при што жените учествуваа со 4</w:t>
      </w:r>
      <w:r w:rsidR="009D7F5B">
        <w:t>1</w:t>
      </w:r>
      <w:r w:rsidRPr="00D86ADD">
        <w:t>,</w:t>
      </w:r>
      <w:r w:rsidR="009D7F5B">
        <w:t>8</w:t>
      </w:r>
      <w:r w:rsidRPr="00D86ADD">
        <w:t>% (</w:t>
      </w:r>
      <w:r w:rsidR="009D7F5B">
        <w:t>252</w:t>
      </w:r>
      <w:r w:rsidRPr="00D86ADD">
        <w:t xml:space="preserve"> појавувања), а мажите со 5</w:t>
      </w:r>
      <w:r w:rsidR="009D7F5B">
        <w:t>8</w:t>
      </w:r>
      <w:r w:rsidRPr="00D86ADD">
        <w:t>,</w:t>
      </w:r>
      <w:r w:rsidR="009D7F5B">
        <w:t>2</w:t>
      </w:r>
      <w:r w:rsidRPr="00D86ADD">
        <w:t>% (</w:t>
      </w:r>
      <w:r w:rsidR="009D7F5B">
        <w:t>351</w:t>
      </w:r>
      <w:r w:rsidRPr="00D86ADD">
        <w:t xml:space="preserve"> појавувањ</w:t>
      </w:r>
      <w:r w:rsidR="009D7F5B">
        <w:t>е</w:t>
      </w:r>
      <w:r w:rsidRPr="00D86ADD">
        <w:t xml:space="preserve">). По вклучувањето и на ППР спотовите со снимки од настани, вкупниот број појавувања достигна </w:t>
      </w:r>
      <w:r w:rsidR="009D7F5B">
        <w:t>673</w:t>
      </w:r>
      <w:r w:rsidRPr="00D86ADD">
        <w:t>, при што уделот на жените се намали на 4</w:t>
      </w:r>
      <w:r w:rsidR="00BC6EBF">
        <w:t>0</w:t>
      </w:r>
      <w:r w:rsidRPr="00D86ADD">
        <w:t>% (2</w:t>
      </w:r>
      <w:r w:rsidR="009D7F5B">
        <w:t>69</w:t>
      </w:r>
      <w:r w:rsidRPr="00D86ADD">
        <w:t xml:space="preserve"> појавувања), а на мажите се зголеми на </w:t>
      </w:r>
      <w:r w:rsidR="009D7F5B">
        <w:t>6</w:t>
      </w:r>
      <w:r w:rsidR="00BC6EBF">
        <w:t>0</w:t>
      </w:r>
      <w:r w:rsidRPr="00D86ADD">
        <w:t>% (</w:t>
      </w:r>
      <w:r w:rsidR="009D7F5B">
        <w:t>404</w:t>
      </w:r>
      <w:r w:rsidRPr="00D86ADD">
        <w:t xml:space="preserve"> појавувања), што се должи на доминантното присуство на мажи во ППР спотовите со снимки од настани.</w:t>
      </w:r>
    </w:p>
    <w:p w14:paraId="69865E3D" w14:textId="5D8FDABB" w:rsidR="00C03FB5" w:rsidRPr="00D86ADD" w:rsidRDefault="00C03FB5" w:rsidP="00C03FB5">
      <w:pPr>
        <w:spacing w:after="120"/>
        <w:ind w:firstLine="720"/>
        <w:rPr>
          <w:b/>
        </w:rPr>
      </w:pPr>
      <w:r w:rsidRPr="00D86ADD">
        <w:t xml:space="preserve">Кај ППР спотовите на ДПСМ беше забележана обратна распределба, при што од вкупно девет регистрирани </w:t>
      </w:r>
      <w:r w:rsidR="0098373B">
        <w:t xml:space="preserve">појавувања на </w:t>
      </w:r>
      <w:r w:rsidRPr="00D86ADD">
        <w:t xml:space="preserve">лица, седум беа </w:t>
      </w:r>
      <w:r w:rsidR="0098373B">
        <w:t xml:space="preserve">на </w:t>
      </w:r>
      <w:r w:rsidRPr="00D86ADD">
        <w:t xml:space="preserve">жени, а </w:t>
      </w:r>
      <w:r w:rsidR="0098373B">
        <w:t>две на</w:t>
      </w:r>
      <w:r w:rsidR="0098373B" w:rsidRPr="00D86ADD">
        <w:t xml:space="preserve"> </w:t>
      </w:r>
      <w:r w:rsidRPr="00D86ADD">
        <w:t xml:space="preserve">мажи. </w:t>
      </w:r>
    </w:p>
    <w:p w14:paraId="563075D2" w14:textId="4F1EA1C5" w:rsidR="00620A6D" w:rsidRDefault="00C03FB5" w:rsidP="006E71AE">
      <w:pPr>
        <w:spacing w:after="120"/>
        <w:ind w:firstLine="720"/>
      </w:pPr>
      <w:r w:rsidRPr="00D86ADD">
        <w:lastRenderedPageBreak/>
        <w:t xml:space="preserve">Генерално, анализата покажа дека родовата структура на лицата кои се појавија во ППР спотовите значително варираше во зависност од политичкиот субјект. Сепак, ВМРО-ДПМНЕ и </w:t>
      </w:r>
      <w:r w:rsidR="00351240">
        <w:t>Коалицијата „Твоја Македонија“</w:t>
      </w:r>
      <w:r w:rsidRPr="00D86ADD">
        <w:t>, како политички субјект со убедливо најголем број анализирани ППР спотови</w:t>
      </w:r>
      <w:r w:rsidR="0098373B">
        <w:t>, имаше поголемо влијание од ДПСМ.</w:t>
      </w:r>
      <w:r w:rsidR="006E71AE">
        <w:t xml:space="preserve"> </w:t>
      </w:r>
    </w:p>
    <w:p w14:paraId="4700D401" w14:textId="1F396B4F" w:rsidR="006E71AE" w:rsidRDefault="006E71AE" w:rsidP="006E71AE">
      <w:pPr>
        <w:spacing w:after="120"/>
        <w:ind w:firstLine="720"/>
      </w:pPr>
      <w:r>
        <w:t xml:space="preserve">Анализата на времетраењето на говорот според политичките субјекти покажа дека најголем дел од говорниот дел им припадна на ВМРО-ДПМНЕ и </w:t>
      </w:r>
      <w:r w:rsidR="00351240">
        <w:t>Коалицијата „Твоја Македонија“</w:t>
      </w:r>
      <w:r>
        <w:t>, што е очекувано имајќи го предвид најголемиот број анализирани ППР спотови. Во ППР спотовите со сценарио, жените говореа 814 секунди или во 28,1% од вкупното говорно време, додека мажите 2.081 секунда или во 71,9%. По вклучувањето и на ППР спотовите со снимки од настани, учеството на жените се намали на 27,9% (827 секунди), бидејќи во оваа категорија повторно доминираше говорот на мажите со 72,1% или 2.134 секунди.</w:t>
      </w:r>
    </w:p>
    <w:p w14:paraId="661F801C" w14:textId="05D20AF4" w:rsidR="00C03FB5" w:rsidRDefault="006E71AE" w:rsidP="006E71AE">
      <w:pPr>
        <w:spacing w:after="120"/>
        <w:ind w:firstLine="720"/>
      </w:pPr>
      <w:r>
        <w:t xml:space="preserve">Кај спотовите пак на ДПСМ, ситуацијата беше обратна. Од вкупно 54 секунди говор, 42 секунди им припаднаа на жените, додека мажите говореа 12 секунди. </w:t>
      </w:r>
    </w:p>
    <w:p w14:paraId="3A6F810F" w14:textId="77777777" w:rsidR="00235BE1" w:rsidRDefault="00235BE1" w:rsidP="006E71AE">
      <w:pPr>
        <w:spacing w:after="120"/>
        <w:ind w:firstLine="720"/>
      </w:pPr>
    </w:p>
    <w:p w14:paraId="61829A2C" w14:textId="4B5DF2A6" w:rsidR="00C03FB5" w:rsidRPr="00D86ADD" w:rsidRDefault="00C03FB5" w:rsidP="00C03FB5">
      <w:pPr>
        <w:pStyle w:val="Caption"/>
        <w:spacing w:after="120"/>
      </w:pPr>
      <w:bookmarkStart w:id="70" w:name="_Toc232662445"/>
      <w:r w:rsidRPr="00D86ADD">
        <w:t xml:space="preserve">ТАБЕЛА </w:t>
      </w:r>
      <w:r w:rsidR="008D0245">
        <w:t>63</w:t>
      </w:r>
      <w:r w:rsidRPr="00D86ADD">
        <w:t>. ВКУПНО ВРЕМЕТРАЕЊЕ НА ГОВОР</w:t>
      </w:r>
      <w:r w:rsidR="00551EBF">
        <w:t>ОТ</w:t>
      </w:r>
      <w:r w:rsidRPr="00D86ADD">
        <w:t xml:space="preserve"> СПОРЕД РОД И ПОЛИТИЧКИ СУБЈЕКТ</w:t>
      </w:r>
      <w:bookmarkEnd w:id="70"/>
      <w:r w:rsidR="00551EBF">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C03FB5" w:rsidRPr="00321966" w14:paraId="09F020FE" w14:textId="77777777" w:rsidTr="0032196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A616851"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Времетраење на говор (секунди)</w:t>
            </w:r>
          </w:p>
        </w:tc>
        <w:tc>
          <w:tcPr>
            <w:tcW w:w="1023" w:type="dxa"/>
            <w:noWrap/>
            <w:vAlign w:val="center"/>
            <w:hideMark/>
          </w:tcPr>
          <w:p w14:paraId="35EBDF91"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Жени</w:t>
            </w:r>
          </w:p>
        </w:tc>
        <w:tc>
          <w:tcPr>
            <w:tcW w:w="1024" w:type="dxa"/>
            <w:noWrap/>
            <w:vAlign w:val="center"/>
            <w:hideMark/>
          </w:tcPr>
          <w:p w14:paraId="34EC85FC"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Мажи</w:t>
            </w:r>
          </w:p>
        </w:tc>
        <w:tc>
          <w:tcPr>
            <w:tcW w:w="1024" w:type="dxa"/>
            <w:noWrap/>
            <w:vAlign w:val="center"/>
            <w:hideMark/>
          </w:tcPr>
          <w:p w14:paraId="70DCD2E2"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Вкупно</w:t>
            </w:r>
          </w:p>
        </w:tc>
        <w:tc>
          <w:tcPr>
            <w:tcW w:w="1024" w:type="dxa"/>
            <w:noWrap/>
            <w:vAlign w:val="center"/>
            <w:hideMark/>
          </w:tcPr>
          <w:p w14:paraId="62932D19"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Жени</w:t>
            </w:r>
          </w:p>
        </w:tc>
        <w:tc>
          <w:tcPr>
            <w:tcW w:w="1024" w:type="dxa"/>
            <w:noWrap/>
            <w:vAlign w:val="center"/>
            <w:hideMark/>
          </w:tcPr>
          <w:p w14:paraId="433601CE" w14:textId="77777777" w:rsidR="00C03FB5" w:rsidRPr="00321966" w:rsidRDefault="00C03FB5" w:rsidP="0032196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 Мажи</w:t>
            </w:r>
          </w:p>
        </w:tc>
      </w:tr>
      <w:tr w:rsidR="00C03FB5" w:rsidRPr="00321966" w14:paraId="2556395D"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C2E6BFD"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сценарио</w:t>
            </w:r>
          </w:p>
        </w:tc>
        <w:tc>
          <w:tcPr>
            <w:tcW w:w="2835" w:type="dxa"/>
            <w:noWrap/>
            <w:vAlign w:val="center"/>
            <w:hideMark/>
          </w:tcPr>
          <w:p w14:paraId="7BF1C031" w14:textId="14CEAC30" w:rsidR="00C03FB5" w:rsidRPr="00321966" w:rsidRDefault="00727D39"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hideMark/>
          </w:tcPr>
          <w:p w14:paraId="04671E9A"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814</w:t>
            </w:r>
          </w:p>
        </w:tc>
        <w:tc>
          <w:tcPr>
            <w:tcW w:w="1024" w:type="dxa"/>
            <w:noWrap/>
            <w:vAlign w:val="center"/>
            <w:hideMark/>
          </w:tcPr>
          <w:p w14:paraId="030DA4BC"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2.081</w:t>
            </w:r>
          </w:p>
        </w:tc>
        <w:tc>
          <w:tcPr>
            <w:tcW w:w="1024" w:type="dxa"/>
            <w:noWrap/>
            <w:vAlign w:val="center"/>
            <w:hideMark/>
          </w:tcPr>
          <w:p w14:paraId="3D7568E9"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2.895</w:t>
            </w:r>
          </w:p>
        </w:tc>
        <w:tc>
          <w:tcPr>
            <w:tcW w:w="1024" w:type="dxa"/>
            <w:noWrap/>
            <w:vAlign w:val="center"/>
            <w:hideMark/>
          </w:tcPr>
          <w:p w14:paraId="5C46775B"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28,1%</w:t>
            </w:r>
          </w:p>
        </w:tc>
        <w:tc>
          <w:tcPr>
            <w:tcW w:w="1024" w:type="dxa"/>
            <w:noWrap/>
            <w:vAlign w:val="center"/>
            <w:hideMark/>
          </w:tcPr>
          <w:p w14:paraId="165DBE32"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71,9%</w:t>
            </w:r>
          </w:p>
        </w:tc>
      </w:tr>
      <w:tr w:rsidR="00C03FB5" w:rsidRPr="00321966" w14:paraId="13339F49"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7E37D46" w14:textId="77777777" w:rsidR="00C03FB5" w:rsidRPr="00321966" w:rsidRDefault="00C03FB5" w:rsidP="00321966">
            <w:pPr>
              <w:spacing w:after="0"/>
              <w:jc w:val="center"/>
              <w:rPr>
                <w:rFonts w:eastAsia="Times New Roman" w:cs="Calibri"/>
                <w:sz w:val="18"/>
                <w:szCs w:val="18"/>
                <w:lang w:eastAsia="mk-MK"/>
              </w:rPr>
            </w:pPr>
          </w:p>
        </w:tc>
        <w:tc>
          <w:tcPr>
            <w:tcW w:w="2835" w:type="dxa"/>
            <w:noWrap/>
            <w:vAlign w:val="center"/>
            <w:hideMark/>
          </w:tcPr>
          <w:p w14:paraId="6D49D41F" w14:textId="77777777" w:rsidR="00C03FB5" w:rsidRPr="00321966" w:rsidRDefault="00C03FB5"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hideMark/>
          </w:tcPr>
          <w:p w14:paraId="445BA678"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42</w:t>
            </w:r>
          </w:p>
        </w:tc>
        <w:tc>
          <w:tcPr>
            <w:tcW w:w="1024" w:type="dxa"/>
            <w:noWrap/>
            <w:vAlign w:val="center"/>
            <w:hideMark/>
          </w:tcPr>
          <w:p w14:paraId="0B0E1127"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12</w:t>
            </w:r>
          </w:p>
        </w:tc>
        <w:tc>
          <w:tcPr>
            <w:tcW w:w="1024" w:type="dxa"/>
            <w:noWrap/>
            <w:vAlign w:val="center"/>
            <w:hideMark/>
          </w:tcPr>
          <w:p w14:paraId="35B4CA8D"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54</w:t>
            </w:r>
          </w:p>
        </w:tc>
        <w:tc>
          <w:tcPr>
            <w:tcW w:w="1024" w:type="dxa"/>
            <w:noWrap/>
            <w:vAlign w:val="center"/>
            <w:hideMark/>
          </w:tcPr>
          <w:p w14:paraId="73CB64B4"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77,8%</w:t>
            </w:r>
          </w:p>
        </w:tc>
        <w:tc>
          <w:tcPr>
            <w:tcW w:w="1024" w:type="dxa"/>
            <w:noWrap/>
            <w:vAlign w:val="center"/>
            <w:hideMark/>
          </w:tcPr>
          <w:p w14:paraId="5CE3334B"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22,2%</w:t>
            </w:r>
          </w:p>
        </w:tc>
      </w:tr>
      <w:tr w:rsidR="00C03FB5" w:rsidRPr="00321966" w14:paraId="420E1049"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35E5D07"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ППР спотови со снимки од настани</w:t>
            </w:r>
          </w:p>
        </w:tc>
        <w:tc>
          <w:tcPr>
            <w:tcW w:w="2835" w:type="dxa"/>
            <w:noWrap/>
            <w:vAlign w:val="center"/>
          </w:tcPr>
          <w:p w14:paraId="462393F5" w14:textId="23AE0C40" w:rsidR="00C03FB5" w:rsidRPr="00321966" w:rsidRDefault="00727D39"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5DF0039B"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13</w:t>
            </w:r>
          </w:p>
        </w:tc>
        <w:tc>
          <w:tcPr>
            <w:tcW w:w="1024" w:type="dxa"/>
            <w:noWrap/>
            <w:vAlign w:val="center"/>
          </w:tcPr>
          <w:p w14:paraId="5BC736D6"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53</w:t>
            </w:r>
          </w:p>
        </w:tc>
        <w:tc>
          <w:tcPr>
            <w:tcW w:w="1024" w:type="dxa"/>
            <w:noWrap/>
            <w:vAlign w:val="center"/>
          </w:tcPr>
          <w:p w14:paraId="048F8E4E"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66</w:t>
            </w:r>
          </w:p>
        </w:tc>
        <w:tc>
          <w:tcPr>
            <w:tcW w:w="1024" w:type="dxa"/>
            <w:noWrap/>
            <w:vAlign w:val="center"/>
          </w:tcPr>
          <w:p w14:paraId="125302A8"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19,7%</w:t>
            </w:r>
          </w:p>
        </w:tc>
        <w:tc>
          <w:tcPr>
            <w:tcW w:w="1024" w:type="dxa"/>
            <w:noWrap/>
            <w:vAlign w:val="center"/>
          </w:tcPr>
          <w:p w14:paraId="1599A2FA"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80,3%</w:t>
            </w:r>
          </w:p>
        </w:tc>
      </w:tr>
      <w:tr w:rsidR="00C03FB5" w:rsidRPr="00321966" w14:paraId="38F737E0"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0939497" w14:textId="77777777" w:rsidR="00C03FB5" w:rsidRPr="00321966" w:rsidRDefault="00C03FB5" w:rsidP="00321966">
            <w:pPr>
              <w:spacing w:after="0"/>
              <w:jc w:val="center"/>
              <w:rPr>
                <w:rFonts w:eastAsia="Times New Roman" w:cs="Calibri"/>
                <w:sz w:val="18"/>
                <w:szCs w:val="18"/>
                <w:lang w:eastAsia="mk-MK"/>
              </w:rPr>
            </w:pPr>
            <w:r w:rsidRPr="00321966">
              <w:rPr>
                <w:rFonts w:eastAsia="Times New Roman" w:cs="Calibri"/>
                <w:sz w:val="18"/>
                <w:szCs w:val="18"/>
                <w:lang w:eastAsia="mk-MK"/>
              </w:rPr>
              <w:t>Вкупно</w:t>
            </w:r>
          </w:p>
        </w:tc>
        <w:tc>
          <w:tcPr>
            <w:tcW w:w="2835" w:type="dxa"/>
            <w:noWrap/>
            <w:vAlign w:val="center"/>
          </w:tcPr>
          <w:p w14:paraId="28B8370E" w14:textId="3D24C12B" w:rsidR="00C03FB5" w:rsidRPr="00321966" w:rsidRDefault="00727D39"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3E24D187"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827</w:t>
            </w:r>
          </w:p>
        </w:tc>
        <w:tc>
          <w:tcPr>
            <w:tcW w:w="1024" w:type="dxa"/>
            <w:noWrap/>
            <w:vAlign w:val="center"/>
          </w:tcPr>
          <w:p w14:paraId="2586FFC9"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2.134</w:t>
            </w:r>
          </w:p>
        </w:tc>
        <w:tc>
          <w:tcPr>
            <w:tcW w:w="1024" w:type="dxa"/>
            <w:noWrap/>
            <w:vAlign w:val="center"/>
          </w:tcPr>
          <w:p w14:paraId="470F9065"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2.961</w:t>
            </w:r>
          </w:p>
        </w:tc>
        <w:tc>
          <w:tcPr>
            <w:tcW w:w="1024" w:type="dxa"/>
            <w:noWrap/>
            <w:vAlign w:val="center"/>
          </w:tcPr>
          <w:p w14:paraId="3B234C62"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27,9%</w:t>
            </w:r>
          </w:p>
        </w:tc>
        <w:tc>
          <w:tcPr>
            <w:tcW w:w="1024" w:type="dxa"/>
            <w:noWrap/>
            <w:vAlign w:val="center"/>
          </w:tcPr>
          <w:p w14:paraId="54360F56"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72,1%</w:t>
            </w:r>
          </w:p>
        </w:tc>
      </w:tr>
      <w:tr w:rsidR="00C03FB5" w:rsidRPr="00321966" w14:paraId="42881741" w14:textId="77777777" w:rsidTr="00321966">
        <w:trPr>
          <w:trHeight w:val="340"/>
        </w:trPr>
        <w:tc>
          <w:tcPr>
            <w:cnfStyle w:val="001000000000" w:firstRow="0" w:lastRow="0" w:firstColumn="1" w:lastColumn="0" w:oddVBand="0" w:evenVBand="0" w:oddHBand="0" w:evenHBand="0" w:firstRowFirstColumn="0" w:firstRowLastColumn="0" w:lastRowFirstColumn="0" w:lastRowLastColumn="0"/>
            <w:tcW w:w="1129" w:type="dxa"/>
            <w:vMerge/>
          </w:tcPr>
          <w:p w14:paraId="7F2759D9" w14:textId="77777777" w:rsidR="00C03FB5" w:rsidRPr="00321966" w:rsidRDefault="00C03FB5" w:rsidP="00321966">
            <w:pPr>
              <w:spacing w:after="0"/>
              <w:jc w:val="left"/>
              <w:rPr>
                <w:rFonts w:eastAsia="Times New Roman" w:cs="Calibri"/>
                <w:sz w:val="18"/>
                <w:szCs w:val="18"/>
                <w:lang w:eastAsia="mk-MK"/>
              </w:rPr>
            </w:pPr>
          </w:p>
        </w:tc>
        <w:tc>
          <w:tcPr>
            <w:tcW w:w="2835" w:type="dxa"/>
            <w:noWrap/>
            <w:vAlign w:val="center"/>
          </w:tcPr>
          <w:p w14:paraId="23AED2FE" w14:textId="77777777" w:rsidR="00C03FB5" w:rsidRPr="00321966" w:rsidRDefault="00C03FB5" w:rsidP="0032196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Демократска партија на Србите во Македонија (ДПСМ)</w:t>
            </w:r>
          </w:p>
        </w:tc>
        <w:tc>
          <w:tcPr>
            <w:tcW w:w="1023" w:type="dxa"/>
            <w:noWrap/>
            <w:vAlign w:val="center"/>
          </w:tcPr>
          <w:p w14:paraId="04E1292D"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42</w:t>
            </w:r>
          </w:p>
        </w:tc>
        <w:tc>
          <w:tcPr>
            <w:tcW w:w="1024" w:type="dxa"/>
            <w:noWrap/>
            <w:vAlign w:val="center"/>
          </w:tcPr>
          <w:p w14:paraId="4CF56117"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12</w:t>
            </w:r>
          </w:p>
        </w:tc>
        <w:tc>
          <w:tcPr>
            <w:tcW w:w="1024" w:type="dxa"/>
            <w:noWrap/>
            <w:vAlign w:val="center"/>
          </w:tcPr>
          <w:p w14:paraId="7C9A7C9A"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54</w:t>
            </w:r>
          </w:p>
        </w:tc>
        <w:tc>
          <w:tcPr>
            <w:tcW w:w="1024" w:type="dxa"/>
            <w:noWrap/>
            <w:vAlign w:val="center"/>
          </w:tcPr>
          <w:p w14:paraId="4DAB2A90"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77,8%</w:t>
            </w:r>
          </w:p>
        </w:tc>
        <w:tc>
          <w:tcPr>
            <w:tcW w:w="1024" w:type="dxa"/>
            <w:noWrap/>
            <w:vAlign w:val="center"/>
          </w:tcPr>
          <w:p w14:paraId="3A8CB1A7" w14:textId="77777777" w:rsidR="00C03FB5" w:rsidRPr="00321966" w:rsidRDefault="00C03FB5" w:rsidP="0032196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21966">
              <w:rPr>
                <w:rFonts w:cs="Calibri"/>
                <w:color w:val="000000"/>
                <w:sz w:val="18"/>
                <w:szCs w:val="18"/>
              </w:rPr>
              <w:t>22,2%</w:t>
            </w:r>
          </w:p>
        </w:tc>
      </w:tr>
    </w:tbl>
    <w:p w14:paraId="1496E51F" w14:textId="77777777" w:rsidR="00235BE1" w:rsidRDefault="00235BE1" w:rsidP="00551EBF">
      <w:pPr>
        <w:spacing w:after="120"/>
        <w:ind w:firstLine="720"/>
      </w:pPr>
    </w:p>
    <w:p w14:paraId="6E1DF7DC" w14:textId="5334330A" w:rsidR="00C03FB5" w:rsidRDefault="00C03FB5" w:rsidP="00551EBF">
      <w:pPr>
        <w:spacing w:after="120"/>
        <w:ind w:firstLine="720"/>
      </w:pPr>
      <w:r w:rsidRPr="00D86ADD">
        <w:t xml:space="preserve">Генерално, анализата покажа дека и покрај поединечните исклучоци, најголемиот дел од говорниот дел во анализираното платено политичко рекламирање им припадна на машките говорници. Овој образец особено </w:t>
      </w:r>
      <w:r w:rsidR="00551EBF">
        <w:t>беш</w:t>
      </w:r>
      <w:r w:rsidRPr="00D86ADD">
        <w:t xml:space="preserve">е видлив кај ВМРО-ДПМНЕ и </w:t>
      </w:r>
      <w:r w:rsidR="00351240">
        <w:t>Коалицијата „Твоја Македонија“</w:t>
      </w:r>
      <w:r w:rsidR="00551EBF">
        <w:t>.</w:t>
      </w:r>
    </w:p>
    <w:p w14:paraId="6CB9E3BF" w14:textId="77777777" w:rsidR="00235BE1" w:rsidRPr="00D86ADD" w:rsidRDefault="00235BE1" w:rsidP="00551EBF">
      <w:pPr>
        <w:spacing w:after="120"/>
        <w:ind w:firstLine="720"/>
        <w:rPr>
          <w:b/>
        </w:rPr>
      </w:pPr>
    </w:p>
    <w:p w14:paraId="0EBAA2F1" w14:textId="254B745F" w:rsidR="00C03FB5" w:rsidRPr="00D86ADD" w:rsidRDefault="003E168F" w:rsidP="006E076F">
      <w:pPr>
        <w:pStyle w:val="Heading3"/>
        <w:spacing w:after="120"/>
      </w:pPr>
      <w:bookmarkStart w:id="71" w:name="_Toc240454742"/>
      <w:r w:rsidRPr="00D86ADD">
        <w:t>Квалитативна анализа на тематските приоритети</w:t>
      </w:r>
      <w:bookmarkEnd w:id="71"/>
    </w:p>
    <w:p w14:paraId="6ABE5163" w14:textId="77777777" w:rsidR="008C4FCF" w:rsidRDefault="005130B3" w:rsidP="006E076F">
      <w:pPr>
        <w:pStyle w:val="Caption"/>
        <w:spacing w:after="120"/>
        <w:ind w:firstLine="720"/>
        <w:rPr>
          <w:b w:val="0"/>
          <w:iCs w:val="0"/>
          <w:color w:val="auto"/>
          <w:sz w:val="22"/>
          <w:szCs w:val="24"/>
        </w:rPr>
      </w:pPr>
      <w:bookmarkStart w:id="72" w:name="_Toc232662446"/>
      <w:r w:rsidRPr="00D86ADD">
        <w:rPr>
          <w:b w:val="0"/>
          <w:iCs w:val="0"/>
          <w:color w:val="auto"/>
          <w:sz w:val="22"/>
          <w:szCs w:val="24"/>
        </w:rPr>
        <w:t xml:space="preserve">Квалитативната анализа на темите застапени во ППР спотовите со сценарио и во ППР спотовите со снимки од настани 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45 излагања, од кои 39 беа на говорници, а 6 на говорнички. Ваквата распределба е очекувана имајќи предвид дека најголемиот дел од ППР спотовите имаа </w:t>
      </w:r>
      <w:proofErr w:type="spellStart"/>
      <w:r w:rsidRPr="00D86ADD">
        <w:rPr>
          <w:b w:val="0"/>
          <w:iCs w:val="0"/>
          <w:color w:val="auto"/>
          <w:sz w:val="22"/>
          <w:szCs w:val="24"/>
        </w:rPr>
        <w:t>мобилизациски</w:t>
      </w:r>
      <w:proofErr w:type="spellEnd"/>
      <w:r w:rsidRPr="00D86ADD">
        <w:rPr>
          <w:b w:val="0"/>
          <w:iCs w:val="0"/>
          <w:color w:val="auto"/>
          <w:sz w:val="22"/>
          <w:szCs w:val="24"/>
        </w:rPr>
        <w:t xml:space="preserve"> карактер и беа насочени кон претставување на кандидат(к)ите, изборните пораки и повиците за поддршка на политичките субјекти.</w:t>
      </w:r>
      <w:r w:rsidR="008C4FCF">
        <w:rPr>
          <w:b w:val="0"/>
          <w:iCs w:val="0"/>
          <w:color w:val="auto"/>
          <w:sz w:val="22"/>
          <w:szCs w:val="24"/>
        </w:rPr>
        <w:t xml:space="preserve"> </w:t>
      </w:r>
    </w:p>
    <w:p w14:paraId="159CCF7D" w14:textId="28B5E6C5" w:rsidR="006E71AE" w:rsidRDefault="008C4FCF" w:rsidP="006E71AE">
      <w:pPr>
        <w:pStyle w:val="Caption"/>
        <w:spacing w:after="120"/>
        <w:ind w:firstLine="720"/>
        <w:rPr>
          <w:b w:val="0"/>
          <w:iCs w:val="0"/>
          <w:color w:val="auto"/>
          <w:sz w:val="22"/>
          <w:szCs w:val="24"/>
        </w:rPr>
      </w:pPr>
      <w:r w:rsidRPr="008C4FCF">
        <w:rPr>
          <w:b w:val="0"/>
          <w:iCs w:val="0"/>
          <w:color w:val="auto"/>
          <w:sz w:val="22"/>
          <w:szCs w:val="24"/>
        </w:rPr>
        <w:t xml:space="preserve">Втора по застапеност беше темата за локалното управување и администрацијата, која беше регистрирана во 23 наврати. Во рамките на </w:t>
      </w:r>
      <w:r w:rsidR="00235BE1">
        <w:rPr>
          <w:b w:val="0"/>
          <w:iCs w:val="0"/>
          <w:color w:val="auto"/>
          <w:sz w:val="22"/>
          <w:szCs w:val="24"/>
        </w:rPr>
        <w:t xml:space="preserve">локалните </w:t>
      </w:r>
      <w:r w:rsidR="006C5B1F">
        <w:rPr>
          <w:b w:val="0"/>
          <w:iCs w:val="0"/>
          <w:color w:val="auto"/>
          <w:sz w:val="22"/>
          <w:szCs w:val="24"/>
        </w:rPr>
        <w:t>избори</w:t>
      </w:r>
      <w:r w:rsidRPr="008C4FCF">
        <w:rPr>
          <w:b w:val="0"/>
          <w:iCs w:val="0"/>
          <w:color w:val="auto"/>
          <w:sz w:val="22"/>
          <w:szCs w:val="24"/>
        </w:rPr>
        <w:t xml:space="preserve"> оваа тема претставува значајна програмска област бидејќи се однесува на управувањето со општините, функционирањето на локалните институции и претставувањето на плановите за развој на локалните заедници. Значително присуство имаше и темата инфраструктура и урбанизам со 20 </w:t>
      </w:r>
      <w:proofErr w:type="spellStart"/>
      <w:r w:rsidR="00551EBF">
        <w:rPr>
          <w:b w:val="0"/>
          <w:iCs w:val="0"/>
          <w:color w:val="auto"/>
          <w:sz w:val="22"/>
          <w:szCs w:val="24"/>
        </w:rPr>
        <w:t>споменувања</w:t>
      </w:r>
      <w:proofErr w:type="spellEnd"/>
      <w:r w:rsidRPr="008C4FCF">
        <w:rPr>
          <w:b w:val="0"/>
          <w:iCs w:val="0"/>
          <w:color w:val="auto"/>
          <w:sz w:val="22"/>
          <w:szCs w:val="24"/>
        </w:rPr>
        <w:t>, како и комуналните услуги и животната средина со 13 појавувања, што потврдува дека политичките субјекти своите пораки</w:t>
      </w:r>
      <w:r w:rsidR="00235BE1">
        <w:rPr>
          <w:b w:val="0"/>
          <w:iCs w:val="0"/>
          <w:color w:val="auto"/>
          <w:sz w:val="22"/>
          <w:szCs w:val="24"/>
        </w:rPr>
        <w:t>,</w:t>
      </w:r>
      <w:r w:rsidRPr="008C4FCF">
        <w:rPr>
          <w:b w:val="0"/>
          <w:iCs w:val="0"/>
          <w:color w:val="auto"/>
          <w:sz w:val="22"/>
          <w:szCs w:val="24"/>
        </w:rPr>
        <w:t xml:space="preserve"> во значителен дел</w:t>
      </w:r>
      <w:r w:rsidR="00235BE1">
        <w:rPr>
          <w:b w:val="0"/>
          <w:iCs w:val="0"/>
          <w:color w:val="auto"/>
          <w:sz w:val="22"/>
          <w:szCs w:val="24"/>
        </w:rPr>
        <w:t>,</w:t>
      </w:r>
      <w:r w:rsidRPr="008C4FCF">
        <w:rPr>
          <w:b w:val="0"/>
          <w:iCs w:val="0"/>
          <w:color w:val="auto"/>
          <w:sz w:val="22"/>
          <w:szCs w:val="24"/>
        </w:rPr>
        <w:t xml:space="preserve"> ги насочија кон прашања што се директно поврзани со надлежностите на локалните самоуправи.</w:t>
      </w:r>
    </w:p>
    <w:p w14:paraId="3822961F" w14:textId="3167FE08" w:rsidR="006E71AE" w:rsidRPr="006E71AE" w:rsidRDefault="006E71AE" w:rsidP="006E71AE">
      <w:pPr>
        <w:pStyle w:val="Caption"/>
        <w:spacing w:after="120"/>
        <w:ind w:firstLine="720"/>
        <w:rPr>
          <w:b w:val="0"/>
          <w:iCs w:val="0"/>
          <w:color w:val="auto"/>
          <w:sz w:val="22"/>
          <w:szCs w:val="24"/>
        </w:rPr>
      </w:pPr>
      <w:r w:rsidRPr="006E71AE">
        <w:rPr>
          <w:b w:val="0"/>
          <w:iCs w:val="0"/>
          <w:color w:val="auto"/>
          <w:sz w:val="22"/>
          <w:szCs w:val="24"/>
        </w:rPr>
        <w:t xml:space="preserve">Помала застапеност имаа темите култура и спорт со 6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локален економски развој и образование со по 2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како и социјална политика и здравство со едно </w:t>
      </w:r>
      <w:proofErr w:type="spellStart"/>
      <w:r w:rsidRPr="006E71AE">
        <w:rPr>
          <w:b w:val="0"/>
          <w:iCs w:val="0"/>
          <w:color w:val="auto"/>
          <w:sz w:val="22"/>
          <w:szCs w:val="24"/>
        </w:rPr>
        <w:t>споменутвање</w:t>
      </w:r>
      <w:proofErr w:type="spellEnd"/>
      <w:r w:rsidRPr="006E71AE">
        <w:rPr>
          <w:b w:val="0"/>
          <w:iCs w:val="0"/>
          <w:color w:val="auto"/>
          <w:sz w:val="22"/>
          <w:szCs w:val="24"/>
        </w:rPr>
        <w:t xml:space="preserve">. Категоријата друго исто така беше застапена со едно појавување, а во неа беа опфатени содржини кои </w:t>
      </w:r>
      <w:r w:rsidRPr="006E71AE">
        <w:rPr>
          <w:b w:val="0"/>
          <w:iCs w:val="0"/>
          <w:color w:val="auto"/>
          <w:sz w:val="22"/>
          <w:szCs w:val="24"/>
        </w:rPr>
        <w:lastRenderedPageBreak/>
        <w:t>имаа поширок вредносен или идентитетски карактер, без отворање на конкретна програмска област од локалните политики. Таков пример е еден од спотовите на ДПСМ, каде акцентот беше ставен на заедништвото, културниот идентитет и претставувањето на кандидатската листа.</w:t>
      </w:r>
    </w:p>
    <w:p w14:paraId="21E5FE60" w14:textId="77777777" w:rsidR="006E71AE" w:rsidRPr="006E71AE" w:rsidRDefault="006E71AE" w:rsidP="006E71AE">
      <w:pPr>
        <w:pStyle w:val="Caption"/>
        <w:spacing w:after="120"/>
        <w:ind w:firstLine="720"/>
        <w:rPr>
          <w:b w:val="0"/>
          <w:iCs w:val="0"/>
          <w:color w:val="auto"/>
          <w:sz w:val="22"/>
          <w:szCs w:val="24"/>
        </w:rPr>
      </w:pPr>
      <w:r w:rsidRPr="006E71AE">
        <w:rPr>
          <w:b w:val="0"/>
          <w:iCs w:val="0"/>
          <w:color w:val="auto"/>
          <w:sz w:val="22"/>
          <w:szCs w:val="24"/>
        </w:rPr>
        <w:t xml:space="preserve">Од родова перспектива, мажите доминираа како говорници во најголемиот дел од тематските категории. Најизразен беше јазот кај темите поврзани со изборната кампања и политичката комуникација (6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од жени и 39 од мажи), инфраструктурата и урбанизмот (20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само од мажи), локалното управување и администрацијата (2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од жени и 21 од мажи) и комуналните услуги и животната средина (13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само од мажи), каде политичките пораки во најголем дел ги артикулираа мажи.</w:t>
      </w:r>
    </w:p>
    <w:p w14:paraId="3287A58F" w14:textId="0F5C7DEC" w:rsidR="008C4FCF" w:rsidRDefault="006E71AE" w:rsidP="006E71AE">
      <w:pPr>
        <w:pStyle w:val="Caption"/>
        <w:spacing w:after="120"/>
        <w:ind w:firstLine="720"/>
        <w:rPr>
          <w:b w:val="0"/>
          <w:iCs w:val="0"/>
          <w:color w:val="auto"/>
          <w:sz w:val="22"/>
          <w:szCs w:val="24"/>
        </w:rPr>
      </w:pPr>
      <w:proofErr w:type="spellStart"/>
      <w:r w:rsidRPr="006E71AE">
        <w:rPr>
          <w:b w:val="0"/>
          <w:iCs w:val="0"/>
          <w:color w:val="auto"/>
          <w:sz w:val="22"/>
          <w:szCs w:val="24"/>
        </w:rPr>
        <w:t>Говорничките</w:t>
      </w:r>
      <w:proofErr w:type="spellEnd"/>
      <w:r w:rsidRPr="006E71AE">
        <w:rPr>
          <w:b w:val="0"/>
          <w:iCs w:val="0"/>
          <w:color w:val="auto"/>
          <w:sz w:val="22"/>
          <w:szCs w:val="24"/>
        </w:rPr>
        <w:t xml:space="preserve"> беа регистрирани кај помал број теми, меѓу кои културата и спортот (2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од жени и 4 од мажи), локалното управување и администрацијата (2 </w:t>
      </w:r>
      <w:proofErr w:type="spellStart"/>
      <w:r w:rsidRPr="006E71AE">
        <w:rPr>
          <w:b w:val="0"/>
          <w:iCs w:val="0"/>
          <w:color w:val="auto"/>
          <w:sz w:val="22"/>
          <w:szCs w:val="24"/>
        </w:rPr>
        <w:t>споменувања</w:t>
      </w:r>
      <w:proofErr w:type="spellEnd"/>
      <w:r w:rsidRPr="006E71AE">
        <w:rPr>
          <w:b w:val="0"/>
          <w:iCs w:val="0"/>
          <w:color w:val="auto"/>
          <w:sz w:val="22"/>
          <w:szCs w:val="24"/>
        </w:rPr>
        <w:t xml:space="preserve"> од жени и 9 од мажи), додека кај темите образование (2 </w:t>
      </w:r>
      <w:proofErr w:type="spellStart"/>
      <w:r w:rsidRPr="006E71AE">
        <w:rPr>
          <w:b w:val="0"/>
          <w:iCs w:val="0"/>
          <w:color w:val="auto"/>
          <w:sz w:val="22"/>
          <w:szCs w:val="24"/>
        </w:rPr>
        <w:t>споменувања</w:t>
      </w:r>
      <w:proofErr w:type="spellEnd"/>
      <w:r w:rsidRPr="006E71AE">
        <w:rPr>
          <w:b w:val="0"/>
          <w:iCs w:val="0"/>
          <w:color w:val="auto"/>
          <w:sz w:val="22"/>
          <w:szCs w:val="24"/>
        </w:rPr>
        <w:t>) и социјалната политика и здравството (1 споменување) говореа единствено жени. Кај повеќе тематски области, како инфраструктурата, комуналните услуги и локалниот економски развој, не беше регистриран ниту еден женски говорен настап.</w:t>
      </w:r>
    </w:p>
    <w:p w14:paraId="51C48B42" w14:textId="77777777" w:rsidR="00235BE1" w:rsidRPr="00235BE1" w:rsidRDefault="00235BE1" w:rsidP="0051762B"/>
    <w:p w14:paraId="45067951" w14:textId="4E978348" w:rsidR="00C03FB5" w:rsidRPr="008C4FCF" w:rsidRDefault="00C03FB5" w:rsidP="008C4FCF">
      <w:pPr>
        <w:pStyle w:val="Caption"/>
      </w:pPr>
      <w:r w:rsidRPr="00D86ADD">
        <w:t xml:space="preserve">ТАБЕЛА </w:t>
      </w:r>
      <w:r w:rsidR="008D0245">
        <w:t>64</w:t>
      </w:r>
      <w:r w:rsidRPr="00D86ADD">
        <w:t xml:space="preserve">. </w:t>
      </w:r>
      <w:r w:rsidR="00391335">
        <w:t xml:space="preserve">ЗАСТАПЕНОСТ НА </w:t>
      </w:r>
      <w:r w:rsidRPr="00D86ADD">
        <w:t>ТЕМИ</w:t>
      </w:r>
      <w:r w:rsidR="00391335">
        <w:t>ТЕ</w:t>
      </w:r>
      <w:r w:rsidRPr="00D86ADD">
        <w:t xml:space="preserve"> ПО РОД</w:t>
      </w:r>
      <w:bookmarkEnd w:id="72"/>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321966" w:rsidRPr="00321966" w14:paraId="2209EB62" w14:textId="77777777" w:rsidTr="00351DB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vMerge w:val="restart"/>
            <w:noWrap/>
          </w:tcPr>
          <w:p w14:paraId="24690466" w14:textId="77F921C0" w:rsidR="00321966" w:rsidRPr="00321966" w:rsidRDefault="00321966" w:rsidP="00321966">
            <w:pPr>
              <w:spacing w:after="0" w:line="276" w:lineRule="auto"/>
              <w:jc w:val="left"/>
              <w:rPr>
                <w:rFonts w:eastAsia="Times New Roman" w:cs="Calibri"/>
                <w:sz w:val="18"/>
                <w:szCs w:val="18"/>
                <w:lang w:eastAsia="mk-MK"/>
              </w:rPr>
            </w:pPr>
            <w:r w:rsidRPr="00321966">
              <w:rPr>
                <w:rFonts w:eastAsia="Times New Roman" w:cs="Calibri"/>
                <w:sz w:val="18"/>
                <w:szCs w:val="18"/>
                <w:lang w:eastAsia="mk-MK"/>
              </w:rPr>
              <w:t> </w:t>
            </w:r>
          </w:p>
        </w:tc>
        <w:tc>
          <w:tcPr>
            <w:tcW w:w="2139" w:type="dxa"/>
            <w:gridSpan w:val="3"/>
            <w:vAlign w:val="center"/>
          </w:tcPr>
          <w:p w14:paraId="6BDA8D13" w14:textId="77777777" w:rsidR="00321966" w:rsidRPr="00321966" w:rsidRDefault="00321966" w:rsidP="003219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ППР спотови со сценарио</w:t>
            </w:r>
          </w:p>
        </w:tc>
        <w:tc>
          <w:tcPr>
            <w:tcW w:w="2094" w:type="dxa"/>
            <w:gridSpan w:val="3"/>
            <w:vAlign w:val="center"/>
          </w:tcPr>
          <w:p w14:paraId="3A6311CE" w14:textId="77777777" w:rsidR="00321966" w:rsidRPr="00321966" w:rsidRDefault="00321966" w:rsidP="003219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ППР спотови со снимки од настани</w:t>
            </w:r>
          </w:p>
        </w:tc>
        <w:tc>
          <w:tcPr>
            <w:tcW w:w="2094" w:type="dxa"/>
            <w:gridSpan w:val="3"/>
            <w:vAlign w:val="center"/>
          </w:tcPr>
          <w:p w14:paraId="05AEE814" w14:textId="77777777" w:rsidR="00321966" w:rsidRPr="00321966" w:rsidRDefault="00321966" w:rsidP="003219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eastAsia="Times New Roman" w:cs="Calibri"/>
                <w:sz w:val="18"/>
                <w:szCs w:val="18"/>
                <w:lang w:eastAsia="mk-MK"/>
              </w:rPr>
              <w:t>Вкупно</w:t>
            </w:r>
          </w:p>
        </w:tc>
      </w:tr>
      <w:tr w:rsidR="00321966" w:rsidRPr="00321966" w14:paraId="378DCCA5"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vMerge/>
            <w:noWrap/>
            <w:hideMark/>
          </w:tcPr>
          <w:p w14:paraId="7197D734" w14:textId="6E095B1C" w:rsidR="00321966" w:rsidRPr="00321966" w:rsidRDefault="00321966" w:rsidP="00321966">
            <w:pPr>
              <w:spacing w:after="0" w:line="276" w:lineRule="auto"/>
              <w:jc w:val="left"/>
              <w:rPr>
                <w:rFonts w:eastAsia="Times New Roman" w:cs="Calibri"/>
                <w:sz w:val="18"/>
                <w:szCs w:val="18"/>
                <w:lang w:eastAsia="mk-MK"/>
              </w:rPr>
            </w:pPr>
          </w:p>
        </w:tc>
        <w:tc>
          <w:tcPr>
            <w:tcW w:w="567" w:type="dxa"/>
            <w:vAlign w:val="center"/>
          </w:tcPr>
          <w:p w14:paraId="6927E677"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Ж</w:t>
            </w:r>
          </w:p>
        </w:tc>
        <w:tc>
          <w:tcPr>
            <w:tcW w:w="567" w:type="dxa"/>
            <w:vAlign w:val="center"/>
          </w:tcPr>
          <w:p w14:paraId="3AC157BF"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М</w:t>
            </w:r>
          </w:p>
        </w:tc>
        <w:tc>
          <w:tcPr>
            <w:tcW w:w="1005" w:type="dxa"/>
            <w:noWrap/>
            <w:vAlign w:val="center"/>
            <w:hideMark/>
          </w:tcPr>
          <w:p w14:paraId="264FFF2C"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Вкупно</w:t>
            </w:r>
          </w:p>
        </w:tc>
        <w:tc>
          <w:tcPr>
            <w:tcW w:w="560" w:type="dxa"/>
            <w:vAlign w:val="center"/>
          </w:tcPr>
          <w:p w14:paraId="65FD0B15"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Ж</w:t>
            </w:r>
          </w:p>
        </w:tc>
        <w:tc>
          <w:tcPr>
            <w:tcW w:w="561" w:type="dxa"/>
            <w:vAlign w:val="center"/>
          </w:tcPr>
          <w:p w14:paraId="379F0523"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М</w:t>
            </w:r>
          </w:p>
        </w:tc>
        <w:tc>
          <w:tcPr>
            <w:tcW w:w="973" w:type="dxa"/>
            <w:vAlign w:val="center"/>
          </w:tcPr>
          <w:p w14:paraId="6A94E7C1"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Вкупно</w:t>
            </w:r>
          </w:p>
        </w:tc>
        <w:tc>
          <w:tcPr>
            <w:tcW w:w="576" w:type="dxa"/>
            <w:vAlign w:val="center"/>
          </w:tcPr>
          <w:p w14:paraId="6D8BC15C"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Ж</w:t>
            </w:r>
          </w:p>
        </w:tc>
        <w:tc>
          <w:tcPr>
            <w:tcW w:w="577" w:type="dxa"/>
            <w:vAlign w:val="center"/>
          </w:tcPr>
          <w:p w14:paraId="2585D5FE"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М</w:t>
            </w:r>
          </w:p>
        </w:tc>
        <w:tc>
          <w:tcPr>
            <w:tcW w:w="941" w:type="dxa"/>
            <w:vAlign w:val="center"/>
          </w:tcPr>
          <w:p w14:paraId="1A6F3696" w14:textId="77777777" w:rsidR="00321966" w:rsidRPr="00321966" w:rsidRDefault="00321966" w:rsidP="0032196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21966">
              <w:rPr>
                <w:rFonts w:eastAsia="Times New Roman" w:cs="Calibri"/>
                <w:b/>
                <w:bCs/>
                <w:sz w:val="18"/>
                <w:szCs w:val="18"/>
                <w:lang w:eastAsia="mk-MK"/>
              </w:rPr>
              <w:t>Вкупно</w:t>
            </w:r>
          </w:p>
        </w:tc>
      </w:tr>
      <w:tr w:rsidR="005130B3" w:rsidRPr="00321966" w14:paraId="62700D40"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5F0999A"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Изборна кампања и политичка комуникација</w:t>
            </w:r>
          </w:p>
        </w:tc>
        <w:tc>
          <w:tcPr>
            <w:tcW w:w="567" w:type="dxa"/>
            <w:vAlign w:val="center"/>
          </w:tcPr>
          <w:p w14:paraId="0A41839D" w14:textId="568EBFA5"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6</w:t>
            </w:r>
          </w:p>
        </w:tc>
        <w:tc>
          <w:tcPr>
            <w:tcW w:w="567" w:type="dxa"/>
            <w:vAlign w:val="center"/>
          </w:tcPr>
          <w:p w14:paraId="0E62C946" w14:textId="69FB975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35</w:t>
            </w:r>
          </w:p>
        </w:tc>
        <w:tc>
          <w:tcPr>
            <w:tcW w:w="1005" w:type="dxa"/>
            <w:noWrap/>
            <w:vAlign w:val="center"/>
            <w:hideMark/>
          </w:tcPr>
          <w:p w14:paraId="7ED02E7C" w14:textId="42930A5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41</w:t>
            </w:r>
          </w:p>
        </w:tc>
        <w:tc>
          <w:tcPr>
            <w:tcW w:w="560" w:type="dxa"/>
            <w:vAlign w:val="center"/>
          </w:tcPr>
          <w:p w14:paraId="139443C2" w14:textId="2B253993"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39F834EE" w14:textId="040F75E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4</w:t>
            </w:r>
          </w:p>
        </w:tc>
        <w:tc>
          <w:tcPr>
            <w:tcW w:w="973" w:type="dxa"/>
            <w:vAlign w:val="center"/>
          </w:tcPr>
          <w:p w14:paraId="021364EF" w14:textId="3D758F6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4</w:t>
            </w:r>
          </w:p>
        </w:tc>
        <w:tc>
          <w:tcPr>
            <w:tcW w:w="576" w:type="dxa"/>
            <w:vAlign w:val="center"/>
          </w:tcPr>
          <w:p w14:paraId="3D13C977" w14:textId="7CAAA66C"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6</w:t>
            </w:r>
          </w:p>
        </w:tc>
        <w:tc>
          <w:tcPr>
            <w:tcW w:w="577" w:type="dxa"/>
            <w:vAlign w:val="center"/>
          </w:tcPr>
          <w:p w14:paraId="3B24AD41" w14:textId="00B5150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39</w:t>
            </w:r>
          </w:p>
        </w:tc>
        <w:tc>
          <w:tcPr>
            <w:tcW w:w="941" w:type="dxa"/>
            <w:vAlign w:val="center"/>
          </w:tcPr>
          <w:p w14:paraId="09176AFC" w14:textId="61F5FD1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45</w:t>
            </w:r>
          </w:p>
        </w:tc>
      </w:tr>
      <w:tr w:rsidR="005130B3" w:rsidRPr="00321966" w14:paraId="37AF7C19"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FB949EE"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Инфраструктура и урбанизам</w:t>
            </w:r>
          </w:p>
        </w:tc>
        <w:tc>
          <w:tcPr>
            <w:tcW w:w="567" w:type="dxa"/>
            <w:vAlign w:val="center"/>
          </w:tcPr>
          <w:p w14:paraId="02562F11" w14:textId="3895620F"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567" w:type="dxa"/>
            <w:vAlign w:val="center"/>
          </w:tcPr>
          <w:p w14:paraId="3F585F8A" w14:textId="69B7D93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12</w:t>
            </w:r>
          </w:p>
        </w:tc>
        <w:tc>
          <w:tcPr>
            <w:tcW w:w="1005" w:type="dxa"/>
            <w:noWrap/>
            <w:vAlign w:val="center"/>
            <w:hideMark/>
          </w:tcPr>
          <w:p w14:paraId="3C560C19" w14:textId="4B9F563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12</w:t>
            </w:r>
          </w:p>
        </w:tc>
        <w:tc>
          <w:tcPr>
            <w:tcW w:w="560" w:type="dxa"/>
            <w:vAlign w:val="center"/>
          </w:tcPr>
          <w:p w14:paraId="4C1AF931" w14:textId="1C5CC3A2"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41D6AC09" w14:textId="34F9F7F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8</w:t>
            </w:r>
          </w:p>
        </w:tc>
        <w:tc>
          <w:tcPr>
            <w:tcW w:w="973" w:type="dxa"/>
            <w:vAlign w:val="center"/>
          </w:tcPr>
          <w:p w14:paraId="6392A9F0" w14:textId="4842C01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8</w:t>
            </w:r>
          </w:p>
        </w:tc>
        <w:tc>
          <w:tcPr>
            <w:tcW w:w="576" w:type="dxa"/>
            <w:vAlign w:val="center"/>
          </w:tcPr>
          <w:p w14:paraId="0C8E3FC5" w14:textId="7C51405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577" w:type="dxa"/>
            <w:vAlign w:val="center"/>
          </w:tcPr>
          <w:p w14:paraId="48312B67" w14:textId="4B868E6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20</w:t>
            </w:r>
          </w:p>
        </w:tc>
        <w:tc>
          <w:tcPr>
            <w:tcW w:w="941" w:type="dxa"/>
            <w:vAlign w:val="center"/>
          </w:tcPr>
          <w:p w14:paraId="215AE929" w14:textId="36ACDDD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20</w:t>
            </w:r>
          </w:p>
        </w:tc>
      </w:tr>
      <w:tr w:rsidR="005130B3" w:rsidRPr="00321966" w14:paraId="52371C57"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2389961"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Комунални услуги и животна средина</w:t>
            </w:r>
          </w:p>
        </w:tc>
        <w:tc>
          <w:tcPr>
            <w:tcW w:w="567" w:type="dxa"/>
            <w:vAlign w:val="center"/>
          </w:tcPr>
          <w:p w14:paraId="30611753" w14:textId="20B9FA8F"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567" w:type="dxa"/>
            <w:vAlign w:val="center"/>
          </w:tcPr>
          <w:p w14:paraId="17C89303" w14:textId="75024A28"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5</w:t>
            </w:r>
          </w:p>
        </w:tc>
        <w:tc>
          <w:tcPr>
            <w:tcW w:w="1005" w:type="dxa"/>
            <w:noWrap/>
            <w:vAlign w:val="center"/>
            <w:hideMark/>
          </w:tcPr>
          <w:p w14:paraId="04BC94FD" w14:textId="088A910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5</w:t>
            </w:r>
          </w:p>
        </w:tc>
        <w:tc>
          <w:tcPr>
            <w:tcW w:w="560" w:type="dxa"/>
            <w:vAlign w:val="center"/>
          </w:tcPr>
          <w:p w14:paraId="51AC588B" w14:textId="3F1F7BC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5BCDB3E5" w14:textId="3D569B0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8</w:t>
            </w:r>
          </w:p>
        </w:tc>
        <w:tc>
          <w:tcPr>
            <w:tcW w:w="973" w:type="dxa"/>
            <w:vAlign w:val="center"/>
          </w:tcPr>
          <w:p w14:paraId="7D7B4B81" w14:textId="1C3F03E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8</w:t>
            </w:r>
          </w:p>
        </w:tc>
        <w:tc>
          <w:tcPr>
            <w:tcW w:w="576" w:type="dxa"/>
            <w:vAlign w:val="center"/>
          </w:tcPr>
          <w:p w14:paraId="7E0C829B" w14:textId="155899D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577" w:type="dxa"/>
            <w:vAlign w:val="center"/>
          </w:tcPr>
          <w:p w14:paraId="40FB6021" w14:textId="223BFDB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13</w:t>
            </w:r>
          </w:p>
        </w:tc>
        <w:tc>
          <w:tcPr>
            <w:tcW w:w="941" w:type="dxa"/>
            <w:vAlign w:val="center"/>
          </w:tcPr>
          <w:p w14:paraId="06A3BA84" w14:textId="6FD39AC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13</w:t>
            </w:r>
          </w:p>
        </w:tc>
      </w:tr>
      <w:tr w:rsidR="005130B3" w:rsidRPr="00321966" w14:paraId="2C5FB14F"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7470CE6"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Култура и спорт</w:t>
            </w:r>
          </w:p>
        </w:tc>
        <w:tc>
          <w:tcPr>
            <w:tcW w:w="567" w:type="dxa"/>
            <w:vAlign w:val="center"/>
          </w:tcPr>
          <w:p w14:paraId="6BC69E7B" w14:textId="1832A03C"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2</w:t>
            </w:r>
          </w:p>
        </w:tc>
        <w:tc>
          <w:tcPr>
            <w:tcW w:w="567" w:type="dxa"/>
            <w:vAlign w:val="center"/>
          </w:tcPr>
          <w:p w14:paraId="3DBAC719" w14:textId="6D2EF8C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4</w:t>
            </w:r>
          </w:p>
        </w:tc>
        <w:tc>
          <w:tcPr>
            <w:tcW w:w="1005" w:type="dxa"/>
            <w:noWrap/>
            <w:vAlign w:val="center"/>
            <w:hideMark/>
          </w:tcPr>
          <w:p w14:paraId="4174F202" w14:textId="58E08979"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6</w:t>
            </w:r>
          </w:p>
        </w:tc>
        <w:tc>
          <w:tcPr>
            <w:tcW w:w="560" w:type="dxa"/>
            <w:vAlign w:val="center"/>
          </w:tcPr>
          <w:p w14:paraId="3E750E18" w14:textId="52C0480C"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2BAA809E" w14:textId="453C08E5"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4714F554" w14:textId="1FABA1F4"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0A147FBF" w14:textId="01F7A7AF"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c>
          <w:tcPr>
            <w:tcW w:w="577" w:type="dxa"/>
            <w:vAlign w:val="center"/>
          </w:tcPr>
          <w:p w14:paraId="4F7568E6" w14:textId="37523C9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4</w:t>
            </w:r>
          </w:p>
        </w:tc>
        <w:tc>
          <w:tcPr>
            <w:tcW w:w="941" w:type="dxa"/>
            <w:vAlign w:val="center"/>
          </w:tcPr>
          <w:p w14:paraId="66462754" w14:textId="3271D1A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6</w:t>
            </w:r>
          </w:p>
        </w:tc>
      </w:tr>
      <w:tr w:rsidR="005130B3" w:rsidRPr="00321966" w14:paraId="3FDF0D5F"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E21FDD6"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Локален економски развој</w:t>
            </w:r>
          </w:p>
        </w:tc>
        <w:tc>
          <w:tcPr>
            <w:tcW w:w="567" w:type="dxa"/>
            <w:vAlign w:val="center"/>
          </w:tcPr>
          <w:p w14:paraId="2913E84A" w14:textId="340F60C8" w:rsidR="005130B3" w:rsidRPr="00321966" w:rsidRDefault="0090344D"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567" w:type="dxa"/>
            <w:vAlign w:val="center"/>
          </w:tcPr>
          <w:p w14:paraId="7BC327EF" w14:textId="43D3B3E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2</w:t>
            </w:r>
          </w:p>
        </w:tc>
        <w:tc>
          <w:tcPr>
            <w:tcW w:w="1005" w:type="dxa"/>
            <w:noWrap/>
            <w:vAlign w:val="center"/>
            <w:hideMark/>
          </w:tcPr>
          <w:p w14:paraId="08DFFFDA" w14:textId="1849C80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w:t>
            </w:r>
          </w:p>
        </w:tc>
        <w:tc>
          <w:tcPr>
            <w:tcW w:w="560" w:type="dxa"/>
            <w:vAlign w:val="center"/>
          </w:tcPr>
          <w:p w14:paraId="146703C6" w14:textId="52FED22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4F087189" w14:textId="5A37088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11F86DDD" w14:textId="51810B25"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029B69A4" w14:textId="27A48842"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577" w:type="dxa"/>
            <w:vAlign w:val="center"/>
          </w:tcPr>
          <w:p w14:paraId="1F306E74" w14:textId="5E004F0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c>
          <w:tcPr>
            <w:tcW w:w="941" w:type="dxa"/>
            <w:vAlign w:val="center"/>
          </w:tcPr>
          <w:p w14:paraId="200A22A0" w14:textId="1E8064C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r>
      <w:tr w:rsidR="005130B3" w:rsidRPr="00321966" w14:paraId="6755A84C"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B10C6A8"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Локално управување и администрација</w:t>
            </w:r>
          </w:p>
        </w:tc>
        <w:tc>
          <w:tcPr>
            <w:tcW w:w="567" w:type="dxa"/>
            <w:vAlign w:val="center"/>
          </w:tcPr>
          <w:p w14:paraId="7DA2105E" w14:textId="2178F23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2</w:t>
            </w:r>
          </w:p>
        </w:tc>
        <w:tc>
          <w:tcPr>
            <w:tcW w:w="567" w:type="dxa"/>
            <w:vAlign w:val="center"/>
          </w:tcPr>
          <w:p w14:paraId="4D5AD15F" w14:textId="0B39FB2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9</w:t>
            </w:r>
          </w:p>
        </w:tc>
        <w:tc>
          <w:tcPr>
            <w:tcW w:w="1005" w:type="dxa"/>
            <w:noWrap/>
            <w:vAlign w:val="center"/>
            <w:hideMark/>
          </w:tcPr>
          <w:p w14:paraId="301F00A8" w14:textId="6C4636AF"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11</w:t>
            </w:r>
          </w:p>
        </w:tc>
        <w:tc>
          <w:tcPr>
            <w:tcW w:w="560" w:type="dxa"/>
            <w:vAlign w:val="center"/>
          </w:tcPr>
          <w:p w14:paraId="3068EA06" w14:textId="6D82C32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43E6BC79" w14:textId="5FE24E0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12</w:t>
            </w:r>
          </w:p>
        </w:tc>
        <w:tc>
          <w:tcPr>
            <w:tcW w:w="973" w:type="dxa"/>
            <w:vAlign w:val="center"/>
          </w:tcPr>
          <w:p w14:paraId="05D95510" w14:textId="1E7D2A62"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12</w:t>
            </w:r>
          </w:p>
        </w:tc>
        <w:tc>
          <w:tcPr>
            <w:tcW w:w="576" w:type="dxa"/>
            <w:vAlign w:val="center"/>
          </w:tcPr>
          <w:p w14:paraId="7DA0F7E3" w14:textId="33951B1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c>
          <w:tcPr>
            <w:tcW w:w="577" w:type="dxa"/>
            <w:vAlign w:val="center"/>
          </w:tcPr>
          <w:p w14:paraId="2352BEB2" w14:textId="0B7BAFB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21</w:t>
            </w:r>
          </w:p>
        </w:tc>
        <w:tc>
          <w:tcPr>
            <w:tcW w:w="941" w:type="dxa"/>
            <w:vAlign w:val="center"/>
          </w:tcPr>
          <w:p w14:paraId="386A76A0" w14:textId="7999326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23</w:t>
            </w:r>
          </w:p>
        </w:tc>
      </w:tr>
      <w:tr w:rsidR="005130B3" w:rsidRPr="00321966" w14:paraId="2D33E74C"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C265315"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Образование</w:t>
            </w:r>
          </w:p>
        </w:tc>
        <w:tc>
          <w:tcPr>
            <w:tcW w:w="567" w:type="dxa"/>
            <w:vAlign w:val="center"/>
          </w:tcPr>
          <w:p w14:paraId="454E46E9" w14:textId="3475014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2</w:t>
            </w:r>
          </w:p>
        </w:tc>
        <w:tc>
          <w:tcPr>
            <w:tcW w:w="567" w:type="dxa"/>
            <w:vAlign w:val="center"/>
          </w:tcPr>
          <w:p w14:paraId="67034344" w14:textId="6C52CC57"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1005" w:type="dxa"/>
            <w:noWrap/>
            <w:vAlign w:val="center"/>
            <w:hideMark/>
          </w:tcPr>
          <w:p w14:paraId="033873C1" w14:textId="61E48559"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2</w:t>
            </w:r>
          </w:p>
        </w:tc>
        <w:tc>
          <w:tcPr>
            <w:tcW w:w="560" w:type="dxa"/>
            <w:vAlign w:val="center"/>
          </w:tcPr>
          <w:p w14:paraId="27BD63BE" w14:textId="25C1563C"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27A84572" w14:textId="3785EB3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7D7CF396" w14:textId="58FF0BD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3D99C524" w14:textId="24AA234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c>
          <w:tcPr>
            <w:tcW w:w="577" w:type="dxa"/>
            <w:vAlign w:val="center"/>
          </w:tcPr>
          <w:p w14:paraId="4F2CD576" w14:textId="4869F78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941" w:type="dxa"/>
            <w:vAlign w:val="center"/>
          </w:tcPr>
          <w:p w14:paraId="0605F27A" w14:textId="4D601A01"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2</w:t>
            </w:r>
          </w:p>
        </w:tc>
      </w:tr>
      <w:tr w:rsidR="005130B3" w:rsidRPr="00321966" w14:paraId="59B70ADA"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3B3D1232"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Социјална политика и здравство</w:t>
            </w:r>
          </w:p>
        </w:tc>
        <w:tc>
          <w:tcPr>
            <w:tcW w:w="567" w:type="dxa"/>
            <w:vAlign w:val="center"/>
          </w:tcPr>
          <w:p w14:paraId="30EFDBDC" w14:textId="7551B39F"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w:t>
            </w:r>
          </w:p>
        </w:tc>
        <w:tc>
          <w:tcPr>
            <w:tcW w:w="567" w:type="dxa"/>
            <w:vAlign w:val="center"/>
          </w:tcPr>
          <w:p w14:paraId="7CD25CA3" w14:textId="6F404E46"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1005" w:type="dxa"/>
            <w:noWrap/>
            <w:vAlign w:val="center"/>
          </w:tcPr>
          <w:p w14:paraId="2D38D1A0" w14:textId="52A033B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rFonts w:cs="Calibri"/>
                <w:color w:val="000000"/>
                <w:sz w:val="18"/>
                <w:szCs w:val="18"/>
              </w:rPr>
              <w:t>1</w:t>
            </w:r>
          </w:p>
        </w:tc>
        <w:tc>
          <w:tcPr>
            <w:tcW w:w="560" w:type="dxa"/>
            <w:vAlign w:val="center"/>
          </w:tcPr>
          <w:p w14:paraId="77CEBD11" w14:textId="7E4978B6"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51381C20" w14:textId="5E57B92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709BE7A4" w14:textId="70324E18"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28126DA0" w14:textId="50982B0A"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w:t>
            </w:r>
          </w:p>
        </w:tc>
        <w:tc>
          <w:tcPr>
            <w:tcW w:w="577" w:type="dxa"/>
            <w:vAlign w:val="center"/>
          </w:tcPr>
          <w:p w14:paraId="66044E17" w14:textId="46311B34"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941" w:type="dxa"/>
            <w:vAlign w:val="center"/>
          </w:tcPr>
          <w:p w14:paraId="4E34C6AF" w14:textId="067D479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w:t>
            </w:r>
          </w:p>
        </w:tc>
      </w:tr>
      <w:tr w:rsidR="005130B3" w:rsidRPr="00321966" w14:paraId="08B3CBA7" w14:textId="77777777" w:rsidTr="00351DBF">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5E2840E2" w14:textId="77777777" w:rsidR="005130B3" w:rsidRPr="00321966" w:rsidRDefault="005130B3" w:rsidP="00321966">
            <w:pPr>
              <w:spacing w:after="0" w:line="276" w:lineRule="auto"/>
              <w:jc w:val="left"/>
              <w:rPr>
                <w:rFonts w:eastAsia="Times New Roman" w:cs="Calibri"/>
                <w:sz w:val="18"/>
                <w:szCs w:val="18"/>
                <w:lang w:eastAsia="mk-MK"/>
              </w:rPr>
            </w:pPr>
            <w:r w:rsidRPr="00321966">
              <w:rPr>
                <w:rFonts w:cs="Calibri"/>
                <w:color w:val="000000"/>
                <w:sz w:val="18"/>
                <w:szCs w:val="18"/>
              </w:rPr>
              <w:t>Друго</w:t>
            </w:r>
          </w:p>
        </w:tc>
        <w:tc>
          <w:tcPr>
            <w:tcW w:w="567" w:type="dxa"/>
            <w:vAlign w:val="center"/>
          </w:tcPr>
          <w:p w14:paraId="494E0953" w14:textId="436B5A58"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1</w:t>
            </w:r>
          </w:p>
        </w:tc>
        <w:tc>
          <w:tcPr>
            <w:tcW w:w="567" w:type="dxa"/>
            <w:vAlign w:val="center"/>
          </w:tcPr>
          <w:p w14:paraId="51C88C38" w14:textId="399E8D3A" w:rsidR="005130B3" w:rsidRPr="00321966" w:rsidRDefault="00551EBF"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color w:val="000000"/>
                <w:sz w:val="18"/>
                <w:szCs w:val="18"/>
              </w:rPr>
              <w:t>0</w:t>
            </w:r>
            <w:r w:rsidR="005130B3" w:rsidRPr="00321966">
              <w:rPr>
                <w:rFonts w:cs="Calibri"/>
                <w:color w:val="000000"/>
                <w:sz w:val="18"/>
                <w:szCs w:val="18"/>
              </w:rPr>
              <w:t> </w:t>
            </w:r>
          </w:p>
        </w:tc>
        <w:tc>
          <w:tcPr>
            <w:tcW w:w="1005" w:type="dxa"/>
            <w:noWrap/>
            <w:vAlign w:val="center"/>
          </w:tcPr>
          <w:p w14:paraId="15B81CBC" w14:textId="69879D0E"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21966">
              <w:rPr>
                <w:color w:val="000000"/>
                <w:sz w:val="18"/>
                <w:szCs w:val="18"/>
              </w:rPr>
              <w:t>1</w:t>
            </w:r>
          </w:p>
        </w:tc>
        <w:tc>
          <w:tcPr>
            <w:tcW w:w="560" w:type="dxa"/>
            <w:vAlign w:val="center"/>
          </w:tcPr>
          <w:p w14:paraId="53330A59" w14:textId="49E40B9B"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61" w:type="dxa"/>
            <w:vAlign w:val="center"/>
          </w:tcPr>
          <w:p w14:paraId="6820DF0E" w14:textId="6A3CC8D9"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973" w:type="dxa"/>
            <w:vAlign w:val="center"/>
          </w:tcPr>
          <w:p w14:paraId="501A1D69" w14:textId="3E0CC010"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rFonts w:cs="Calibri"/>
                <w:color w:val="000000"/>
                <w:sz w:val="18"/>
                <w:szCs w:val="18"/>
              </w:rPr>
              <w:t>0</w:t>
            </w:r>
          </w:p>
        </w:tc>
        <w:tc>
          <w:tcPr>
            <w:tcW w:w="576" w:type="dxa"/>
            <w:vAlign w:val="center"/>
          </w:tcPr>
          <w:p w14:paraId="14E7329E" w14:textId="13738ADD"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w:t>
            </w:r>
          </w:p>
        </w:tc>
        <w:tc>
          <w:tcPr>
            <w:tcW w:w="577" w:type="dxa"/>
            <w:vAlign w:val="center"/>
          </w:tcPr>
          <w:p w14:paraId="048D9957" w14:textId="4FBC198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0</w:t>
            </w:r>
          </w:p>
        </w:tc>
        <w:tc>
          <w:tcPr>
            <w:tcW w:w="941" w:type="dxa"/>
            <w:vAlign w:val="center"/>
          </w:tcPr>
          <w:p w14:paraId="47404C16" w14:textId="0309E9D7" w:rsidR="005130B3" w:rsidRPr="00321966" w:rsidRDefault="005130B3" w:rsidP="0032196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21966">
              <w:rPr>
                <w:color w:val="000000"/>
                <w:sz w:val="18"/>
                <w:szCs w:val="18"/>
              </w:rPr>
              <w:t>1</w:t>
            </w:r>
          </w:p>
        </w:tc>
      </w:tr>
    </w:tbl>
    <w:p w14:paraId="57BE1722" w14:textId="77777777" w:rsidR="00235BE1" w:rsidRDefault="00235BE1" w:rsidP="00FD6EE6">
      <w:pPr>
        <w:spacing w:after="120"/>
        <w:ind w:firstLine="720"/>
      </w:pPr>
    </w:p>
    <w:p w14:paraId="5022BBE3" w14:textId="4FC51B88" w:rsidR="005130B3" w:rsidRDefault="005130B3" w:rsidP="00FD6EE6">
      <w:pPr>
        <w:spacing w:after="120"/>
        <w:ind w:firstLine="720"/>
      </w:pPr>
      <w:r w:rsidRPr="00D86ADD">
        <w:t>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локалното управување, инфраструктурата и функционирањето на општините претставуваа втор значаен комуникациски блок. Истовремено, родовата анализа упатува дека најголемиот дел од политичките пораки, независно од тематската област, беа артикулирани од говорници.</w:t>
      </w:r>
    </w:p>
    <w:p w14:paraId="4BF00102" w14:textId="77777777" w:rsidR="00084E6B" w:rsidRPr="00D86ADD" w:rsidRDefault="00084E6B" w:rsidP="00FD6EE6">
      <w:pPr>
        <w:spacing w:after="120"/>
        <w:ind w:firstLine="720"/>
      </w:pPr>
    </w:p>
    <w:p w14:paraId="4E390FF0" w14:textId="50270911" w:rsidR="00C03FB5" w:rsidRPr="00D86ADD" w:rsidRDefault="003E168F" w:rsidP="006E076F">
      <w:pPr>
        <w:pStyle w:val="Heading3"/>
        <w:spacing w:after="120"/>
      </w:pPr>
      <w:bookmarkStart w:id="73" w:name="_Toc240454743"/>
      <w:r w:rsidRPr="00D86ADD">
        <w:t xml:space="preserve">Квалитативна анализа на употребата на родово сензитивен јазик во </w:t>
      </w:r>
      <w:r w:rsidR="00BD1E66">
        <w:t>ППР</w:t>
      </w:r>
      <w:r w:rsidR="00091404">
        <w:t xml:space="preserve"> спотовите</w:t>
      </w:r>
      <w:bookmarkEnd w:id="73"/>
    </w:p>
    <w:p w14:paraId="7E255A47" w14:textId="22513E2B" w:rsidR="00C03FB5" w:rsidRPr="00D86ADD" w:rsidRDefault="00C03FB5" w:rsidP="006E076F">
      <w:pPr>
        <w:spacing w:after="120"/>
        <w:ind w:firstLine="720"/>
      </w:pPr>
      <w:r w:rsidRPr="00D86ADD">
        <w:t>Анализата на јазикот што се користеше во ППР спотовите покажа дека родово сензитивните форми се појавуваа релативно ретко, додека во најголемиот број од случаите доминираше употребата на генерички машки форми при обраќање кон граѓан(к)ите, жител(к)ите на општините, гласач(к)ите и различни</w:t>
      </w:r>
      <w:r w:rsidR="0090344D">
        <w:t>те</w:t>
      </w:r>
      <w:r w:rsidRPr="00D86ADD">
        <w:t xml:space="preserve"> општествени групи. Ваквата практика </w:t>
      </w:r>
      <w:r w:rsidR="0090344D">
        <w:t>беш</w:t>
      </w:r>
      <w:r w:rsidRPr="00D86ADD">
        <w:t xml:space="preserve">е забележлива во директните обраќања на кандидатите и кандидатките, но и во пораките што се пренесуваа преку </w:t>
      </w:r>
      <w:proofErr w:type="spellStart"/>
      <w:r w:rsidRPr="00D86ADD">
        <w:t>нарациите</w:t>
      </w:r>
      <w:proofErr w:type="spellEnd"/>
      <w:r w:rsidRPr="00D86ADD">
        <w:t>.</w:t>
      </w:r>
    </w:p>
    <w:p w14:paraId="7A054BCD" w14:textId="3612C2E9" w:rsidR="00C03FB5" w:rsidRPr="00D86ADD" w:rsidRDefault="00C03FB5" w:rsidP="006E076F">
      <w:pPr>
        <w:spacing w:after="120"/>
        <w:ind w:firstLine="720"/>
      </w:pPr>
      <w:r w:rsidRPr="00D86ADD">
        <w:t xml:space="preserve">Генеричките машки облици најчесто се користеа при именување на локалните заедници и адресирањето на граѓан(к)ите. Така, во повеќе ППР спотови се употребуваа формулации како </w:t>
      </w:r>
      <w:r w:rsidRPr="00D86ADD">
        <w:rPr>
          <w:i/>
          <w:iCs/>
        </w:rPr>
        <w:t>„</w:t>
      </w:r>
      <w:proofErr w:type="spellStart"/>
      <w:r w:rsidR="00235BE1">
        <w:rPr>
          <w:i/>
          <w:iCs/>
        </w:rPr>
        <w:t>б</w:t>
      </w:r>
      <w:r w:rsidRPr="00D86ADD">
        <w:rPr>
          <w:i/>
          <w:iCs/>
        </w:rPr>
        <w:t>утелчани</w:t>
      </w:r>
      <w:proofErr w:type="spellEnd"/>
      <w:r w:rsidRPr="00D86ADD">
        <w:rPr>
          <w:i/>
          <w:iCs/>
        </w:rPr>
        <w:t>“</w:t>
      </w:r>
      <w:r w:rsidRPr="00D86ADD">
        <w:t xml:space="preserve">, </w:t>
      </w:r>
      <w:r w:rsidRPr="00D86ADD">
        <w:rPr>
          <w:i/>
          <w:iCs/>
        </w:rPr>
        <w:t>„</w:t>
      </w:r>
      <w:proofErr w:type="spellStart"/>
      <w:r w:rsidR="00235BE1">
        <w:rPr>
          <w:i/>
          <w:iCs/>
        </w:rPr>
        <w:t>к</w:t>
      </w:r>
      <w:r w:rsidRPr="00D86ADD">
        <w:rPr>
          <w:i/>
          <w:iCs/>
        </w:rPr>
        <w:t>арпошани</w:t>
      </w:r>
      <w:proofErr w:type="spellEnd"/>
      <w:r w:rsidRPr="00D86ADD">
        <w:rPr>
          <w:i/>
          <w:iCs/>
        </w:rPr>
        <w:t>“</w:t>
      </w:r>
      <w:r w:rsidRPr="00D86ADD">
        <w:t xml:space="preserve">, </w:t>
      </w:r>
      <w:r w:rsidRPr="00D86ADD">
        <w:rPr>
          <w:i/>
          <w:iCs/>
        </w:rPr>
        <w:t>„</w:t>
      </w:r>
      <w:r w:rsidR="00235BE1">
        <w:rPr>
          <w:i/>
          <w:iCs/>
        </w:rPr>
        <w:t>к</w:t>
      </w:r>
      <w:r w:rsidRPr="00D86ADD">
        <w:rPr>
          <w:i/>
          <w:iCs/>
        </w:rPr>
        <w:t>рушевчани“</w:t>
      </w:r>
      <w:r w:rsidRPr="00D86ADD">
        <w:t>, „</w:t>
      </w:r>
      <w:r w:rsidR="00235BE1">
        <w:rPr>
          <w:i/>
          <w:iCs/>
        </w:rPr>
        <w:t>к</w:t>
      </w:r>
      <w:r w:rsidRPr="00D86ADD">
        <w:rPr>
          <w:i/>
          <w:iCs/>
        </w:rPr>
        <w:t>умановци“</w:t>
      </w:r>
      <w:r w:rsidRPr="00D86ADD">
        <w:t xml:space="preserve">, </w:t>
      </w:r>
      <w:r w:rsidRPr="00D86ADD">
        <w:rPr>
          <w:i/>
          <w:iCs/>
        </w:rPr>
        <w:t>„</w:t>
      </w:r>
      <w:r w:rsidR="00235BE1">
        <w:rPr>
          <w:i/>
          <w:iCs/>
        </w:rPr>
        <w:t>п</w:t>
      </w:r>
      <w:r w:rsidRPr="00D86ADD">
        <w:rPr>
          <w:i/>
          <w:iCs/>
        </w:rPr>
        <w:t>рилепчани“</w:t>
      </w:r>
      <w:r w:rsidRPr="00D86ADD">
        <w:t xml:space="preserve"> и </w:t>
      </w:r>
      <w:r w:rsidRPr="00D86ADD">
        <w:rPr>
          <w:i/>
          <w:iCs/>
        </w:rPr>
        <w:t>„</w:t>
      </w:r>
      <w:proofErr w:type="spellStart"/>
      <w:r w:rsidR="00235BE1">
        <w:rPr>
          <w:i/>
          <w:iCs/>
        </w:rPr>
        <w:t>ц</w:t>
      </w:r>
      <w:r w:rsidRPr="00D86ADD">
        <w:rPr>
          <w:i/>
          <w:iCs/>
        </w:rPr>
        <w:t>ентарци</w:t>
      </w:r>
      <w:proofErr w:type="spellEnd"/>
      <w:r w:rsidRPr="00D86ADD">
        <w:rPr>
          <w:i/>
          <w:iCs/>
        </w:rPr>
        <w:t>“</w:t>
      </w:r>
      <w:r w:rsidRPr="00D86ADD">
        <w:t xml:space="preserve">, како и изразите </w:t>
      </w:r>
      <w:r w:rsidRPr="00D86ADD">
        <w:rPr>
          <w:i/>
          <w:iCs/>
        </w:rPr>
        <w:t>„граѓаните“</w:t>
      </w:r>
      <w:r w:rsidRPr="00D86ADD">
        <w:t xml:space="preserve">, </w:t>
      </w:r>
      <w:r w:rsidRPr="00D86ADD">
        <w:rPr>
          <w:i/>
          <w:iCs/>
        </w:rPr>
        <w:lastRenderedPageBreak/>
        <w:t>„жители“</w:t>
      </w:r>
      <w:r w:rsidRPr="00D86ADD">
        <w:t xml:space="preserve"> и </w:t>
      </w:r>
      <w:r w:rsidRPr="00D86ADD">
        <w:rPr>
          <w:i/>
          <w:iCs/>
        </w:rPr>
        <w:t>„моите сограѓани“</w:t>
      </w:r>
      <w:r w:rsidRPr="00D86ADD">
        <w:t xml:space="preserve">, без употреба на соодветните женски форми. Вакви примери беа забележани во спотовите на ВМРО-ДПМНЕ и </w:t>
      </w:r>
      <w:r w:rsidR="00351240">
        <w:t>Коалицијата „Твоја Македонија“</w:t>
      </w:r>
      <w:r w:rsidRPr="00D86ADD">
        <w:t xml:space="preserve"> каде пораките беа упатени кон целокупното население, но беа јазично формулирани исклучиво во машки род.</w:t>
      </w:r>
    </w:p>
    <w:p w14:paraId="3839FAF9" w14:textId="131E3860" w:rsidR="00C03FB5" w:rsidRPr="00D86ADD" w:rsidRDefault="00C03FB5" w:rsidP="006E076F">
      <w:pPr>
        <w:spacing w:after="120"/>
        <w:ind w:firstLine="720"/>
      </w:pPr>
      <w:r w:rsidRPr="00D86ADD">
        <w:t xml:space="preserve">Генеричкиот машки род се користеше и при именување на професиите, општествените групи и политичките категории. Така, во спотовите се употребуваа формулации како </w:t>
      </w:r>
      <w:r w:rsidRPr="00D86ADD">
        <w:rPr>
          <w:i/>
          <w:iCs/>
        </w:rPr>
        <w:t>„лозари“</w:t>
      </w:r>
      <w:r w:rsidRPr="00D86ADD">
        <w:t xml:space="preserve">, </w:t>
      </w:r>
      <w:r w:rsidRPr="00D86ADD">
        <w:rPr>
          <w:i/>
          <w:iCs/>
        </w:rPr>
        <w:t>„туристи“</w:t>
      </w:r>
      <w:r w:rsidRPr="00D86ADD">
        <w:t xml:space="preserve"> и </w:t>
      </w:r>
      <w:r w:rsidRPr="00D86ADD">
        <w:rPr>
          <w:i/>
          <w:iCs/>
        </w:rPr>
        <w:t>„кандидати за советнички листи“</w:t>
      </w:r>
      <w:r w:rsidRPr="00D86ADD">
        <w:t xml:space="preserve">, иако </w:t>
      </w:r>
      <w:r w:rsidR="0090344D">
        <w:t>на пример</w:t>
      </w:r>
      <w:r w:rsidRPr="00D86ADD">
        <w:t xml:space="preserve"> стануваше збор за советнички листи на кои беа застапени и жени. Сличен пример беше забележан и во ППР спотовите  „Тим“ и „Живот“ на ВМРО-ДПМНЕ и </w:t>
      </w:r>
      <w:r w:rsidR="00351240">
        <w:t>Коалицијата „Твоја Македонија“</w:t>
      </w:r>
      <w:r w:rsidRPr="00D86ADD">
        <w:t xml:space="preserve">, каде во кадарот заедно со претседателот на партијата беа претставени кандидат(к)ите за градоначалници/чки за општините, меѓу кои имаше и кандидатки за градоначалнички, додека при нарацијата беше користена формулацијата </w:t>
      </w:r>
      <w:r w:rsidRPr="00D86ADD">
        <w:rPr>
          <w:i/>
          <w:iCs/>
        </w:rPr>
        <w:t>„кандидати“</w:t>
      </w:r>
      <w:r w:rsidRPr="00D86ADD">
        <w:t xml:space="preserve"> како општ назив за целата група.</w:t>
      </w:r>
    </w:p>
    <w:p w14:paraId="235DF3E8" w14:textId="186E8908" w:rsidR="00C03FB5" w:rsidRPr="00D86ADD" w:rsidRDefault="00C03FB5" w:rsidP="006E076F">
      <w:pPr>
        <w:spacing w:after="120"/>
        <w:ind w:firstLine="720"/>
      </w:pPr>
      <w:r w:rsidRPr="00D86ADD">
        <w:t xml:space="preserve">Од друга страна, анализата бележи и поединечни примери на родово сензитивен јазик. Во спотовите на ДПСМ се употребуваа формулации како </w:t>
      </w:r>
      <w:r w:rsidRPr="00FD6EE6">
        <w:rPr>
          <w:i/>
          <w:iCs/>
        </w:rPr>
        <w:t>„ќерки и синови на Куманово“</w:t>
      </w:r>
      <w:r w:rsidRPr="00D86ADD">
        <w:t xml:space="preserve">, </w:t>
      </w:r>
      <w:r w:rsidRPr="00D86ADD">
        <w:rPr>
          <w:i/>
          <w:iCs/>
        </w:rPr>
        <w:t>„нашите ќерки и синови“</w:t>
      </w:r>
      <w:r w:rsidRPr="00D86ADD">
        <w:t xml:space="preserve"> и </w:t>
      </w:r>
      <w:r w:rsidRPr="00D86ADD">
        <w:rPr>
          <w:i/>
          <w:iCs/>
        </w:rPr>
        <w:t>„на сите негови ќерки и синови“</w:t>
      </w:r>
      <w:r w:rsidRPr="00D86ADD">
        <w:t xml:space="preserve">, со што експлицитно се именуваа и жените и мажите како рамноправни </w:t>
      </w:r>
      <w:r w:rsidR="0090344D">
        <w:t>примател(к)и</w:t>
      </w:r>
      <w:r w:rsidR="0090344D" w:rsidRPr="00D86ADD">
        <w:t xml:space="preserve"> </w:t>
      </w:r>
      <w:r w:rsidRPr="00D86ADD">
        <w:t>на политичк</w:t>
      </w:r>
      <w:r w:rsidR="0090344D">
        <w:t>и</w:t>
      </w:r>
      <w:r w:rsidRPr="00D86ADD">
        <w:t>т</w:t>
      </w:r>
      <w:r w:rsidR="0090344D">
        <w:t>е</w:t>
      </w:r>
      <w:r w:rsidRPr="00D86ADD">
        <w:t xml:space="preserve"> порак</w:t>
      </w:r>
      <w:r w:rsidR="0090344D">
        <w:t>и</w:t>
      </w:r>
      <w:r w:rsidRPr="00D86ADD">
        <w:t xml:space="preserve">. Овие примери претставуваат исклучок во анализираниот примерок и покажуваат </w:t>
      </w:r>
      <w:proofErr w:type="spellStart"/>
      <w:r w:rsidRPr="00D86ADD">
        <w:t>поконзистентна</w:t>
      </w:r>
      <w:proofErr w:type="spellEnd"/>
      <w:r w:rsidRPr="00D86ADD">
        <w:t xml:space="preserve"> примена на родово </w:t>
      </w:r>
      <w:proofErr w:type="spellStart"/>
      <w:r w:rsidRPr="00D86ADD">
        <w:t>инклузивни</w:t>
      </w:r>
      <w:r w:rsidR="0090344D">
        <w:t>те</w:t>
      </w:r>
      <w:proofErr w:type="spellEnd"/>
      <w:r w:rsidRPr="00D86ADD">
        <w:t xml:space="preserve"> јазични форми.</w:t>
      </w:r>
    </w:p>
    <w:p w14:paraId="77C96CCA" w14:textId="77777777" w:rsidR="00C03FB5" w:rsidRDefault="00C03FB5" w:rsidP="006E076F">
      <w:pPr>
        <w:spacing w:after="120"/>
        <w:ind w:firstLine="720"/>
      </w:pPr>
      <w:r w:rsidRPr="00D86ADD">
        <w:t>Генерално, анализата покажа дека во ППР спотовите преовладуваше употребата на генерички машки форми при обраќањето кон граѓан(к)ите, локалните заедници и различните општествени групи. Родово сензитивните форми беа присутни, но главно како поединечни примери, додека доминантниот јазичен модел и понатаму се потпира на употребата на машкиот род како универзална категорија.</w:t>
      </w:r>
    </w:p>
    <w:p w14:paraId="7482A052" w14:textId="77777777" w:rsidR="00973550" w:rsidRPr="00D86ADD" w:rsidRDefault="00973550" w:rsidP="006E076F">
      <w:pPr>
        <w:spacing w:after="120"/>
        <w:ind w:firstLine="720"/>
      </w:pPr>
    </w:p>
    <w:p w14:paraId="055F7261" w14:textId="638BB6D8" w:rsidR="00C03FB5" w:rsidRPr="00D86ADD" w:rsidRDefault="003E168F" w:rsidP="006E076F">
      <w:pPr>
        <w:pStyle w:val="Heading3"/>
        <w:spacing w:after="120"/>
      </w:pPr>
      <w:bookmarkStart w:id="74" w:name="_Toc240454744"/>
      <w:r w:rsidRPr="00D86ADD">
        <w:t>Прису</w:t>
      </w:r>
      <w:r w:rsidR="0090344D">
        <w:t>ство</w:t>
      </w:r>
      <w:r w:rsidRPr="00D86ADD">
        <w:t xml:space="preserve"> на сексуална објективизација, стереотипизација или дискриминација во </w:t>
      </w:r>
      <w:r w:rsidR="00BD1E66">
        <w:t>ППР</w:t>
      </w:r>
      <w:r w:rsidR="00091404">
        <w:t xml:space="preserve"> спотовите</w:t>
      </w:r>
      <w:bookmarkEnd w:id="74"/>
    </w:p>
    <w:p w14:paraId="39B3A36B" w14:textId="6513E873" w:rsidR="00C03FB5" w:rsidRPr="00D86ADD" w:rsidRDefault="00C03FB5" w:rsidP="006E076F">
      <w:pPr>
        <w:spacing w:after="120"/>
        <w:ind w:firstLine="720"/>
      </w:pPr>
      <w:r w:rsidRPr="00D86ADD">
        <w:t>Анализата на ППР спотовите</w:t>
      </w:r>
      <w:r w:rsidR="00D001F6">
        <w:t xml:space="preserve"> со сценарио</w:t>
      </w:r>
      <w:r w:rsidRPr="00D86ADD">
        <w:t xml:space="preserve"> и ППР </w:t>
      </w:r>
      <w:r w:rsidR="00D001F6">
        <w:t xml:space="preserve">спотовите со </w:t>
      </w:r>
      <w:r w:rsidRPr="00D86ADD">
        <w:t>снимки</w:t>
      </w:r>
      <w:r w:rsidR="00D001F6">
        <w:t xml:space="preserve"> од партиски настани</w:t>
      </w:r>
      <w:r w:rsidRPr="00D86ADD">
        <w:t xml:space="preserve"> не идентификуваше случаи на сексуална објективизација или експлицитна родова дискриминација. Лицата во анализираните содржини беа претставени првенствено како кандидати и кандидатки, политички претставници/чки, поддржувач(к)и или граѓан(к)и, при што фокусот беше ставен на изборните пораки, програмските определби и локалните политики, а не на нивниот физички изглед или родовите карактеристики.</w:t>
      </w:r>
    </w:p>
    <w:p w14:paraId="3B9111D8" w14:textId="1213B235" w:rsidR="00C03FB5" w:rsidRPr="00D86ADD" w:rsidRDefault="00C03FB5" w:rsidP="006E076F">
      <w:pPr>
        <w:spacing w:after="120"/>
        <w:ind w:firstLine="720"/>
      </w:pPr>
      <w:r w:rsidRPr="00D86ADD">
        <w:t xml:space="preserve">Сепак, во дел од ППР спотовите беа забележани поединечни елементи што упатуваа на традиционални родови претстави за поделбата на професиите и секојдневните улоги. Во спотот „Двор“ на ВМРО-ДПМНЕ и </w:t>
      </w:r>
      <w:r w:rsidR="00351240">
        <w:t>Коалицијата „Твоја Македонија“</w:t>
      </w:r>
      <w:r w:rsidRPr="00D86ADD">
        <w:t xml:space="preserve">, жените најчесто беа прикажани како чистат и садат цвеќиња, додека мажите </w:t>
      </w:r>
      <w:proofErr w:type="spellStart"/>
      <w:r w:rsidRPr="00D86ADD">
        <w:t>косеа</w:t>
      </w:r>
      <w:proofErr w:type="spellEnd"/>
      <w:r w:rsidRPr="00D86ADD">
        <w:t xml:space="preserve"> трева и извршуваа поправки во дворот. Иако сите заеднички придонесуваа за уредувањето на просторот, визуелната распределба на активностите во голема мера ги следеше традиционалните претстави за „машки“ и „женски“ домашни задачи.</w:t>
      </w:r>
    </w:p>
    <w:p w14:paraId="47665A5E" w14:textId="7661D295" w:rsidR="00C03FB5" w:rsidRPr="00D86ADD" w:rsidRDefault="00C03FB5" w:rsidP="006E076F">
      <w:pPr>
        <w:spacing w:after="120"/>
        <w:ind w:firstLine="720"/>
      </w:pPr>
      <w:r w:rsidRPr="00D86ADD">
        <w:t xml:space="preserve">Сличен образец беше присутен и во спотот „Раце“ од ВМРО-ДПМНЕ и </w:t>
      </w:r>
      <w:r w:rsidR="00973550" w:rsidRPr="00D86ADD">
        <w:t xml:space="preserve">Коалицијата </w:t>
      </w:r>
      <w:r w:rsidRPr="00D86ADD">
        <w:t xml:space="preserve">„Твоја Македонија, каде преку симболични кадри од различни професии машките ликови се поврзуваа со градежништвото, индустријата и физичката работа, додека женските ликови најчесто беа прикажани како наставнички, докторки или во уметнички професии. Иако станува збор за визуелна симболика, распределбата во голема мера ги </w:t>
      </w:r>
      <w:proofErr w:type="spellStart"/>
      <w:r w:rsidRPr="00D86ADD">
        <w:t>репродуцираше</w:t>
      </w:r>
      <w:proofErr w:type="spellEnd"/>
      <w:r w:rsidRPr="00D86ADD">
        <w:t xml:space="preserve"> традиционалните родови претстави за професиите.</w:t>
      </w:r>
    </w:p>
    <w:p w14:paraId="3CA5AC41" w14:textId="38AED155" w:rsidR="00C03FB5" w:rsidRPr="00D86ADD" w:rsidRDefault="00C03FB5" w:rsidP="006E076F">
      <w:pPr>
        <w:spacing w:after="120"/>
        <w:ind w:firstLine="720"/>
      </w:pPr>
      <w:r w:rsidRPr="00D86ADD">
        <w:t xml:space="preserve">Во спотот „Срце“ од ВМРО-ДПМНЕ и </w:t>
      </w:r>
      <w:r w:rsidR="00973550" w:rsidRPr="00D86ADD">
        <w:t xml:space="preserve">Коалицијата </w:t>
      </w:r>
      <w:r w:rsidRPr="00D86ADD">
        <w:t>„Твоја Македонија исто така се комбинираа различни сцени од секојдневниот живот. Покрај заедничките активности на луѓе од различни генерации, б</w:t>
      </w:r>
      <w:r w:rsidR="0090344D">
        <w:t>е</w:t>
      </w:r>
      <w:r w:rsidRPr="00D86ADD">
        <w:t>а прикажани и кадри во кои мажите следеа фудбалски натпревар и играа кошарка, додека жените беа претставени како пеглаат или како учителки, докторки и балерини. Ваквите визуелни решенија ги следат традиционалните претстави за машките и женските улоги во приватниот и професионалниот живот.</w:t>
      </w:r>
    </w:p>
    <w:p w14:paraId="3ACE06DD" w14:textId="77330DAD" w:rsidR="00C03FB5" w:rsidRPr="00D86ADD" w:rsidRDefault="00C03FB5" w:rsidP="006E076F">
      <w:pPr>
        <w:spacing w:after="120"/>
        <w:ind w:firstLine="720"/>
      </w:pPr>
      <w:r w:rsidRPr="00D86ADD">
        <w:t xml:space="preserve">Во анализираните ППР спотовите со снимки од партиски настани не беа забележани примери на сексуална објективизација, родова дискриминација или изразена родова стереотипизација. Ова е очекувано ако се има предвид дека станува збор за документарни снимки од митинзи и јавни собири, во </w:t>
      </w:r>
      <w:r w:rsidRPr="00D86ADD">
        <w:lastRenderedPageBreak/>
        <w:t>кои доминираа говорите на кандидат(к)ите и политичките пораки, без дополнително сценарио или режирани визуелни елементи.</w:t>
      </w:r>
      <w:r w:rsidR="008B089D">
        <w:t xml:space="preserve"> Сепак, во овие ППР спотови, акцентот беше ставен на политичарите. </w:t>
      </w:r>
    </w:p>
    <w:p w14:paraId="22CF4E35" w14:textId="74CD2834" w:rsidR="00715492" w:rsidRDefault="00C03FB5" w:rsidP="00726D23">
      <w:pPr>
        <w:spacing w:after="120"/>
        <w:ind w:firstLine="720"/>
        <w:rPr>
          <w:rFonts w:eastAsiaTheme="majorEastAsia" w:cstheme="majorBidi"/>
          <w:color w:val="0F4761" w:themeColor="accent1" w:themeShade="BF"/>
          <w:sz w:val="32"/>
          <w:szCs w:val="32"/>
        </w:rPr>
      </w:pPr>
      <w:r w:rsidRPr="00D86ADD">
        <w:t>Генерално, анализата покажа дека сексуалната објективизација и родовата дискриминација не беа присутни во анализираниот примерок на ППР спотови</w:t>
      </w:r>
      <w:r w:rsidR="008B089D">
        <w:t>те</w:t>
      </w:r>
      <w:r w:rsidRPr="00D86ADD">
        <w:t xml:space="preserve"> на ТВ Алфа. Забележаните примери на традиционална распределба на професиите и домашните улоги беа ограничени на неколку поединечни ППР спотови и не претставуваа доминантен комуникациски образец.</w:t>
      </w:r>
      <w:r w:rsidR="00715492">
        <w:br w:type="page"/>
      </w:r>
    </w:p>
    <w:p w14:paraId="1441AEF5" w14:textId="354E95A3" w:rsidR="00D4363D" w:rsidRPr="008E1F0A" w:rsidRDefault="003E168F" w:rsidP="006E076F">
      <w:pPr>
        <w:pStyle w:val="Heading2"/>
        <w:spacing w:after="120"/>
      </w:pPr>
      <w:bookmarkStart w:id="75" w:name="_Toc240454745"/>
      <w:r w:rsidRPr="008E1F0A">
        <w:lastRenderedPageBreak/>
        <w:t>Анализа на платено</w:t>
      </w:r>
      <w:r w:rsidR="00391335">
        <w:t>то</w:t>
      </w:r>
      <w:r w:rsidRPr="008E1F0A">
        <w:t xml:space="preserve"> политичко рекламирање (</w:t>
      </w:r>
      <w:r w:rsidR="00BD1E66">
        <w:t>ППР</w:t>
      </w:r>
      <w:r w:rsidRPr="008E1F0A">
        <w:t xml:space="preserve">) на </w:t>
      </w:r>
      <w:r>
        <w:t>ТВ А</w:t>
      </w:r>
      <w:r w:rsidR="00BD1E66">
        <w:t>лсат</w:t>
      </w:r>
      <w:r>
        <w:t>-М</w:t>
      </w:r>
      <w:bookmarkEnd w:id="75"/>
    </w:p>
    <w:p w14:paraId="36E1B011" w14:textId="382E138A" w:rsidR="00D4363D" w:rsidRDefault="00D4363D" w:rsidP="006E076F">
      <w:pPr>
        <w:spacing w:after="120"/>
        <w:ind w:firstLine="720"/>
      </w:pPr>
      <w:r w:rsidRPr="00D86ADD">
        <w:t>Анализата ги опфа</w:t>
      </w:r>
      <w:r w:rsidR="008B089D">
        <w:t>ти</w:t>
      </w:r>
      <w:r w:rsidRPr="00D86ADD">
        <w:t xml:space="preserve"> и политичките спотови и ППР </w:t>
      </w:r>
      <w:r w:rsidR="00D23AA6">
        <w:t xml:space="preserve">спотовите со </w:t>
      </w:r>
      <w:r w:rsidRPr="00D86ADD">
        <w:t xml:space="preserve">снимки од партиски настани емитувани на ТВ Алсат-М, овозможувајќи увид во родовата застапеност, распределбата на говорниот простор, видливоста на жените и мажите и начинот на нивното претставување во изборната кампања. </w:t>
      </w:r>
    </w:p>
    <w:p w14:paraId="3BCB95C6" w14:textId="77777777" w:rsidR="009032FC" w:rsidRPr="00D86ADD" w:rsidRDefault="009032FC" w:rsidP="006E076F">
      <w:pPr>
        <w:spacing w:after="120"/>
        <w:ind w:firstLine="720"/>
      </w:pPr>
    </w:p>
    <w:p w14:paraId="0B2C4576" w14:textId="43F2D400" w:rsidR="00D4363D" w:rsidRPr="00D86ADD" w:rsidRDefault="003E168F" w:rsidP="006E076F">
      <w:pPr>
        <w:pStyle w:val="Heading3"/>
        <w:spacing w:after="120"/>
      </w:pPr>
      <w:bookmarkStart w:id="76" w:name="_Toc240454746"/>
      <w:r w:rsidRPr="00D86ADD">
        <w:t>Структура на примерок</w:t>
      </w:r>
      <w:bookmarkEnd w:id="76"/>
    </w:p>
    <w:p w14:paraId="42E80D5D" w14:textId="551F2290" w:rsidR="00DC78BA" w:rsidRDefault="00D4363D" w:rsidP="00E74272">
      <w:pPr>
        <w:spacing w:after="120"/>
        <w:ind w:firstLine="720"/>
      </w:pPr>
      <w:r w:rsidRPr="00D86ADD">
        <w:t>Во анализираниот период</w:t>
      </w:r>
      <w:r w:rsidR="009032FC">
        <w:t>,</w:t>
      </w:r>
      <w:r w:rsidRPr="00D86ADD">
        <w:t xml:space="preserve"> на ТВ А</w:t>
      </w:r>
      <w:r w:rsidR="00BB1910" w:rsidRPr="00D86ADD">
        <w:t>лсат-М</w:t>
      </w:r>
      <w:r w:rsidRPr="00D86ADD">
        <w:t xml:space="preserve"> беа идентификувани вкупно </w:t>
      </w:r>
      <w:r w:rsidR="00E611EE" w:rsidRPr="00D86ADD">
        <w:t>8</w:t>
      </w:r>
      <w:r w:rsidR="00414915">
        <w:rPr>
          <w:lang w:val="en-US"/>
        </w:rPr>
        <w:t>2</w:t>
      </w:r>
      <w:r w:rsidRPr="00D86ADD">
        <w:t xml:space="preserve"> </w:t>
      </w:r>
      <w:r w:rsidR="008B089D">
        <w:t>спотови</w:t>
      </w:r>
      <w:r w:rsidR="008B089D" w:rsidRPr="00D86ADD">
        <w:t xml:space="preserve"> </w:t>
      </w:r>
      <w:r w:rsidR="009032FC">
        <w:t>со</w:t>
      </w:r>
      <w:r w:rsidR="009032FC" w:rsidRPr="00D86ADD">
        <w:t xml:space="preserve"> </w:t>
      </w:r>
      <w:r w:rsidRPr="00D86ADD">
        <w:t xml:space="preserve">платено политичко рекламирање, од кои </w:t>
      </w:r>
      <w:r w:rsidR="004A7521" w:rsidRPr="00D86ADD">
        <w:t>7</w:t>
      </w:r>
      <w:r w:rsidR="00414915">
        <w:rPr>
          <w:lang w:val="en-US"/>
        </w:rPr>
        <w:t>3</w:t>
      </w:r>
      <w:r w:rsidRPr="00D86ADD">
        <w:t xml:space="preserve"> ППР спотови</w:t>
      </w:r>
      <w:r w:rsidR="00E611EE" w:rsidRPr="00D86ADD">
        <w:t xml:space="preserve"> со сценарио</w:t>
      </w:r>
      <w:r w:rsidRPr="00D86ADD">
        <w:t xml:space="preserve"> и </w:t>
      </w:r>
      <w:r w:rsidR="004A7521" w:rsidRPr="00D86ADD">
        <w:t>9</w:t>
      </w:r>
      <w:r w:rsidRPr="00D86ADD">
        <w:t xml:space="preserve"> ППР </w:t>
      </w:r>
      <w:r w:rsidR="00E611EE" w:rsidRPr="00D86ADD">
        <w:t>со снимки од</w:t>
      </w:r>
      <w:r w:rsidRPr="00D86ADD">
        <w:t xml:space="preserve"> партиски настани. Вкупното времетраење на анализираниот примерок изнесуваше 3.</w:t>
      </w:r>
      <w:r w:rsidR="00E6090F">
        <w:t>649</w:t>
      </w:r>
      <w:r w:rsidRPr="00D86ADD">
        <w:t xml:space="preserve"> секунди, односно </w:t>
      </w:r>
      <w:r w:rsidR="00E611EE" w:rsidRPr="00D86ADD">
        <w:t>приближно</w:t>
      </w:r>
      <w:r w:rsidRPr="00D86ADD">
        <w:t xml:space="preserve"> </w:t>
      </w:r>
      <w:r w:rsidR="004A7521" w:rsidRPr="00D86ADD">
        <w:t>1</w:t>
      </w:r>
      <w:r w:rsidRPr="00D86ADD">
        <w:t xml:space="preserve"> </w:t>
      </w:r>
      <w:r w:rsidR="004A7521" w:rsidRPr="00D86ADD">
        <w:t>час</w:t>
      </w:r>
      <w:r w:rsidRPr="00D86ADD">
        <w:t xml:space="preserve"> платена политичка програма</w:t>
      </w:r>
      <w:r w:rsidR="008B089D">
        <w:t xml:space="preserve"> (</w:t>
      </w:r>
      <w:r w:rsidR="0057702C">
        <w:t xml:space="preserve">повторените емитувања на овие спотови во текот на првиот круг од кампањата за Локалните избори 2025 година резултираа со </w:t>
      </w:r>
      <w:r w:rsidR="0057702C" w:rsidRPr="0057702C">
        <w:t>125</w:t>
      </w:r>
      <w:r w:rsidR="006F53BE">
        <w:rPr>
          <w:lang w:val="en-US"/>
        </w:rPr>
        <w:t xml:space="preserve"> </w:t>
      </w:r>
      <w:r w:rsidR="0057702C" w:rsidRPr="0057702C">
        <w:t xml:space="preserve">669 </w:t>
      </w:r>
      <w:r w:rsidR="0057702C">
        <w:t>секунди ППР на ТВ Алсат - М</w:t>
      </w:r>
      <w:r w:rsidR="0057702C">
        <w:rPr>
          <w:rStyle w:val="FootnoteReference"/>
        </w:rPr>
        <w:footnoteReference w:id="15"/>
      </w:r>
      <w:r w:rsidR="008B089D">
        <w:t>)</w:t>
      </w:r>
      <w:r w:rsidRPr="00D86ADD">
        <w:t xml:space="preserve">. Просечното времетраење на еден ППР спот </w:t>
      </w:r>
      <w:r w:rsidR="00E611EE" w:rsidRPr="00D86ADD">
        <w:t xml:space="preserve">со сценарио </w:t>
      </w:r>
      <w:r w:rsidRPr="00D86ADD">
        <w:t xml:space="preserve">изнесуваше </w:t>
      </w:r>
      <w:r w:rsidR="00F456FB" w:rsidRPr="00D86ADD">
        <w:t>4</w:t>
      </w:r>
      <w:r w:rsidR="00E611EE" w:rsidRPr="00D86ADD">
        <w:t>2</w:t>
      </w:r>
      <w:r w:rsidRPr="00D86ADD">
        <w:t xml:space="preserve"> секунди, додека просечната должина на ППР </w:t>
      </w:r>
      <w:r w:rsidR="00E611EE" w:rsidRPr="00D86ADD">
        <w:t xml:space="preserve">спотовите со снимки од настани </w:t>
      </w:r>
      <w:r w:rsidRPr="00D86ADD">
        <w:t xml:space="preserve">изнесуваше </w:t>
      </w:r>
      <w:r w:rsidR="00F456FB" w:rsidRPr="00D86ADD">
        <w:t>62,3</w:t>
      </w:r>
      <w:r w:rsidRPr="00D86ADD">
        <w:t xml:space="preserve"> секунди. Најкраткиот анализиран ППР спот </w:t>
      </w:r>
      <w:r w:rsidR="00E611EE" w:rsidRPr="00D86ADD">
        <w:t xml:space="preserve">со сценарио </w:t>
      </w:r>
      <w:r w:rsidRPr="00D86ADD">
        <w:t xml:space="preserve">траеше </w:t>
      </w:r>
      <w:r w:rsidR="00F456FB" w:rsidRPr="00D86ADD">
        <w:t>8</w:t>
      </w:r>
      <w:r w:rsidRPr="00D86ADD">
        <w:t xml:space="preserve"> секунди, а најдолгиот 1</w:t>
      </w:r>
      <w:r w:rsidR="00F456FB" w:rsidRPr="00D86ADD">
        <w:t>2</w:t>
      </w:r>
      <w:r w:rsidRPr="00D86ADD">
        <w:t xml:space="preserve">5 секунди, додека </w:t>
      </w:r>
      <w:r w:rsidR="00F456FB" w:rsidRPr="00D86ADD">
        <w:t xml:space="preserve">кај </w:t>
      </w:r>
      <w:r w:rsidRPr="00D86ADD">
        <w:t>ППР</w:t>
      </w:r>
      <w:r w:rsidR="00E611EE" w:rsidRPr="00D86ADD">
        <w:t xml:space="preserve"> со снимки</w:t>
      </w:r>
      <w:r w:rsidRPr="00D86ADD">
        <w:t xml:space="preserve"> </w:t>
      </w:r>
      <w:r w:rsidR="008B089D">
        <w:t>од настани</w:t>
      </w:r>
      <w:r w:rsidR="00F456FB" w:rsidRPr="00D86ADD">
        <w:t>, најкраткиот траеше 11 секунди, додека најдолгиот 135 секунди.</w:t>
      </w:r>
      <w:r w:rsidR="00E74272">
        <w:t xml:space="preserve"> </w:t>
      </w:r>
    </w:p>
    <w:p w14:paraId="7C84AA35" w14:textId="77777777" w:rsidR="009032FC" w:rsidRDefault="009032FC" w:rsidP="00E74272">
      <w:pPr>
        <w:spacing w:after="120"/>
        <w:ind w:firstLine="720"/>
        <w:rPr>
          <w:b/>
          <w:iCs/>
          <w:color w:val="0E2841" w:themeColor="text2"/>
          <w:sz w:val="20"/>
          <w:szCs w:val="18"/>
        </w:rPr>
      </w:pPr>
    </w:p>
    <w:p w14:paraId="0049BDD1" w14:textId="16D9C4E6" w:rsidR="00391335" w:rsidRPr="002C217C" w:rsidRDefault="00D4363D" w:rsidP="00391335">
      <w:pPr>
        <w:pStyle w:val="Caption"/>
      </w:pPr>
      <w:r w:rsidRPr="00D86ADD">
        <w:t xml:space="preserve">ТАБЕЛА </w:t>
      </w:r>
      <w:r w:rsidR="008D0245">
        <w:t>65</w:t>
      </w:r>
      <w:r w:rsidRPr="00D86ADD">
        <w:t xml:space="preserve">. </w:t>
      </w:r>
      <w:r w:rsidR="00D83035" w:rsidRPr="00D86ADD">
        <w:t>ППР СПОТОВИ</w:t>
      </w:r>
      <w:r w:rsidRPr="00D86ADD">
        <w:t xml:space="preserve"> - </w:t>
      </w:r>
      <w:r w:rsidR="00391335" w:rsidRPr="002C217C">
        <w:t>ВКУПЕН БРОЈ И ВРЕМЕТРАЕЊЕ НА ПОЕДИНЕЧНИ</w:t>
      </w:r>
      <w:r w:rsidR="00391335">
        <w:t>ТЕ</w:t>
      </w:r>
      <w:r w:rsidR="00391335" w:rsidRPr="002C217C">
        <w:t xml:space="preserve">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340625" w:rsidRPr="00D268C8" w14:paraId="683A8C51" w14:textId="77777777" w:rsidTr="00E7427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6DA8CCDD" w14:textId="77777777" w:rsidR="00340625" w:rsidRPr="00D268C8" w:rsidRDefault="00340625" w:rsidP="00D268C8">
            <w:pPr>
              <w:spacing w:after="0" w:line="276" w:lineRule="auto"/>
              <w:jc w:val="center"/>
              <w:rPr>
                <w:rFonts w:eastAsia="Times New Roman" w:cs="Calibri"/>
                <w:sz w:val="18"/>
                <w:szCs w:val="18"/>
                <w:lang w:eastAsia="mk-MK"/>
              </w:rPr>
            </w:pPr>
          </w:p>
        </w:tc>
        <w:tc>
          <w:tcPr>
            <w:tcW w:w="1561" w:type="dxa"/>
            <w:noWrap/>
            <w:vAlign w:val="center"/>
            <w:hideMark/>
          </w:tcPr>
          <w:p w14:paraId="7FC83769" w14:textId="52396DB1" w:rsidR="00340625" w:rsidRPr="00D268C8" w:rsidRDefault="00340625" w:rsidP="00D268C8">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ППР СПОТОВИ СО СЦЕНАРИО</w:t>
            </w:r>
          </w:p>
        </w:tc>
        <w:tc>
          <w:tcPr>
            <w:tcW w:w="1561" w:type="dxa"/>
            <w:vAlign w:val="center"/>
          </w:tcPr>
          <w:p w14:paraId="3F02C489" w14:textId="1ADEACD8" w:rsidR="00340625" w:rsidRPr="00D268C8" w:rsidRDefault="00340625" w:rsidP="00D268C8">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ППР СО СНИМКИ ОД НАСТАНИ</w:t>
            </w:r>
          </w:p>
        </w:tc>
      </w:tr>
      <w:tr w:rsidR="00D4363D" w:rsidRPr="00D268C8" w14:paraId="35F1E54D"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2925E362"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Вкупен број</w:t>
            </w:r>
          </w:p>
        </w:tc>
        <w:tc>
          <w:tcPr>
            <w:tcW w:w="1561" w:type="dxa"/>
            <w:noWrap/>
            <w:vAlign w:val="center"/>
          </w:tcPr>
          <w:p w14:paraId="2D90E5EB" w14:textId="7A008211" w:rsidR="00D4363D" w:rsidRPr="00E6090F" w:rsidRDefault="005619B4"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val="en-US" w:eastAsia="mk-MK"/>
              </w:rPr>
              <w:t>7</w:t>
            </w:r>
            <w:r w:rsidR="00E6090F">
              <w:rPr>
                <w:rFonts w:eastAsia="Times New Roman" w:cs="Calibri"/>
                <w:sz w:val="18"/>
                <w:szCs w:val="18"/>
                <w:lang w:eastAsia="mk-MK"/>
              </w:rPr>
              <w:t>4</w:t>
            </w:r>
          </w:p>
        </w:tc>
        <w:tc>
          <w:tcPr>
            <w:tcW w:w="1561" w:type="dxa"/>
            <w:vAlign w:val="center"/>
          </w:tcPr>
          <w:p w14:paraId="2AD12E81" w14:textId="05801806"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9</w:t>
            </w:r>
          </w:p>
        </w:tc>
      </w:tr>
      <w:tr w:rsidR="00D4363D" w:rsidRPr="00D268C8" w14:paraId="035B2C9B"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1BF69E08"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Вкупно времетраење (секунди)</w:t>
            </w:r>
          </w:p>
        </w:tc>
        <w:tc>
          <w:tcPr>
            <w:tcW w:w="1561" w:type="dxa"/>
            <w:noWrap/>
            <w:vAlign w:val="center"/>
          </w:tcPr>
          <w:p w14:paraId="5F195153" w14:textId="782B52FF" w:rsidR="00D4363D" w:rsidRPr="00D268C8" w:rsidRDefault="005619B4"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D268C8">
              <w:rPr>
                <w:rFonts w:eastAsia="Times New Roman" w:cs="Calibri"/>
                <w:sz w:val="18"/>
                <w:szCs w:val="18"/>
                <w:lang w:val="en-US" w:eastAsia="mk-MK"/>
              </w:rPr>
              <w:t>2</w:t>
            </w:r>
            <w:r w:rsidR="0078634D" w:rsidRPr="00D268C8">
              <w:rPr>
                <w:rFonts w:eastAsia="Times New Roman" w:cs="Calibri"/>
                <w:sz w:val="18"/>
                <w:szCs w:val="18"/>
                <w:lang w:eastAsia="mk-MK"/>
              </w:rPr>
              <w:t>.</w:t>
            </w:r>
            <w:r w:rsidRPr="00D268C8">
              <w:rPr>
                <w:rFonts w:eastAsia="Times New Roman" w:cs="Calibri"/>
                <w:sz w:val="18"/>
                <w:szCs w:val="18"/>
                <w:lang w:val="en-US" w:eastAsia="mk-MK"/>
              </w:rPr>
              <w:t>986</w:t>
            </w:r>
          </w:p>
        </w:tc>
        <w:tc>
          <w:tcPr>
            <w:tcW w:w="1561" w:type="dxa"/>
            <w:vAlign w:val="center"/>
          </w:tcPr>
          <w:p w14:paraId="6951D4BC" w14:textId="0A6B7D6C"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561</w:t>
            </w:r>
          </w:p>
        </w:tc>
      </w:tr>
      <w:tr w:rsidR="00D4363D" w:rsidRPr="00D268C8" w14:paraId="059EA804"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5BCAF6E5"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Просечна должина (секунди)</w:t>
            </w:r>
          </w:p>
        </w:tc>
        <w:tc>
          <w:tcPr>
            <w:tcW w:w="1561" w:type="dxa"/>
            <w:noWrap/>
            <w:vAlign w:val="center"/>
          </w:tcPr>
          <w:p w14:paraId="146E9F10" w14:textId="19CE9CDD"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4</w:t>
            </w:r>
            <w:r w:rsidR="005619B4" w:rsidRPr="00D268C8">
              <w:rPr>
                <w:rFonts w:eastAsia="Times New Roman" w:cs="Calibri"/>
                <w:sz w:val="18"/>
                <w:szCs w:val="18"/>
                <w:lang w:val="en-US" w:eastAsia="mk-MK"/>
              </w:rPr>
              <w:t>2</w:t>
            </w:r>
          </w:p>
        </w:tc>
        <w:tc>
          <w:tcPr>
            <w:tcW w:w="1561" w:type="dxa"/>
            <w:vAlign w:val="center"/>
          </w:tcPr>
          <w:p w14:paraId="72D8E38E" w14:textId="55FA3F55"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62,3</w:t>
            </w:r>
          </w:p>
        </w:tc>
      </w:tr>
      <w:tr w:rsidR="00D4363D" w:rsidRPr="00D268C8" w14:paraId="683DE7A3"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2A04472"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Најкратко времетраење (секунди)</w:t>
            </w:r>
          </w:p>
        </w:tc>
        <w:tc>
          <w:tcPr>
            <w:tcW w:w="1561" w:type="dxa"/>
            <w:noWrap/>
            <w:vAlign w:val="center"/>
          </w:tcPr>
          <w:p w14:paraId="496E9C96" w14:textId="4E73E0F1"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8</w:t>
            </w:r>
          </w:p>
        </w:tc>
        <w:tc>
          <w:tcPr>
            <w:tcW w:w="1561" w:type="dxa"/>
            <w:vAlign w:val="center"/>
          </w:tcPr>
          <w:p w14:paraId="3379F1CC" w14:textId="0700681E"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11</w:t>
            </w:r>
          </w:p>
        </w:tc>
      </w:tr>
      <w:tr w:rsidR="00D4363D" w:rsidRPr="00D268C8" w14:paraId="0ED3FBDA" w14:textId="77777777" w:rsidTr="00E74272">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29EC51D3" w14:textId="77777777" w:rsidR="00D4363D" w:rsidRPr="00D268C8" w:rsidRDefault="00D4363D" w:rsidP="00D268C8">
            <w:pPr>
              <w:spacing w:after="0" w:line="276" w:lineRule="auto"/>
              <w:jc w:val="left"/>
              <w:rPr>
                <w:rFonts w:eastAsia="Times New Roman" w:cs="Calibri"/>
                <w:sz w:val="18"/>
                <w:szCs w:val="18"/>
                <w:lang w:eastAsia="mk-MK"/>
              </w:rPr>
            </w:pPr>
            <w:r w:rsidRPr="00D268C8">
              <w:rPr>
                <w:rFonts w:eastAsia="Times New Roman" w:cs="Calibri"/>
                <w:sz w:val="18"/>
                <w:szCs w:val="18"/>
                <w:lang w:eastAsia="mk-MK"/>
              </w:rPr>
              <w:t>Најдолго времетраење (секунди)</w:t>
            </w:r>
          </w:p>
        </w:tc>
        <w:tc>
          <w:tcPr>
            <w:tcW w:w="1561" w:type="dxa"/>
            <w:noWrap/>
            <w:vAlign w:val="center"/>
          </w:tcPr>
          <w:p w14:paraId="6A0BDDEC" w14:textId="0A86C302"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125</w:t>
            </w:r>
          </w:p>
        </w:tc>
        <w:tc>
          <w:tcPr>
            <w:tcW w:w="1561" w:type="dxa"/>
            <w:vAlign w:val="center"/>
          </w:tcPr>
          <w:p w14:paraId="644D9181" w14:textId="13CE14E0" w:rsidR="00D4363D" w:rsidRPr="00D268C8" w:rsidRDefault="0078634D" w:rsidP="00D268C8">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135</w:t>
            </w:r>
          </w:p>
        </w:tc>
      </w:tr>
    </w:tbl>
    <w:p w14:paraId="70B7FBAD" w14:textId="77777777" w:rsidR="009032FC" w:rsidRDefault="009032FC" w:rsidP="006E076F">
      <w:pPr>
        <w:spacing w:before="120" w:after="120"/>
        <w:ind w:firstLine="720"/>
      </w:pPr>
    </w:p>
    <w:p w14:paraId="75718294" w14:textId="246F6898" w:rsidR="00D4363D" w:rsidRDefault="00D4363D" w:rsidP="006E076F">
      <w:pPr>
        <w:spacing w:before="120" w:after="120"/>
        <w:ind w:firstLine="720"/>
      </w:pPr>
      <w:r w:rsidRPr="00D86ADD">
        <w:t>Структурата на анализираниот примерок на ТВ Ал</w:t>
      </w:r>
      <w:r w:rsidR="006B00D0" w:rsidRPr="00D86ADD">
        <w:t>сат-М</w:t>
      </w:r>
      <w:r w:rsidRPr="00D86ADD">
        <w:t xml:space="preserve"> покажа дека најголем дел од платеното политичко рекламирање се однесува</w:t>
      </w:r>
      <w:r w:rsidR="00340625" w:rsidRPr="00D86ADD">
        <w:t>ше</w:t>
      </w:r>
      <w:r w:rsidRPr="00D86ADD">
        <w:t xml:space="preserve"> на </w:t>
      </w:r>
      <w:r w:rsidR="006B00D0" w:rsidRPr="00D86ADD">
        <w:t xml:space="preserve">Коалицијата ВЛЕН со 26 ППР спотови </w:t>
      </w:r>
      <w:r w:rsidR="00340625" w:rsidRPr="00D86ADD">
        <w:t xml:space="preserve">со сценарио </w:t>
      </w:r>
      <w:r w:rsidR="006B00D0" w:rsidRPr="00D86ADD">
        <w:t>и 2 ППР</w:t>
      </w:r>
      <w:r w:rsidR="00340625" w:rsidRPr="00D86ADD">
        <w:t xml:space="preserve"> спотови со снимки од настани</w:t>
      </w:r>
      <w:r w:rsidR="006B00D0" w:rsidRPr="00D86ADD">
        <w:t xml:space="preserve">, како и Коалицијата Национална </w:t>
      </w:r>
      <w:r w:rsidR="009032FC" w:rsidRPr="00D86ADD">
        <w:t xml:space="preserve">алијанса </w:t>
      </w:r>
      <w:r w:rsidR="006B00D0" w:rsidRPr="00D86ADD">
        <w:t>за интеграција</w:t>
      </w:r>
      <w:r w:rsidR="008B089D">
        <w:t xml:space="preserve"> (НАИ)</w:t>
      </w:r>
      <w:r w:rsidR="006B00D0" w:rsidRPr="00D86ADD">
        <w:t xml:space="preserve"> со 2</w:t>
      </w:r>
      <w:r w:rsidR="00E6090F">
        <w:t>3</w:t>
      </w:r>
      <w:r w:rsidR="006B00D0" w:rsidRPr="00D86ADD">
        <w:t xml:space="preserve"> ППР спот</w:t>
      </w:r>
      <w:r w:rsidR="00E6090F">
        <w:t>а</w:t>
      </w:r>
      <w:r w:rsidR="00340625" w:rsidRPr="00D86ADD">
        <w:t xml:space="preserve"> со сценарио</w:t>
      </w:r>
      <w:r w:rsidR="006B00D0" w:rsidRPr="00D86ADD">
        <w:t xml:space="preserve"> и 7 ППР </w:t>
      </w:r>
      <w:r w:rsidR="00340625" w:rsidRPr="00D86ADD">
        <w:t xml:space="preserve">спотови со </w:t>
      </w:r>
      <w:r w:rsidR="006B00D0" w:rsidRPr="00D86ADD">
        <w:t>снимки</w:t>
      </w:r>
      <w:r w:rsidR="00340625" w:rsidRPr="00D86ADD">
        <w:t xml:space="preserve"> од настани</w:t>
      </w:r>
      <w:r w:rsidR="006B00D0" w:rsidRPr="00D86ADD">
        <w:t xml:space="preserve">.  Потоа следи ВМРО ДПМНЕ </w:t>
      </w:r>
      <w:r w:rsidR="00340625" w:rsidRPr="00D86ADD">
        <w:t xml:space="preserve">и </w:t>
      </w:r>
      <w:r w:rsidR="00351240">
        <w:t>Коалицијата „Твоја Македонија“</w:t>
      </w:r>
      <w:r w:rsidR="00340625" w:rsidRPr="00D86ADD">
        <w:t xml:space="preserve"> </w:t>
      </w:r>
      <w:r w:rsidR="006B00D0" w:rsidRPr="00D86ADD">
        <w:t>со 22 ППР спотови</w:t>
      </w:r>
      <w:r w:rsidR="00340625" w:rsidRPr="00D86ADD">
        <w:t xml:space="preserve"> со сценари</w:t>
      </w:r>
      <w:r w:rsidR="008B089D">
        <w:t>о</w:t>
      </w:r>
      <w:r w:rsidR="006B00D0" w:rsidRPr="00D86ADD">
        <w:t xml:space="preserve">, СДСМ и </w:t>
      </w:r>
      <w:r w:rsidR="009032FC" w:rsidRPr="00D86ADD">
        <w:t xml:space="preserve">Коалиција </w:t>
      </w:r>
      <w:r w:rsidR="006B00D0" w:rsidRPr="00D86ADD">
        <w:t xml:space="preserve">за </w:t>
      </w:r>
      <w:r w:rsidR="00351240">
        <w:t>Локални избори 2025</w:t>
      </w:r>
      <w:r w:rsidR="006B00D0" w:rsidRPr="00D86ADD">
        <w:t xml:space="preserve">, како и Граѓанска иницијатива за подобро Тетово со </w:t>
      </w:r>
      <w:r w:rsidR="008B089D">
        <w:t xml:space="preserve">по </w:t>
      </w:r>
      <w:r w:rsidR="006B00D0" w:rsidRPr="00D86ADD">
        <w:t>1 ПП</w:t>
      </w:r>
      <w:r w:rsidR="00340625" w:rsidRPr="00D86ADD">
        <w:t>Р</w:t>
      </w:r>
      <w:r w:rsidR="006B00D0" w:rsidRPr="00D86ADD">
        <w:t xml:space="preserve"> спо</w:t>
      </w:r>
      <w:r w:rsidR="00340625" w:rsidRPr="00D86ADD">
        <w:t>т со сценарио</w:t>
      </w:r>
      <w:r w:rsidR="006B00D0" w:rsidRPr="00D86ADD">
        <w:t>.</w:t>
      </w:r>
    </w:p>
    <w:p w14:paraId="3349EB95" w14:textId="77777777" w:rsidR="009032FC" w:rsidRPr="00D86ADD" w:rsidRDefault="009032FC" w:rsidP="006E076F">
      <w:pPr>
        <w:spacing w:before="120" w:after="120"/>
        <w:ind w:firstLine="720"/>
      </w:pPr>
    </w:p>
    <w:p w14:paraId="1EAB644C" w14:textId="3B635EBB" w:rsidR="00D4363D" w:rsidRDefault="00D4363D" w:rsidP="008B089D">
      <w:pPr>
        <w:pStyle w:val="Caption"/>
      </w:pPr>
      <w:r w:rsidRPr="00D86ADD">
        <w:t xml:space="preserve">ТАБЕЛА </w:t>
      </w:r>
      <w:r w:rsidR="008D0245">
        <w:t>66</w:t>
      </w:r>
      <w:r w:rsidRPr="00D86ADD">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9032FC" w:rsidRPr="00D268C8" w14:paraId="3CE871E6" w14:textId="77777777" w:rsidTr="00B600D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0C1D2E01" w14:textId="77777777" w:rsidR="009032FC" w:rsidRPr="00D268C8" w:rsidRDefault="009032FC" w:rsidP="00B600D1">
            <w:pPr>
              <w:spacing w:after="0"/>
              <w:jc w:val="center"/>
              <w:rPr>
                <w:rFonts w:eastAsia="Times New Roman" w:cs="Calibri"/>
                <w:sz w:val="18"/>
                <w:szCs w:val="18"/>
                <w:lang w:eastAsia="mk-MK"/>
              </w:rPr>
            </w:pPr>
          </w:p>
        </w:tc>
        <w:tc>
          <w:tcPr>
            <w:tcW w:w="1559" w:type="dxa"/>
            <w:noWrap/>
            <w:vAlign w:val="center"/>
            <w:hideMark/>
          </w:tcPr>
          <w:p w14:paraId="567A8619" w14:textId="77777777" w:rsidR="009032FC" w:rsidRPr="00D268C8" w:rsidRDefault="009032FC"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ППР СПОТОВИ СО СЦЕНАРИО</w:t>
            </w:r>
          </w:p>
        </w:tc>
        <w:tc>
          <w:tcPr>
            <w:tcW w:w="1612" w:type="dxa"/>
            <w:noWrap/>
            <w:vAlign w:val="center"/>
            <w:hideMark/>
          </w:tcPr>
          <w:p w14:paraId="35774D97" w14:textId="77777777" w:rsidR="009032FC" w:rsidRPr="00D268C8" w:rsidRDefault="009032FC"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ППР СО СНИМКИ ОД НАСТАНИ</w:t>
            </w:r>
          </w:p>
        </w:tc>
      </w:tr>
      <w:tr w:rsidR="009032FC" w:rsidRPr="00D268C8" w14:paraId="40D3302A"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3C664871" w14:textId="77777777" w:rsidR="009032FC" w:rsidRPr="00D268C8" w:rsidRDefault="009032FC" w:rsidP="00B600D1">
            <w:pPr>
              <w:spacing w:after="0"/>
              <w:jc w:val="left"/>
              <w:rPr>
                <w:rFonts w:eastAsia="Times New Roman" w:cs="Calibri"/>
                <w:sz w:val="18"/>
                <w:szCs w:val="18"/>
                <w:lang w:eastAsia="mk-MK"/>
              </w:rPr>
            </w:pPr>
            <w:r w:rsidRPr="00D268C8">
              <w:rPr>
                <w:rFonts w:eastAsia="Times New Roman" w:cs="Calibri"/>
                <w:sz w:val="18"/>
                <w:szCs w:val="18"/>
                <w:lang w:eastAsia="mk-MK"/>
              </w:rPr>
              <w:t>Граѓанска иницијатива за подобро Тетово</w:t>
            </w:r>
          </w:p>
        </w:tc>
        <w:tc>
          <w:tcPr>
            <w:tcW w:w="1559" w:type="dxa"/>
            <w:noWrap/>
            <w:vAlign w:val="center"/>
          </w:tcPr>
          <w:p w14:paraId="3AF5E042"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w:t>
            </w:r>
          </w:p>
        </w:tc>
        <w:tc>
          <w:tcPr>
            <w:tcW w:w="1612" w:type="dxa"/>
            <w:noWrap/>
            <w:vAlign w:val="center"/>
          </w:tcPr>
          <w:p w14:paraId="05A90937"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9032FC" w:rsidRPr="00D268C8" w14:paraId="5C0637AF"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00EB830B" w14:textId="77777777" w:rsidR="009032FC" w:rsidRPr="00D268C8" w:rsidRDefault="009032FC" w:rsidP="00B600D1">
            <w:pPr>
              <w:spacing w:after="0"/>
              <w:jc w:val="left"/>
              <w:rPr>
                <w:rFonts w:eastAsia="Times New Roman" w:cs="Calibri"/>
                <w:sz w:val="18"/>
                <w:szCs w:val="18"/>
                <w:lang w:eastAsia="mk-MK"/>
              </w:rPr>
            </w:pPr>
            <w:r w:rsidRPr="00D268C8">
              <w:rPr>
                <w:rFonts w:eastAsia="Times New Roman" w:cs="Calibri"/>
                <w:sz w:val="18"/>
                <w:szCs w:val="18"/>
                <w:lang w:eastAsia="mk-MK"/>
              </w:rPr>
              <w:t>Коалиција ВЛЕН</w:t>
            </w:r>
          </w:p>
        </w:tc>
        <w:tc>
          <w:tcPr>
            <w:tcW w:w="1559" w:type="dxa"/>
            <w:noWrap/>
            <w:vAlign w:val="center"/>
          </w:tcPr>
          <w:p w14:paraId="660EF0EB"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26</w:t>
            </w:r>
          </w:p>
        </w:tc>
        <w:tc>
          <w:tcPr>
            <w:tcW w:w="1612" w:type="dxa"/>
            <w:noWrap/>
            <w:vAlign w:val="center"/>
            <w:hideMark/>
          </w:tcPr>
          <w:p w14:paraId="663D62DA"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2</w:t>
            </w:r>
          </w:p>
        </w:tc>
      </w:tr>
      <w:tr w:rsidR="009032FC" w:rsidRPr="00D268C8" w14:paraId="7A2ACC2F"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75932364" w14:textId="77777777" w:rsidR="009032FC" w:rsidRPr="00D268C8" w:rsidRDefault="009032FC" w:rsidP="00B600D1">
            <w:pPr>
              <w:spacing w:after="0"/>
              <w:jc w:val="left"/>
              <w:rPr>
                <w:rFonts w:eastAsia="Times New Roman" w:cs="Calibri"/>
                <w:sz w:val="18"/>
                <w:szCs w:val="18"/>
                <w:lang w:eastAsia="mk-MK"/>
              </w:rPr>
            </w:pPr>
            <w:r w:rsidRPr="00D268C8">
              <w:rPr>
                <w:rFonts w:eastAsia="Times New Roman" w:cs="Calibri"/>
                <w:sz w:val="18"/>
                <w:szCs w:val="18"/>
                <w:lang w:eastAsia="mk-MK"/>
              </w:rPr>
              <w:t>Коалиција Национална Алијанса за Интеграција</w:t>
            </w:r>
            <w:r>
              <w:rPr>
                <w:rFonts w:eastAsia="Times New Roman" w:cs="Calibri"/>
                <w:sz w:val="18"/>
                <w:szCs w:val="18"/>
                <w:lang w:eastAsia="mk-MK"/>
              </w:rPr>
              <w:t xml:space="preserve"> (НАИ)</w:t>
            </w:r>
          </w:p>
        </w:tc>
        <w:tc>
          <w:tcPr>
            <w:tcW w:w="1559" w:type="dxa"/>
            <w:noWrap/>
            <w:vAlign w:val="center"/>
          </w:tcPr>
          <w:p w14:paraId="28C1A5F8"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23</w:t>
            </w:r>
          </w:p>
        </w:tc>
        <w:tc>
          <w:tcPr>
            <w:tcW w:w="1612" w:type="dxa"/>
            <w:noWrap/>
            <w:vAlign w:val="center"/>
            <w:hideMark/>
          </w:tcPr>
          <w:p w14:paraId="2808F1A3"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7</w:t>
            </w:r>
          </w:p>
        </w:tc>
      </w:tr>
      <w:tr w:rsidR="009032FC" w:rsidRPr="00D268C8" w14:paraId="27AB2447"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56E81C56" w14:textId="5487ACE7" w:rsidR="009032FC" w:rsidRPr="00D268C8" w:rsidRDefault="00727D39" w:rsidP="00B600D1">
            <w:pPr>
              <w:spacing w:after="0"/>
              <w:jc w:val="left"/>
              <w:rPr>
                <w:rFonts w:eastAsia="Times New Roman" w:cs="Calibri"/>
                <w:sz w:val="18"/>
                <w:szCs w:val="18"/>
                <w:lang w:eastAsia="mk-MK"/>
              </w:rPr>
            </w:pPr>
            <w:r>
              <w:rPr>
                <w:rFonts w:eastAsia="Times New Roman" w:cs="Calibri"/>
                <w:sz w:val="18"/>
                <w:szCs w:val="18"/>
                <w:lang w:eastAsia="mk-MK"/>
              </w:rPr>
              <w:t>СДСМ и Коалиција за Локални избори 2025</w:t>
            </w:r>
          </w:p>
        </w:tc>
        <w:tc>
          <w:tcPr>
            <w:tcW w:w="1559" w:type="dxa"/>
            <w:noWrap/>
            <w:vAlign w:val="center"/>
          </w:tcPr>
          <w:p w14:paraId="2193F36C"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1</w:t>
            </w:r>
          </w:p>
        </w:tc>
        <w:tc>
          <w:tcPr>
            <w:tcW w:w="1612" w:type="dxa"/>
            <w:noWrap/>
            <w:vAlign w:val="center"/>
          </w:tcPr>
          <w:p w14:paraId="43EE4A74"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9032FC" w:rsidRPr="00D268C8" w14:paraId="4DC1507B"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6B9B6CFD" w14:textId="77777777" w:rsidR="009032FC" w:rsidRPr="00D268C8" w:rsidRDefault="009032FC" w:rsidP="00B600D1">
            <w:pPr>
              <w:spacing w:after="0"/>
              <w:jc w:val="left"/>
              <w:rPr>
                <w:rFonts w:eastAsia="Times New Roman" w:cs="Calibri"/>
                <w:sz w:val="18"/>
                <w:szCs w:val="18"/>
                <w:lang w:eastAsia="mk-MK"/>
              </w:rPr>
            </w:pPr>
            <w:r w:rsidRPr="00D268C8">
              <w:rPr>
                <w:rFonts w:eastAsia="Times New Roman" w:cs="Calibri"/>
                <w:sz w:val="18"/>
                <w:szCs w:val="18"/>
                <w:lang w:eastAsia="mk-MK"/>
              </w:rPr>
              <w:t>ВМРО ДПМНЕ и коалиција Твоја Македонија</w:t>
            </w:r>
          </w:p>
        </w:tc>
        <w:tc>
          <w:tcPr>
            <w:tcW w:w="1559" w:type="dxa"/>
            <w:noWrap/>
            <w:vAlign w:val="center"/>
          </w:tcPr>
          <w:p w14:paraId="44B124C4"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268C8">
              <w:rPr>
                <w:rFonts w:eastAsia="Times New Roman" w:cs="Calibri"/>
                <w:sz w:val="18"/>
                <w:szCs w:val="18"/>
                <w:lang w:eastAsia="mk-MK"/>
              </w:rPr>
              <w:t>22</w:t>
            </w:r>
          </w:p>
        </w:tc>
        <w:tc>
          <w:tcPr>
            <w:tcW w:w="1612" w:type="dxa"/>
            <w:noWrap/>
            <w:vAlign w:val="center"/>
          </w:tcPr>
          <w:p w14:paraId="5ADC3A9C" w14:textId="77777777" w:rsidR="009032FC" w:rsidRPr="00D268C8" w:rsidRDefault="009032FC"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bl>
    <w:p w14:paraId="2D838ED2" w14:textId="77777777" w:rsidR="009032FC" w:rsidRDefault="009032FC" w:rsidP="009032FC"/>
    <w:p w14:paraId="064C0988" w14:textId="1A61C630" w:rsidR="00D4363D" w:rsidRPr="00D86ADD" w:rsidRDefault="003E168F" w:rsidP="006E076F">
      <w:pPr>
        <w:pStyle w:val="Heading3"/>
        <w:spacing w:after="120"/>
      </w:pPr>
      <w:bookmarkStart w:id="77" w:name="_Toc240454747"/>
      <w:r w:rsidRPr="00D86ADD">
        <w:lastRenderedPageBreak/>
        <w:t>Родова структура на субјектите</w:t>
      </w:r>
      <w:r w:rsidR="008B089D">
        <w:t xml:space="preserve"> во ППР спотовите</w:t>
      </w:r>
      <w:r w:rsidRPr="00D86ADD">
        <w:t xml:space="preserve"> и визуелна застапеност</w:t>
      </w:r>
      <w:bookmarkEnd w:id="77"/>
    </w:p>
    <w:p w14:paraId="49DC054A" w14:textId="6897D108"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t xml:space="preserve">Анализата на родовата структура на субјектите во платеното политичко рекламирање на ТВ Алсат-М покажа дека мажите имаа поголема застапеност и во вкупниот број </w:t>
      </w:r>
      <w:r w:rsidR="008B089D">
        <w:rPr>
          <w:b w:val="0"/>
          <w:iCs w:val="0"/>
          <w:color w:val="auto"/>
          <w:sz w:val="22"/>
          <w:szCs w:val="24"/>
        </w:rPr>
        <w:t xml:space="preserve">на појавувања на </w:t>
      </w:r>
      <w:r w:rsidRPr="00D86ADD">
        <w:rPr>
          <w:b w:val="0"/>
          <w:iCs w:val="0"/>
          <w:color w:val="auto"/>
          <w:sz w:val="22"/>
          <w:szCs w:val="24"/>
        </w:rPr>
        <w:t xml:space="preserve">лица во </w:t>
      </w:r>
      <w:r w:rsidR="00D83035" w:rsidRPr="00D86ADD">
        <w:rPr>
          <w:b w:val="0"/>
          <w:iCs w:val="0"/>
          <w:color w:val="auto"/>
          <w:sz w:val="22"/>
          <w:szCs w:val="24"/>
        </w:rPr>
        <w:t>ППР спотови</w:t>
      </w:r>
      <w:r w:rsidRPr="00D86ADD">
        <w:rPr>
          <w:b w:val="0"/>
          <w:iCs w:val="0"/>
          <w:color w:val="auto"/>
          <w:sz w:val="22"/>
          <w:szCs w:val="24"/>
        </w:rPr>
        <w:t xml:space="preserve">те и меѓу носителите на политичките пораки. Во анализираниот примерок беа регистрирани вкупно 531 појавување на лица, од кои 178 (33,5%) беа </w:t>
      </w:r>
      <w:r w:rsidR="008B089D">
        <w:rPr>
          <w:b w:val="0"/>
          <w:iCs w:val="0"/>
          <w:color w:val="auto"/>
          <w:sz w:val="22"/>
          <w:szCs w:val="24"/>
        </w:rPr>
        <w:t xml:space="preserve">на </w:t>
      </w:r>
      <w:r w:rsidRPr="00D86ADD">
        <w:rPr>
          <w:b w:val="0"/>
          <w:iCs w:val="0"/>
          <w:color w:val="auto"/>
          <w:sz w:val="22"/>
          <w:szCs w:val="24"/>
        </w:rPr>
        <w:t xml:space="preserve">жени, а 353 (66,5%) </w:t>
      </w:r>
      <w:r w:rsidR="008B089D">
        <w:rPr>
          <w:b w:val="0"/>
          <w:iCs w:val="0"/>
          <w:color w:val="auto"/>
          <w:sz w:val="22"/>
          <w:szCs w:val="24"/>
        </w:rPr>
        <w:t xml:space="preserve">на </w:t>
      </w:r>
      <w:r w:rsidRPr="00D86ADD">
        <w:rPr>
          <w:b w:val="0"/>
          <w:iCs w:val="0"/>
          <w:color w:val="auto"/>
          <w:sz w:val="22"/>
          <w:szCs w:val="24"/>
        </w:rPr>
        <w:t xml:space="preserve">мажи. Овие податоци укажуваат дека приближно две третини од сите лица прикажани во </w:t>
      </w:r>
      <w:r w:rsidR="00D83035" w:rsidRPr="00D86ADD">
        <w:rPr>
          <w:b w:val="0"/>
          <w:iCs w:val="0"/>
          <w:color w:val="auto"/>
          <w:sz w:val="22"/>
          <w:szCs w:val="24"/>
        </w:rPr>
        <w:t>ППР спотови</w:t>
      </w:r>
      <w:r w:rsidRPr="00D86ADD">
        <w:rPr>
          <w:b w:val="0"/>
          <w:iCs w:val="0"/>
          <w:color w:val="auto"/>
          <w:sz w:val="22"/>
          <w:szCs w:val="24"/>
        </w:rPr>
        <w:t>те беа мажи.</w:t>
      </w:r>
    </w:p>
    <w:p w14:paraId="176A1919" w14:textId="29E16A98"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примарните субјекти, односно лицата кои ја носеа главната политичка порака. Од вкупно </w:t>
      </w:r>
      <w:r w:rsidR="00012769">
        <w:rPr>
          <w:b w:val="0"/>
          <w:iCs w:val="0"/>
          <w:color w:val="auto"/>
          <w:sz w:val="22"/>
          <w:szCs w:val="24"/>
        </w:rPr>
        <w:t>90</w:t>
      </w:r>
      <w:r w:rsidRPr="00D86ADD">
        <w:rPr>
          <w:b w:val="0"/>
          <w:iCs w:val="0"/>
          <w:color w:val="auto"/>
          <w:sz w:val="22"/>
          <w:szCs w:val="24"/>
        </w:rPr>
        <w:t xml:space="preserve"> </w:t>
      </w:r>
      <w:r w:rsidR="008B089D">
        <w:rPr>
          <w:b w:val="0"/>
          <w:iCs w:val="0"/>
          <w:color w:val="auto"/>
          <w:sz w:val="22"/>
          <w:szCs w:val="24"/>
        </w:rPr>
        <w:t xml:space="preserve">појавувања на </w:t>
      </w:r>
      <w:r w:rsidRPr="00D86ADD">
        <w:rPr>
          <w:b w:val="0"/>
          <w:iCs w:val="0"/>
          <w:color w:val="auto"/>
          <w:sz w:val="22"/>
          <w:szCs w:val="24"/>
        </w:rPr>
        <w:t>примарни</w:t>
      </w:r>
      <w:r w:rsidR="008B089D">
        <w:rPr>
          <w:b w:val="0"/>
          <w:iCs w:val="0"/>
          <w:color w:val="auto"/>
          <w:sz w:val="22"/>
          <w:szCs w:val="24"/>
        </w:rPr>
        <w:t>те</w:t>
      </w:r>
      <w:r w:rsidRPr="00D86ADD">
        <w:rPr>
          <w:b w:val="0"/>
          <w:iCs w:val="0"/>
          <w:color w:val="auto"/>
          <w:sz w:val="22"/>
          <w:szCs w:val="24"/>
        </w:rPr>
        <w:t xml:space="preserve"> субјекти</w:t>
      </w:r>
      <w:r w:rsidR="008B089D">
        <w:rPr>
          <w:b w:val="0"/>
          <w:iCs w:val="0"/>
          <w:color w:val="auto"/>
          <w:sz w:val="22"/>
          <w:szCs w:val="24"/>
        </w:rPr>
        <w:t>,</w:t>
      </w:r>
      <w:r w:rsidR="00296413" w:rsidRPr="00D86ADD">
        <w:rPr>
          <w:b w:val="0"/>
          <w:iCs w:val="0"/>
          <w:color w:val="auto"/>
          <w:sz w:val="22"/>
          <w:szCs w:val="24"/>
        </w:rPr>
        <w:t xml:space="preserve"> </w:t>
      </w:r>
      <w:r w:rsidR="00B35FCC">
        <w:rPr>
          <w:b w:val="0"/>
          <w:iCs w:val="0"/>
          <w:color w:val="auto"/>
          <w:sz w:val="22"/>
          <w:szCs w:val="24"/>
        </w:rPr>
        <w:t xml:space="preserve">дури </w:t>
      </w:r>
      <w:r w:rsidR="00012769">
        <w:rPr>
          <w:b w:val="0"/>
          <w:iCs w:val="0"/>
          <w:color w:val="auto"/>
          <w:sz w:val="22"/>
          <w:szCs w:val="24"/>
        </w:rPr>
        <w:t>89</w:t>
      </w:r>
      <w:r w:rsidR="00296413" w:rsidRPr="00D86ADD">
        <w:rPr>
          <w:b w:val="0"/>
          <w:iCs w:val="0"/>
          <w:color w:val="auto"/>
          <w:sz w:val="22"/>
          <w:szCs w:val="24"/>
        </w:rPr>
        <w:t xml:space="preserve"> беа мажи. </w:t>
      </w:r>
      <w:r w:rsidRPr="00D86ADD">
        <w:rPr>
          <w:b w:val="0"/>
          <w:iCs w:val="0"/>
          <w:color w:val="auto"/>
          <w:sz w:val="22"/>
          <w:szCs w:val="24"/>
        </w:rPr>
        <w:t>Кај секундарните субјекти родовиот јаз беше значително помал, но и понатаму во корист на мажите. Од вкупно 4</w:t>
      </w:r>
      <w:r w:rsidR="00012769">
        <w:rPr>
          <w:b w:val="0"/>
          <w:iCs w:val="0"/>
          <w:color w:val="auto"/>
          <w:sz w:val="22"/>
          <w:szCs w:val="24"/>
        </w:rPr>
        <w:t>89</w:t>
      </w:r>
      <w:r w:rsidR="008B089D">
        <w:rPr>
          <w:b w:val="0"/>
          <w:iCs w:val="0"/>
          <w:color w:val="auto"/>
          <w:sz w:val="22"/>
          <w:szCs w:val="24"/>
        </w:rPr>
        <w:t xml:space="preserve"> појавувања на</w:t>
      </w:r>
      <w:r w:rsidRPr="00D86ADD">
        <w:rPr>
          <w:b w:val="0"/>
          <w:iCs w:val="0"/>
          <w:color w:val="auto"/>
          <w:sz w:val="22"/>
          <w:szCs w:val="24"/>
        </w:rPr>
        <w:t xml:space="preserve"> секундарни субјекти, 1</w:t>
      </w:r>
      <w:r w:rsidR="00012769">
        <w:rPr>
          <w:b w:val="0"/>
          <w:iCs w:val="0"/>
          <w:color w:val="auto"/>
          <w:sz w:val="22"/>
          <w:szCs w:val="24"/>
        </w:rPr>
        <w:t>90</w:t>
      </w:r>
      <w:r w:rsidRPr="00D86ADD">
        <w:rPr>
          <w:b w:val="0"/>
          <w:iCs w:val="0"/>
          <w:color w:val="auto"/>
          <w:sz w:val="22"/>
          <w:szCs w:val="24"/>
        </w:rPr>
        <w:t xml:space="preserve"> (</w:t>
      </w:r>
      <w:r w:rsidR="00012769">
        <w:rPr>
          <w:b w:val="0"/>
          <w:iCs w:val="0"/>
          <w:color w:val="auto"/>
          <w:sz w:val="22"/>
          <w:szCs w:val="24"/>
        </w:rPr>
        <w:t>38,9</w:t>
      </w:r>
      <w:r w:rsidRPr="00D86ADD">
        <w:rPr>
          <w:b w:val="0"/>
          <w:iCs w:val="0"/>
          <w:color w:val="auto"/>
          <w:sz w:val="22"/>
          <w:szCs w:val="24"/>
        </w:rPr>
        <w:t xml:space="preserve">%) беа </w:t>
      </w:r>
      <w:r w:rsidR="008B089D">
        <w:rPr>
          <w:b w:val="0"/>
          <w:iCs w:val="0"/>
          <w:color w:val="auto"/>
          <w:sz w:val="22"/>
          <w:szCs w:val="24"/>
        </w:rPr>
        <w:t xml:space="preserve">на </w:t>
      </w:r>
      <w:r w:rsidRPr="00D86ADD">
        <w:rPr>
          <w:b w:val="0"/>
          <w:iCs w:val="0"/>
          <w:color w:val="auto"/>
          <w:sz w:val="22"/>
          <w:szCs w:val="24"/>
        </w:rPr>
        <w:t>жени, а 2</w:t>
      </w:r>
      <w:r w:rsidR="00012769">
        <w:rPr>
          <w:b w:val="0"/>
          <w:iCs w:val="0"/>
          <w:color w:val="auto"/>
          <w:sz w:val="22"/>
          <w:szCs w:val="24"/>
        </w:rPr>
        <w:t>99</w:t>
      </w:r>
      <w:r w:rsidRPr="00D86ADD">
        <w:rPr>
          <w:b w:val="0"/>
          <w:iCs w:val="0"/>
          <w:color w:val="auto"/>
          <w:sz w:val="22"/>
          <w:szCs w:val="24"/>
        </w:rPr>
        <w:t xml:space="preserve"> (</w:t>
      </w:r>
      <w:r w:rsidR="00012769">
        <w:rPr>
          <w:b w:val="0"/>
          <w:iCs w:val="0"/>
          <w:color w:val="auto"/>
          <w:sz w:val="22"/>
          <w:szCs w:val="24"/>
        </w:rPr>
        <w:t>61,1</w:t>
      </w:r>
      <w:r w:rsidRPr="00D86ADD">
        <w:rPr>
          <w:b w:val="0"/>
          <w:iCs w:val="0"/>
          <w:color w:val="auto"/>
          <w:sz w:val="22"/>
          <w:szCs w:val="24"/>
        </w:rPr>
        <w:t xml:space="preserve">%) </w:t>
      </w:r>
      <w:r w:rsidR="008B089D">
        <w:rPr>
          <w:b w:val="0"/>
          <w:iCs w:val="0"/>
          <w:color w:val="auto"/>
          <w:sz w:val="22"/>
          <w:szCs w:val="24"/>
        </w:rPr>
        <w:t xml:space="preserve">на </w:t>
      </w:r>
      <w:r w:rsidRPr="00D86ADD">
        <w:rPr>
          <w:b w:val="0"/>
          <w:iCs w:val="0"/>
          <w:color w:val="auto"/>
          <w:sz w:val="22"/>
          <w:szCs w:val="24"/>
        </w:rPr>
        <w:t xml:space="preserve">мажи. Треба да се има предвид дека во оваа категорија беа вклучени и </w:t>
      </w:r>
      <w:proofErr w:type="spellStart"/>
      <w:r w:rsidRPr="00D86ADD">
        <w:rPr>
          <w:b w:val="0"/>
          <w:iCs w:val="0"/>
          <w:color w:val="auto"/>
          <w:sz w:val="22"/>
          <w:szCs w:val="24"/>
        </w:rPr>
        <w:t>нараторите</w:t>
      </w:r>
      <w:proofErr w:type="spellEnd"/>
      <w:r w:rsidRPr="00D86ADD">
        <w:rPr>
          <w:b w:val="0"/>
          <w:iCs w:val="0"/>
          <w:color w:val="auto"/>
          <w:sz w:val="22"/>
          <w:szCs w:val="24"/>
        </w:rPr>
        <w:t xml:space="preserve"> и </w:t>
      </w:r>
      <w:proofErr w:type="spellStart"/>
      <w:r w:rsidRPr="00D86ADD">
        <w:rPr>
          <w:b w:val="0"/>
          <w:iCs w:val="0"/>
          <w:color w:val="auto"/>
          <w:sz w:val="22"/>
          <w:szCs w:val="24"/>
        </w:rPr>
        <w:t>нараторките</w:t>
      </w:r>
      <w:proofErr w:type="spellEnd"/>
      <w:r w:rsidRPr="00D86ADD">
        <w:rPr>
          <w:b w:val="0"/>
          <w:iCs w:val="0"/>
          <w:color w:val="auto"/>
          <w:sz w:val="22"/>
          <w:szCs w:val="24"/>
        </w:rPr>
        <w:t xml:space="preserve"> во ППР спотовите, како и лицата кои се појавуваа во споредни</w:t>
      </w:r>
      <w:r w:rsidR="008B089D">
        <w:rPr>
          <w:b w:val="0"/>
          <w:iCs w:val="0"/>
          <w:color w:val="auto"/>
          <w:sz w:val="22"/>
          <w:szCs w:val="24"/>
        </w:rPr>
        <w:t>те</w:t>
      </w:r>
      <w:r w:rsidRPr="00D86ADD">
        <w:rPr>
          <w:b w:val="0"/>
          <w:iCs w:val="0"/>
          <w:color w:val="auto"/>
          <w:sz w:val="22"/>
          <w:szCs w:val="24"/>
        </w:rPr>
        <w:t xml:space="preserve"> визуелни улоги</w:t>
      </w:r>
      <w:r w:rsidR="008B089D">
        <w:rPr>
          <w:b w:val="0"/>
          <w:iCs w:val="0"/>
          <w:color w:val="auto"/>
          <w:sz w:val="22"/>
          <w:szCs w:val="24"/>
        </w:rPr>
        <w:t xml:space="preserve">, </w:t>
      </w:r>
      <w:r w:rsidR="00B35FCC">
        <w:rPr>
          <w:b w:val="0"/>
          <w:iCs w:val="0"/>
          <w:color w:val="auto"/>
          <w:sz w:val="22"/>
          <w:szCs w:val="24"/>
        </w:rPr>
        <w:t xml:space="preserve">односно </w:t>
      </w:r>
      <w:r w:rsidR="008B089D">
        <w:rPr>
          <w:b w:val="0"/>
          <w:iCs w:val="0"/>
          <w:color w:val="auto"/>
          <w:sz w:val="22"/>
          <w:szCs w:val="24"/>
        </w:rPr>
        <w:t xml:space="preserve">тоа </w:t>
      </w:r>
      <w:r w:rsidRPr="00D86ADD">
        <w:rPr>
          <w:b w:val="0"/>
          <w:iCs w:val="0"/>
          <w:color w:val="auto"/>
          <w:sz w:val="22"/>
          <w:szCs w:val="24"/>
        </w:rPr>
        <w:t xml:space="preserve">не значи и поголема застапеност </w:t>
      </w:r>
      <w:r w:rsidR="007751E1">
        <w:rPr>
          <w:b w:val="0"/>
          <w:iCs w:val="0"/>
          <w:color w:val="auto"/>
          <w:sz w:val="22"/>
          <w:szCs w:val="24"/>
        </w:rPr>
        <w:t xml:space="preserve">на жените </w:t>
      </w:r>
      <w:r w:rsidRPr="00D86ADD">
        <w:rPr>
          <w:b w:val="0"/>
          <w:iCs w:val="0"/>
          <w:color w:val="auto"/>
          <w:sz w:val="22"/>
          <w:szCs w:val="24"/>
        </w:rPr>
        <w:t>како носителки на политичките пораки.</w:t>
      </w:r>
    </w:p>
    <w:p w14:paraId="3FD2BEB9" w14:textId="5E9C2604"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t xml:space="preserve">Во ППР спотовите со сценарио беа регистрирани вкупно </w:t>
      </w:r>
      <w:r w:rsidR="003E5ADC">
        <w:rPr>
          <w:b w:val="0"/>
          <w:iCs w:val="0"/>
          <w:color w:val="auto"/>
          <w:sz w:val="22"/>
          <w:szCs w:val="24"/>
          <w:lang w:val="en-US"/>
        </w:rPr>
        <w:t>473</w:t>
      </w:r>
      <w:r w:rsidRPr="00D86ADD">
        <w:rPr>
          <w:b w:val="0"/>
          <w:iCs w:val="0"/>
          <w:color w:val="auto"/>
          <w:sz w:val="22"/>
          <w:szCs w:val="24"/>
        </w:rPr>
        <w:t xml:space="preserve"> појавувања, од кои 1</w:t>
      </w:r>
      <w:r w:rsidR="003E5ADC">
        <w:rPr>
          <w:b w:val="0"/>
          <w:iCs w:val="0"/>
          <w:color w:val="auto"/>
          <w:sz w:val="22"/>
          <w:szCs w:val="24"/>
          <w:lang w:val="en-US"/>
        </w:rPr>
        <w:t>53</w:t>
      </w:r>
      <w:r w:rsidRPr="00D86ADD">
        <w:rPr>
          <w:b w:val="0"/>
          <w:iCs w:val="0"/>
          <w:color w:val="auto"/>
          <w:sz w:val="22"/>
          <w:szCs w:val="24"/>
        </w:rPr>
        <w:t xml:space="preserve"> (3</w:t>
      </w:r>
      <w:r w:rsidR="003E5ADC">
        <w:rPr>
          <w:b w:val="0"/>
          <w:iCs w:val="0"/>
          <w:color w:val="auto"/>
          <w:sz w:val="22"/>
          <w:szCs w:val="24"/>
          <w:lang w:val="en-US"/>
        </w:rPr>
        <w:t>2,3</w:t>
      </w:r>
      <w:r w:rsidRPr="00D86ADD">
        <w:rPr>
          <w:b w:val="0"/>
          <w:iCs w:val="0"/>
          <w:color w:val="auto"/>
          <w:sz w:val="22"/>
          <w:szCs w:val="24"/>
        </w:rPr>
        <w:t xml:space="preserve">%) беа </w:t>
      </w:r>
      <w:r w:rsidR="007751E1">
        <w:rPr>
          <w:b w:val="0"/>
          <w:iCs w:val="0"/>
          <w:color w:val="auto"/>
          <w:sz w:val="22"/>
          <w:szCs w:val="24"/>
        </w:rPr>
        <w:t xml:space="preserve">на </w:t>
      </w:r>
      <w:r w:rsidRPr="00D86ADD">
        <w:rPr>
          <w:b w:val="0"/>
          <w:iCs w:val="0"/>
          <w:color w:val="auto"/>
          <w:sz w:val="22"/>
          <w:szCs w:val="24"/>
        </w:rPr>
        <w:t xml:space="preserve">жени, а </w:t>
      </w:r>
      <w:r w:rsidR="00F136BC">
        <w:rPr>
          <w:b w:val="0"/>
          <w:iCs w:val="0"/>
          <w:color w:val="auto"/>
          <w:sz w:val="22"/>
          <w:szCs w:val="24"/>
          <w:lang w:val="en-US"/>
        </w:rPr>
        <w:t>3</w:t>
      </w:r>
      <w:r w:rsidR="003E5ADC">
        <w:rPr>
          <w:b w:val="0"/>
          <w:iCs w:val="0"/>
          <w:color w:val="auto"/>
          <w:sz w:val="22"/>
          <w:szCs w:val="24"/>
          <w:lang w:val="en-US"/>
        </w:rPr>
        <w:t>20</w:t>
      </w:r>
      <w:r w:rsidRPr="00D86ADD">
        <w:rPr>
          <w:b w:val="0"/>
          <w:iCs w:val="0"/>
          <w:color w:val="auto"/>
          <w:sz w:val="22"/>
          <w:szCs w:val="24"/>
        </w:rPr>
        <w:t xml:space="preserve"> (67,</w:t>
      </w:r>
      <w:r w:rsidR="003E5ADC">
        <w:rPr>
          <w:b w:val="0"/>
          <w:iCs w:val="0"/>
          <w:color w:val="auto"/>
          <w:sz w:val="22"/>
          <w:szCs w:val="24"/>
          <w:lang w:val="en-US"/>
        </w:rPr>
        <w:t>7</w:t>
      </w:r>
      <w:r w:rsidRPr="00D86ADD">
        <w:rPr>
          <w:b w:val="0"/>
          <w:iCs w:val="0"/>
          <w:color w:val="auto"/>
          <w:sz w:val="22"/>
          <w:szCs w:val="24"/>
        </w:rPr>
        <w:t xml:space="preserve">%) </w:t>
      </w:r>
      <w:r w:rsidR="007751E1">
        <w:rPr>
          <w:b w:val="0"/>
          <w:iCs w:val="0"/>
          <w:color w:val="auto"/>
          <w:sz w:val="22"/>
          <w:szCs w:val="24"/>
        </w:rPr>
        <w:t xml:space="preserve">на </w:t>
      </w:r>
      <w:r w:rsidRPr="00D86ADD">
        <w:rPr>
          <w:b w:val="0"/>
          <w:iCs w:val="0"/>
          <w:color w:val="auto"/>
          <w:sz w:val="22"/>
          <w:szCs w:val="24"/>
        </w:rPr>
        <w:t xml:space="preserve">мажи. </w:t>
      </w:r>
      <w:r w:rsidR="004D42F0" w:rsidRPr="00D86ADD">
        <w:rPr>
          <w:b w:val="0"/>
          <w:iCs w:val="0"/>
          <w:color w:val="auto"/>
          <w:sz w:val="22"/>
          <w:szCs w:val="24"/>
        </w:rPr>
        <w:t xml:space="preserve">Кај </w:t>
      </w:r>
      <w:r w:rsidRPr="00D86ADD">
        <w:rPr>
          <w:b w:val="0"/>
          <w:iCs w:val="0"/>
          <w:color w:val="auto"/>
          <w:sz w:val="22"/>
          <w:szCs w:val="24"/>
        </w:rPr>
        <w:t xml:space="preserve">примарните субјекти во оваа категорија </w:t>
      </w:r>
      <w:r w:rsidR="004D42F0">
        <w:rPr>
          <w:b w:val="0"/>
          <w:iCs w:val="0"/>
          <w:color w:val="auto"/>
          <w:sz w:val="22"/>
          <w:szCs w:val="24"/>
        </w:rPr>
        <w:t xml:space="preserve">имаше драстичен </w:t>
      </w:r>
      <w:proofErr w:type="spellStart"/>
      <w:r w:rsidR="004D42F0">
        <w:rPr>
          <w:b w:val="0"/>
          <w:iCs w:val="0"/>
          <w:color w:val="auto"/>
          <w:sz w:val="22"/>
          <w:szCs w:val="24"/>
        </w:rPr>
        <w:t>дисбаланс</w:t>
      </w:r>
      <w:proofErr w:type="spellEnd"/>
      <w:r w:rsidR="004D42F0">
        <w:rPr>
          <w:b w:val="0"/>
          <w:iCs w:val="0"/>
          <w:color w:val="auto"/>
          <w:sz w:val="22"/>
          <w:szCs w:val="24"/>
        </w:rPr>
        <w:t xml:space="preserve"> зашто имаше </w:t>
      </w:r>
      <w:r w:rsidR="007751E1">
        <w:rPr>
          <w:b w:val="0"/>
          <w:iCs w:val="0"/>
          <w:color w:val="auto"/>
          <w:sz w:val="22"/>
          <w:szCs w:val="24"/>
        </w:rPr>
        <w:t>7</w:t>
      </w:r>
      <w:r w:rsidR="003E5ADC">
        <w:rPr>
          <w:b w:val="0"/>
          <w:iCs w:val="0"/>
          <w:color w:val="auto"/>
          <w:sz w:val="22"/>
          <w:szCs w:val="24"/>
        </w:rPr>
        <w:t>8</w:t>
      </w:r>
      <w:r w:rsidR="007751E1">
        <w:rPr>
          <w:b w:val="0"/>
          <w:iCs w:val="0"/>
          <w:color w:val="auto"/>
          <w:sz w:val="22"/>
          <w:szCs w:val="24"/>
        </w:rPr>
        <w:t xml:space="preserve"> појавувања</w:t>
      </w:r>
      <w:r w:rsidR="005B5292" w:rsidRPr="00D86ADD">
        <w:rPr>
          <w:b w:val="0"/>
          <w:iCs w:val="0"/>
          <w:color w:val="auto"/>
          <w:sz w:val="22"/>
          <w:szCs w:val="24"/>
        </w:rPr>
        <w:t xml:space="preserve"> </w:t>
      </w:r>
      <w:r w:rsidR="007751E1">
        <w:rPr>
          <w:b w:val="0"/>
          <w:iCs w:val="0"/>
          <w:color w:val="auto"/>
          <w:sz w:val="22"/>
          <w:szCs w:val="24"/>
        </w:rPr>
        <w:t xml:space="preserve">на </w:t>
      </w:r>
      <w:r w:rsidR="005B5292" w:rsidRPr="00D86ADD">
        <w:rPr>
          <w:b w:val="0"/>
          <w:iCs w:val="0"/>
          <w:color w:val="auto"/>
          <w:sz w:val="22"/>
          <w:szCs w:val="24"/>
        </w:rPr>
        <w:t>мажи,</w:t>
      </w:r>
      <w:r w:rsidR="003E5ADC">
        <w:rPr>
          <w:b w:val="0"/>
          <w:iCs w:val="0"/>
          <w:color w:val="auto"/>
          <w:sz w:val="22"/>
          <w:szCs w:val="24"/>
        </w:rPr>
        <w:t xml:space="preserve"> </w:t>
      </w:r>
      <w:r w:rsidR="004D42F0">
        <w:rPr>
          <w:b w:val="0"/>
          <w:iCs w:val="0"/>
          <w:color w:val="auto"/>
          <w:sz w:val="22"/>
          <w:szCs w:val="24"/>
        </w:rPr>
        <w:t>н</w:t>
      </w:r>
      <w:r w:rsidR="003E5ADC">
        <w:rPr>
          <w:b w:val="0"/>
          <w:iCs w:val="0"/>
          <w:color w:val="auto"/>
          <w:sz w:val="22"/>
          <w:szCs w:val="24"/>
        </w:rPr>
        <w:t>а</w:t>
      </w:r>
      <w:r w:rsidR="004D42F0">
        <w:rPr>
          <w:b w:val="0"/>
          <w:iCs w:val="0"/>
          <w:color w:val="auto"/>
          <w:sz w:val="22"/>
          <w:szCs w:val="24"/>
        </w:rPr>
        <w:t>спроти</w:t>
      </w:r>
      <w:r w:rsidR="003E5ADC">
        <w:rPr>
          <w:b w:val="0"/>
          <w:iCs w:val="0"/>
          <w:color w:val="auto"/>
          <w:sz w:val="22"/>
          <w:szCs w:val="24"/>
        </w:rPr>
        <w:t xml:space="preserve"> само 1 појавување на жена. </w:t>
      </w:r>
      <w:r w:rsidR="0060052D">
        <w:rPr>
          <w:b w:val="0"/>
          <w:iCs w:val="0"/>
          <w:color w:val="auto"/>
          <w:sz w:val="22"/>
          <w:szCs w:val="24"/>
        </w:rPr>
        <w:t xml:space="preserve">Всушност, присуството на жени се должи на </w:t>
      </w:r>
      <w:r w:rsidR="005B5292" w:rsidRPr="00D86ADD">
        <w:rPr>
          <w:b w:val="0"/>
          <w:iCs w:val="0"/>
          <w:color w:val="auto"/>
          <w:sz w:val="22"/>
          <w:szCs w:val="24"/>
        </w:rPr>
        <w:t>с</w:t>
      </w:r>
      <w:r w:rsidRPr="00D86ADD">
        <w:rPr>
          <w:b w:val="0"/>
          <w:iCs w:val="0"/>
          <w:color w:val="auto"/>
          <w:sz w:val="22"/>
          <w:szCs w:val="24"/>
        </w:rPr>
        <w:t xml:space="preserve">екундарните субјекти, </w:t>
      </w:r>
      <w:r w:rsidR="0060052D">
        <w:rPr>
          <w:b w:val="0"/>
          <w:iCs w:val="0"/>
          <w:color w:val="auto"/>
          <w:sz w:val="22"/>
          <w:szCs w:val="24"/>
        </w:rPr>
        <w:t xml:space="preserve">каде </w:t>
      </w:r>
      <w:r w:rsidRPr="00D86ADD">
        <w:rPr>
          <w:b w:val="0"/>
          <w:iCs w:val="0"/>
          <w:color w:val="auto"/>
          <w:sz w:val="22"/>
          <w:szCs w:val="24"/>
        </w:rPr>
        <w:t xml:space="preserve">и понатаму </w:t>
      </w:r>
      <w:r w:rsidR="0060052D">
        <w:rPr>
          <w:b w:val="0"/>
          <w:iCs w:val="0"/>
          <w:color w:val="auto"/>
          <w:sz w:val="22"/>
          <w:szCs w:val="24"/>
        </w:rPr>
        <w:t xml:space="preserve">имаше </w:t>
      </w:r>
      <w:r w:rsidRPr="00D86ADD">
        <w:rPr>
          <w:b w:val="0"/>
          <w:iCs w:val="0"/>
          <w:color w:val="auto"/>
          <w:sz w:val="22"/>
          <w:szCs w:val="24"/>
        </w:rPr>
        <w:t>поголемо учество на мажите – 1</w:t>
      </w:r>
      <w:r w:rsidR="003E5ADC">
        <w:rPr>
          <w:b w:val="0"/>
          <w:iCs w:val="0"/>
          <w:color w:val="auto"/>
          <w:sz w:val="22"/>
          <w:szCs w:val="24"/>
        </w:rPr>
        <w:t>52</w:t>
      </w:r>
      <w:r w:rsidRPr="00D86ADD">
        <w:rPr>
          <w:b w:val="0"/>
          <w:iCs w:val="0"/>
          <w:color w:val="auto"/>
          <w:sz w:val="22"/>
          <w:szCs w:val="24"/>
        </w:rPr>
        <w:t xml:space="preserve"> </w:t>
      </w:r>
      <w:r w:rsidR="007751E1">
        <w:rPr>
          <w:b w:val="0"/>
          <w:iCs w:val="0"/>
          <w:color w:val="auto"/>
          <w:sz w:val="22"/>
          <w:szCs w:val="24"/>
        </w:rPr>
        <w:t xml:space="preserve">појавувања на </w:t>
      </w:r>
      <w:r w:rsidRPr="00D86ADD">
        <w:rPr>
          <w:b w:val="0"/>
          <w:iCs w:val="0"/>
          <w:color w:val="auto"/>
          <w:sz w:val="22"/>
          <w:szCs w:val="24"/>
        </w:rPr>
        <w:t>жени (</w:t>
      </w:r>
      <w:r w:rsidR="003E5ADC">
        <w:rPr>
          <w:b w:val="0"/>
          <w:iCs w:val="0"/>
          <w:color w:val="auto"/>
          <w:sz w:val="22"/>
          <w:szCs w:val="24"/>
        </w:rPr>
        <w:t>38,6</w:t>
      </w:r>
      <w:r w:rsidRPr="00D86ADD">
        <w:rPr>
          <w:b w:val="0"/>
          <w:iCs w:val="0"/>
          <w:color w:val="auto"/>
          <w:sz w:val="22"/>
          <w:szCs w:val="24"/>
        </w:rPr>
        <w:t xml:space="preserve">%) наспроти </w:t>
      </w:r>
      <w:r w:rsidR="003E5ADC">
        <w:rPr>
          <w:b w:val="0"/>
          <w:iCs w:val="0"/>
          <w:color w:val="auto"/>
          <w:sz w:val="22"/>
          <w:szCs w:val="24"/>
        </w:rPr>
        <w:t>242</w:t>
      </w:r>
      <w:r w:rsidRPr="00D86ADD">
        <w:rPr>
          <w:b w:val="0"/>
          <w:iCs w:val="0"/>
          <w:color w:val="auto"/>
          <w:sz w:val="22"/>
          <w:szCs w:val="24"/>
        </w:rPr>
        <w:t xml:space="preserve"> </w:t>
      </w:r>
      <w:r w:rsidR="007751E1">
        <w:rPr>
          <w:b w:val="0"/>
          <w:iCs w:val="0"/>
          <w:color w:val="auto"/>
          <w:sz w:val="22"/>
          <w:szCs w:val="24"/>
        </w:rPr>
        <w:t xml:space="preserve">појавувања на </w:t>
      </w:r>
      <w:r w:rsidRPr="00D86ADD">
        <w:rPr>
          <w:b w:val="0"/>
          <w:iCs w:val="0"/>
          <w:color w:val="auto"/>
          <w:sz w:val="22"/>
          <w:szCs w:val="24"/>
        </w:rPr>
        <w:t>мажи (</w:t>
      </w:r>
      <w:r w:rsidR="003E5ADC">
        <w:rPr>
          <w:b w:val="0"/>
          <w:iCs w:val="0"/>
          <w:color w:val="auto"/>
          <w:sz w:val="22"/>
          <w:szCs w:val="24"/>
        </w:rPr>
        <w:t>61,4</w:t>
      </w:r>
      <w:r w:rsidRPr="00D86ADD">
        <w:rPr>
          <w:b w:val="0"/>
          <w:iCs w:val="0"/>
          <w:color w:val="auto"/>
          <w:sz w:val="22"/>
          <w:szCs w:val="24"/>
        </w:rPr>
        <w:t>%).</w:t>
      </w:r>
    </w:p>
    <w:p w14:paraId="248CEC28" w14:textId="6AF569EB" w:rsidR="0018581B" w:rsidRDefault="008330B3" w:rsidP="00307B7E">
      <w:pPr>
        <w:pStyle w:val="Caption"/>
        <w:spacing w:after="120"/>
        <w:ind w:firstLine="709"/>
        <w:rPr>
          <w:b w:val="0"/>
          <w:iCs w:val="0"/>
          <w:color w:val="auto"/>
          <w:sz w:val="22"/>
          <w:szCs w:val="24"/>
        </w:rPr>
      </w:pPr>
      <w:r w:rsidRPr="00D86ADD">
        <w:rPr>
          <w:b w:val="0"/>
          <w:iCs w:val="0"/>
          <w:color w:val="auto"/>
          <w:sz w:val="22"/>
          <w:szCs w:val="24"/>
        </w:rPr>
        <w:t>Во ППР спотовите со снимки од настани беа регистрирани 106 појавувања на лица, од кои 38</w:t>
      </w:r>
      <w:r w:rsidR="007751E1">
        <w:rPr>
          <w:b w:val="0"/>
          <w:iCs w:val="0"/>
          <w:color w:val="auto"/>
          <w:sz w:val="22"/>
          <w:szCs w:val="24"/>
        </w:rPr>
        <w:t xml:space="preserve"> </w:t>
      </w:r>
      <w:r w:rsidRPr="00D86ADD">
        <w:rPr>
          <w:b w:val="0"/>
          <w:iCs w:val="0"/>
          <w:color w:val="auto"/>
          <w:sz w:val="22"/>
          <w:szCs w:val="24"/>
        </w:rPr>
        <w:t xml:space="preserve">(35,8%) беа </w:t>
      </w:r>
      <w:r w:rsidR="007751E1">
        <w:rPr>
          <w:b w:val="0"/>
          <w:iCs w:val="0"/>
          <w:color w:val="auto"/>
          <w:sz w:val="22"/>
          <w:szCs w:val="24"/>
        </w:rPr>
        <w:t xml:space="preserve">на </w:t>
      </w:r>
      <w:r w:rsidRPr="00D86ADD">
        <w:rPr>
          <w:b w:val="0"/>
          <w:iCs w:val="0"/>
          <w:color w:val="auto"/>
          <w:sz w:val="22"/>
          <w:szCs w:val="24"/>
        </w:rPr>
        <w:t xml:space="preserve">жени и 68 (64,2%) </w:t>
      </w:r>
      <w:r w:rsidR="007751E1">
        <w:rPr>
          <w:b w:val="0"/>
          <w:iCs w:val="0"/>
          <w:color w:val="auto"/>
          <w:sz w:val="22"/>
          <w:szCs w:val="24"/>
        </w:rPr>
        <w:t xml:space="preserve">на </w:t>
      </w:r>
      <w:r w:rsidRPr="00D86ADD">
        <w:rPr>
          <w:b w:val="0"/>
          <w:iCs w:val="0"/>
          <w:color w:val="auto"/>
          <w:sz w:val="22"/>
          <w:szCs w:val="24"/>
        </w:rPr>
        <w:t xml:space="preserve">мажи. Во оваа категорија не беше регистрирана ниту една жена како примарен субјект, </w:t>
      </w:r>
      <w:r w:rsidR="0060052D">
        <w:rPr>
          <w:b w:val="0"/>
          <w:iCs w:val="0"/>
          <w:color w:val="auto"/>
          <w:sz w:val="22"/>
          <w:szCs w:val="24"/>
        </w:rPr>
        <w:t xml:space="preserve">односно </w:t>
      </w:r>
      <w:r w:rsidRPr="00D86ADD">
        <w:rPr>
          <w:b w:val="0"/>
          <w:iCs w:val="0"/>
          <w:color w:val="auto"/>
          <w:sz w:val="22"/>
          <w:szCs w:val="24"/>
        </w:rPr>
        <w:t xml:space="preserve">сите 11 </w:t>
      </w:r>
      <w:r w:rsidR="007751E1">
        <w:rPr>
          <w:b w:val="0"/>
          <w:iCs w:val="0"/>
          <w:color w:val="auto"/>
          <w:sz w:val="22"/>
          <w:szCs w:val="24"/>
        </w:rPr>
        <w:t xml:space="preserve">појавувања на </w:t>
      </w:r>
      <w:r w:rsidRPr="00D86ADD">
        <w:rPr>
          <w:b w:val="0"/>
          <w:iCs w:val="0"/>
          <w:color w:val="auto"/>
          <w:sz w:val="22"/>
          <w:szCs w:val="24"/>
        </w:rPr>
        <w:t>примарни субјекти беа мажи. Кај секундарните субјекти распределбата беше 38</w:t>
      </w:r>
      <w:r w:rsidR="007751E1">
        <w:rPr>
          <w:b w:val="0"/>
          <w:iCs w:val="0"/>
          <w:color w:val="auto"/>
          <w:sz w:val="22"/>
          <w:szCs w:val="24"/>
        </w:rPr>
        <w:t xml:space="preserve"> појавувања на</w:t>
      </w:r>
      <w:r w:rsidRPr="00D86ADD">
        <w:rPr>
          <w:b w:val="0"/>
          <w:iCs w:val="0"/>
          <w:color w:val="auto"/>
          <w:sz w:val="22"/>
          <w:szCs w:val="24"/>
        </w:rPr>
        <w:t xml:space="preserve"> жени (40%) и 57 </w:t>
      </w:r>
      <w:r w:rsidR="007751E1">
        <w:rPr>
          <w:b w:val="0"/>
          <w:iCs w:val="0"/>
          <w:color w:val="auto"/>
          <w:sz w:val="22"/>
          <w:szCs w:val="24"/>
        </w:rPr>
        <w:t xml:space="preserve">на </w:t>
      </w:r>
      <w:r w:rsidRPr="00D86ADD">
        <w:rPr>
          <w:b w:val="0"/>
          <w:iCs w:val="0"/>
          <w:color w:val="auto"/>
          <w:sz w:val="22"/>
          <w:szCs w:val="24"/>
        </w:rPr>
        <w:t>мажи (60%).</w:t>
      </w:r>
      <w:r w:rsidR="00307B7E">
        <w:rPr>
          <w:b w:val="0"/>
          <w:iCs w:val="0"/>
          <w:color w:val="auto"/>
          <w:sz w:val="22"/>
          <w:szCs w:val="24"/>
        </w:rPr>
        <w:t xml:space="preserve"> </w:t>
      </w:r>
      <w:r w:rsidR="0060052D">
        <w:rPr>
          <w:b w:val="0"/>
          <w:iCs w:val="0"/>
          <w:color w:val="auto"/>
          <w:sz w:val="22"/>
          <w:szCs w:val="24"/>
        </w:rPr>
        <w:t>Ваквата ситуација отсликува загрижувачка родова распределба кај партиите кад</w:t>
      </w:r>
      <w:r w:rsidR="00EE4F7B">
        <w:rPr>
          <w:b w:val="0"/>
          <w:iCs w:val="0"/>
          <w:color w:val="auto"/>
          <w:sz w:val="22"/>
          <w:szCs w:val="24"/>
        </w:rPr>
        <w:t>е</w:t>
      </w:r>
      <w:r w:rsidR="0060052D">
        <w:rPr>
          <w:b w:val="0"/>
          <w:iCs w:val="0"/>
          <w:color w:val="auto"/>
          <w:sz w:val="22"/>
          <w:szCs w:val="24"/>
        </w:rPr>
        <w:t xml:space="preserve"> жените како носителки на политичка порака се комплетно невидливи.</w:t>
      </w:r>
    </w:p>
    <w:p w14:paraId="22E342FB" w14:textId="77777777" w:rsidR="0060052D" w:rsidRPr="0060052D" w:rsidRDefault="0060052D" w:rsidP="0060052D"/>
    <w:p w14:paraId="1E53E7B4" w14:textId="6D4B2CA7" w:rsidR="00D4363D" w:rsidRPr="00D86ADD" w:rsidRDefault="00D4363D" w:rsidP="008330B3">
      <w:pPr>
        <w:pStyle w:val="Caption"/>
      </w:pPr>
      <w:r w:rsidRPr="00D86ADD">
        <w:t xml:space="preserve">ТАБЕЛА </w:t>
      </w:r>
      <w:r w:rsidR="008D0245">
        <w:t>67</w:t>
      </w:r>
      <w:r w:rsidRPr="00D86ADD">
        <w:t xml:space="preserve">. </w:t>
      </w:r>
      <w:r w:rsidR="00391335">
        <w:t>БРОЈ НА</w:t>
      </w:r>
      <w:r w:rsidR="00391335" w:rsidRPr="00D86ADD">
        <w:t xml:space="preserve"> </w:t>
      </w:r>
      <w:r w:rsidRPr="00D86ADD">
        <w:t>ПОЈАВУВАЊА НА СУБЈЕКТИ</w:t>
      </w:r>
      <w:r w:rsidR="00391335">
        <w:t>ТЕ</w:t>
      </w:r>
      <w:r w:rsidRPr="00D86ADD">
        <w:t xml:space="preserve"> СПОРЕД РОД</w:t>
      </w:r>
    </w:p>
    <w:tbl>
      <w:tblPr>
        <w:tblStyle w:val="GridTable1Light"/>
        <w:tblW w:w="9052" w:type="dxa"/>
        <w:tblLayout w:type="fixed"/>
        <w:tblLook w:val="04A0" w:firstRow="1" w:lastRow="0" w:firstColumn="1" w:lastColumn="0" w:noHBand="0" w:noVBand="1"/>
      </w:tblPr>
      <w:tblGrid>
        <w:gridCol w:w="1129"/>
        <w:gridCol w:w="2977"/>
        <w:gridCol w:w="989"/>
        <w:gridCol w:w="989"/>
        <w:gridCol w:w="989"/>
        <w:gridCol w:w="989"/>
        <w:gridCol w:w="990"/>
      </w:tblGrid>
      <w:tr w:rsidR="00D4363D" w:rsidRPr="006C7EEE" w14:paraId="02DD7EAB" w14:textId="77777777" w:rsidTr="00307B7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13ECA821" w14:textId="77777777" w:rsidR="00D4363D" w:rsidRPr="006C7EEE" w:rsidRDefault="00D4363D" w:rsidP="003F216D">
            <w:pPr>
              <w:spacing w:after="0"/>
              <w:jc w:val="center"/>
              <w:rPr>
                <w:rFonts w:eastAsia="Times New Roman" w:cs="Calibri"/>
                <w:sz w:val="18"/>
                <w:szCs w:val="18"/>
                <w:lang w:eastAsia="mk-MK"/>
              </w:rPr>
            </w:pPr>
            <w:r w:rsidRPr="006C7EEE">
              <w:rPr>
                <w:rFonts w:eastAsia="Times New Roman" w:cs="Calibri"/>
                <w:sz w:val="18"/>
                <w:szCs w:val="18"/>
                <w:lang w:eastAsia="mk-MK"/>
              </w:rPr>
              <w:t>Број на субјекти</w:t>
            </w:r>
          </w:p>
        </w:tc>
        <w:tc>
          <w:tcPr>
            <w:tcW w:w="989" w:type="dxa"/>
            <w:noWrap/>
            <w:vAlign w:val="center"/>
            <w:hideMark/>
          </w:tcPr>
          <w:p w14:paraId="78FAB541"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Жени</w:t>
            </w:r>
          </w:p>
        </w:tc>
        <w:tc>
          <w:tcPr>
            <w:tcW w:w="989" w:type="dxa"/>
            <w:noWrap/>
            <w:vAlign w:val="center"/>
            <w:hideMark/>
          </w:tcPr>
          <w:p w14:paraId="45087274"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Мажи</w:t>
            </w:r>
          </w:p>
        </w:tc>
        <w:tc>
          <w:tcPr>
            <w:tcW w:w="989" w:type="dxa"/>
            <w:noWrap/>
            <w:vAlign w:val="center"/>
            <w:hideMark/>
          </w:tcPr>
          <w:p w14:paraId="701B9F15"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989" w:type="dxa"/>
            <w:noWrap/>
            <w:vAlign w:val="center"/>
            <w:hideMark/>
          </w:tcPr>
          <w:p w14:paraId="6EB2EBC0"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Жени</w:t>
            </w:r>
          </w:p>
        </w:tc>
        <w:tc>
          <w:tcPr>
            <w:tcW w:w="990" w:type="dxa"/>
            <w:noWrap/>
            <w:vAlign w:val="center"/>
            <w:hideMark/>
          </w:tcPr>
          <w:p w14:paraId="610B2028" w14:textId="77777777" w:rsidR="00D4363D" w:rsidRPr="006C7EEE" w:rsidRDefault="00D4363D" w:rsidP="003F216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Мажи</w:t>
            </w:r>
          </w:p>
        </w:tc>
      </w:tr>
      <w:tr w:rsidR="00F136BC" w:rsidRPr="006C7EEE" w14:paraId="7F2001B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6511B53" w14:textId="107CADB4" w:rsidR="00F136BC" w:rsidRPr="006C7EEE" w:rsidRDefault="00F136BC" w:rsidP="00F136BC">
            <w:pPr>
              <w:spacing w:after="0"/>
              <w:jc w:val="center"/>
              <w:rPr>
                <w:rFonts w:eastAsia="Times New Roman" w:cs="Calibri"/>
                <w:sz w:val="18"/>
                <w:szCs w:val="18"/>
                <w:lang w:eastAsia="mk-MK"/>
              </w:rPr>
            </w:pPr>
            <w:r w:rsidRPr="006C7EEE">
              <w:rPr>
                <w:rFonts w:eastAsia="Times New Roman" w:cs="Calibri"/>
                <w:sz w:val="18"/>
                <w:szCs w:val="18"/>
                <w:lang w:eastAsia="mk-MK"/>
              </w:rPr>
              <w:t>ППР спотови со сценарио</w:t>
            </w:r>
          </w:p>
        </w:tc>
        <w:tc>
          <w:tcPr>
            <w:tcW w:w="2977" w:type="dxa"/>
            <w:noWrap/>
            <w:vAlign w:val="center"/>
            <w:hideMark/>
          </w:tcPr>
          <w:p w14:paraId="7091F147"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xml:space="preserve">Вкупно </w:t>
            </w:r>
          </w:p>
        </w:tc>
        <w:tc>
          <w:tcPr>
            <w:tcW w:w="989" w:type="dxa"/>
            <w:noWrap/>
            <w:vAlign w:val="center"/>
          </w:tcPr>
          <w:p w14:paraId="29E2357C" w14:textId="76A97AAE"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rFonts w:cs="Calibri"/>
                <w:color w:val="000000"/>
                <w:sz w:val="18"/>
                <w:szCs w:val="18"/>
              </w:rPr>
              <w:t>153</w:t>
            </w:r>
          </w:p>
        </w:tc>
        <w:tc>
          <w:tcPr>
            <w:tcW w:w="989" w:type="dxa"/>
            <w:noWrap/>
            <w:vAlign w:val="center"/>
          </w:tcPr>
          <w:p w14:paraId="662A949C" w14:textId="11A00F29"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rFonts w:cs="Calibri"/>
                <w:color w:val="000000"/>
                <w:sz w:val="18"/>
                <w:szCs w:val="18"/>
              </w:rPr>
              <w:t>320</w:t>
            </w:r>
          </w:p>
        </w:tc>
        <w:tc>
          <w:tcPr>
            <w:tcW w:w="989" w:type="dxa"/>
            <w:noWrap/>
            <w:vAlign w:val="center"/>
          </w:tcPr>
          <w:p w14:paraId="0A941837" w14:textId="6F9CEEDD"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rFonts w:cs="Calibri"/>
                <w:color w:val="000000"/>
                <w:sz w:val="18"/>
                <w:szCs w:val="18"/>
              </w:rPr>
              <w:t>473</w:t>
            </w:r>
          </w:p>
        </w:tc>
        <w:tc>
          <w:tcPr>
            <w:tcW w:w="989" w:type="dxa"/>
            <w:noWrap/>
            <w:vAlign w:val="center"/>
          </w:tcPr>
          <w:p w14:paraId="6E71ACE7" w14:textId="5FB7D9D1"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color w:val="000000"/>
                <w:sz w:val="18"/>
                <w:szCs w:val="18"/>
              </w:rPr>
              <w:t>32,3%</w:t>
            </w:r>
          </w:p>
        </w:tc>
        <w:tc>
          <w:tcPr>
            <w:tcW w:w="990" w:type="dxa"/>
            <w:noWrap/>
            <w:vAlign w:val="center"/>
          </w:tcPr>
          <w:p w14:paraId="1A02F93B" w14:textId="56E8FA0A"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76B1C">
              <w:rPr>
                <w:color w:val="000000"/>
                <w:sz w:val="18"/>
                <w:szCs w:val="18"/>
              </w:rPr>
              <w:t>67,7%</w:t>
            </w:r>
          </w:p>
        </w:tc>
      </w:tr>
      <w:tr w:rsidR="00F136BC" w:rsidRPr="006C7EEE" w14:paraId="5243A99E"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9EE5C37"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hideMark/>
          </w:tcPr>
          <w:p w14:paraId="18546D58"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Примарни субјекти</w:t>
            </w:r>
          </w:p>
        </w:tc>
        <w:tc>
          <w:tcPr>
            <w:tcW w:w="989" w:type="dxa"/>
            <w:noWrap/>
            <w:vAlign w:val="center"/>
          </w:tcPr>
          <w:p w14:paraId="79F387C1" w14:textId="5693356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w:t>
            </w:r>
          </w:p>
        </w:tc>
        <w:tc>
          <w:tcPr>
            <w:tcW w:w="989" w:type="dxa"/>
            <w:noWrap/>
            <w:vAlign w:val="center"/>
          </w:tcPr>
          <w:p w14:paraId="0EABFF90" w14:textId="583F6ACA"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78</w:t>
            </w:r>
          </w:p>
        </w:tc>
        <w:tc>
          <w:tcPr>
            <w:tcW w:w="989" w:type="dxa"/>
            <w:noWrap/>
            <w:vAlign w:val="center"/>
          </w:tcPr>
          <w:p w14:paraId="7777E1F2" w14:textId="10BF20E2"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79</w:t>
            </w:r>
          </w:p>
        </w:tc>
        <w:tc>
          <w:tcPr>
            <w:tcW w:w="989" w:type="dxa"/>
            <w:noWrap/>
            <w:vAlign w:val="center"/>
          </w:tcPr>
          <w:p w14:paraId="4D23E851" w14:textId="0685BDF5"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1,3%</w:t>
            </w:r>
          </w:p>
        </w:tc>
        <w:tc>
          <w:tcPr>
            <w:tcW w:w="990" w:type="dxa"/>
            <w:noWrap/>
            <w:vAlign w:val="center"/>
          </w:tcPr>
          <w:p w14:paraId="75943860" w14:textId="3019EA34"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98,7%</w:t>
            </w:r>
          </w:p>
        </w:tc>
      </w:tr>
      <w:tr w:rsidR="00F136BC" w:rsidRPr="006C7EEE" w14:paraId="30027EF5"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8CEFE39"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hideMark/>
          </w:tcPr>
          <w:p w14:paraId="07FB92CC"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Секундарни субјекти</w:t>
            </w:r>
          </w:p>
        </w:tc>
        <w:tc>
          <w:tcPr>
            <w:tcW w:w="989" w:type="dxa"/>
            <w:noWrap/>
            <w:vAlign w:val="center"/>
          </w:tcPr>
          <w:p w14:paraId="593B5787" w14:textId="7A60D08A"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152</w:t>
            </w:r>
          </w:p>
        </w:tc>
        <w:tc>
          <w:tcPr>
            <w:tcW w:w="989" w:type="dxa"/>
            <w:noWrap/>
            <w:vAlign w:val="center"/>
          </w:tcPr>
          <w:p w14:paraId="5499B174" w14:textId="33C351C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242</w:t>
            </w:r>
          </w:p>
        </w:tc>
        <w:tc>
          <w:tcPr>
            <w:tcW w:w="989" w:type="dxa"/>
            <w:noWrap/>
            <w:vAlign w:val="center"/>
          </w:tcPr>
          <w:p w14:paraId="2739A00F" w14:textId="6D76C95A"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394</w:t>
            </w:r>
          </w:p>
        </w:tc>
        <w:tc>
          <w:tcPr>
            <w:tcW w:w="989" w:type="dxa"/>
            <w:noWrap/>
            <w:vAlign w:val="center"/>
          </w:tcPr>
          <w:p w14:paraId="68BE2F05" w14:textId="7C18FABB"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38,6%</w:t>
            </w:r>
          </w:p>
        </w:tc>
        <w:tc>
          <w:tcPr>
            <w:tcW w:w="990" w:type="dxa"/>
            <w:noWrap/>
            <w:vAlign w:val="center"/>
          </w:tcPr>
          <w:p w14:paraId="631ECF45" w14:textId="76DD6A7B"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61,4%</w:t>
            </w:r>
          </w:p>
        </w:tc>
      </w:tr>
      <w:tr w:rsidR="00F136BC" w:rsidRPr="006C7EEE" w14:paraId="21BCE898"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ACD3E44" w14:textId="6B5AD73A" w:rsidR="00F136BC" w:rsidRPr="006C7EEE" w:rsidRDefault="00F136BC" w:rsidP="00F136BC">
            <w:pPr>
              <w:spacing w:after="0"/>
              <w:jc w:val="center"/>
              <w:rPr>
                <w:rFonts w:eastAsia="Times New Roman" w:cs="Calibri"/>
                <w:sz w:val="18"/>
                <w:szCs w:val="18"/>
                <w:lang w:eastAsia="mk-MK"/>
              </w:rPr>
            </w:pPr>
            <w:r w:rsidRPr="006C7EEE">
              <w:rPr>
                <w:rFonts w:eastAsia="Times New Roman" w:cs="Calibri"/>
                <w:sz w:val="18"/>
                <w:szCs w:val="18"/>
                <w:lang w:eastAsia="mk-MK"/>
              </w:rPr>
              <w:t>ППР спотови со сценарио</w:t>
            </w:r>
          </w:p>
        </w:tc>
        <w:tc>
          <w:tcPr>
            <w:tcW w:w="2977" w:type="dxa"/>
            <w:noWrap/>
            <w:vAlign w:val="center"/>
          </w:tcPr>
          <w:p w14:paraId="5EDA988F"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989" w:type="dxa"/>
            <w:noWrap/>
            <w:vAlign w:val="center"/>
          </w:tcPr>
          <w:p w14:paraId="031B887C" w14:textId="01B75E4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38</w:t>
            </w:r>
          </w:p>
        </w:tc>
        <w:tc>
          <w:tcPr>
            <w:tcW w:w="989" w:type="dxa"/>
            <w:noWrap/>
            <w:vAlign w:val="center"/>
          </w:tcPr>
          <w:p w14:paraId="524FAB0D" w14:textId="1F1D6468"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68</w:t>
            </w:r>
          </w:p>
        </w:tc>
        <w:tc>
          <w:tcPr>
            <w:tcW w:w="989" w:type="dxa"/>
            <w:noWrap/>
            <w:vAlign w:val="center"/>
          </w:tcPr>
          <w:p w14:paraId="5561FFCB" w14:textId="67BE14BF"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106</w:t>
            </w:r>
          </w:p>
        </w:tc>
        <w:tc>
          <w:tcPr>
            <w:tcW w:w="989" w:type="dxa"/>
            <w:noWrap/>
            <w:vAlign w:val="center"/>
          </w:tcPr>
          <w:p w14:paraId="2B9EF912" w14:textId="572C5F9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35,8%</w:t>
            </w:r>
          </w:p>
        </w:tc>
        <w:tc>
          <w:tcPr>
            <w:tcW w:w="990" w:type="dxa"/>
            <w:noWrap/>
            <w:vAlign w:val="center"/>
          </w:tcPr>
          <w:p w14:paraId="0CC5F7B7" w14:textId="49BFC7CC"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64,2%</w:t>
            </w:r>
          </w:p>
        </w:tc>
      </w:tr>
      <w:tr w:rsidR="00F136BC" w:rsidRPr="006C7EEE" w14:paraId="1AC78FB7"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733E323"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tcPr>
          <w:p w14:paraId="4C9DA056"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Примарни субјекти</w:t>
            </w:r>
          </w:p>
        </w:tc>
        <w:tc>
          <w:tcPr>
            <w:tcW w:w="989" w:type="dxa"/>
            <w:noWrap/>
            <w:vAlign w:val="center"/>
          </w:tcPr>
          <w:p w14:paraId="561CEF4A" w14:textId="6101495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0</w:t>
            </w:r>
          </w:p>
        </w:tc>
        <w:tc>
          <w:tcPr>
            <w:tcW w:w="989" w:type="dxa"/>
            <w:noWrap/>
            <w:vAlign w:val="center"/>
          </w:tcPr>
          <w:p w14:paraId="2F14C0E0" w14:textId="5DCE5E37"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11</w:t>
            </w:r>
          </w:p>
        </w:tc>
        <w:tc>
          <w:tcPr>
            <w:tcW w:w="989" w:type="dxa"/>
            <w:noWrap/>
            <w:vAlign w:val="center"/>
          </w:tcPr>
          <w:p w14:paraId="4A3826CB" w14:textId="3AE0AE1B"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11</w:t>
            </w:r>
          </w:p>
        </w:tc>
        <w:tc>
          <w:tcPr>
            <w:tcW w:w="989" w:type="dxa"/>
            <w:noWrap/>
            <w:vAlign w:val="center"/>
          </w:tcPr>
          <w:p w14:paraId="67351648" w14:textId="77FCF588" w:rsidR="00F136BC" w:rsidRPr="00076B1C" w:rsidRDefault="00BC6EBF"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0</w:t>
            </w:r>
            <w:r w:rsidR="00F136BC" w:rsidRPr="00076B1C">
              <w:rPr>
                <w:rFonts w:cs="Calibri"/>
                <w:color w:val="000000"/>
                <w:sz w:val="18"/>
                <w:szCs w:val="18"/>
              </w:rPr>
              <w:t>%</w:t>
            </w:r>
          </w:p>
        </w:tc>
        <w:tc>
          <w:tcPr>
            <w:tcW w:w="990" w:type="dxa"/>
            <w:noWrap/>
            <w:vAlign w:val="center"/>
          </w:tcPr>
          <w:p w14:paraId="7AA4AE81" w14:textId="3E644DC7"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10</w:t>
            </w:r>
            <w:r w:rsidR="00BC6EBF">
              <w:rPr>
                <w:rFonts w:cs="Calibri"/>
                <w:color w:val="000000"/>
                <w:sz w:val="18"/>
                <w:szCs w:val="18"/>
              </w:rPr>
              <w:t>0</w:t>
            </w:r>
            <w:r w:rsidRPr="00076B1C">
              <w:rPr>
                <w:rFonts w:cs="Calibri"/>
                <w:color w:val="000000"/>
                <w:sz w:val="18"/>
                <w:szCs w:val="18"/>
              </w:rPr>
              <w:t>%</w:t>
            </w:r>
          </w:p>
        </w:tc>
      </w:tr>
      <w:tr w:rsidR="00F136BC" w:rsidRPr="006C7EEE" w14:paraId="42F8BDE0"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4E114E7"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tcPr>
          <w:p w14:paraId="79EBCF4F"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Секундарни субјекти</w:t>
            </w:r>
          </w:p>
        </w:tc>
        <w:tc>
          <w:tcPr>
            <w:tcW w:w="989" w:type="dxa"/>
            <w:noWrap/>
            <w:vAlign w:val="center"/>
          </w:tcPr>
          <w:p w14:paraId="667D1164" w14:textId="7C94709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38</w:t>
            </w:r>
          </w:p>
        </w:tc>
        <w:tc>
          <w:tcPr>
            <w:tcW w:w="989" w:type="dxa"/>
            <w:noWrap/>
            <w:vAlign w:val="center"/>
          </w:tcPr>
          <w:p w14:paraId="671127BB" w14:textId="2EF327FC"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57</w:t>
            </w:r>
          </w:p>
        </w:tc>
        <w:tc>
          <w:tcPr>
            <w:tcW w:w="989" w:type="dxa"/>
            <w:noWrap/>
            <w:vAlign w:val="center"/>
          </w:tcPr>
          <w:p w14:paraId="182E1B2F" w14:textId="79BDACEB"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95</w:t>
            </w:r>
          </w:p>
        </w:tc>
        <w:tc>
          <w:tcPr>
            <w:tcW w:w="989" w:type="dxa"/>
            <w:noWrap/>
            <w:vAlign w:val="center"/>
          </w:tcPr>
          <w:p w14:paraId="3BD5A348" w14:textId="2908B05F"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4</w:t>
            </w:r>
            <w:r w:rsidR="00BC6EBF">
              <w:rPr>
                <w:rFonts w:cs="Calibri"/>
                <w:color w:val="000000"/>
                <w:sz w:val="18"/>
                <w:szCs w:val="18"/>
              </w:rPr>
              <w:t>0</w:t>
            </w:r>
            <w:r w:rsidRPr="00076B1C">
              <w:rPr>
                <w:rFonts w:cs="Calibri"/>
                <w:color w:val="000000"/>
                <w:sz w:val="18"/>
                <w:szCs w:val="18"/>
              </w:rPr>
              <w:t>%</w:t>
            </w:r>
          </w:p>
        </w:tc>
        <w:tc>
          <w:tcPr>
            <w:tcW w:w="990" w:type="dxa"/>
            <w:noWrap/>
            <w:vAlign w:val="center"/>
          </w:tcPr>
          <w:p w14:paraId="0DE5C665" w14:textId="4D6307A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w:t>
            </w:r>
            <w:r w:rsidR="00BC6EBF">
              <w:rPr>
                <w:rFonts w:cs="Calibri"/>
                <w:color w:val="000000"/>
                <w:sz w:val="18"/>
                <w:szCs w:val="18"/>
              </w:rPr>
              <w:t>0</w:t>
            </w:r>
            <w:r w:rsidRPr="00076B1C">
              <w:rPr>
                <w:rFonts w:cs="Calibri"/>
                <w:color w:val="000000"/>
                <w:sz w:val="18"/>
                <w:szCs w:val="18"/>
              </w:rPr>
              <w:t>%</w:t>
            </w:r>
          </w:p>
        </w:tc>
      </w:tr>
      <w:tr w:rsidR="00F136BC" w:rsidRPr="006C7EEE" w14:paraId="5B7A0473"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B990228" w14:textId="77777777" w:rsidR="00F136BC" w:rsidRPr="006C7EEE" w:rsidRDefault="00F136BC" w:rsidP="00F136BC">
            <w:pPr>
              <w:spacing w:after="0"/>
              <w:jc w:val="center"/>
              <w:rPr>
                <w:rFonts w:eastAsia="Times New Roman" w:cs="Calibri"/>
                <w:sz w:val="18"/>
                <w:szCs w:val="18"/>
                <w:lang w:eastAsia="mk-MK"/>
              </w:rPr>
            </w:pPr>
            <w:r w:rsidRPr="006C7EEE">
              <w:rPr>
                <w:rFonts w:eastAsia="Times New Roman" w:cs="Calibri"/>
                <w:sz w:val="18"/>
                <w:szCs w:val="18"/>
                <w:lang w:eastAsia="mk-MK"/>
              </w:rPr>
              <w:t>ВКУПНО</w:t>
            </w:r>
          </w:p>
        </w:tc>
        <w:tc>
          <w:tcPr>
            <w:tcW w:w="2977" w:type="dxa"/>
            <w:noWrap/>
            <w:vAlign w:val="center"/>
          </w:tcPr>
          <w:p w14:paraId="17F492D3"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989" w:type="dxa"/>
            <w:noWrap/>
            <w:vAlign w:val="center"/>
          </w:tcPr>
          <w:p w14:paraId="1CB15769" w14:textId="37D91898"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191</w:t>
            </w:r>
          </w:p>
        </w:tc>
        <w:tc>
          <w:tcPr>
            <w:tcW w:w="989" w:type="dxa"/>
            <w:noWrap/>
            <w:vAlign w:val="center"/>
          </w:tcPr>
          <w:p w14:paraId="5A7317CE" w14:textId="49B91E9F"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388</w:t>
            </w:r>
          </w:p>
        </w:tc>
        <w:tc>
          <w:tcPr>
            <w:tcW w:w="989" w:type="dxa"/>
            <w:noWrap/>
            <w:vAlign w:val="center"/>
          </w:tcPr>
          <w:p w14:paraId="0C6530AD" w14:textId="573EDCA7"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579</w:t>
            </w:r>
          </w:p>
        </w:tc>
        <w:tc>
          <w:tcPr>
            <w:tcW w:w="989" w:type="dxa"/>
            <w:noWrap/>
            <w:vAlign w:val="center"/>
          </w:tcPr>
          <w:p w14:paraId="21091379" w14:textId="11363385"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33</w:t>
            </w:r>
            <w:r w:rsidR="0057725B">
              <w:rPr>
                <w:rFonts w:cs="Calibri"/>
                <w:color w:val="000000"/>
                <w:sz w:val="18"/>
                <w:szCs w:val="18"/>
              </w:rPr>
              <w:t>%</w:t>
            </w:r>
          </w:p>
        </w:tc>
        <w:tc>
          <w:tcPr>
            <w:tcW w:w="990" w:type="dxa"/>
            <w:noWrap/>
            <w:vAlign w:val="center"/>
          </w:tcPr>
          <w:p w14:paraId="743CCC64" w14:textId="67632A24"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67</w:t>
            </w:r>
            <w:r w:rsidR="0057725B">
              <w:rPr>
                <w:rFonts w:cs="Calibri"/>
                <w:color w:val="000000"/>
                <w:sz w:val="18"/>
                <w:szCs w:val="18"/>
              </w:rPr>
              <w:t>%</w:t>
            </w:r>
          </w:p>
        </w:tc>
      </w:tr>
      <w:tr w:rsidR="00F136BC" w:rsidRPr="006C7EEE" w14:paraId="546A92DF"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3098DCF"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tcPr>
          <w:p w14:paraId="50923CD4"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Примарни субјекти</w:t>
            </w:r>
          </w:p>
        </w:tc>
        <w:tc>
          <w:tcPr>
            <w:tcW w:w="989" w:type="dxa"/>
            <w:noWrap/>
            <w:vAlign w:val="center"/>
          </w:tcPr>
          <w:p w14:paraId="153469F5" w14:textId="7DA90C92"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1</w:t>
            </w:r>
          </w:p>
        </w:tc>
        <w:tc>
          <w:tcPr>
            <w:tcW w:w="989" w:type="dxa"/>
            <w:noWrap/>
            <w:vAlign w:val="center"/>
          </w:tcPr>
          <w:p w14:paraId="16D1A6C9" w14:textId="0F28CC0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89</w:t>
            </w:r>
          </w:p>
        </w:tc>
        <w:tc>
          <w:tcPr>
            <w:tcW w:w="989" w:type="dxa"/>
            <w:noWrap/>
            <w:vAlign w:val="center"/>
          </w:tcPr>
          <w:p w14:paraId="03F82B24" w14:textId="098AFD29"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90</w:t>
            </w:r>
          </w:p>
        </w:tc>
        <w:tc>
          <w:tcPr>
            <w:tcW w:w="989" w:type="dxa"/>
            <w:noWrap/>
            <w:vAlign w:val="center"/>
          </w:tcPr>
          <w:p w14:paraId="629BA771" w14:textId="1D516FA4"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1,1%</w:t>
            </w:r>
          </w:p>
        </w:tc>
        <w:tc>
          <w:tcPr>
            <w:tcW w:w="990" w:type="dxa"/>
            <w:noWrap/>
            <w:vAlign w:val="center"/>
          </w:tcPr>
          <w:p w14:paraId="08739011" w14:textId="75A4F5A4"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98,9%</w:t>
            </w:r>
          </w:p>
        </w:tc>
      </w:tr>
      <w:tr w:rsidR="00F136BC" w:rsidRPr="006C7EEE" w14:paraId="1E36E786"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79165C8" w14:textId="77777777" w:rsidR="00F136BC" w:rsidRPr="006C7EEE" w:rsidRDefault="00F136BC" w:rsidP="00F136BC">
            <w:pPr>
              <w:spacing w:after="0"/>
              <w:jc w:val="left"/>
              <w:rPr>
                <w:rFonts w:eastAsia="Times New Roman" w:cs="Calibri"/>
                <w:sz w:val="18"/>
                <w:szCs w:val="18"/>
                <w:lang w:eastAsia="mk-MK"/>
              </w:rPr>
            </w:pPr>
          </w:p>
        </w:tc>
        <w:tc>
          <w:tcPr>
            <w:tcW w:w="2977" w:type="dxa"/>
            <w:noWrap/>
            <w:vAlign w:val="center"/>
          </w:tcPr>
          <w:p w14:paraId="3FFA6B4B" w14:textId="77777777" w:rsidR="00F136BC" w:rsidRPr="006C7EEE" w:rsidRDefault="00F136BC" w:rsidP="00F136B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Секундарни субјекти</w:t>
            </w:r>
          </w:p>
        </w:tc>
        <w:tc>
          <w:tcPr>
            <w:tcW w:w="989" w:type="dxa"/>
            <w:noWrap/>
            <w:vAlign w:val="center"/>
          </w:tcPr>
          <w:p w14:paraId="04F2FA96" w14:textId="7E7E6906"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190</w:t>
            </w:r>
          </w:p>
        </w:tc>
        <w:tc>
          <w:tcPr>
            <w:tcW w:w="989" w:type="dxa"/>
            <w:noWrap/>
            <w:vAlign w:val="center"/>
          </w:tcPr>
          <w:p w14:paraId="7883F3E7" w14:textId="78AD3BF7"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299</w:t>
            </w:r>
          </w:p>
        </w:tc>
        <w:tc>
          <w:tcPr>
            <w:tcW w:w="989" w:type="dxa"/>
            <w:noWrap/>
            <w:vAlign w:val="center"/>
          </w:tcPr>
          <w:p w14:paraId="7930D395" w14:textId="13B61D42"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color w:val="000000"/>
                <w:sz w:val="18"/>
                <w:szCs w:val="18"/>
              </w:rPr>
              <w:t>489</w:t>
            </w:r>
          </w:p>
        </w:tc>
        <w:tc>
          <w:tcPr>
            <w:tcW w:w="989" w:type="dxa"/>
            <w:noWrap/>
            <w:vAlign w:val="center"/>
          </w:tcPr>
          <w:p w14:paraId="61320645" w14:textId="60674E2D"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38,9%</w:t>
            </w:r>
          </w:p>
        </w:tc>
        <w:tc>
          <w:tcPr>
            <w:tcW w:w="990" w:type="dxa"/>
            <w:noWrap/>
            <w:vAlign w:val="center"/>
          </w:tcPr>
          <w:p w14:paraId="57276ABE" w14:textId="05A4A8E0" w:rsidR="00F136BC" w:rsidRPr="00076B1C" w:rsidRDefault="00F136BC" w:rsidP="00F136BC">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076B1C">
              <w:rPr>
                <w:rFonts w:cs="Calibri"/>
                <w:color w:val="000000"/>
                <w:sz w:val="18"/>
                <w:szCs w:val="18"/>
              </w:rPr>
              <w:t>61,1%</w:t>
            </w:r>
          </w:p>
        </w:tc>
      </w:tr>
    </w:tbl>
    <w:p w14:paraId="4CAD11BD" w14:textId="77777777" w:rsidR="00EE4F7B" w:rsidRDefault="00EE4F7B" w:rsidP="006E076F">
      <w:pPr>
        <w:pStyle w:val="Caption"/>
        <w:spacing w:before="120" w:after="120"/>
        <w:ind w:firstLine="720"/>
        <w:rPr>
          <w:b w:val="0"/>
          <w:iCs w:val="0"/>
          <w:color w:val="auto"/>
          <w:sz w:val="22"/>
          <w:szCs w:val="24"/>
        </w:rPr>
      </w:pPr>
    </w:p>
    <w:p w14:paraId="06D344D1" w14:textId="7EAEC12F" w:rsidR="008330B3" w:rsidRPr="00D86ADD" w:rsidRDefault="00EE4F7B" w:rsidP="006E076F">
      <w:pPr>
        <w:pStyle w:val="Caption"/>
        <w:spacing w:before="120" w:after="120"/>
        <w:ind w:firstLine="720"/>
        <w:rPr>
          <w:b w:val="0"/>
          <w:iCs w:val="0"/>
          <w:color w:val="auto"/>
          <w:sz w:val="22"/>
          <w:szCs w:val="24"/>
        </w:rPr>
      </w:pPr>
      <w:r w:rsidRPr="00D86ADD">
        <w:rPr>
          <w:b w:val="0"/>
          <w:iCs w:val="0"/>
          <w:color w:val="auto"/>
          <w:sz w:val="22"/>
          <w:szCs w:val="24"/>
        </w:rPr>
        <w:t xml:space="preserve">Кај </w:t>
      </w:r>
      <w:r w:rsidR="008330B3" w:rsidRPr="00D86ADD">
        <w:rPr>
          <w:b w:val="0"/>
          <w:iCs w:val="0"/>
          <w:color w:val="auto"/>
          <w:sz w:val="22"/>
          <w:szCs w:val="24"/>
        </w:rPr>
        <w:t>времетраењето на присуството на екранот</w:t>
      </w:r>
      <w:r>
        <w:rPr>
          <w:b w:val="0"/>
          <w:iCs w:val="0"/>
          <w:color w:val="auto"/>
          <w:sz w:val="22"/>
          <w:szCs w:val="24"/>
        </w:rPr>
        <w:t>,</w:t>
      </w:r>
      <w:r w:rsidR="008330B3" w:rsidRPr="00D86ADD">
        <w:rPr>
          <w:b w:val="0"/>
          <w:iCs w:val="0"/>
          <w:color w:val="auto"/>
          <w:sz w:val="22"/>
          <w:szCs w:val="24"/>
        </w:rPr>
        <w:t xml:space="preserve"> </w:t>
      </w:r>
      <w:r w:rsidRPr="00D86ADD">
        <w:rPr>
          <w:b w:val="0"/>
          <w:iCs w:val="0"/>
          <w:color w:val="auto"/>
          <w:sz w:val="22"/>
          <w:szCs w:val="24"/>
        </w:rPr>
        <w:t xml:space="preserve">анализата </w:t>
      </w:r>
      <w:r w:rsidR="008330B3" w:rsidRPr="00D86ADD">
        <w:rPr>
          <w:b w:val="0"/>
          <w:iCs w:val="0"/>
          <w:color w:val="auto"/>
          <w:sz w:val="22"/>
          <w:szCs w:val="24"/>
        </w:rPr>
        <w:t>покажа дека од вкупно 3.</w:t>
      </w:r>
      <w:r w:rsidR="00292A91">
        <w:rPr>
          <w:b w:val="0"/>
          <w:iCs w:val="0"/>
          <w:color w:val="auto"/>
          <w:sz w:val="22"/>
          <w:szCs w:val="24"/>
        </w:rPr>
        <w:t>468</w:t>
      </w:r>
      <w:r w:rsidR="008330B3" w:rsidRPr="00D86ADD">
        <w:rPr>
          <w:b w:val="0"/>
          <w:iCs w:val="0"/>
          <w:color w:val="auto"/>
          <w:sz w:val="22"/>
          <w:szCs w:val="24"/>
        </w:rPr>
        <w:t xml:space="preserve"> секунди регистрирано присуство на екранот, на жените им припаднаа </w:t>
      </w:r>
      <w:r w:rsidR="00292A91">
        <w:rPr>
          <w:b w:val="0"/>
          <w:iCs w:val="0"/>
          <w:color w:val="auto"/>
          <w:sz w:val="22"/>
          <w:szCs w:val="24"/>
        </w:rPr>
        <w:t>815</w:t>
      </w:r>
      <w:r w:rsidR="008330B3" w:rsidRPr="00D86ADD">
        <w:rPr>
          <w:b w:val="0"/>
          <w:iCs w:val="0"/>
          <w:color w:val="auto"/>
          <w:sz w:val="22"/>
          <w:szCs w:val="24"/>
        </w:rPr>
        <w:t xml:space="preserve"> секунди или 23</w:t>
      </w:r>
      <w:r w:rsidR="00292A91">
        <w:rPr>
          <w:b w:val="0"/>
          <w:iCs w:val="0"/>
          <w:color w:val="auto"/>
          <w:sz w:val="22"/>
          <w:szCs w:val="24"/>
        </w:rPr>
        <w:t>,5</w:t>
      </w:r>
      <w:r w:rsidR="008330B3" w:rsidRPr="00D86ADD">
        <w:rPr>
          <w:b w:val="0"/>
          <w:iCs w:val="0"/>
          <w:color w:val="auto"/>
          <w:sz w:val="22"/>
          <w:szCs w:val="24"/>
        </w:rPr>
        <w:t>%, додека на мажите 2.6</w:t>
      </w:r>
      <w:r w:rsidR="00292A91">
        <w:rPr>
          <w:b w:val="0"/>
          <w:iCs w:val="0"/>
          <w:color w:val="auto"/>
          <w:sz w:val="22"/>
          <w:szCs w:val="24"/>
        </w:rPr>
        <w:t>53</w:t>
      </w:r>
      <w:r w:rsidR="008330B3" w:rsidRPr="00D86ADD">
        <w:rPr>
          <w:b w:val="0"/>
          <w:iCs w:val="0"/>
          <w:color w:val="auto"/>
          <w:sz w:val="22"/>
          <w:szCs w:val="24"/>
        </w:rPr>
        <w:t xml:space="preserve"> секунд</w:t>
      </w:r>
      <w:r w:rsidR="00292A91">
        <w:rPr>
          <w:b w:val="0"/>
          <w:iCs w:val="0"/>
          <w:color w:val="auto"/>
          <w:sz w:val="22"/>
          <w:szCs w:val="24"/>
        </w:rPr>
        <w:t>и</w:t>
      </w:r>
      <w:r w:rsidR="008330B3" w:rsidRPr="00D86ADD">
        <w:rPr>
          <w:b w:val="0"/>
          <w:iCs w:val="0"/>
          <w:color w:val="auto"/>
          <w:sz w:val="22"/>
          <w:szCs w:val="24"/>
        </w:rPr>
        <w:t xml:space="preserve"> или 7</w:t>
      </w:r>
      <w:r w:rsidR="00292A91">
        <w:rPr>
          <w:b w:val="0"/>
          <w:iCs w:val="0"/>
          <w:color w:val="auto"/>
          <w:sz w:val="22"/>
          <w:szCs w:val="24"/>
        </w:rPr>
        <w:t>6,5</w:t>
      </w:r>
      <w:r w:rsidR="008330B3" w:rsidRPr="00D86ADD">
        <w:rPr>
          <w:b w:val="0"/>
          <w:iCs w:val="0"/>
          <w:color w:val="auto"/>
          <w:sz w:val="22"/>
          <w:szCs w:val="24"/>
        </w:rPr>
        <w:t>% од вкупното време на екран</w:t>
      </w:r>
      <w:r w:rsidR="007751E1">
        <w:rPr>
          <w:b w:val="0"/>
          <w:iCs w:val="0"/>
          <w:color w:val="auto"/>
          <w:sz w:val="22"/>
          <w:szCs w:val="24"/>
        </w:rPr>
        <w:t>от</w:t>
      </w:r>
      <w:r w:rsidR="008330B3" w:rsidRPr="00D86ADD">
        <w:rPr>
          <w:b w:val="0"/>
          <w:iCs w:val="0"/>
          <w:color w:val="auto"/>
          <w:sz w:val="22"/>
          <w:szCs w:val="24"/>
        </w:rPr>
        <w:t>.</w:t>
      </w:r>
    </w:p>
    <w:p w14:paraId="158A6378" w14:textId="267DDFE8"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t xml:space="preserve">За разлика од бројот на </w:t>
      </w:r>
      <w:r w:rsidR="007751E1">
        <w:rPr>
          <w:b w:val="0"/>
          <w:iCs w:val="0"/>
          <w:color w:val="auto"/>
          <w:sz w:val="22"/>
          <w:szCs w:val="24"/>
        </w:rPr>
        <w:t>појавувања</w:t>
      </w:r>
      <w:r w:rsidRPr="00D86ADD">
        <w:rPr>
          <w:b w:val="0"/>
          <w:iCs w:val="0"/>
          <w:color w:val="auto"/>
          <w:sz w:val="22"/>
          <w:szCs w:val="24"/>
        </w:rPr>
        <w:t>, каде жените учествуваа со 33</w:t>
      </w:r>
      <w:r w:rsidR="006F53BE">
        <w:rPr>
          <w:b w:val="0"/>
          <w:iCs w:val="0"/>
          <w:color w:val="auto"/>
          <w:sz w:val="22"/>
          <w:szCs w:val="24"/>
          <w:lang w:val="en-US"/>
        </w:rPr>
        <w:t>%</w:t>
      </w:r>
      <w:r w:rsidRPr="00D86ADD">
        <w:rPr>
          <w:b w:val="0"/>
          <w:iCs w:val="0"/>
          <w:color w:val="auto"/>
          <w:sz w:val="22"/>
          <w:szCs w:val="24"/>
        </w:rPr>
        <w:t xml:space="preserve"> од сите регистрирани </w:t>
      </w:r>
      <w:r w:rsidR="007751E1">
        <w:rPr>
          <w:b w:val="0"/>
          <w:iCs w:val="0"/>
          <w:color w:val="auto"/>
          <w:sz w:val="22"/>
          <w:szCs w:val="24"/>
        </w:rPr>
        <w:t>појавувања</w:t>
      </w:r>
      <w:r w:rsidRPr="00D86ADD">
        <w:rPr>
          <w:b w:val="0"/>
          <w:iCs w:val="0"/>
          <w:color w:val="auto"/>
          <w:sz w:val="22"/>
          <w:szCs w:val="24"/>
        </w:rPr>
        <w:t>, нивното учество во вкупното време на екранот беше уште помало и изнесуваше 23</w:t>
      </w:r>
      <w:r w:rsidR="00292A91">
        <w:rPr>
          <w:b w:val="0"/>
          <w:iCs w:val="0"/>
          <w:color w:val="auto"/>
          <w:sz w:val="22"/>
          <w:szCs w:val="24"/>
        </w:rPr>
        <w:t>,5</w:t>
      </w:r>
      <w:r w:rsidRPr="00D86ADD">
        <w:rPr>
          <w:b w:val="0"/>
          <w:iCs w:val="0"/>
          <w:color w:val="auto"/>
          <w:sz w:val="22"/>
          <w:szCs w:val="24"/>
        </w:rPr>
        <w:t>%</w:t>
      </w:r>
      <w:r w:rsidR="00EE4F7B">
        <w:rPr>
          <w:b w:val="0"/>
          <w:iCs w:val="0"/>
          <w:color w:val="auto"/>
          <w:sz w:val="22"/>
          <w:szCs w:val="24"/>
        </w:rPr>
        <w:t>, односно жените беа за 3,3 пати помалку од мажите</w:t>
      </w:r>
      <w:r w:rsidRPr="00D86ADD">
        <w:rPr>
          <w:b w:val="0"/>
          <w:iCs w:val="0"/>
          <w:color w:val="auto"/>
          <w:sz w:val="22"/>
          <w:szCs w:val="24"/>
        </w:rPr>
        <w:t xml:space="preserve">. Ова укажува дека, </w:t>
      </w:r>
      <w:r w:rsidR="00EE4F7B">
        <w:rPr>
          <w:b w:val="0"/>
          <w:iCs w:val="0"/>
          <w:color w:val="auto"/>
          <w:sz w:val="22"/>
          <w:szCs w:val="24"/>
        </w:rPr>
        <w:t xml:space="preserve">освен </w:t>
      </w:r>
      <w:r w:rsidRPr="00D86ADD">
        <w:rPr>
          <w:b w:val="0"/>
          <w:iCs w:val="0"/>
          <w:color w:val="auto"/>
          <w:sz w:val="22"/>
          <w:szCs w:val="24"/>
        </w:rPr>
        <w:t xml:space="preserve">што жените поретко се појавуваа во </w:t>
      </w:r>
      <w:r w:rsidR="00D83035" w:rsidRPr="00D86ADD">
        <w:rPr>
          <w:b w:val="0"/>
          <w:iCs w:val="0"/>
          <w:color w:val="auto"/>
          <w:sz w:val="22"/>
          <w:szCs w:val="24"/>
        </w:rPr>
        <w:t>ППР спотови</w:t>
      </w:r>
      <w:r w:rsidRPr="00D86ADD">
        <w:rPr>
          <w:b w:val="0"/>
          <w:iCs w:val="0"/>
          <w:color w:val="auto"/>
          <w:sz w:val="22"/>
          <w:szCs w:val="24"/>
        </w:rPr>
        <w:t xml:space="preserve">те, </w:t>
      </w:r>
      <w:r w:rsidR="00EE4F7B">
        <w:rPr>
          <w:b w:val="0"/>
          <w:iCs w:val="0"/>
          <w:color w:val="auto"/>
          <w:sz w:val="22"/>
          <w:szCs w:val="24"/>
        </w:rPr>
        <w:t xml:space="preserve">и оние кои се појавуваа </w:t>
      </w:r>
      <w:r w:rsidRPr="00D86ADD">
        <w:rPr>
          <w:b w:val="0"/>
          <w:iCs w:val="0"/>
          <w:color w:val="auto"/>
          <w:sz w:val="22"/>
          <w:szCs w:val="24"/>
        </w:rPr>
        <w:t xml:space="preserve">добиваа </w:t>
      </w:r>
      <w:r w:rsidR="00EE4F7B">
        <w:rPr>
          <w:b w:val="0"/>
          <w:iCs w:val="0"/>
          <w:color w:val="auto"/>
          <w:sz w:val="22"/>
          <w:szCs w:val="24"/>
        </w:rPr>
        <w:t xml:space="preserve">уште </w:t>
      </w:r>
      <w:r w:rsidRPr="00D86ADD">
        <w:rPr>
          <w:b w:val="0"/>
          <w:iCs w:val="0"/>
          <w:color w:val="auto"/>
          <w:sz w:val="22"/>
          <w:szCs w:val="24"/>
        </w:rPr>
        <w:t>помал визуелен простор во споредба со машките субјекти.</w:t>
      </w:r>
    </w:p>
    <w:p w14:paraId="77F02F8C" w14:textId="202B9017" w:rsidR="008330B3" w:rsidRPr="00D86ADD" w:rsidRDefault="008330B3" w:rsidP="006E076F">
      <w:pPr>
        <w:pStyle w:val="Caption"/>
        <w:spacing w:after="120"/>
        <w:ind w:firstLine="709"/>
        <w:rPr>
          <w:b w:val="0"/>
          <w:iCs w:val="0"/>
          <w:color w:val="auto"/>
          <w:sz w:val="22"/>
          <w:szCs w:val="24"/>
        </w:rPr>
      </w:pPr>
      <w:r w:rsidRPr="00D86ADD">
        <w:rPr>
          <w:b w:val="0"/>
          <w:iCs w:val="0"/>
          <w:color w:val="auto"/>
          <w:sz w:val="22"/>
          <w:szCs w:val="24"/>
        </w:rPr>
        <w:lastRenderedPageBreak/>
        <w:t xml:space="preserve">Родовиот јаз беше присутен и кај двата типа </w:t>
      </w:r>
      <w:r w:rsidR="00D83035" w:rsidRPr="00D86ADD">
        <w:rPr>
          <w:b w:val="0"/>
          <w:iCs w:val="0"/>
          <w:color w:val="auto"/>
          <w:sz w:val="22"/>
          <w:szCs w:val="24"/>
        </w:rPr>
        <w:t>ППР спотови</w:t>
      </w:r>
      <w:r w:rsidRPr="00D86ADD">
        <w:rPr>
          <w:b w:val="0"/>
          <w:iCs w:val="0"/>
          <w:color w:val="auto"/>
          <w:sz w:val="22"/>
          <w:szCs w:val="24"/>
        </w:rPr>
        <w:t>. Кај ППР спотовите со сценарио, жените беа присутни 6</w:t>
      </w:r>
      <w:r w:rsidR="00292A91">
        <w:rPr>
          <w:b w:val="0"/>
          <w:iCs w:val="0"/>
          <w:color w:val="auto"/>
          <w:sz w:val="22"/>
          <w:szCs w:val="24"/>
        </w:rPr>
        <w:t>89</w:t>
      </w:r>
      <w:r w:rsidRPr="00D86ADD">
        <w:rPr>
          <w:b w:val="0"/>
          <w:iCs w:val="0"/>
          <w:color w:val="auto"/>
          <w:sz w:val="22"/>
          <w:szCs w:val="24"/>
        </w:rPr>
        <w:t xml:space="preserve"> секунди или </w:t>
      </w:r>
      <w:r w:rsidR="007751E1">
        <w:rPr>
          <w:b w:val="0"/>
          <w:iCs w:val="0"/>
          <w:color w:val="auto"/>
          <w:sz w:val="22"/>
          <w:szCs w:val="24"/>
        </w:rPr>
        <w:t xml:space="preserve">во </w:t>
      </w:r>
      <w:r w:rsidRPr="00D86ADD">
        <w:rPr>
          <w:b w:val="0"/>
          <w:iCs w:val="0"/>
          <w:color w:val="auto"/>
          <w:sz w:val="22"/>
          <w:szCs w:val="24"/>
        </w:rPr>
        <w:t>2</w:t>
      </w:r>
      <w:r w:rsidR="00292A91">
        <w:rPr>
          <w:b w:val="0"/>
          <w:iCs w:val="0"/>
          <w:color w:val="auto"/>
          <w:sz w:val="22"/>
          <w:szCs w:val="24"/>
        </w:rPr>
        <w:t>5,1</w:t>
      </w:r>
      <w:r w:rsidRPr="00D86ADD">
        <w:rPr>
          <w:b w:val="0"/>
          <w:iCs w:val="0"/>
          <w:color w:val="auto"/>
          <w:sz w:val="22"/>
          <w:szCs w:val="24"/>
        </w:rPr>
        <w:t>% од времето на екранот, додека мажите беа присутни 2.0</w:t>
      </w:r>
      <w:r w:rsidR="00292A91">
        <w:rPr>
          <w:b w:val="0"/>
          <w:iCs w:val="0"/>
          <w:color w:val="auto"/>
          <w:sz w:val="22"/>
          <w:szCs w:val="24"/>
        </w:rPr>
        <w:t>54</w:t>
      </w:r>
      <w:r w:rsidRPr="00D86ADD">
        <w:rPr>
          <w:b w:val="0"/>
          <w:iCs w:val="0"/>
          <w:color w:val="auto"/>
          <w:sz w:val="22"/>
          <w:szCs w:val="24"/>
        </w:rPr>
        <w:t xml:space="preserve"> секунди или </w:t>
      </w:r>
      <w:r w:rsidR="007751E1">
        <w:rPr>
          <w:b w:val="0"/>
          <w:iCs w:val="0"/>
          <w:color w:val="auto"/>
          <w:sz w:val="22"/>
          <w:szCs w:val="24"/>
        </w:rPr>
        <w:t xml:space="preserve">во </w:t>
      </w:r>
      <w:r w:rsidRPr="00D86ADD">
        <w:rPr>
          <w:b w:val="0"/>
          <w:iCs w:val="0"/>
          <w:color w:val="auto"/>
          <w:sz w:val="22"/>
          <w:szCs w:val="24"/>
        </w:rPr>
        <w:t>7</w:t>
      </w:r>
      <w:r w:rsidR="00292A91">
        <w:rPr>
          <w:b w:val="0"/>
          <w:iCs w:val="0"/>
          <w:color w:val="auto"/>
          <w:sz w:val="22"/>
          <w:szCs w:val="24"/>
        </w:rPr>
        <w:t>4,9</w:t>
      </w:r>
      <w:r w:rsidRPr="00D86ADD">
        <w:rPr>
          <w:b w:val="0"/>
          <w:iCs w:val="0"/>
          <w:color w:val="auto"/>
          <w:sz w:val="22"/>
          <w:szCs w:val="24"/>
        </w:rPr>
        <w:t xml:space="preserve">%. Кај ППР спотовите со снимки од настани разликата беше уште поизразена, при што на жените им припаднаа 126 секунди или 17,4% од времето на екранот, наспроти 599 секунди или 82,6% </w:t>
      </w:r>
      <w:r w:rsidR="007751E1">
        <w:rPr>
          <w:b w:val="0"/>
          <w:iCs w:val="0"/>
          <w:color w:val="auto"/>
          <w:sz w:val="22"/>
          <w:szCs w:val="24"/>
        </w:rPr>
        <w:t xml:space="preserve">за </w:t>
      </w:r>
      <w:r w:rsidRPr="00D86ADD">
        <w:rPr>
          <w:b w:val="0"/>
          <w:iCs w:val="0"/>
          <w:color w:val="auto"/>
          <w:sz w:val="22"/>
          <w:szCs w:val="24"/>
        </w:rPr>
        <w:t>мажите.</w:t>
      </w:r>
    </w:p>
    <w:p w14:paraId="4B7200E4" w14:textId="6EFADB8C" w:rsidR="008330B3" w:rsidRDefault="008330B3" w:rsidP="006E076F">
      <w:pPr>
        <w:pStyle w:val="Caption"/>
        <w:spacing w:after="120"/>
        <w:ind w:firstLine="709"/>
        <w:rPr>
          <w:b w:val="0"/>
          <w:iCs w:val="0"/>
          <w:color w:val="auto"/>
          <w:sz w:val="22"/>
          <w:szCs w:val="24"/>
        </w:rPr>
      </w:pPr>
      <w:r w:rsidRPr="00D86ADD">
        <w:rPr>
          <w:b w:val="0"/>
          <w:iCs w:val="0"/>
          <w:color w:val="auto"/>
          <w:sz w:val="22"/>
          <w:szCs w:val="24"/>
        </w:rPr>
        <w:t>Овие податоци покажуваат дека машките субјекти во просек добиваа значително поголем визуелен простор од женските субјекти, како во ППР спотовите со сценарио, така и во ППР спотовите со снимки од партиски настани.</w:t>
      </w:r>
    </w:p>
    <w:p w14:paraId="3943881E" w14:textId="77777777" w:rsidR="00CC5D3F" w:rsidRPr="00CC5D3F" w:rsidRDefault="00CC5D3F" w:rsidP="00CC5D3F"/>
    <w:p w14:paraId="46ED0E68" w14:textId="50311E06" w:rsidR="00D4363D" w:rsidRPr="00D86ADD" w:rsidRDefault="00D4363D" w:rsidP="008330B3">
      <w:pPr>
        <w:pStyle w:val="Caption"/>
      </w:pPr>
      <w:r w:rsidRPr="00D86ADD">
        <w:t xml:space="preserve">ТАБЕЛА </w:t>
      </w:r>
      <w:r w:rsidR="008D0245">
        <w:t>68</w:t>
      </w:r>
      <w:r w:rsidRPr="00D86ADD">
        <w:t>. ВКУПНО ВРЕМЕТРАЕЊЕ НА ПРИСУСТВО</w:t>
      </w:r>
      <w:r w:rsidR="00391335">
        <w:t>ТО</w:t>
      </w:r>
      <w:r w:rsidRPr="00D86ADD">
        <w:t xml:space="preserve"> НА ЕКРАН</w:t>
      </w:r>
      <w:r w:rsidR="007751E1">
        <w:t>ОТ</w:t>
      </w:r>
      <w:r w:rsidRPr="00D86ADD">
        <w:t xml:space="preserve"> ПО РОД</w:t>
      </w:r>
      <w:r w:rsidR="007751E1">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D4363D" w:rsidRPr="006C7EEE" w14:paraId="476CB32A" w14:textId="77777777" w:rsidTr="00307B7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0F4E7D15" w14:textId="77777777" w:rsidR="00D4363D" w:rsidRPr="006C7EEE" w:rsidRDefault="00D4363D" w:rsidP="00514B44">
            <w:pPr>
              <w:spacing w:after="0" w:line="276" w:lineRule="auto"/>
              <w:jc w:val="center"/>
              <w:rPr>
                <w:rFonts w:eastAsia="Times New Roman" w:cs="Calibri"/>
                <w:sz w:val="18"/>
                <w:szCs w:val="18"/>
                <w:lang w:eastAsia="mk-MK"/>
              </w:rPr>
            </w:pPr>
            <w:r w:rsidRPr="006C7EEE">
              <w:rPr>
                <w:rFonts w:eastAsia="Times New Roman" w:cs="Calibri"/>
                <w:sz w:val="18"/>
                <w:szCs w:val="18"/>
                <w:lang w:eastAsia="mk-MK"/>
              </w:rPr>
              <w:t>Време на присуство на екран (секунди)</w:t>
            </w:r>
          </w:p>
        </w:tc>
        <w:tc>
          <w:tcPr>
            <w:tcW w:w="1182" w:type="dxa"/>
            <w:noWrap/>
            <w:vAlign w:val="center"/>
            <w:hideMark/>
          </w:tcPr>
          <w:p w14:paraId="5121452D"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Жени</w:t>
            </w:r>
          </w:p>
        </w:tc>
        <w:tc>
          <w:tcPr>
            <w:tcW w:w="1183" w:type="dxa"/>
            <w:noWrap/>
            <w:vAlign w:val="center"/>
            <w:hideMark/>
          </w:tcPr>
          <w:p w14:paraId="0467B22F"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Мажи</w:t>
            </w:r>
          </w:p>
        </w:tc>
        <w:tc>
          <w:tcPr>
            <w:tcW w:w="1183" w:type="dxa"/>
            <w:noWrap/>
            <w:vAlign w:val="center"/>
            <w:hideMark/>
          </w:tcPr>
          <w:p w14:paraId="192B5898"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1183" w:type="dxa"/>
            <w:noWrap/>
            <w:vAlign w:val="center"/>
            <w:hideMark/>
          </w:tcPr>
          <w:p w14:paraId="2EF27671"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Жени</w:t>
            </w:r>
          </w:p>
        </w:tc>
        <w:tc>
          <w:tcPr>
            <w:tcW w:w="1183" w:type="dxa"/>
            <w:noWrap/>
            <w:vAlign w:val="center"/>
            <w:hideMark/>
          </w:tcPr>
          <w:p w14:paraId="26B6A1DF" w14:textId="77777777" w:rsidR="00D4363D" w:rsidRPr="006C7EEE" w:rsidRDefault="00D4363D" w:rsidP="00514B4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Мажи</w:t>
            </w:r>
          </w:p>
        </w:tc>
      </w:tr>
      <w:tr w:rsidR="00292A91" w:rsidRPr="006C7EEE" w14:paraId="24ADF55D"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30223337" w14:textId="4F56BFAC" w:rsidR="00292A91" w:rsidRPr="006C7EEE" w:rsidRDefault="00292A91" w:rsidP="00292A91">
            <w:pPr>
              <w:spacing w:after="0" w:line="276" w:lineRule="auto"/>
              <w:jc w:val="left"/>
              <w:rPr>
                <w:rFonts w:eastAsia="Times New Roman" w:cs="Calibri"/>
                <w:b w:val="0"/>
                <w:sz w:val="18"/>
                <w:szCs w:val="18"/>
                <w:lang w:eastAsia="mk-MK"/>
              </w:rPr>
            </w:pPr>
            <w:r w:rsidRPr="006C7EEE">
              <w:rPr>
                <w:rFonts w:eastAsia="Times New Roman" w:cs="Calibri"/>
                <w:sz w:val="18"/>
                <w:szCs w:val="18"/>
                <w:lang w:eastAsia="mk-MK"/>
              </w:rPr>
              <w:t>ППР спотови со сценарио</w:t>
            </w:r>
          </w:p>
        </w:tc>
        <w:tc>
          <w:tcPr>
            <w:tcW w:w="1182" w:type="dxa"/>
            <w:noWrap/>
            <w:vAlign w:val="center"/>
          </w:tcPr>
          <w:p w14:paraId="2B13A078" w14:textId="2F7C2346"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689</w:t>
            </w:r>
          </w:p>
        </w:tc>
        <w:tc>
          <w:tcPr>
            <w:tcW w:w="1183" w:type="dxa"/>
            <w:noWrap/>
            <w:vAlign w:val="center"/>
          </w:tcPr>
          <w:p w14:paraId="2AFFED1E" w14:textId="709FCEB7"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2.054</w:t>
            </w:r>
          </w:p>
        </w:tc>
        <w:tc>
          <w:tcPr>
            <w:tcW w:w="1183" w:type="dxa"/>
            <w:noWrap/>
            <w:vAlign w:val="center"/>
          </w:tcPr>
          <w:p w14:paraId="3738635A" w14:textId="12842FE0"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2.743</w:t>
            </w:r>
          </w:p>
        </w:tc>
        <w:tc>
          <w:tcPr>
            <w:tcW w:w="1183" w:type="dxa"/>
            <w:noWrap/>
            <w:vAlign w:val="center"/>
          </w:tcPr>
          <w:p w14:paraId="09484A2B" w14:textId="0ADDB461"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25,1%</w:t>
            </w:r>
          </w:p>
        </w:tc>
        <w:tc>
          <w:tcPr>
            <w:tcW w:w="1183" w:type="dxa"/>
            <w:noWrap/>
            <w:vAlign w:val="center"/>
          </w:tcPr>
          <w:p w14:paraId="3551F843" w14:textId="016F9835"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74,9%</w:t>
            </w:r>
          </w:p>
        </w:tc>
      </w:tr>
      <w:tr w:rsidR="00292A91" w:rsidRPr="006C7EEE" w14:paraId="56C1E77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40AAAE27" w14:textId="0DA3DA70" w:rsidR="00292A91" w:rsidRPr="006C7EEE" w:rsidRDefault="00292A91" w:rsidP="00292A91">
            <w:pPr>
              <w:spacing w:after="0" w:line="276" w:lineRule="auto"/>
              <w:jc w:val="left"/>
              <w:rPr>
                <w:rFonts w:eastAsia="Times New Roman" w:cs="Calibri"/>
                <w:b w:val="0"/>
                <w:sz w:val="18"/>
                <w:szCs w:val="18"/>
                <w:lang w:eastAsia="mk-MK"/>
              </w:rPr>
            </w:pPr>
            <w:r w:rsidRPr="006C7EEE">
              <w:rPr>
                <w:rFonts w:eastAsia="Times New Roman" w:cs="Calibri"/>
                <w:sz w:val="18"/>
                <w:szCs w:val="18"/>
                <w:lang w:eastAsia="mk-MK"/>
              </w:rPr>
              <w:t>ППР спотови со  снимки од настани</w:t>
            </w:r>
          </w:p>
        </w:tc>
        <w:tc>
          <w:tcPr>
            <w:tcW w:w="1182" w:type="dxa"/>
            <w:noWrap/>
            <w:vAlign w:val="center"/>
          </w:tcPr>
          <w:p w14:paraId="6EE7DEF0" w14:textId="6E1BC080"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126</w:t>
            </w:r>
          </w:p>
        </w:tc>
        <w:tc>
          <w:tcPr>
            <w:tcW w:w="1183" w:type="dxa"/>
            <w:noWrap/>
            <w:vAlign w:val="center"/>
          </w:tcPr>
          <w:p w14:paraId="5060960C" w14:textId="6B8B6461"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599</w:t>
            </w:r>
          </w:p>
        </w:tc>
        <w:tc>
          <w:tcPr>
            <w:tcW w:w="1183" w:type="dxa"/>
            <w:noWrap/>
            <w:vAlign w:val="center"/>
          </w:tcPr>
          <w:p w14:paraId="246923C0" w14:textId="7B339DD6"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725</w:t>
            </w:r>
          </w:p>
        </w:tc>
        <w:tc>
          <w:tcPr>
            <w:tcW w:w="1183" w:type="dxa"/>
            <w:noWrap/>
            <w:vAlign w:val="center"/>
          </w:tcPr>
          <w:p w14:paraId="708D4AF9" w14:textId="2620953E"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17,4%</w:t>
            </w:r>
          </w:p>
        </w:tc>
        <w:tc>
          <w:tcPr>
            <w:tcW w:w="1183" w:type="dxa"/>
            <w:noWrap/>
            <w:vAlign w:val="center"/>
          </w:tcPr>
          <w:p w14:paraId="77822492" w14:textId="6405731A"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82,6%</w:t>
            </w:r>
          </w:p>
        </w:tc>
      </w:tr>
      <w:tr w:rsidR="00292A91" w:rsidRPr="006C7EEE" w14:paraId="6757E3CB"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67D93510" w14:textId="77777777" w:rsidR="00292A91" w:rsidRPr="006C7EEE" w:rsidRDefault="00292A91" w:rsidP="00292A91">
            <w:pPr>
              <w:spacing w:after="0" w:line="276" w:lineRule="auto"/>
              <w:jc w:val="left"/>
              <w:rPr>
                <w:rFonts w:eastAsia="Times New Roman" w:cs="Calibri"/>
                <w:bCs w:val="0"/>
                <w:sz w:val="18"/>
                <w:szCs w:val="18"/>
                <w:lang w:eastAsia="mk-MK"/>
              </w:rPr>
            </w:pPr>
            <w:r w:rsidRPr="006C7EEE">
              <w:rPr>
                <w:rFonts w:eastAsia="Times New Roman" w:cs="Calibri"/>
                <w:bCs w:val="0"/>
                <w:sz w:val="18"/>
                <w:szCs w:val="18"/>
                <w:lang w:eastAsia="mk-MK"/>
              </w:rPr>
              <w:t>Вкупно</w:t>
            </w:r>
          </w:p>
        </w:tc>
        <w:tc>
          <w:tcPr>
            <w:tcW w:w="1182" w:type="dxa"/>
            <w:noWrap/>
            <w:vAlign w:val="center"/>
          </w:tcPr>
          <w:p w14:paraId="12D5A48C" w14:textId="4ABAAD67"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color w:val="000000"/>
                <w:sz w:val="18"/>
                <w:szCs w:val="18"/>
              </w:rPr>
              <w:t>815</w:t>
            </w:r>
          </w:p>
        </w:tc>
        <w:tc>
          <w:tcPr>
            <w:tcW w:w="1183" w:type="dxa"/>
            <w:noWrap/>
            <w:vAlign w:val="center"/>
          </w:tcPr>
          <w:p w14:paraId="29163A65" w14:textId="39052992"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color w:val="000000"/>
                <w:sz w:val="18"/>
                <w:szCs w:val="18"/>
              </w:rPr>
              <w:t>2.653</w:t>
            </w:r>
          </w:p>
        </w:tc>
        <w:tc>
          <w:tcPr>
            <w:tcW w:w="1183" w:type="dxa"/>
            <w:noWrap/>
            <w:vAlign w:val="center"/>
          </w:tcPr>
          <w:p w14:paraId="54CAFC9F" w14:textId="4964104A"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color w:val="000000"/>
                <w:sz w:val="18"/>
                <w:szCs w:val="18"/>
              </w:rPr>
              <w:t>3.468</w:t>
            </w:r>
          </w:p>
        </w:tc>
        <w:tc>
          <w:tcPr>
            <w:tcW w:w="1183" w:type="dxa"/>
            <w:noWrap/>
            <w:vAlign w:val="center"/>
          </w:tcPr>
          <w:p w14:paraId="0A4A47FE" w14:textId="7111BCE9"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23,5%</w:t>
            </w:r>
          </w:p>
        </w:tc>
        <w:tc>
          <w:tcPr>
            <w:tcW w:w="1183" w:type="dxa"/>
            <w:noWrap/>
            <w:vAlign w:val="center"/>
          </w:tcPr>
          <w:p w14:paraId="5EB881C9" w14:textId="37835D30" w:rsidR="00292A91" w:rsidRPr="00930DFC" w:rsidRDefault="00292A91" w:rsidP="00292A9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30DFC">
              <w:rPr>
                <w:rFonts w:cs="Calibri"/>
                <w:color w:val="000000"/>
                <w:sz w:val="18"/>
                <w:szCs w:val="18"/>
              </w:rPr>
              <w:t>76,5%</w:t>
            </w:r>
          </w:p>
        </w:tc>
      </w:tr>
    </w:tbl>
    <w:p w14:paraId="4C0B0ECF" w14:textId="77777777" w:rsidR="00CC5D3F" w:rsidRDefault="00CC5D3F" w:rsidP="006E076F">
      <w:pPr>
        <w:spacing w:before="120" w:after="120"/>
        <w:ind w:firstLine="720"/>
      </w:pPr>
    </w:p>
    <w:p w14:paraId="75C72DBA" w14:textId="6EC9BAAA" w:rsidR="008330B3" w:rsidRDefault="00CF0E8E" w:rsidP="006E076F">
      <w:pPr>
        <w:spacing w:before="120" w:after="120"/>
        <w:ind w:firstLine="720"/>
      </w:pPr>
      <w:r w:rsidRPr="00D86ADD">
        <w:t>Покрај времетраењето на присуството на екранот, значаен показател за родовата застапеност во политичката комуникација е и распределбата на говорното време, односно просторот во кој субјектите директно ги пренесуваа политичките пораки.</w:t>
      </w:r>
    </w:p>
    <w:p w14:paraId="4B5626BD" w14:textId="77777777" w:rsidR="00CC5D3F" w:rsidRPr="004B1001" w:rsidRDefault="00CC5D3F" w:rsidP="006E076F">
      <w:pPr>
        <w:spacing w:before="120" w:after="120"/>
        <w:ind w:firstLine="720"/>
        <w:rPr>
          <w:lang w:val="ru-RU"/>
        </w:rPr>
      </w:pPr>
    </w:p>
    <w:p w14:paraId="4CFBD245" w14:textId="0759A80C" w:rsidR="00D4363D" w:rsidRPr="00D86ADD" w:rsidRDefault="00D4363D" w:rsidP="007751E1">
      <w:pPr>
        <w:pStyle w:val="Caption"/>
      </w:pPr>
      <w:r w:rsidRPr="00D86ADD">
        <w:t xml:space="preserve">ТАБЕЛА </w:t>
      </w:r>
      <w:r w:rsidR="008D0245">
        <w:t>69</w:t>
      </w:r>
      <w:r w:rsidRPr="00D86ADD">
        <w:t>. ВКУПНО ВРЕМЕТРАЕЊЕ НА ГОВОР</w:t>
      </w:r>
      <w:r w:rsidR="00391335">
        <w:t>ОТ</w:t>
      </w:r>
      <w:r w:rsidRPr="00D86ADD">
        <w:t xml:space="preserve"> ПО РОД</w:t>
      </w:r>
      <w:r w:rsidR="007751E1">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D4363D" w:rsidRPr="006C7EEE" w14:paraId="74101918" w14:textId="77777777" w:rsidTr="00307B7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73BE8E9C" w14:textId="77777777" w:rsidR="00D4363D" w:rsidRPr="006C7EEE" w:rsidRDefault="00D4363D" w:rsidP="00A36A76">
            <w:pPr>
              <w:spacing w:after="0" w:line="276" w:lineRule="auto"/>
              <w:jc w:val="center"/>
              <w:rPr>
                <w:rFonts w:eastAsia="Times New Roman" w:cs="Calibri"/>
                <w:sz w:val="18"/>
                <w:szCs w:val="18"/>
                <w:lang w:eastAsia="mk-MK"/>
              </w:rPr>
            </w:pPr>
            <w:r w:rsidRPr="006C7EEE">
              <w:rPr>
                <w:rFonts w:eastAsia="Times New Roman" w:cs="Calibri"/>
                <w:sz w:val="18"/>
                <w:szCs w:val="18"/>
                <w:lang w:eastAsia="mk-MK"/>
              </w:rPr>
              <w:t>Време на говор (секунди)</w:t>
            </w:r>
          </w:p>
        </w:tc>
        <w:tc>
          <w:tcPr>
            <w:tcW w:w="1182" w:type="dxa"/>
            <w:noWrap/>
            <w:vAlign w:val="center"/>
            <w:hideMark/>
          </w:tcPr>
          <w:p w14:paraId="7071E5F0"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Жени</w:t>
            </w:r>
          </w:p>
        </w:tc>
        <w:tc>
          <w:tcPr>
            <w:tcW w:w="1183" w:type="dxa"/>
            <w:noWrap/>
            <w:vAlign w:val="center"/>
            <w:hideMark/>
          </w:tcPr>
          <w:p w14:paraId="5C8F1E59"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Мажи</w:t>
            </w:r>
          </w:p>
        </w:tc>
        <w:tc>
          <w:tcPr>
            <w:tcW w:w="1183" w:type="dxa"/>
            <w:noWrap/>
            <w:vAlign w:val="center"/>
            <w:hideMark/>
          </w:tcPr>
          <w:p w14:paraId="798C2767"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Вкупно</w:t>
            </w:r>
          </w:p>
        </w:tc>
        <w:tc>
          <w:tcPr>
            <w:tcW w:w="1183" w:type="dxa"/>
            <w:noWrap/>
            <w:vAlign w:val="center"/>
            <w:hideMark/>
          </w:tcPr>
          <w:p w14:paraId="10D089EA"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Жени</w:t>
            </w:r>
          </w:p>
        </w:tc>
        <w:tc>
          <w:tcPr>
            <w:tcW w:w="1183" w:type="dxa"/>
            <w:noWrap/>
            <w:vAlign w:val="center"/>
            <w:hideMark/>
          </w:tcPr>
          <w:p w14:paraId="2B479446" w14:textId="77777777" w:rsidR="00D4363D" w:rsidRPr="006C7EEE" w:rsidRDefault="00D4363D" w:rsidP="00A36A7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C7EEE">
              <w:rPr>
                <w:rFonts w:eastAsia="Times New Roman" w:cs="Calibri"/>
                <w:sz w:val="18"/>
                <w:szCs w:val="18"/>
                <w:lang w:eastAsia="mk-MK"/>
              </w:rPr>
              <w:t>% Мажи</w:t>
            </w:r>
          </w:p>
        </w:tc>
      </w:tr>
      <w:tr w:rsidR="005951E1" w:rsidRPr="006C7EEE" w14:paraId="4ECC613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289F9B7E" w14:textId="4C2C0A9C" w:rsidR="005951E1" w:rsidRPr="006C7EEE" w:rsidRDefault="005951E1" w:rsidP="005951E1">
            <w:pPr>
              <w:spacing w:after="0" w:line="276" w:lineRule="auto"/>
              <w:jc w:val="left"/>
              <w:rPr>
                <w:rFonts w:eastAsia="Times New Roman" w:cs="Calibri"/>
                <w:b w:val="0"/>
                <w:sz w:val="18"/>
                <w:szCs w:val="18"/>
                <w:lang w:eastAsia="mk-MK"/>
              </w:rPr>
            </w:pPr>
            <w:r w:rsidRPr="006C7EEE">
              <w:rPr>
                <w:rFonts w:eastAsia="Times New Roman" w:cs="Calibri"/>
                <w:sz w:val="18"/>
                <w:szCs w:val="18"/>
                <w:lang w:eastAsia="mk-MK"/>
              </w:rPr>
              <w:t>ППР спотови со сценарио</w:t>
            </w:r>
          </w:p>
        </w:tc>
        <w:tc>
          <w:tcPr>
            <w:tcW w:w="1182" w:type="dxa"/>
            <w:noWrap/>
            <w:vAlign w:val="center"/>
          </w:tcPr>
          <w:p w14:paraId="0E1CE84C" w14:textId="3D52B639"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299</w:t>
            </w:r>
          </w:p>
        </w:tc>
        <w:tc>
          <w:tcPr>
            <w:tcW w:w="1183" w:type="dxa"/>
            <w:noWrap/>
            <w:vAlign w:val="center"/>
          </w:tcPr>
          <w:p w14:paraId="060875F1" w14:textId="17B38B3C"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2</w:t>
            </w:r>
            <w:r w:rsidR="007751E1">
              <w:rPr>
                <w:rFonts w:cs="Calibri"/>
                <w:color w:val="000000"/>
                <w:sz w:val="18"/>
                <w:szCs w:val="18"/>
              </w:rPr>
              <w:t>.</w:t>
            </w:r>
            <w:r w:rsidRPr="006C7EEE">
              <w:rPr>
                <w:rFonts w:cs="Calibri"/>
                <w:color w:val="000000"/>
                <w:sz w:val="18"/>
                <w:szCs w:val="18"/>
              </w:rPr>
              <w:t>0</w:t>
            </w:r>
            <w:r w:rsidR="006F2BBD">
              <w:rPr>
                <w:rFonts w:cs="Calibri"/>
                <w:color w:val="000000"/>
                <w:sz w:val="18"/>
                <w:szCs w:val="18"/>
              </w:rPr>
              <w:t>91</w:t>
            </w:r>
          </w:p>
        </w:tc>
        <w:tc>
          <w:tcPr>
            <w:tcW w:w="1183" w:type="dxa"/>
            <w:noWrap/>
            <w:vAlign w:val="center"/>
          </w:tcPr>
          <w:p w14:paraId="0DA15939" w14:textId="48CF7621"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2</w:t>
            </w:r>
            <w:r w:rsidR="007751E1">
              <w:rPr>
                <w:rFonts w:cs="Calibri"/>
                <w:color w:val="000000"/>
                <w:sz w:val="18"/>
                <w:szCs w:val="18"/>
              </w:rPr>
              <w:t>.</w:t>
            </w:r>
            <w:r w:rsidRPr="006C7EEE">
              <w:rPr>
                <w:rFonts w:cs="Calibri"/>
                <w:color w:val="000000"/>
                <w:sz w:val="18"/>
                <w:szCs w:val="18"/>
              </w:rPr>
              <w:t>3</w:t>
            </w:r>
            <w:r w:rsidR="006F2BBD">
              <w:rPr>
                <w:rFonts w:cs="Calibri"/>
                <w:color w:val="000000"/>
                <w:sz w:val="18"/>
                <w:szCs w:val="18"/>
              </w:rPr>
              <w:t>90</w:t>
            </w:r>
          </w:p>
        </w:tc>
        <w:tc>
          <w:tcPr>
            <w:tcW w:w="1183" w:type="dxa"/>
            <w:noWrap/>
            <w:vAlign w:val="center"/>
          </w:tcPr>
          <w:p w14:paraId="01E89BCE" w14:textId="4F690FA4"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12,5%</w:t>
            </w:r>
          </w:p>
        </w:tc>
        <w:tc>
          <w:tcPr>
            <w:tcW w:w="1183" w:type="dxa"/>
            <w:noWrap/>
            <w:vAlign w:val="center"/>
          </w:tcPr>
          <w:p w14:paraId="53ADD4DF" w14:textId="222826E3"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87,5%</w:t>
            </w:r>
          </w:p>
        </w:tc>
      </w:tr>
      <w:tr w:rsidR="005951E1" w:rsidRPr="006C7EEE" w14:paraId="16FC2476"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11B9F1D8" w14:textId="3FFED97B" w:rsidR="005951E1" w:rsidRPr="006C7EEE" w:rsidRDefault="005951E1" w:rsidP="005951E1">
            <w:pPr>
              <w:spacing w:after="0" w:line="276" w:lineRule="auto"/>
              <w:jc w:val="left"/>
              <w:rPr>
                <w:rFonts w:eastAsia="Times New Roman" w:cs="Calibri"/>
                <w:b w:val="0"/>
                <w:sz w:val="18"/>
                <w:szCs w:val="18"/>
                <w:lang w:eastAsia="mk-MK"/>
              </w:rPr>
            </w:pPr>
            <w:r w:rsidRPr="006C7EEE">
              <w:rPr>
                <w:rFonts w:eastAsia="Times New Roman" w:cs="Calibri"/>
                <w:sz w:val="18"/>
                <w:szCs w:val="18"/>
                <w:lang w:eastAsia="mk-MK"/>
              </w:rPr>
              <w:t>ППР спотови со  снимки од настани</w:t>
            </w:r>
          </w:p>
        </w:tc>
        <w:tc>
          <w:tcPr>
            <w:tcW w:w="1182" w:type="dxa"/>
            <w:noWrap/>
            <w:vAlign w:val="center"/>
          </w:tcPr>
          <w:p w14:paraId="257F98CD" w14:textId="3DB2D483"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21</w:t>
            </w:r>
          </w:p>
        </w:tc>
        <w:tc>
          <w:tcPr>
            <w:tcW w:w="1183" w:type="dxa"/>
            <w:noWrap/>
            <w:vAlign w:val="center"/>
          </w:tcPr>
          <w:p w14:paraId="2B15C631" w14:textId="6A4105D7"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413</w:t>
            </w:r>
          </w:p>
        </w:tc>
        <w:tc>
          <w:tcPr>
            <w:tcW w:w="1183" w:type="dxa"/>
            <w:noWrap/>
            <w:vAlign w:val="center"/>
          </w:tcPr>
          <w:p w14:paraId="7D6117D8" w14:textId="574F477E"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434</w:t>
            </w:r>
          </w:p>
        </w:tc>
        <w:tc>
          <w:tcPr>
            <w:tcW w:w="1183" w:type="dxa"/>
            <w:noWrap/>
            <w:vAlign w:val="center"/>
          </w:tcPr>
          <w:p w14:paraId="10DCB5B4" w14:textId="3D0AD92F"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4,8%</w:t>
            </w:r>
          </w:p>
        </w:tc>
        <w:tc>
          <w:tcPr>
            <w:tcW w:w="1183" w:type="dxa"/>
            <w:noWrap/>
            <w:vAlign w:val="center"/>
          </w:tcPr>
          <w:p w14:paraId="7E337428" w14:textId="3CFDCC0A" w:rsidR="005951E1" w:rsidRPr="006C7EEE"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95,2%</w:t>
            </w:r>
          </w:p>
        </w:tc>
      </w:tr>
      <w:tr w:rsidR="00CF0E8E" w:rsidRPr="006C7EEE" w14:paraId="39E9145E"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620F7524" w14:textId="77777777" w:rsidR="00CF0E8E" w:rsidRPr="006C7EEE" w:rsidRDefault="00CF0E8E" w:rsidP="00CF0E8E">
            <w:pPr>
              <w:spacing w:after="0" w:line="276" w:lineRule="auto"/>
              <w:jc w:val="left"/>
              <w:rPr>
                <w:rFonts w:eastAsia="Times New Roman" w:cs="Calibri"/>
                <w:bCs w:val="0"/>
                <w:sz w:val="18"/>
                <w:szCs w:val="18"/>
                <w:lang w:eastAsia="mk-MK"/>
              </w:rPr>
            </w:pPr>
            <w:r w:rsidRPr="006C7EEE">
              <w:rPr>
                <w:rFonts w:eastAsia="Times New Roman" w:cs="Calibri"/>
                <w:bCs w:val="0"/>
                <w:sz w:val="18"/>
                <w:szCs w:val="18"/>
                <w:lang w:eastAsia="mk-MK"/>
              </w:rPr>
              <w:t>Вкупно</w:t>
            </w:r>
          </w:p>
        </w:tc>
        <w:tc>
          <w:tcPr>
            <w:tcW w:w="1182" w:type="dxa"/>
            <w:noWrap/>
            <w:vAlign w:val="center"/>
          </w:tcPr>
          <w:p w14:paraId="060DE1B7" w14:textId="0943DF6C"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320</w:t>
            </w:r>
          </w:p>
        </w:tc>
        <w:tc>
          <w:tcPr>
            <w:tcW w:w="1183" w:type="dxa"/>
            <w:noWrap/>
            <w:vAlign w:val="center"/>
          </w:tcPr>
          <w:p w14:paraId="5D98D1B7" w14:textId="5E592CD0"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2</w:t>
            </w:r>
            <w:r w:rsidR="007751E1">
              <w:rPr>
                <w:color w:val="000000"/>
                <w:sz w:val="18"/>
                <w:szCs w:val="18"/>
              </w:rPr>
              <w:t>.</w:t>
            </w:r>
            <w:r w:rsidRPr="006C7EEE">
              <w:rPr>
                <w:color w:val="000000"/>
                <w:sz w:val="18"/>
                <w:szCs w:val="18"/>
              </w:rPr>
              <w:t>50</w:t>
            </w:r>
            <w:r w:rsidR="006F2BBD">
              <w:rPr>
                <w:color w:val="000000"/>
                <w:sz w:val="18"/>
                <w:szCs w:val="18"/>
              </w:rPr>
              <w:t>4</w:t>
            </w:r>
          </w:p>
        </w:tc>
        <w:tc>
          <w:tcPr>
            <w:tcW w:w="1183" w:type="dxa"/>
            <w:noWrap/>
            <w:vAlign w:val="center"/>
          </w:tcPr>
          <w:p w14:paraId="4AB24813" w14:textId="73C6FBAF"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color w:val="000000"/>
                <w:sz w:val="18"/>
                <w:szCs w:val="18"/>
              </w:rPr>
              <w:t>2</w:t>
            </w:r>
            <w:r w:rsidR="007751E1">
              <w:rPr>
                <w:color w:val="000000"/>
                <w:sz w:val="18"/>
                <w:szCs w:val="18"/>
              </w:rPr>
              <w:t>.</w:t>
            </w:r>
            <w:r w:rsidRPr="006C7EEE">
              <w:rPr>
                <w:color w:val="000000"/>
                <w:sz w:val="18"/>
                <w:szCs w:val="18"/>
              </w:rPr>
              <w:t>82</w:t>
            </w:r>
            <w:r w:rsidR="006F2BBD">
              <w:rPr>
                <w:color w:val="000000"/>
                <w:sz w:val="18"/>
                <w:szCs w:val="18"/>
              </w:rPr>
              <w:t>4</w:t>
            </w:r>
          </w:p>
        </w:tc>
        <w:tc>
          <w:tcPr>
            <w:tcW w:w="1183" w:type="dxa"/>
            <w:noWrap/>
            <w:vAlign w:val="center"/>
          </w:tcPr>
          <w:p w14:paraId="3483DEA3" w14:textId="3340ECD5"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11,3%</w:t>
            </w:r>
          </w:p>
        </w:tc>
        <w:tc>
          <w:tcPr>
            <w:tcW w:w="1183" w:type="dxa"/>
            <w:noWrap/>
            <w:vAlign w:val="center"/>
          </w:tcPr>
          <w:p w14:paraId="4200F5F8" w14:textId="5D620ED2" w:rsidR="00CF0E8E" w:rsidRPr="006C7EEE" w:rsidRDefault="00CF0E8E" w:rsidP="00CF0E8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C7EEE">
              <w:rPr>
                <w:rFonts w:cs="Calibri"/>
                <w:color w:val="000000"/>
                <w:sz w:val="18"/>
                <w:szCs w:val="18"/>
              </w:rPr>
              <w:t>88,7%</w:t>
            </w:r>
          </w:p>
        </w:tc>
      </w:tr>
    </w:tbl>
    <w:p w14:paraId="301554C2" w14:textId="77777777" w:rsidR="00CC5D3F" w:rsidRDefault="00CC5D3F" w:rsidP="006E076F">
      <w:pPr>
        <w:spacing w:before="120" w:after="120"/>
        <w:ind w:firstLine="720"/>
      </w:pPr>
    </w:p>
    <w:p w14:paraId="60C7B6A1" w14:textId="420481F6" w:rsidR="00CF0E8E" w:rsidRDefault="00CF0E8E" w:rsidP="006E076F">
      <w:pPr>
        <w:spacing w:before="120" w:after="120"/>
        <w:ind w:firstLine="720"/>
      </w:pPr>
      <w:r w:rsidRPr="00D86ADD">
        <w:t>Анализата на времетраењето на говорот покажа дека родовата нерамнотежа беше уште поизразена кога се разгледува</w:t>
      </w:r>
      <w:r w:rsidR="007751E1">
        <w:t>ше</w:t>
      </w:r>
      <w:r w:rsidRPr="00D86ADD">
        <w:t xml:space="preserve"> директното пренесување на политичките пораки. Од вкупно 2.82</w:t>
      </w:r>
      <w:r w:rsidR="006F2BBD">
        <w:t>4</w:t>
      </w:r>
      <w:r w:rsidRPr="00D86ADD">
        <w:t xml:space="preserve"> секунда говор во анализираното платено политичко рекламирање, жените </w:t>
      </w:r>
      <w:r w:rsidR="007751E1">
        <w:t>говореа</w:t>
      </w:r>
      <w:r w:rsidRPr="00D86ADD">
        <w:t xml:space="preserve"> 320 секунди или </w:t>
      </w:r>
      <w:r w:rsidR="007751E1">
        <w:t xml:space="preserve">во </w:t>
      </w:r>
      <w:r w:rsidRPr="00D86ADD">
        <w:t xml:space="preserve">11,3%, додека мажите </w:t>
      </w:r>
      <w:r w:rsidR="007751E1">
        <w:t>говореа</w:t>
      </w:r>
      <w:r w:rsidR="007751E1" w:rsidRPr="00D86ADD">
        <w:t xml:space="preserve"> </w:t>
      </w:r>
      <w:r w:rsidRPr="00D86ADD">
        <w:t>2.50</w:t>
      </w:r>
      <w:r w:rsidR="006F2BBD">
        <w:t>4</w:t>
      </w:r>
      <w:r w:rsidRPr="00D86ADD">
        <w:t xml:space="preserve"> секунд</w:t>
      </w:r>
      <w:r w:rsidR="006F2BBD">
        <w:t>и</w:t>
      </w:r>
      <w:r w:rsidRPr="00D86ADD">
        <w:t xml:space="preserve">, односно </w:t>
      </w:r>
      <w:r w:rsidR="007751E1">
        <w:t xml:space="preserve">во </w:t>
      </w:r>
      <w:r w:rsidRPr="00D86ADD">
        <w:t xml:space="preserve">88,7% од вкупното говорно време. Родовиот јаз беше особено изразен кај ППР спотовите со снимки од настани, каде жените </w:t>
      </w:r>
      <w:r w:rsidR="007751E1">
        <w:t>говореа во</w:t>
      </w:r>
      <w:r w:rsidRPr="00D86ADD">
        <w:t xml:space="preserve"> само 4,8% од вкупното време на говор</w:t>
      </w:r>
      <w:r w:rsidR="007751E1">
        <w:t xml:space="preserve"> (21 секунда)</w:t>
      </w:r>
      <w:r w:rsidRPr="00D86ADD">
        <w:t>, наспроти 95,2%</w:t>
      </w:r>
      <w:r w:rsidR="007751E1">
        <w:t xml:space="preserve"> од времето во кое говореа</w:t>
      </w:r>
      <w:r w:rsidRPr="00D86ADD">
        <w:t xml:space="preserve"> мажите</w:t>
      </w:r>
      <w:r w:rsidR="007751E1">
        <w:t xml:space="preserve"> (413 секунди)</w:t>
      </w:r>
      <w:r w:rsidRPr="00D86ADD">
        <w:t xml:space="preserve">. </w:t>
      </w:r>
      <w:r w:rsidR="00CC5D3F">
        <w:t>Всуш</w:t>
      </w:r>
      <w:r w:rsidR="001B0AA8">
        <w:t>ност</w:t>
      </w:r>
      <w:r w:rsidR="00CC5D3F">
        <w:t xml:space="preserve">, малото присуство на </w:t>
      </w:r>
      <w:r w:rsidRPr="00D86ADD">
        <w:t xml:space="preserve">жените во дел од визуелната структура на анализираниот примерок, </w:t>
      </w:r>
      <w:r w:rsidR="00CC5D3F">
        <w:t xml:space="preserve">стана уште помал во делот на говорот зашто </w:t>
      </w:r>
      <w:r w:rsidRPr="00D86ADD">
        <w:t>говорниот простор во најголема мера им беше отстапен на мажите, што укажува дека тие значително почесто се јавуваа како директни носители на политичките пораки.</w:t>
      </w:r>
    </w:p>
    <w:p w14:paraId="258B18E7" w14:textId="77777777" w:rsidR="00CC5D3F" w:rsidRPr="00D86ADD" w:rsidRDefault="00CC5D3F" w:rsidP="006E076F">
      <w:pPr>
        <w:spacing w:before="120" w:after="120"/>
        <w:ind w:firstLine="720"/>
      </w:pPr>
    </w:p>
    <w:p w14:paraId="6C681500" w14:textId="63AB922A" w:rsidR="00D4363D" w:rsidRPr="00D86ADD" w:rsidRDefault="003E168F" w:rsidP="006E076F">
      <w:pPr>
        <w:pStyle w:val="Heading3"/>
        <w:spacing w:after="120"/>
      </w:pPr>
      <w:bookmarkStart w:id="78" w:name="_Toc240454748"/>
      <w:r w:rsidRPr="00D86ADD">
        <w:t xml:space="preserve">Родова анализа на примарните субјекти и нивната улога во </w:t>
      </w:r>
      <w:r w:rsidR="00BD1E66">
        <w:t>ППР</w:t>
      </w:r>
      <w:r w:rsidRPr="00D86ADD">
        <w:t xml:space="preserve"> </w:t>
      </w:r>
      <w:r w:rsidR="00091404">
        <w:t>спотовите</w:t>
      </w:r>
      <w:bookmarkEnd w:id="78"/>
    </w:p>
    <w:p w14:paraId="47FFF5B5" w14:textId="0DAB8EF5" w:rsidR="004F4E80" w:rsidRPr="00D86ADD" w:rsidRDefault="004F4E80" w:rsidP="006E076F">
      <w:pPr>
        <w:pStyle w:val="Caption"/>
        <w:spacing w:after="120"/>
        <w:ind w:firstLine="709"/>
        <w:rPr>
          <w:b w:val="0"/>
          <w:iCs w:val="0"/>
          <w:color w:val="auto"/>
          <w:sz w:val="22"/>
          <w:szCs w:val="24"/>
        </w:rPr>
      </w:pPr>
      <w:r w:rsidRPr="00D86ADD">
        <w:rPr>
          <w:b w:val="0"/>
          <w:iCs w:val="0"/>
          <w:color w:val="auto"/>
          <w:sz w:val="22"/>
          <w:szCs w:val="24"/>
        </w:rPr>
        <w:t>Анализата на функциите во кои се појавуваа субјектите во платеното политичко рекламирање покажа дека родовите разлики беа најизразени кај носител</w:t>
      </w:r>
      <w:r w:rsidR="00461109">
        <w:rPr>
          <w:b w:val="0"/>
          <w:iCs w:val="0"/>
          <w:color w:val="auto"/>
          <w:sz w:val="22"/>
          <w:szCs w:val="24"/>
        </w:rPr>
        <w:t>(к)</w:t>
      </w:r>
      <w:r w:rsidRPr="00D86ADD">
        <w:rPr>
          <w:b w:val="0"/>
          <w:iCs w:val="0"/>
          <w:color w:val="auto"/>
          <w:sz w:val="22"/>
          <w:szCs w:val="24"/>
        </w:rPr>
        <w:t>ите на главните политички пораки. Најголем дел од примарните субјекти беа кандидатите за градоначалници, при што беа регистрирани вкупно 7</w:t>
      </w:r>
      <w:r w:rsidR="009E1D9F">
        <w:rPr>
          <w:b w:val="0"/>
          <w:iCs w:val="0"/>
          <w:color w:val="auto"/>
          <w:sz w:val="22"/>
          <w:szCs w:val="24"/>
        </w:rPr>
        <w:t>8</w:t>
      </w:r>
      <w:r w:rsidRPr="00D86ADD">
        <w:rPr>
          <w:b w:val="0"/>
          <w:iCs w:val="0"/>
          <w:color w:val="auto"/>
          <w:sz w:val="22"/>
          <w:szCs w:val="24"/>
        </w:rPr>
        <w:t xml:space="preserve"> појавувањ</w:t>
      </w:r>
      <w:r w:rsidR="009E1D9F">
        <w:rPr>
          <w:b w:val="0"/>
          <w:iCs w:val="0"/>
          <w:color w:val="auto"/>
          <w:sz w:val="22"/>
          <w:szCs w:val="24"/>
        </w:rPr>
        <w:t>а</w:t>
      </w:r>
      <w:r w:rsidRPr="00D86ADD">
        <w:rPr>
          <w:b w:val="0"/>
          <w:iCs w:val="0"/>
          <w:color w:val="auto"/>
          <w:sz w:val="22"/>
          <w:szCs w:val="24"/>
        </w:rPr>
        <w:t xml:space="preserve"> </w:t>
      </w:r>
      <w:r w:rsidR="009E1D9F">
        <w:rPr>
          <w:b w:val="0"/>
          <w:iCs w:val="0"/>
          <w:color w:val="auto"/>
          <w:sz w:val="22"/>
          <w:szCs w:val="24"/>
        </w:rPr>
        <w:t xml:space="preserve">од кои 77 </w:t>
      </w:r>
      <w:r w:rsidRPr="00D86ADD">
        <w:rPr>
          <w:b w:val="0"/>
          <w:iCs w:val="0"/>
          <w:color w:val="auto"/>
          <w:sz w:val="22"/>
          <w:szCs w:val="24"/>
        </w:rPr>
        <w:t xml:space="preserve">беа мажи. </w:t>
      </w:r>
    </w:p>
    <w:p w14:paraId="31329981" w14:textId="2C142CFC" w:rsidR="004F4E80" w:rsidRPr="00D86ADD" w:rsidRDefault="004F4E80" w:rsidP="006E076F">
      <w:pPr>
        <w:pStyle w:val="Caption"/>
        <w:spacing w:after="120"/>
        <w:ind w:firstLine="709"/>
        <w:rPr>
          <w:b w:val="0"/>
          <w:iCs w:val="0"/>
          <w:color w:val="auto"/>
          <w:sz w:val="22"/>
          <w:szCs w:val="24"/>
        </w:rPr>
      </w:pPr>
      <w:r w:rsidRPr="00D86ADD">
        <w:rPr>
          <w:b w:val="0"/>
          <w:iCs w:val="0"/>
          <w:color w:val="auto"/>
          <w:sz w:val="22"/>
          <w:szCs w:val="24"/>
        </w:rPr>
        <w:t>И кај лидерите на политичките партии беше забележана целосна доминација на мажите. Регистрирани беа вкупно 12 појавувања на лидери на партии и сите беа од машки род, односно во анализираниот примерок не беше евидентирано ниту едно појавување на лидерка како примарен субјект.</w:t>
      </w:r>
    </w:p>
    <w:p w14:paraId="601679A8" w14:textId="0DB808F4" w:rsidR="004F4E80" w:rsidRDefault="004F4E80" w:rsidP="006E076F">
      <w:pPr>
        <w:pStyle w:val="Caption"/>
        <w:spacing w:after="120"/>
        <w:ind w:firstLine="709"/>
        <w:rPr>
          <w:b w:val="0"/>
          <w:iCs w:val="0"/>
          <w:color w:val="auto"/>
          <w:sz w:val="22"/>
          <w:szCs w:val="24"/>
        </w:rPr>
      </w:pPr>
      <w:r w:rsidRPr="00D86ADD">
        <w:rPr>
          <w:b w:val="0"/>
          <w:iCs w:val="0"/>
          <w:color w:val="auto"/>
          <w:sz w:val="22"/>
          <w:szCs w:val="24"/>
        </w:rPr>
        <w:t xml:space="preserve">Кај секундарните субјекти родовата распределба </w:t>
      </w:r>
      <w:r w:rsidR="009038FB">
        <w:rPr>
          <w:b w:val="0"/>
          <w:iCs w:val="0"/>
          <w:color w:val="auto"/>
          <w:sz w:val="22"/>
          <w:szCs w:val="24"/>
        </w:rPr>
        <w:t xml:space="preserve">покажа дека жените беа еден ипол пат помалку </w:t>
      </w:r>
      <w:r w:rsidRPr="00D86ADD">
        <w:rPr>
          <w:b w:val="0"/>
          <w:iCs w:val="0"/>
          <w:color w:val="auto"/>
          <w:sz w:val="22"/>
          <w:szCs w:val="24"/>
        </w:rPr>
        <w:t xml:space="preserve"> застапен</w:t>
      </w:r>
      <w:r w:rsidR="009038FB">
        <w:rPr>
          <w:b w:val="0"/>
          <w:iCs w:val="0"/>
          <w:color w:val="auto"/>
          <w:sz w:val="22"/>
          <w:szCs w:val="24"/>
        </w:rPr>
        <w:t>и отколку</w:t>
      </w:r>
      <w:r w:rsidRPr="00D86ADD">
        <w:rPr>
          <w:b w:val="0"/>
          <w:iCs w:val="0"/>
          <w:color w:val="auto"/>
          <w:sz w:val="22"/>
          <w:szCs w:val="24"/>
        </w:rPr>
        <w:t xml:space="preserve"> мажите. Од вкупно 4</w:t>
      </w:r>
      <w:r w:rsidR="009E1D9F">
        <w:rPr>
          <w:b w:val="0"/>
          <w:iCs w:val="0"/>
          <w:color w:val="auto"/>
          <w:sz w:val="22"/>
          <w:szCs w:val="24"/>
        </w:rPr>
        <w:t>89</w:t>
      </w:r>
      <w:r w:rsidRPr="00D86ADD">
        <w:rPr>
          <w:b w:val="0"/>
          <w:iCs w:val="0"/>
          <w:color w:val="auto"/>
          <w:sz w:val="22"/>
          <w:szCs w:val="24"/>
        </w:rPr>
        <w:t xml:space="preserve"> </w:t>
      </w:r>
      <w:r w:rsidR="00461109">
        <w:rPr>
          <w:b w:val="0"/>
          <w:iCs w:val="0"/>
          <w:color w:val="auto"/>
          <w:sz w:val="22"/>
          <w:szCs w:val="24"/>
        </w:rPr>
        <w:t xml:space="preserve">појавувања на </w:t>
      </w:r>
      <w:r w:rsidRPr="00D86ADD">
        <w:rPr>
          <w:b w:val="0"/>
          <w:iCs w:val="0"/>
          <w:color w:val="auto"/>
          <w:sz w:val="22"/>
          <w:szCs w:val="24"/>
        </w:rPr>
        <w:t>секундарни</w:t>
      </w:r>
      <w:r w:rsidR="00461109">
        <w:rPr>
          <w:b w:val="0"/>
          <w:iCs w:val="0"/>
          <w:color w:val="auto"/>
          <w:sz w:val="22"/>
          <w:szCs w:val="24"/>
        </w:rPr>
        <w:t>те</w:t>
      </w:r>
      <w:r w:rsidRPr="00D86ADD">
        <w:rPr>
          <w:b w:val="0"/>
          <w:iCs w:val="0"/>
          <w:color w:val="auto"/>
          <w:sz w:val="22"/>
          <w:szCs w:val="24"/>
        </w:rPr>
        <w:t xml:space="preserve"> субјекти, 1</w:t>
      </w:r>
      <w:r w:rsidR="009E1D9F">
        <w:rPr>
          <w:b w:val="0"/>
          <w:iCs w:val="0"/>
          <w:color w:val="auto"/>
          <w:sz w:val="22"/>
          <w:szCs w:val="24"/>
        </w:rPr>
        <w:t>90</w:t>
      </w:r>
      <w:r w:rsidRPr="00D86ADD">
        <w:rPr>
          <w:b w:val="0"/>
          <w:iCs w:val="0"/>
          <w:color w:val="auto"/>
          <w:sz w:val="22"/>
          <w:szCs w:val="24"/>
        </w:rPr>
        <w:t xml:space="preserve"> беа </w:t>
      </w:r>
      <w:r w:rsidR="00461109">
        <w:rPr>
          <w:b w:val="0"/>
          <w:iCs w:val="0"/>
          <w:color w:val="auto"/>
          <w:sz w:val="22"/>
          <w:szCs w:val="24"/>
        </w:rPr>
        <w:t xml:space="preserve">на </w:t>
      </w:r>
      <w:r w:rsidRPr="00D86ADD">
        <w:rPr>
          <w:b w:val="0"/>
          <w:iCs w:val="0"/>
          <w:color w:val="auto"/>
          <w:sz w:val="22"/>
          <w:szCs w:val="24"/>
        </w:rPr>
        <w:t>жени (3</w:t>
      </w:r>
      <w:r w:rsidR="009E1D9F">
        <w:rPr>
          <w:b w:val="0"/>
          <w:iCs w:val="0"/>
          <w:color w:val="auto"/>
          <w:sz w:val="22"/>
          <w:szCs w:val="24"/>
        </w:rPr>
        <w:t>8,9</w:t>
      </w:r>
      <w:r w:rsidRPr="00D86ADD">
        <w:rPr>
          <w:b w:val="0"/>
          <w:iCs w:val="0"/>
          <w:color w:val="auto"/>
          <w:sz w:val="22"/>
          <w:szCs w:val="24"/>
        </w:rPr>
        <w:t xml:space="preserve">%), </w:t>
      </w:r>
      <w:r w:rsidRPr="00D86ADD">
        <w:rPr>
          <w:b w:val="0"/>
          <w:iCs w:val="0"/>
          <w:color w:val="auto"/>
          <w:sz w:val="22"/>
          <w:szCs w:val="24"/>
        </w:rPr>
        <w:lastRenderedPageBreak/>
        <w:t xml:space="preserve">а </w:t>
      </w:r>
      <w:r w:rsidR="009E1D9F">
        <w:rPr>
          <w:b w:val="0"/>
          <w:iCs w:val="0"/>
          <w:color w:val="auto"/>
          <w:sz w:val="22"/>
          <w:szCs w:val="24"/>
        </w:rPr>
        <w:t>299</w:t>
      </w:r>
      <w:r w:rsidRPr="00D86ADD">
        <w:rPr>
          <w:b w:val="0"/>
          <w:iCs w:val="0"/>
          <w:color w:val="auto"/>
          <w:sz w:val="22"/>
          <w:szCs w:val="24"/>
        </w:rPr>
        <w:t xml:space="preserve"> </w:t>
      </w:r>
      <w:r w:rsidR="00461109">
        <w:rPr>
          <w:b w:val="0"/>
          <w:iCs w:val="0"/>
          <w:color w:val="auto"/>
          <w:sz w:val="22"/>
          <w:szCs w:val="24"/>
        </w:rPr>
        <w:t xml:space="preserve">на </w:t>
      </w:r>
      <w:r w:rsidRPr="00D86ADD">
        <w:rPr>
          <w:b w:val="0"/>
          <w:iCs w:val="0"/>
          <w:color w:val="auto"/>
          <w:sz w:val="22"/>
          <w:szCs w:val="24"/>
        </w:rPr>
        <w:t>мажи (6</w:t>
      </w:r>
      <w:r w:rsidR="009E1D9F">
        <w:rPr>
          <w:b w:val="0"/>
          <w:iCs w:val="0"/>
          <w:color w:val="auto"/>
          <w:sz w:val="22"/>
          <w:szCs w:val="24"/>
        </w:rPr>
        <w:t>1,1</w:t>
      </w:r>
      <w:r w:rsidRPr="00D86ADD">
        <w:rPr>
          <w:b w:val="0"/>
          <w:iCs w:val="0"/>
          <w:color w:val="auto"/>
          <w:sz w:val="22"/>
          <w:szCs w:val="24"/>
        </w:rPr>
        <w:t xml:space="preserve">%). Во оваа категорија беа вклучени лицата кои се појавуваа во споредни визуелни улоги, како и </w:t>
      </w:r>
      <w:proofErr w:type="spellStart"/>
      <w:r w:rsidRPr="00D86ADD">
        <w:rPr>
          <w:b w:val="0"/>
          <w:iCs w:val="0"/>
          <w:color w:val="auto"/>
          <w:sz w:val="22"/>
          <w:szCs w:val="24"/>
        </w:rPr>
        <w:t>нараторите</w:t>
      </w:r>
      <w:proofErr w:type="spellEnd"/>
      <w:r w:rsidRPr="00D86ADD">
        <w:rPr>
          <w:b w:val="0"/>
          <w:iCs w:val="0"/>
          <w:color w:val="auto"/>
          <w:sz w:val="22"/>
          <w:szCs w:val="24"/>
        </w:rPr>
        <w:t xml:space="preserve"> и </w:t>
      </w:r>
      <w:proofErr w:type="spellStart"/>
      <w:r w:rsidRPr="00D86ADD">
        <w:rPr>
          <w:b w:val="0"/>
          <w:iCs w:val="0"/>
          <w:color w:val="auto"/>
          <w:sz w:val="22"/>
          <w:szCs w:val="24"/>
        </w:rPr>
        <w:t>нараторките</w:t>
      </w:r>
      <w:proofErr w:type="spellEnd"/>
      <w:r w:rsidRPr="00D86ADD">
        <w:rPr>
          <w:b w:val="0"/>
          <w:iCs w:val="0"/>
          <w:color w:val="auto"/>
          <w:sz w:val="22"/>
          <w:szCs w:val="24"/>
        </w:rPr>
        <w:t xml:space="preserve"> во ППР спотовите.</w:t>
      </w:r>
    </w:p>
    <w:p w14:paraId="07F7136A" w14:textId="77777777" w:rsidR="0019580D" w:rsidRDefault="0019580D" w:rsidP="004F4E80">
      <w:pPr>
        <w:pStyle w:val="Caption"/>
      </w:pPr>
    </w:p>
    <w:p w14:paraId="13040722" w14:textId="0EB9C63F" w:rsidR="00D4363D" w:rsidRPr="00D86ADD" w:rsidRDefault="00D4363D" w:rsidP="004F4E80">
      <w:pPr>
        <w:pStyle w:val="Caption"/>
      </w:pPr>
      <w:r w:rsidRPr="00D86ADD">
        <w:t xml:space="preserve">ТАБЕЛА </w:t>
      </w:r>
      <w:r w:rsidR="008D0245">
        <w:t>70</w:t>
      </w:r>
      <w:r w:rsidRPr="00D86ADD">
        <w:t>. БРОЈ НА ПОЈАВУВАЊА НА ПРИМАРНИ</w:t>
      </w:r>
      <w:r w:rsidR="00461109">
        <w:t>ТЕ</w:t>
      </w:r>
      <w:r w:rsidRPr="00D86ADD">
        <w:t xml:space="preserve"> </w:t>
      </w:r>
      <w:r w:rsidR="00461109">
        <w:t xml:space="preserve">И СЕКУНДАРНИТЕ </w:t>
      </w:r>
      <w:r w:rsidRPr="00D86ADD">
        <w:t>СУБЈЕКТИ СПОРЕД ФУНКЦИЈА</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D4363D" w:rsidRPr="00C63426" w14:paraId="6E9522EB" w14:textId="77777777" w:rsidTr="00307B7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1C926657" w14:textId="2D109DE0" w:rsidR="00D4363D" w:rsidRPr="00C63426" w:rsidRDefault="00D4363D" w:rsidP="0007515D">
            <w:pPr>
              <w:spacing w:after="0"/>
              <w:jc w:val="center"/>
              <w:rPr>
                <w:rFonts w:eastAsia="Times New Roman" w:cs="Calibri"/>
                <w:sz w:val="18"/>
                <w:szCs w:val="18"/>
                <w:lang w:eastAsia="mk-MK"/>
              </w:rPr>
            </w:pPr>
            <w:r w:rsidRPr="00C63426">
              <w:rPr>
                <w:rFonts w:eastAsia="Times New Roman" w:cs="Calibri"/>
                <w:sz w:val="18"/>
                <w:szCs w:val="18"/>
                <w:lang w:eastAsia="mk-MK"/>
              </w:rPr>
              <w:t xml:space="preserve">Број на </w:t>
            </w:r>
            <w:r w:rsidR="0007515D" w:rsidRPr="00C63426">
              <w:rPr>
                <w:rFonts w:eastAsia="Times New Roman" w:cs="Calibri"/>
                <w:sz w:val="18"/>
                <w:szCs w:val="18"/>
                <w:lang w:eastAsia="mk-MK"/>
              </w:rPr>
              <w:t xml:space="preserve">појавувања на </w:t>
            </w:r>
            <w:r w:rsidRPr="00C63426">
              <w:rPr>
                <w:rFonts w:eastAsia="Times New Roman" w:cs="Calibri"/>
                <w:sz w:val="18"/>
                <w:szCs w:val="18"/>
                <w:lang w:eastAsia="mk-MK"/>
              </w:rPr>
              <w:t xml:space="preserve">примарни </w:t>
            </w:r>
            <w:r w:rsidR="00461109">
              <w:rPr>
                <w:rFonts w:eastAsia="Times New Roman" w:cs="Calibri"/>
                <w:sz w:val="18"/>
                <w:szCs w:val="18"/>
                <w:lang w:eastAsia="mk-MK"/>
              </w:rPr>
              <w:t xml:space="preserve">и </w:t>
            </w:r>
            <w:proofErr w:type="spellStart"/>
            <w:r w:rsidR="00461109">
              <w:rPr>
                <w:rFonts w:eastAsia="Times New Roman" w:cs="Calibri"/>
                <w:sz w:val="18"/>
                <w:szCs w:val="18"/>
                <w:lang w:eastAsia="mk-MK"/>
              </w:rPr>
              <w:t>секударни</w:t>
            </w:r>
            <w:proofErr w:type="spellEnd"/>
            <w:r w:rsidR="00461109">
              <w:rPr>
                <w:rFonts w:eastAsia="Times New Roman" w:cs="Calibri"/>
                <w:sz w:val="18"/>
                <w:szCs w:val="18"/>
                <w:lang w:eastAsia="mk-MK"/>
              </w:rPr>
              <w:t xml:space="preserve"> </w:t>
            </w:r>
            <w:r w:rsidRPr="00C63426">
              <w:rPr>
                <w:rFonts w:eastAsia="Times New Roman" w:cs="Calibri"/>
                <w:sz w:val="18"/>
                <w:szCs w:val="18"/>
                <w:lang w:eastAsia="mk-MK"/>
              </w:rPr>
              <w:t>субјекти според функција</w:t>
            </w:r>
          </w:p>
        </w:tc>
        <w:tc>
          <w:tcPr>
            <w:tcW w:w="1023" w:type="dxa"/>
            <w:noWrap/>
            <w:vAlign w:val="center"/>
            <w:hideMark/>
          </w:tcPr>
          <w:p w14:paraId="376CD9EB"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Жени</w:t>
            </w:r>
          </w:p>
        </w:tc>
        <w:tc>
          <w:tcPr>
            <w:tcW w:w="1024" w:type="dxa"/>
            <w:noWrap/>
            <w:vAlign w:val="center"/>
            <w:hideMark/>
          </w:tcPr>
          <w:p w14:paraId="65F0DCB1"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Мажи</w:t>
            </w:r>
          </w:p>
        </w:tc>
        <w:tc>
          <w:tcPr>
            <w:tcW w:w="1024" w:type="dxa"/>
            <w:noWrap/>
            <w:vAlign w:val="center"/>
            <w:hideMark/>
          </w:tcPr>
          <w:p w14:paraId="644F67B6"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Вкупно</w:t>
            </w:r>
          </w:p>
        </w:tc>
        <w:tc>
          <w:tcPr>
            <w:tcW w:w="1024" w:type="dxa"/>
            <w:noWrap/>
            <w:vAlign w:val="center"/>
            <w:hideMark/>
          </w:tcPr>
          <w:p w14:paraId="554AA328"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 Жени</w:t>
            </w:r>
          </w:p>
        </w:tc>
        <w:tc>
          <w:tcPr>
            <w:tcW w:w="1024" w:type="dxa"/>
            <w:noWrap/>
            <w:vAlign w:val="center"/>
            <w:hideMark/>
          </w:tcPr>
          <w:p w14:paraId="2B6220E8" w14:textId="77777777" w:rsidR="00D4363D" w:rsidRPr="00C63426" w:rsidRDefault="00D4363D" w:rsidP="0007515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 Мажи</w:t>
            </w:r>
          </w:p>
        </w:tc>
      </w:tr>
      <w:tr w:rsidR="008F6CFE" w:rsidRPr="00C63426" w14:paraId="3CB4943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A698BE0" w14:textId="1AB9F345" w:rsidR="008F6CFE" w:rsidRPr="00C63426" w:rsidRDefault="008F6CFE" w:rsidP="008F6CFE">
            <w:pPr>
              <w:spacing w:after="0"/>
              <w:jc w:val="center"/>
              <w:rPr>
                <w:rFonts w:eastAsia="Times New Roman" w:cs="Calibri"/>
                <w:sz w:val="18"/>
                <w:szCs w:val="18"/>
                <w:lang w:eastAsia="mk-MK"/>
              </w:rPr>
            </w:pPr>
            <w:r w:rsidRPr="00C63426">
              <w:rPr>
                <w:rFonts w:eastAsia="Times New Roman" w:cs="Calibri"/>
                <w:sz w:val="18"/>
                <w:szCs w:val="18"/>
                <w:lang w:eastAsia="mk-MK"/>
              </w:rPr>
              <w:t>ППР спотови со сценарио</w:t>
            </w:r>
          </w:p>
        </w:tc>
        <w:tc>
          <w:tcPr>
            <w:tcW w:w="2835" w:type="dxa"/>
            <w:noWrap/>
            <w:vAlign w:val="center"/>
            <w:hideMark/>
          </w:tcPr>
          <w:p w14:paraId="6E280FFA" w14:textId="1D0E97E4"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Кандидат</w:t>
            </w:r>
            <w:r>
              <w:rPr>
                <w:rFonts w:cs="Calibri"/>
                <w:color w:val="000000"/>
                <w:sz w:val="18"/>
                <w:szCs w:val="18"/>
              </w:rPr>
              <w:t>(к)и</w:t>
            </w:r>
            <w:r w:rsidRPr="00C63426">
              <w:rPr>
                <w:rFonts w:cs="Calibri"/>
                <w:color w:val="000000"/>
                <w:sz w:val="18"/>
                <w:szCs w:val="18"/>
              </w:rPr>
              <w:t xml:space="preserve"> за градоначални</w:t>
            </w:r>
            <w:r>
              <w:rPr>
                <w:rFonts w:cs="Calibri"/>
                <w:color w:val="000000"/>
                <w:sz w:val="18"/>
                <w:szCs w:val="18"/>
              </w:rPr>
              <w:t>ци/чки</w:t>
            </w:r>
          </w:p>
        </w:tc>
        <w:tc>
          <w:tcPr>
            <w:tcW w:w="1023" w:type="dxa"/>
            <w:noWrap/>
            <w:vAlign w:val="center"/>
            <w:hideMark/>
          </w:tcPr>
          <w:p w14:paraId="11F9D07A" w14:textId="63F6187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1</w:t>
            </w:r>
          </w:p>
        </w:tc>
        <w:tc>
          <w:tcPr>
            <w:tcW w:w="1024" w:type="dxa"/>
            <w:noWrap/>
            <w:vAlign w:val="center"/>
            <w:hideMark/>
          </w:tcPr>
          <w:p w14:paraId="37BF861A" w14:textId="0F5DA894"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73</w:t>
            </w:r>
          </w:p>
        </w:tc>
        <w:tc>
          <w:tcPr>
            <w:tcW w:w="1024" w:type="dxa"/>
            <w:noWrap/>
            <w:vAlign w:val="center"/>
            <w:hideMark/>
          </w:tcPr>
          <w:p w14:paraId="49886C9C" w14:textId="32FAB2B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74</w:t>
            </w:r>
          </w:p>
        </w:tc>
        <w:tc>
          <w:tcPr>
            <w:tcW w:w="1024" w:type="dxa"/>
            <w:noWrap/>
            <w:vAlign w:val="center"/>
            <w:hideMark/>
          </w:tcPr>
          <w:p w14:paraId="11BB7C5C" w14:textId="575F508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1,4%</w:t>
            </w:r>
          </w:p>
        </w:tc>
        <w:tc>
          <w:tcPr>
            <w:tcW w:w="1024" w:type="dxa"/>
            <w:noWrap/>
            <w:vAlign w:val="center"/>
            <w:hideMark/>
          </w:tcPr>
          <w:p w14:paraId="609E872C" w14:textId="7D96B0E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98,6%</w:t>
            </w:r>
          </w:p>
        </w:tc>
      </w:tr>
      <w:tr w:rsidR="008F6CFE" w:rsidRPr="00C63426" w14:paraId="50D8A0F4"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6A653F9" w14:textId="77777777" w:rsidR="008F6CFE" w:rsidRPr="00C63426" w:rsidRDefault="008F6CFE" w:rsidP="008F6CFE">
            <w:pPr>
              <w:spacing w:after="0"/>
              <w:jc w:val="center"/>
              <w:rPr>
                <w:rFonts w:eastAsia="Times New Roman" w:cs="Calibri"/>
                <w:sz w:val="18"/>
                <w:szCs w:val="18"/>
                <w:lang w:eastAsia="mk-MK"/>
              </w:rPr>
            </w:pPr>
          </w:p>
        </w:tc>
        <w:tc>
          <w:tcPr>
            <w:tcW w:w="2835" w:type="dxa"/>
            <w:noWrap/>
            <w:vAlign w:val="center"/>
            <w:hideMark/>
          </w:tcPr>
          <w:p w14:paraId="65F0636D" w14:textId="6AE1FF28"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Лидер</w:t>
            </w:r>
            <w:r>
              <w:rPr>
                <w:rFonts w:cs="Calibri"/>
                <w:color w:val="000000"/>
                <w:sz w:val="18"/>
                <w:szCs w:val="18"/>
              </w:rPr>
              <w:t>(к)и</w:t>
            </w:r>
            <w:r w:rsidRPr="00C63426">
              <w:rPr>
                <w:rFonts w:cs="Calibri"/>
                <w:color w:val="000000"/>
                <w:sz w:val="18"/>
                <w:szCs w:val="18"/>
              </w:rPr>
              <w:t xml:space="preserve"> на партија</w:t>
            </w:r>
          </w:p>
        </w:tc>
        <w:tc>
          <w:tcPr>
            <w:tcW w:w="1023" w:type="dxa"/>
            <w:noWrap/>
            <w:vAlign w:val="center"/>
            <w:hideMark/>
          </w:tcPr>
          <w:p w14:paraId="5223430F" w14:textId="4D793E0E" w:rsidR="008F6CFE" w:rsidRPr="00451E28" w:rsidRDefault="009E1D9F"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color w:val="000000"/>
                <w:sz w:val="18"/>
                <w:szCs w:val="18"/>
              </w:rPr>
              <w:t>0</w:t>
            </w:r>
          </w:p>
        </w:tc>
        <w:tc>
          <w:tcPr>
            <w:tcW w:w="1024" w:type="dxa"/>
            <w:noWrap/>
            <w:vAlign w:val="center"/>
            <w:hideMark/>
          </w:tcPr>
          <w:p w14:paraId="2DD076F5" w14:textId="1744016E"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5</w:t>
            </w:r>
          </w:p>
        </w:tc>
        <w:tc>
          <w:tcPr>
            <w:tcW w:w="1024" w:type="dxa"/>
            <w:noWrap/>
            <w:vAlign w:val="center"/>
            <w:hideMark/>
          </w:tcPr>
          <w:p w14:paraId="31706D0C" w14:textId="0115BEE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5</w:t>
            </w:r>
          </w:p>
        </w:tc>
        <w:tc>
          <w:tcPr>
            <w:tcW w:w="1024" w:type="dxa"/>
            <w:noWrap/>
            <w:vAlign w:val="center"/>
            <w:hideMark/>
          </w:tcPr>
          <w:p w14:paraId="4114293F" w14:textId="2EDCA739" w:rsidR="008F6CFE" w:rsidRPr="00451E28" w:rsidRDefault="00BC6EBF"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0</w:t>
            </w:r>
            <w:r w:rsidR="008F6CFE" w:rsidRPr="00451E28">
              <w:rPr>
                <w:rFonts w:cs="Calibri"/>
                <w:color w:val="000000"/>
                <w:sz w:val="18"/>
                <w:szCs w:val="18"/>
              </w:rPr>
              <w:t>%</w:t>
            </w:r>
          </w:p>
        </w:tc>
        <w:tc>
          <w:tcPr>
            <w:tcW w:w="1024" w:type="dxa"/>
            <w:noWrap/>
            <w:vAlign w:val="center"/>
            <w:hideMark/>
          </w:tcPr>
          <w:p w14:paraId="3D7F1F18" w14:textId="6207F26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10</w:t>
            </w:r>
            <w:r w:rsidR="00BC6EBF" w:rsidRPr="00451E28">
              <w:rPr>
                <w:rFonts w:cs="Calibri"/>
                <w:color w:val="000000"/>
                <w:sz w:val="18"/>
                <w:szCs w:val="18"/>
              </w:rPr>
              <w:t>0</w:t>
            </w:r>
            <w:r w:rsidRPr="00451E28">
              <w:rPr>
                <w:rFonts w:cs="Calibri"/>
                <w:color w:val="000000"/>
                <w:sz w:val="18"/>
                <w:szCs w:val="18"/>
              </w:rPr>
              <w:t>%</w:t>
            </w:r>
          </w:p>
        </w:tc>
      </w:tr>
      <w:tr w:rsidR="008F6CFE" w:rsidRPr="00C63426" w14:paraId="14D46FBC"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E043CC4" w14:textId="77777777" w:rsidR="008F6CFE" w:rsidRPr="00C63426" w:rsidRDefault="008F6CFE" w:rsidP="008F6CFE">
            <w:pPr>
              <w:spacing w:after="0"/>
              <w:jc w:val="center"/>
              <w:rPr>
                <w:rFonts w:eastAsia="Times New Roman" w:cs="Calibri"/>
                <w:sz w:val="18"/>
                <w:szCs w:val="18"/>
                <w:lang w:eastAsia="mk-MK"/>
              </w:rPr>
            </w:pPr>
          </w:p>
        </w:tc>
        <w:tc>
          <w:tcPr>
            <w:tcW w:w="2835" w:type="dxa"/>
            <w:noWrap/>
            <w:vAlign w:val="center"/>
            <w:hideMark/>
          </w:tcPr>
          <w:p w14:paraId="239BE2CD" w14:textId="2FE5CCCB"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Секундар</w:t>
            </w:r>
            <w:r>
              <w:rPr>
                <w:rFonts w:cs="Calibri"/>
                <w:color w:val="000000"/>
                <w:sz w:val="18"/>
                <w:szCs w:val="18"/>
              </w:rPr>
              <w:t>ни</w:t>
            </w:r>
            <w:r w:rsidRPr="00C63426">
              <w:rPr>
                <w:rFonts w:cs="Calibri"/>
                <w:color w:val="000000"/>
                <w:sz w:val="18"/>
                <w:szCs w:val="18"/>
              </w:rPr>
              <w:t xml:space="preserve"> субјект</w:t>
            </w:r>
            <w:r>
              <w:rPr>
                <w:rFonts w:cs="Calibri"/>
                <w:color w:val="000000"/>
                <w:sz w:val="18"/>
                <w:szCs w:val="18"/>
              </w:rPr>
              <w:t>и</w:t>
            </w:r>
          </w:p>
        </w:tc>
        <w:tc>
          <w:tcPr>
            <w:tcW w:w="1023" w:type="dxa"/>
            <w:noWrap/>
            <w:vAlign w:val="center"/>
            <w:hideMark/>
          </w:tcPr>
          <w:p w14:paraId="2E58A3C5" w14:textId="37269CB1"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152</w:t>
            </w:r>
          </w:p>
        </w:tc>
        <w:tc>
          <w:tcPr>
            <w:tcW w:w="1024" w:type="dxa"/>
            <w:noWrap/>
            <w:vAlign w:val="center"/>
            <w:hideMark/>
          </w:tcPr>
          <w:p w14:paraId="198F997B" w14:textId="03A68C8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242</w:t>
            </w:r>
          </w:p>
        </w:tc>
        <w:tc>
          <w:tcPr>
            <w:tcW w:w="1024" w:type="dxa"/>
            <w:noWrap/>
            <w:vAlign w:val="center"/>
            <w:hideMark/>
          </w:tcPr>
          <w:p w14:paraId="34FFC027" w14:textId="3C52A209"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394</w:t>
            </w:r>
          </w:p>
        </w:tc>
        <w:tc>
          <w:tcPr>
            <w:tcW w:w="1024" w:type="dxa"/>
            <w:noWrap/>
            <w:vAlign w:val="center"/>
            <w:hideMark/>
          </w:tcPr>
          <w:p w14:paraId="527B620C" w14:textId="48942DD7"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38,6%</w:t>
            </w:r>
          </w:p>
        </w:tc>
        <w:tc>
          <w:tcPr>
            <w:tcW w:w="1024" w:type="dxa"/>
            <w:noWrap/>
            <w:vAlign w:val="center"/>
            <w:hideMark/>
          </w:tcPr>
          <w:p w14:paraId="626D43F1" w14:textId="22AEB4A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451E28">
              <w:rPr>
                <w:rFonts w:cs="Calibri"/>
                <w:color w:val="000000"/>
                <w:sz w:val="18"/>
                <w:szCs w:val="18"/>
              </w:rPr>
              <w:t>61,4%</w:t>
            </w:r>
          </w:p>
        </w:tc>
      </w:tr>
      <w:tr w:rsidR="008F6CFE" w:rsidRPr="00C63426" w14:paraId="4E3A4F3D"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4CF4A73" w14:textId="019D8F79" w:rsidR="008F6CFE" w:rsidRPr="00C63426" w:rsidRDefault="008F6CFE" w:rsidP="008F6CFE">
            <w:pPr>
              <w:spacing w:after="0"/>
              <w:jc w:val="center"/>
              <w:rPr>
                <w:rFonts w:eastAsia="Times New Roman" w:cs="Calibri"/>
                <w:sz w:val="18"/>
                <w:szCs w:val="18"/>
                <w:lang w:eastAsia="mk-MK"/>
              </w:rPr>
            </w:pPr>
            <w:r w:rsidRPr="00C63426">
              <w:rPr>
                <w:rFonts w:eastAsia="Times New Roman" w:cs="Calibri"/>
                <w:sz w:val="18"/>
                <w:szCs w:val="18"/>
                <w:lang w:eastAsia="mk-MK"/>
              </w:rPr>
              <w:t>ППР спотови со снимки од настани</w:t>
            </w:r>
          </w:p>
        </w:tc>
        <w:tc>
          <w:tcPr>
            <w:tcW w:w="2835" w:type="dxa"/>
            <w:noWrap/>
            <w:vAlign w:val="center"/>
          </w:tcPr>
          <w:p w14:paraId="0F67FEBD" w14:textId="1DEE4E7B"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Кандидат</w:t>
            </w:r>
            <w:r>
              <w:rPr>
                <w:rFonts w:eastAsia="Times New Roman" w:cs="Calibri"/>
                <w:sz w:val="18"/>
                <w:szCs w:val="18"/>
                <w:lang w:eastAsia="mk-MK"/>
              </w:rPr>
              <w:t>(к)и</w:t>
            </w:r>
            <w:r w:rsidRPr="00C63426">
              <w:rPr>
                <w:rFonts w:eastAsia="Times New Roman" w:cs="Calibri"/>
                <w:sz w:val="18"/>
                <w:szCs w:val="18"/>
                <w:lang w:eastAsia="mk-MK"/>
              </w:rPr>
              <w:t xml:space="preserve"> за градоначални</w:t>
            </w:r>
            <w:r>
              <w:rPr>
                <w:rFonts w:eastAsia="Times New Roman" w:cs="Calibri"/>
                <w:sz w:val="18"/>
                <w:szCs w:val="18"/>
                <w:lang w:eastAsia="mk-MK"/>
              </w:rPr>
              <w:t>ци/чки</w:t>
            </w:r>
          </w:p>
        </w:tc>
        <w:tc>
          <w:tcPr>
            <w:tcW w:w="1023" w:type="dxa"/>
            <w:noWrap/>
            <w:vAlign w:val="center"/>
          </w:tcPr>
          <w:p w14:paraId="23A44DC9" w14:textId="3019F913"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p>
        </w:tc>
        <w:tc>
          <w:tcPr>
            <w:tcW w:w="1024" w:type="dxa"/>
            <w:noWrap/>
            <w:vAlign w:val="center"/>
          </w:tcPr>
          <w:p w14:paraId="7148E98A" w14:textId="7BA23FC8"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4</w:t>
            </w:r>
          </w:p>
        </w:tc>
        <w:tc>
          <w:tcPr>
            <w:tcW w:w="1024" w:type="dxa"/>
            <w:noWrap/>
            <w:vAlign w:val="center"/>
          </w:tcPr>
          <w:p w14:paraId="153444F4" w14:textId="32DD0292"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4</w:t>
            </w:r>
          </w:p>
        </w:tc>
        <w:tc>
          <w:tcPr>
            <w:tcW w:w="1024" w:type="dxa"/>
            <w:noWrap/>
            <w:vAlign w:val="center"/>
          </w:tcPr>
          <w:p w14:paraId="1145F4D3" w14:textId="65EB11D6" w:rsidR="008F6CFE" w:rsidRPr="00451E28" w:rsidRDefault="00BC6EBF"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r w:rsidR="008F6CFE" w:rsidRPr="00451E28">
              <w:rPr>
                <w:color w:val="000000"/>
                <w:sz w:val="18"/>
                <w:szCs w:val="18"/>
              </w:rPr>
              <w:t>%</w:t>
            </w:r>
          </w:p>
        </w:tc>
        <w:tc>
          <w:tcPr>
            <w:tcW w:w="1024" w:type="dxa"/>
            <w:noWrap/>
            <w:vAlign w:val="center"/>
          </w:tcPr>
          <w:p w14:paraId="43CDEE43" w14:textId="0618365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10</w:t>
            </w:r>
            <w:r w:rsidR="00BC6EBF" w:rsidRPr="00451E28">
              <w:rPr>
                <w:color w:val="000000"/>
                <w:sz w:val="18"/>
                <w:szCs w:val="18"/>
              </w:rPr>
              <w:t>0</w:t>
            </w:r>
            <w:r w:rsidRPr="00451E28">
              <w:rPr>
                <w:color w:val="000000"/>
                <w:sz w:val="18"/>
                <w:szCs w:val="18"/>
              </w:rPr>
              <w:t>%</w:t>
            </w:r>
          </w:p>
        </w:tc>
      </w:tr>
      <w:tr w:rsidR="008F6CFE" w:rsidRPr="00C63426" w14:paraId="4A77D663"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DD4A525" w14:textId="77777777" w:rsidR="008F6CFE" w:rsidRPr="00C63426" w:rsidRDefault="008F6CFE" w:rsidP="008F6CFE">
            <w:pPr>
              <w:spacing w:after="0"/>
              <w:jc w:val="center"/>
              <w:rPr>
                <w:rFonts w:eastAsia="Times New Roman" w:cs="Calibri"/>
                <w:sz w:val="18"/>
                <w:szCs w:val="18"/>
                <w:lang w:eastAsia="mk-MK"/>
              </w:rPr>
            </w:pPr>
          </w:p>
        </w:tc>
        <w:tc>
          <w:tcPr>
            <w:tcW w:w="2835" w:type="dxa"/>
            <w:noWrap/>
            <w:vAlign w:val="center"/>
          </w:tcPr>
          <w:p w14:paraId="21D0474C" w14:textId="27E3354D"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Лидер</w:t>
            </w:r>
            <w:r>
              <w:rPr>
                <w:rFonts w:eastAsia="Times New Roman" w:cs="Calibri"/>
                <w:sz w:val="18"/>
                <w:szCs w:val="18"/>
                <w:lang w:eastAsia="mk-MK"/>
              </w:rPr>
              <w:t>(к)и</w:t>
            </w:r>
            <w:r w:rsidRPr="00C63426">
              <w:rPr>
                <w:rFonts w:eastAsia="Times New Roman" w:cs="Calibri"/>
                <w:sz w:val="18"/>
                <w:szCs w:val="18"/>
                <w:lang w:eastAsia="mk-MK"/>
              </w:rPr>
              <w:t xml:space="preserve"> на партија</w:t>
            </w:r>
          </w:p>
        </w:tc>
        <w:tc>
          <w:tcPr>
            <w:tcW w:w="1023" w:type="dxa"/>
            <w:noWrap/>
            <w:vAlign w:val="center"/>
          </w:tcPr>
          <w:p w14:paraId="4E4BF3B1" w14:textId="09B1FF8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p>
        </w:tc>
        <w:tc>
          <w:tcPr>
            <w:tcW w:w="1024" w:type="dxa"/>
            <w:noWrap/>
            <w:vAlign w:val="center"/>
          </w:tcPr>
          <w:p w14:paraId="52D0B946" w14:textId="1DD76ADD"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7</w:t>
            </w:r>
          </w:p>
        </w:tc>
        <w:tc>
          <w:tcPr>
            <w:tcW w:w="1024" w:type="dxa"/>
            <w:noWrap/>
            <w:vAlign w:val="center"/>
          </w:tcPr>
          <w:p w14:paraId="2C608274" w14:textId="59D69C5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7</w:t>
            </w:r>
          </w:p>
        </w:tc>
        <w:tc>
          <w:tcPr>
            <w:tcW w:w="1024" w:type="dxa"/>
            <w:noWrap/>
            <w:vAlign w:val="center"/>
          </w:tcPr>
          <w:p w14:paraId="0D7975AF" w14:textId="69E90A75" w:rsidR="008F6CFE" w:rsidRPr="00451E28" w:rsidRDefault="00BC6EBF"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r w:rsidR="008F6CFE" w:rsidRPr="00451E28">
              <w:rPr>
                <w:color w:val="000000"/>
                <w:sz w:val="18"/>
                <w:szCs w:val="18"/>
              </w:rPr>
              <w:t>%</w:t>
            </w:r>
          </w:p>
        </w:tc>
        <w:tc>
          <w:tcPr>
            <w:tcW w:w="1024" w:type="dxa"/>
            <w:noWrap/>
            <w:vAlign w:val="center"/>
          </w:tcPr>
          <w:p w14:paraId="07A47060" w14:textId="2C43117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10</w:t>
            </w:r>
            <w:r w:rsidR="00BC6EBF" w:rsidRPr="00451E28">
              <w:rPr>
                <w:color w:val="000000"/>
                <w:sz w:val="18"/>
                <w:szCs w:val="18"/>
              </w:rPr>
              <w:t>0</w:t>
            </w:r>
            <w:r w:rsidRPr="00451E28">
              <w:rPr>
                <w:color w:val="000000"/>
                <w:sz w:val="18"/>
                <w:szCs w:val="18"/>
              </w:rPr>
              <w:t>%</w:t>
            </w:r>
          </w:p>
        </w:tc>
      </w:tr>
      <w:tr w:rsidR="008F6CFE" w:rsidRPr="00C63426" w14:paraId="63D73CDE"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DFEBB44" w14:textId="77777777" w:rsidR="008F6CFE" w:rsidRPr="00C63426" w:rsidRDefault="008F6CFE" w:rsidP="008F6CFE">
            <w:pPr>
              <w:spacing w:after="0"/>
              <w:jc w:val="center"/>
              <w:rPr>
                <w:rFonts w:eastAsia="Times New Roman" w:cs="Calibri"/>
                <w:sz w:val="18"/>
                <w:szCs w:val="18"/>
                <w:lang w:eastAsia="mk-MK"/>
              </w:rPr>
            </w:pPr>
          </w:p>
        </w:tc>
        <w:tc>
          <w:tcPr>
            <w:tcW w:w="2835" w:type="dxa"/>
            <w:noWrap/>
            <w:vAlign w:val="center"/>
          </w:tcPr>
          <w:p w14:paraId="2062ECF5" w14:textId="5A458A24"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Секундар</w:t>
            </w:r>
            <w:r>
              <w:rPr>
                <w:rFonts w:eastAsia="Times New Roman" w:cs="Calibri"/>
                <w:sz w:val="18"/>
                <w:szCs w:val="18"/>
                <w:lang w:eastAsia="mk-MK"/>
              </w:rPr>
              <w:t>ни</w:t>
            </w:r>
            <w:r w:rsidRPr="00C63426">
              <w:rPr>
                <w:rFonts w:eastAsia="Times New Roman" w:cs="Calibri"/>
                <w:sz w:val="18"/>
                <w:szCs w:val="18"/>
                <w:lang w:eastAsia="mk-MK"/>
              </w:rPr>
              <w:t xml:space="preserve"> субјект</w:t>
            </w:r>
            <w:r>
              <w:rPr>
                <w:rFonts w:eastAsia="Times New Roman" w:cs="Calibri"/>
                <w:sz w:val="18"/>
                <w:szCs w:val="18"/>
                <w:lang w:eastAsia="mk-MK"/>
              </w:rPr>
              <w:t>и</w:t>
            </w:r>
          </w:p>
        </w:tc>
        <w:tc>
          <w:tcPr>
            <w:tcW w:w="1023" w:type="dxa"/>
            <w:noWrap/>
            <w:vAlign w:val="center"/>
          </w:tcPr>
          <w:p w14:paraId="0E2930E6" w14:textId="7F681BB3"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38</w:t>
            </w:r>
          </w:p>
        </w:tc>
        <w:tc>
          <w:tcPr>
            <w:tcW w:w="1024" w:type="dxa"/>
            <w:noWrap/>
            <w:vAlign w:val="center"/>
          </w:tcPr>
          <w:p w14:paraId="5D459C61" w14:textId="6C93F748"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57</w:t>
            </w:r>
          </w:p>
        </w:tc>
        <w:tc>
          <w:tcPr>
            <w:tcW w:w="1024" w:type="dxa"/>
            <w:noWrap/>
            <w:vAlign w:val="center"/>
          </w:tcPr>
          <w:p w14:paraId="528D1140" w14:textId="3D29BB73"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95</w:t>
            </w:r>
          </w:p>
        </w:tc>
        <w:tc>
          <w:tcPr>
            <w:tcW w:w="1024" w:type="dxa"/>
            <w:noWrap/>
            <w:vAlign w:val="center"/>
          </w:tcPr>
          <w:p w14:paraId="08DBA031" w14:textId="24017F03"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4</w:t>
            </w:r>
            <w:r w:rsidR="00BC6EBF" w:rsidRPr="00451E28">
              <w:rPr>
                <w:color w:val="000000"/>
                <w:sz w:val="18"/>
                <w:szCs w:val="18"/>
              </w:rPr>
              <w:t>0</w:t>
            </w:r>
            <w:r w:rsidRPr="00451E28">
              <w:rPr>
                <w:color w:val="000000"/>
                <w:sz w:val="18"/>
                <w:szCs w:val="18"/>
              </w:rPr>
              <w:t>%</w:t>
            </w:r>
          </w:p>
        </w:tc>
        <w:tc>
          <w:tcPr>
            <w:tcW w:w="1024" w:type="dxa"/>
            <w:noWrap/>
            <w:vAlign w:val="center"/>
          </w:tcPr>
          <w:p w14:paraId="6C9D2667" w14:textId="687250D5"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6</w:t>
            </w:r>
            <w:r w:rsidR="00BC6EBF" w:rsidRPr="00451E28">
              <w:rPr>
                <w:color w:val="000000"/>
                <w:sz w:val="18"/>
                <w:szCs w:val="18"/>
              </w:rPr>
              <w:t>0</w:t>
            </w:r>
            <w:r w:rsidRPr="00451E28">
              <w:rPr>
                <w:color w:val="000000"/>
                <w:sz w:val="18"/>
                <w:szCs w:val="18"/>
              </w:rPr>
              <w:t>%</w:t>
            </w:r>
          </w:p>
        </w:tc>
      </w:tr>
      <w:tr w:rsidR="008F6CFE" w:rsidRPr="00C63426" w14:paraId="5FB500D8"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3470FCD" w14:textId="77777777" w:rsidR="008F6CFE" w:rsidRPr="00C63426" w:rsidRDefault="008F6CFE" w:rsidP="008F6CFE">
            <w:pPr>
              <w:spacing w:after="0"/>
              <w:jc w:val="center"/>
              <w:rPr>
                <w:rFonts w:eastAsia="Times New Roman" w:cs="Calibri"/>
                <w:sz w:val="18"/>
                <w:szCs w:val="18"/>
                <w:lang w:eastAsia="mk-MK"/>
              </w:rPr>
            </w:pPr>
            <w:r w:rsidRPr="00C63426">
              <w:rPr>
                <w:rFonts w:eastAsia="Times New Roman" w:cs="Calibri"/>
                <w:sz w:val="18"/>
                <w:szCs w:val="18"/>
                <w:lang w:eastAsia="mk-MK"/>
              </w:rPr>
              <w:t>Вкупно</w:t>
            </w:r>
          </w:p>
        </w:tc>
        <w:tc>
          <w:tcPr>
            <w:tcW w:w="2835" w:type="dxa"/>
            <w:noWrap/>
            <w:vAlign w:val="center"/>
          </w:tcPr>
          <w:p w14:paraId="68360EAD" w14:textId="38D16F87"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Кандидат</w:t>
            </w:r>
            <w:r>
              <w:rPr>
                <w:rFonts w:eastAsia="Times New Roman" w:cs="Calibri"/>
                <w:sz w:val="18"/>
                <w:szCs w:val="18"/>
                <w:lang w:eastAsia="mk-MK"/>
              </w:rPr>
              <w:t>(к)и</w:t>
            </w:r>
            <w:r w:rsidRPr="00C63426">
              <w:rPr>
                <w:rFonts w:eastAsia="Times New Roman" w:cs="Calibri"/>
                <w:sz w:val="18"/>
                <w:szCs w:val="18"/>
                <w:lang w:eastAsia="mk-MK"/>
              </w:rPr>
              <w:t xml:space="preserve"> за градоначални</w:t>
            </w:r>
            <w:r>
              <w:rPr>
                <w:rFonts w:eastAsia="Times New Roman" w:cs="Calibri"/>
                <w:sz w:val="18"/>
                <w:szCs w:val="18"/>
                <w:lang w:eastAsia="mk-MK"/>
              </w:rPr>
              <w:t>ци/чки</w:t>
            </w:r>
          </w:p>
        </w:tc>
        <w:tc>
          <w:tcPr>
            <w:tcW w:w="1023" w:type="dxa"/>
            <w:noWrap/>
            <w:vAlign w:val="center"/>
          </w:tcPr>
          <w:p w14:paraId="7CDDEF91" w14:textId="459C7554"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w:t>
            </w:r>
          </w:p>
        </w:tc>
        <w:tc>
          <w:tcPr>
            <w:tcW w:w="1024" w:type="dxa"/>
            <w:noWrap/>
            <w:vAlign w:val="center"/>
          </w:tcPr>
          <w:p w14:paraId="693C7D04" w14:textId="305354AB"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77</w:t>
            </w:r>
          </w:p>
        </w:tc>
        <w:tc>
          <w:tcPr>
            <w:tcW w:w="1024" w:type="dxa"/>
            <w:noWrap/>
            <w:vAlign w:val="center"/>
          </w:tcPr>
          <w:p w14:paraId="5094FFA8" w14:textId="515EAEDB"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78</w:t>
            </w:r>
          </w:p>
        </w:tc>
        <w:tc>
          <w:tcPr>
            <w:tcW w:w="1024" w:type="dxa"/>
            <w:noWrap/>
            <w:vAlign w:val="center"/>
          </w:tcPr>
          <w:p w14:paraId="7F20BDDF" w14:textId="5FF59FCD"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1,3%</w:t>
            </w:r>
          </w:p>
        </w:tc>
        <w:tc>
          <w:tcPr>
            <w:tcW w:w="1024" w:type="dxa"/>
            <w:noWrap/>
            <w:vAlign w:val="center"/>
          </w:tcPr>
          <w:p w14:paraId="26211F28" w14:textId="417F481B"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98,7%</w:t>
            </w:r>
          </w:p>
        </w:tc>
      </w:tr>
      <w:tr w:rsidR="008F6CFE" w:rsidRPr="00C63426" w14:paraId="2C68E143"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DEE4AF7" w14:textId="77777777" w:rsidR="008F6CFE" w:rsidRPr="00C63426" w:rsidRDefault="008F6CFE" w:rsidP="008F6CFE">
            <w:pPr>
              <w:spacing w:after="0"/>
              <w:jc w:val="left"/>
              <w:rPr>
                <w:rFonts w:eastAsia="Times New Roman" w:cs="Calibri"/>
                <w:sz w:val="18"/>
                <w:szCs w:val="18"/>
                <w:lang w:eastAsia="mk-MK"/>
              </w:rPr>
            </w:pPr>
          </w:p>
        </w:tc>
        <w:tc>
          <w:tcPr>
            <w:tcW w:w="2835" w:type="dxa"/>
            <w:noWrap/>
            <w:vAlign w:val="center"/>
          </w:tcPr>
          <w:p w14:paraId="79BEC02A" w14:textId="1EB265D7"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Лидер</w:t>
            </w:r>
            <w:r>
              <w:rPr>
                <w:rFonts w:eastAsia="Times New Roman" w:cs="Calibri"/>
                <w:sz w:val="18"/>
                <w:szCs w:val="18"/>
                <w:lang w:eastAsia="mk-MK"/>
              </w:rPr>
              <w:t>(к)и</w:t>
            </w:r>
            <w:r w:rsidRPr="00C63426">
              <w:rPr>
                <w:rFonts w:eastAsia="Times New Roman" w:cs="Calibri"/>
                <w:sz w:val="18"/>
                <w:szCs w:val="18"/>
                <w:lang w:eastAsia="mk-MK"/>
              </w:rPr>
              <w:t xml:space="preserve"> на партија</w:t>
            </w:r>
          </w:p>
        </w:tc>
        <w:tc>
          <w:tcPr>
            <w:tcW w:w="1023" w:type="dxa"/>
            <w:noWrap/>
            <w:vAlign w:val="center"/>
          </w:tcPr>
          <w:p w14:paraId="25DF14AE" w14:textId="0D5EC200"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p>
        </w:tc>
        <w:tc>
          <w:tcPr>
            <w:tcW w:w="1024" w:type="dxa"/>
            <w:noWrap/>
            <w:vAlign w:val="center"/>
          </w:tcPr>
          <w:p w14:paraId="7A290FC7" w14:textId="048F6BC1"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12</w:t>
            </w:r>
          </w:p>
        </w:tc>
        <w:tc>
          <w:tcPr>
            <w:tcW w:w="1024" w:type="dxa"/>
            <w:noWrap/>
            <w:vAlign w:val="center"/>
          </w:tcPr>
          <w:p w14:paraId="144F4AD1" w14:textId="724DFA56"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12</w:t>
            </w:r>
          </w:p>
        </w:tc>
        <w:tc>
          <w:tcPr>
            <w:tcW w:w="1024" w:type="dxa"/>
            <w:noWrap/>
            <w:vAlign w:val="center"/>
          </w:tcPr>
          <w:p w14:paraId="40F601C7" w14:textId="0493E4CF" w:rsidR="008F6CFE" w:rsidRPr="00451E28" w:rsidRDefault="00BC6EBF"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0</w:t>
            </w:r>
            <w:r w:rsidR="008F6CFE" w:rsidRPr="00451E28">
              <w:rPr>
                <w:color w:val="000000"/>
                <w:sz w:val="18"/>
                <w:szCs w:val="18"/>
              </w:rPr>
              <w:t>%</w:t>
            </w:r>
          </w:p>
        </w:tc>
        <w:tc>
          <w:tcPr>
            <w:tcW w:w="1024" w:type="dxa"/>
            <w:noWrap/>
            <w:vAlign w:val="center"/>
          </w:tcPr>
          <w:p w14:paraId="38AEFE91" w14:textId="38BD7C1E"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10</w:t>
            </w:r>
            <w:r w:rsidR="00BC6EBF" w:rsidRPr="00451E28">
              <w:rPr>
                <w:color w:val="000000"/>
                <w:sz w:val="18"/>
                <w:szCs w:val="18"/>
              </w:rPr>
              <w:t>0</w:t>
            </w:r>
            <w:r w:rsidRPr="00451E28">
              <w:rPr>
                <w:color w:val="000000"/>
                <w:sz w:val="18"/>
                <w:szCs w:val="18"/>
              </w:rPr>
              <w:t>%</w:t>
            </w:r>
          </w:p>
        </w:tc>
      </w:tr>
      <w:tr w:rsidR="008F6CFE" w:rsidRPr="00C63426" w14:paraId="44BA0ECC" w14:textId="77777777" w:rsidTr="00307B7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414399E" w14:textId="77777777" w:rsidR="008F6CFE" w:rsidRPr="00C63426" w:rsidRDefault="008F6CFE" w:rsidP="008F6CFE">
            <w:pPr>
              <w:spacing w:after="0"/>
              <w:jc w:val="left"/>
              <w:rPr>
                <w:rFonts w:eastAsia="Times New Roman" w:cs="Calibri"/>
                <w:sz w:val="18"/>
                <w:szCs w:val="18"/>
                <w:lang w:eastAsia="mk-MK"/>
              </w:rPr>
            </w:pPr>
          </w:p>
        </w:tc>
        <w:tc>
          <w:tcPr>
            <w:tcW w:w="2835" w:type="dxa"/>
            <w:noWrap/>
            <w:vAlign w:val="center"/>
          </w:tcPr>
          <w:p w14:paraId="76F3520A" w14:textId="55B06FD3" w:rsidR="008F6CFE" w:rsidRPr="00C63426" w:rsidRDefault="008F6CFE" w:rsidP="008F6CF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Секундар</w:t>
            </w:r>
            <w:r>
              <w:rPr>
                <w:rFonts w:eastAsia="Times New Roman" w:cs="Calibri"/>
                <w:sz w:val="18"/>
                <w:szCs w:val="18"/>
                <w:lang w:eastAsia="mk-MK"/>
              </w:rPr>
              <w:t>ни</w:t>
            </w:r>
            <w:r w:rsidRPr="00C63426">
              <w:rPr>
                <w:rFonts w:eastAsia="Times New Roman" w:cs="Calibri"/>
                <w:sz w:val="18"/>
                <w:szCs w:val="18"/>
                <w:lang w:eastAsia="mk-MK"/>
              </w:rPr>
              <w:t xml:space="preserve"> субјект</w:t>
            </w:r>
            <w:r>
              <w:rPr>
                <w:rFonts w:eastAsia="Times New Roman" w:cs="Calibri"/>
                <w:sz w:val="18"/>
                <w:szCs w:val="18"/>
                <w:lang w:eastAsia="mk-MK"/>
              </w:rPr>
              <w:t>и</w:t>
            </w:r>
          </w:p>
        </w:tc>
        <w:tc>
          <w:tcPr>
            <w:tcW w:w="1023" w:type="dxa"/>
            <w:noWrap/>
            <w:vAlign w:val="center"/>
          </w:tcPr>
          <w:p w14:paraId="6F9F3C32" w14:textId="66598B3C"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190</w:t>
            </w:r>
          </w:p>
        </w:tc>
        <w:tc>
          <w:tcPr>
            <w:tcW w:w="1024" w:type="dxa"/>
            <w:noWrap/>
            <w:vAlign w:val="center"/>
          </w:tcPr>
          <w:p w14:paraId="4AD54007" w14:textId="62635DE7"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299</w:t>
            </w:r>
          </w:p>
        </w:tc>
        <w:tc>
          <w:tcPr>
            <w:tcW w:w="1024" w:type="dxa"/>
            <w:noWrap/>
            <w:vAlign w:val="center"/>
          </w:tcPr>
          <w:p w14:paraId="72061BBD" w14:textId="099ED789"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489</w:t>
            </w:r>
          </w:p>
        </w:tc>
        <w:tc>
          <w:tcPr>
            <w:tcW w:w="1024" w:type="dxa"/>
            <w:noWrap/>
            <w:vAlign w:val="center"/>
          </w:tcPr>
          <w:p w14:paraId="6F6321A3" w14:textId="1FF22559"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38,9%</w:t>
            </w:r>
          </w:p>
        </w:tc>
        <w:tc>
          <w:tcPr>
            <w:tcW w:w="1024" w:type="dxa"/>
            <w:noWrap/>
            <w:vAlign w:val="center"/>
          </w:tcPr>
          <w:p w14:paraId="490E4D58" w14:textId="46308B54" w:rsidR="008F6CFE" w:rsidRPr="00451E28" w:rsidRDefault="008F6CFE" w:rsidP="008F6CF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51E28">
              <w:rPr>
                <w:color w:val="000000"/>
                <w:sz w:val="18"/>
                <w:szCs w:val="18"/>
              </w:rPr>
              <w:t>61,1%</w:t>
            </w:r>
          </w:p>
        </w:tc>
      </w:tr>
    </w:tbl>
    <w:p w14:paraId="3B8A3E72" w14:textId="77777777" w:rsidR="009038FB" w:rsidRDefault="009038FB" w:rsidP="006E076F">
      <w:pPr>
        <w:spacing w:before="120" w:after="120"/>
        <w:ind w:firstLine="720"/>
      </w:pPr>
    </w:p>
    <w:p w14:paraId="2A34D57C" w14:textId="76CD4FDE" w:rsidR="008C4FCF" w:rsidRDefault="008C4FCF" w:rsidP="006E076F">
      <w:pPr>
        <w:spacing w:before="120" w:after="120"/>
        <w:ind w:firstLine="720"/>
      </w:pPr>
      <w:r w:rsidRPr="008C4FCF">
        <w:t>Дополнително, податоците покажуваат дека ваквиот образец беше присутен и кај двата типа ППР спотови</w:t>
      </w:r>
      <w:r w:rsidR="009038FB">
        <w:t xml:space="preserve"> бидејќи имаше само една жена меѓу примарните субјекти</w:t>
      </w:r>
      <w:r w:rsidRPr="008C4FCF">
        <w:t>. Во ППР спотовите со сценарио</w:t>
      </w:r>
      <w:r w:rsidR="009038FB">
        <w:t>,</w:t>
      </w:r>
      <w:r w:rsidRPr="008C4FCF">
        <w:t xml:space="preserve"> </w:t>
      </w:r>
      <w:r w:rsidR="009E1D9F">
        <w:t>73 од вкупно 74</w:t>
      </w:r>
      <w:r w:rsidRPr="008C4FCF">
        <w:t xml:space="preserve"> појавувања </w:t>
      </w:r>
      <w:r w:rsidR="009E1D9F">
        <w:t>се на</w:t>
      </w:r>
      <w:r w:rsidRPr="008C4FCF">
        <w:t xml:space="preserve"> кандидати за градоначалници и сите 5 појавувања на лидери</w:t>
      </w:r>
      <w:r w:rsidR="00461109">
        <w:t>те</w:t>
      </w:r>
      <w:r w:rsidRPr="008C4FCF">
        <w:t xml:space="preserve"> на партии беа на мажи</w:t>
      </w:r>
      <w:r w:rsidR="009038FB">
        <w:t xml:space="preserve">, а </w:t>
      </w:r>
      <w:r w:rsidRPr="008C4FCF">
        <w:t>кај ППР спотовите со снимки</w:t>
      </w:r>
      <w:r w:rsidR="00461109">
        <w:t>те</w:t>
      </w:r>
      <w:r w:rsidRPr="008C4FCF">
        <w:t xml:space="preserve"> од настани, сите 4 </w:t>
      </w:r>
      <w:r w:rsidR="00461109">
        <w:t xml:space="preserve">појавувања на </w:t>
      </w:r>
      <w:r w:rsidRPr="008C4FCF">
        <w:t xml:space="preserve">кандидати за градоначалници и сите 7 </w:t>
      </w:r>
      <w:r w:rsidR="00461109">
        <w:t xml:space="preserve">појавувања на </w:t>
      </w:r>
      <w:r w:rsidRPr="008C4FCF">
        <w:t>лидери на партии беа</w:t>
      </w:r>
      <w:r w:rsidR="00461109">
        <w:t xml:space="preserve"> на</w:t>
      </w:r>
      <w:r w:rsidRPr="008C4FCF">
        <w:t xml:space="preserve"> мажи.</w:t>
      </w:r>
    </w:p>
    <w:p w14:paraId="5CD34BAD" w14:textId="683C31E2" w:rsidR="00E97E7C" w:rsidRDefault="00D4363D" w:rsidP="00C74870">
      <w:pPr>
        <w:spacing w:before="120" w:after="120"/>
        <w:ind w:firstLine="720"/>
      </w:pPr>
      <w:r w:rsidRPr="00D86ADD">
        <w:t xml:space="preserve">Покрај бројот на појавувања, значајно </w:t>
      </w:r>
      <w:r w:rsidR="00AF2DCB" w:rsidRPr="00D86ADD">
        <w:t>беше</w:t>
      </w:r>
      <w:r w:rsidRPr="00D86ADD">
        <w:t xml:space="preserve"> да се анализира и времето </w:t>
      </w:r>
      <w:r w:rsidR="00461109">
        <w:t xml:space="preserve">на екранот </w:t>
      </w:r>
      <w:r w:rsidRPr="00D86ADD">
        <w:t xml:space="preserve">што им </w:t>
      </w:r>
      <w:r w:rsidR="00AF2DCB" w:rsidRPr="00D86ADD">
        <w:t>беше</w:t>
      </w:r>
      <w:r w:rsidRPr="00D86ADD">
        <w:t xml:space="preserve"> отстапено на различните категории субјекти.</w:t>
      </w:r>
      <w:r w:rsidR="00E97E7C">
        <w:t xml:space="preserve"> Анализата на времетраењето на присуството на екранот според функцијата покажа дека родовата нерамнотежа беше најизразена кај носител(к)ите на главните политички пораки. </w:t>
      </w:r>
      <w:r w:rsidR="00EF73A1">
        <w:t>Речиси ц</w:t>
      </w:r>
      <w:r w:rsidR="00E97E7C">
        <w:t>елото време на екранот им припадна на кандидатите за градоначалници, кои беа присутни вкупно 1.</w:t>
      </w:r>
      <w:r w:rsidR="00EF73A1">
        <w:t>278</w:t>
      </w:r>
      <w:r w:rsidR="00E97E7C">
        <w:t xml:space="preserve"> секунди</w:t>
      </w:r>
      <w:r w:rsidR="00EF73A1">
        <w:t>, додека на кандидатк</w:t>
      </w:r>
      <w:r w:rsidR="009038FB">
        <w:t>а</w:t>
      </w:r>
      <w:r w:rsidR="00EF73A1">
        <w:t>т</w:t>
      </w:r>
      <w:r w:rsidR="009038FB">
        <w:t>а</w:t>
      </w:r>
      <w:r w:rsidR="00EF73A1">
        <w:t xml:space="preserve"> за </w:t>
      </w:r>
      <w:proofErr w:type="spellStart"/>
      <w:r w:rsidR="00EF73A1">
        <w:t>градоначалничк</w:t>
      </w:r>
      <w:proofErr w:type="spellEnd"/>
      <w:r w:rsidR="000D0D94">
        <w:rPr>
          <w:lang w:val="en-US"/>
        </w:rPr>
        <w:t>a</w:t>
      </w:r>
      <w:r w:rsidR="00EF73A1">
        <w:t xml:space="preserve"> </w:t>
      </w:r>
      <w:r w:rsidR="009038FB">
        <w:rPr>
          <w:rFonts w:ascii="Calibri" w:hAnsi="Calibri" w:cs="Calibri"/>
        </w:rPr>
        <w:t>ѝ</w:t>
      </w:r>
      <w:r w:rsidR="00EF73A1">
        <w:t xml:space="preserve"> припаднаа </w:t>
      </w:r>
      <w:r w:rsidR="009038FB">
        <w:t xml:space="preserve">само </w:t>
      </w:r>
      <w:r w:rsidR="00EF73A1">
        <w:t>2 секунди.</w:t>
      </w:r>
      <w:r w:rsidR="00E97E7C">
        <w:t xml:space="preserve"> </w:t>
      </w:r>
    </w:p>
    <w:p w14:paraId="15A04EDC" w14:textId="422A22CB" w:rsidR="009038FB" w:rsidRDefault="00E97E7C" w:rsidP="00E97E7C">
      <w:pPr>
        <w:spacing w:before="120" w:after="120"/>
        <w:ind w:firstLine="720"/>
      </w:pPr>
      <w:r>
        <w:t>Во анализираниот примерок не беше регистрирана ниту една жена лидерка, а сите 371 секунда присуство на екранот во оваа категорија им припаднаа на мажите.</w:t>
      </w:r>
      <w:r w:rsidR="00D7116C">
        <w:t xml:space="preserve"> </w:t>
      </w:r>
    </w:p>
    <w:p w14:paraId="14502217" w14:textId="465713D3" w:rsidR="00D4363D" w:rsidRDefault="00E97E7C" w:rsidP="00E97E7C">
      <w:pPr>
        <w:spacing w:before="120" w:after="120"/>
        <w:ind w:firstLine="720"/>
      </w:pPr>
      <w:r>
        <w:t>Кај публиката во ППР спотовите со снимки од настани родовата распределба беше речиси изедначена. Жените беа присутни 227 секунди или 47,3% од времето на екранот, додека мажите беа присутни 253 секунди или 52,7%. Ова укажува дека визуелната застапеност на присутните лица на настаните беше значително порамномерна во споредба со застапеноста на главните политички актер(к)и.</w:t>
      </w:r>
    </w:p>
    <w:p w14:paraId="4B31B913" w14:textId="77777777" w:rsidR="009038FB" w:rsidRPr="00D86ADD" w:rsidRDefault="009038FB" w:rsidP="00E97E7C">
      <w:pPr>
        <w:spacing w:before="120" w:after="120"/>
        <w:ind w:firstLine="720"/>
      </w:pPr>
    </w:p>
    <w:p w14:paraId="61387DBB" w14:textId="028B8305" w:rsidR="00D4363D" w:rsidRPr="00D86ADD" w:rsidRDefault="00D4363D" w:rsidP="00D4363D">
      <w:pPr>
        <w:pStyle w:val="Caption"/>
      </w:pPr>
      <w:r w:rsidRPr="00D86ADD">
        <w:t xml:space="preserve">ТАБЕЛА </w:t>
      </w:r>
      <w:r w:rsidR="00F24C11">
        <w:t>71</w:t>
      </w:r>
      <w:r w:rsidRPr="00D86ADD">
        <w:t>. ВКУПНО ВРЕМЕТРАЕЊЕ НА ПРИСУСТВО</w:t>
      </w:r>
      <w:r w:rsidR="00391335">
        <w:t>ТО</w:t>
      </w:r>
      <w:r w:rsidRPr="00D86ADD">
        <w:t xml:space="preserve"> НА ЕКРАН</w:t>
      </w:r>
      <w:r w:rsidR="00461109">
        <w:t>ОТ</w:t>
      </w:r>
      <w:r w:rsidRPr="00D86ADD">
        <w:t xml:space="preserve"> СПОРЕД ФУНКЦИЈА</w:t>
      </w:r>
      <w:r w:rsidR="00461109">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07515D" w:rsidRPr="00C63426" w14:paraId="2E7B0902" w14:textId="77777777" w:rsidTr="00307E5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5FB9A2DA" w14:textId="42C76309" w:rsidR="0007515D" w:rsidRPr="00C63426" w:rsidRDefault="0007515D" w:rsidP="00ED6640">
            <w:pPr>
              <w:spacing w:after="0"/>
              <w:jc w:val="center"/>
              <w:rPr>
                <w:rFonts w:eastAsia="Times New Roman" w:cs="Calibri"/>
                <w:sz w:val="18"/>
                <w:szCs w:val="18"/>
                <w:lang w:eastAsia="mk-MK"/>
              </w:rPr>
            </w:pPr>
            <w:r w:rsidRPr="00C63426">
              <w:rPr>
                <w:rFonts w:eastAsia="Times New Roman" w:cs="Calibri"/>
                <w:sz w:val="18"/>
                <w:szCs w:val="18"/>
                <w:lang w:eastAsia="mk-MK"/>
              </w:rPr>
              <w:t>Времетраење на присуство на екран (секунди)</w:t>
            </w:r>
          </w:p>
        </w:tc>
        <w:tc>
          <w:tcPr>
            <w:tcW w:w="1023" w:type="dxa"/>
            <w:noWrap/>
            <w:vAlign w:val="center"/>
            <w:hideMark/>
          </w:tcPr>
          <w:p w14:paraId="6FA97882"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Жени</w:t>
            </w:r>
          </w:p>
        </w:tc>
        <w:tc>
          <w:tcPr>
            <w:tcW w:w="1024" w:type="dxa"/>
            <w:noWrap/>
            <w:vAlign w:val="center"/>
            <w:hideMark/>
          </w:tcPr>
          <w:p w14:paraId="538101F8"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Мажи</w:t>
            </w:r>
          </w:p>
        </w:tc>
        <w:tc>
          <w:tcPr>
            <w:tcW w:w="1024" w:type="dxa"/>
            <w:noWrap/>
            <w:vAlign w:val="center"/>
            <w:hideMark/>
          </w:tcPr>
          <w:p w14:paraId="173572EB"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Вкупно</w:t>
            </w:r>
          </w:p>
        </w:tc>
        <w:tc>
          <w:tcPr>
            <w:tcW w:w="1024" w:type="dxa"/>
            <w:noWrap/>
            <w:vAlign w:val="center"/>
            <w:hideMark/>
          </w:tcPr>
          <w:p w14:paraId="78866374"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 Жени</w:t>
            </w:r>
          </w:p>
        </w:tc>
        <w:tc>
          <w:tcPr>
            <w:tcW w:w="1024" w:type="dxa"/>
            <w:noWrap/>
            <w:vAlign w:val="center"/>
            <w:hideMark/>
          </w:tcPr>
          <w:p w14:paraId="56A26149" w14:textId="77777777" w:rsidR="0007515D" w:rsidRPr="00C63426" w:rsidRDefault="0007515D"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 Мажи</w:t>
            </w:r>
          </w:p>
        </w:tc>
      </w:tr>
      <w:tr w:rsidR="00EF73A1" w:rsidRPr="00C63426" w14:paraId="4FD97393"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1156340" w14:textId="12411052" w:rsidR="00EF73A1" w:rsidRPr="00C63426" w:rsidRDefault="00EF73A1" w:rsidP="00EF73A1">
            <w:pPr>
              <w:spacing w:after="0"/>
              <w:jc w:val="center"/>
              <w:rPr>
                <w:rFonts w:eastAsia="Times New Roman" w:cs="Calibri"/>
                <w:sz w:val="18"/>
                <w:szCs w:val="18"/>
                <w:lang w:eastAsia="mk-MK"/>
              </w:rPr>
            </w:pPr>
            <w:r w:rsidRPr="00C63426">
              <w:rPr>
                <w:rFonts w:eastAsia="Times New Roman" w:cs="Calibri"/>
                <w:sz w:val="18"/>
                <w:szCs w:val="18"/>
                <w:lang w:eastAsia="mk-MK"/>
              </w:rPr>
              <w:t>ППР спотови со сценарио</w:t>
            </w:r>
          </w:p>
        </w:tc>
        <w:tc>
          <w:tcPr>
            <w:tcW w:w="2835" w:type="dxa"/>
            <w:noWrap/>
            <w:vAlign w:val="center"/>
            <w:hideMark/>
          </w:tcPr>
          <w:p w14:paraId="6C8D59B3" w14:textId="6ECDCFBA"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Кандидат</w:t>
            </w:r>
            <w:r>
              <w:rPr>
                <w:rFonts w:cs="Calibri"/>
                <w:color w:val="000000"/>
                <w:sz w:val="18"/>
                <w:szCs w:val="18"/>
              </w:rPr>
              <w:t>(к)и</w:t>
            </w:r>
            <w:r w:rsidRPr="00C63426">
              <w:rPr>
                <w:rFonts w:cs="Calibri"/>
                <w:color w:val="000000"/>
                <w:sz w:val="18"/>
                <w:szCs w:val="18"/>
              </w:rPr>
              <w:t xml:space="preserve"> за градоначални</w:t>
            </w:r>
            <w:r>
              <w:rPr>
                <w:rFonts w:cs="Calibri"/>
                <w:color w:val="000000"/>
                <w:sz w:val="18"/>
                <w:szCs w:val="18"/>
              </w:rPr>
              <w:t>ци/чки</w:t>
            </w:r>
          </w:p>
        </w:tc>
        <w:tc>
          <w:tcPr>
            <w:tcW w:w="1023" w:type="dxa"/>
            <w:noWrap/>
            <w:vAlign w:val="center"/>
            <w:hideMark/>
          </w:tcPr>
          <w:p w14:paraId="05B724DD" w14:textId="50E15E3D"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hideMark/>
          </w:tcPr>
          <w:p w14:paraId="5E0DD713" w14:textId="3AC3896C"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1.142</w:t>
            </w:r>
          </w:p>
        </w:tc>
        <w:tc>
          <w:tcPr>
            <w:tcW w:w="1024" w:type="dxa"/>
            <w:noWrap/>
            <w:vAlign w:val="center"/>
            <w:hideMark/>
          </w:tcPr>
          <w:p w14:paraId="5400D4DC" w14:textId="7B38B996"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1.144</w:t>
            </w:r>
          </w:p>
        </w:tc>
        <w:tc>
          <w:tcPr>
            <w:tcW w:w="1024" w:type="dxa"/>
            <w:noWrap/>
            <w:vAlign w:val="center"/>
            <w:hideMark/>
          </w:tcPr>
          <w:p w14:paraId="3EF2D769" w14:textId="635904FE"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0,2%</w:t>
            </w:r>
          </w:p>
        </w:tc>
        <w:tc>
          <w:tcPr>
            <w:tcW w:w="1024" w:type="dxa"/>
            <w:noWrap/>
            <w:vAlign w:val="center"/>
            <w:hideMark/>
          </w:tcPr>
          <w:p w14:paraId="053EA8AC" w14:textId="4512376F"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99,8%</w:t>
            </w:r>
          </w:p>
        </w:tc>
      </w:tr>
      <w:tr w:rsidR="00EF73A1" w:rsidRPr="00C63426" w14:paraId="61A3073A"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433A4DE"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hideMark/>
          </w:tcPr>
          <w:p w14:paraId="2C48CA04" w14:textId="615BC432"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Лидер</w:t>
            </w:r>
            <w:r>
              <w:rPr>
                <w:rFonts w:cs="Calibri"/>
                <w:color w:val="000000"/>
                <w:sz w:val="18"/>
                <w:szCs w:val="18"/>
              </w:rPr>
              <w:t>(к)и</w:t>
            </w:r>
            <w:r w:rsidRPr="00C63426">
              <w:rPr>
                <w:rFonts w:cs="Calibri"/>
                <w:color w:val="000000"/>
                <w:sz w:val="18"/>
                <w:szCs w:val="18"/>
              </w:rPr>
              <w:t xml:space="preserve"> на партија</w:t>
            </w:r>
          </w:p>
        </w:tc>
        <w:tc>
          <w:tcPr>
            <w:tcW w:w="1023" w:type="dxa"/>
            <w:noWrap/>
            <w:vAlign w:val="center"/>
            <w:hideMark/>
          </w:tcPr>
          <w:p w14:paraId="7F7ACE78" w14:textId="4D95FC0C" w:rsidR="00EF73A1" w:rsidRPr="00EF73A1" w:rsidRDefault="009038FB"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EF73A1">
              <w:rPr>
                <w:color w:val="000000"/>
                <w:sz w:val="18"/>
                <w:szCs w:val="18"/>
              </w:rPr>
              <w:t> </w:t>
            </w:r>
          </w:p>
        </w:tc>
        <w:tc>
          <w:tcPr>
            <w:tcW w:w="1024" w:type="dxa"/>
            <w:noWrap/>
            <w:vAlign w:val="center"/>
            <w:hideMark/>
          </w:tcPr>
          <w:p w14:paraId="254FDBB0" w14:textId="4961225D"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160</w:t>
            </w:r>
          </w:p>
        </w:tc>
        <w:tc>
          <w:tcPr>
            <w:tcW w:w="1024" w:type="dxa"/>
            <w:noWrap/>
            <w:vAlign w:val="center"/>
            <w:hideMark/>
          </w:tcPr>
          <w:p w14:paraId="03ABBFCA" w14:textId="1E334CE3"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160</w:t>
            </w:r>
          </w:p>
        </w:tc>
        <w:tc>
          <w:tcPr>
            <w:tcW w:w="1024" w:type="dxa"/>
            <w:noWrap/>
            <w:vAlign w:val="center"/>
            <w:hideMark/>
          </w:tcPr>
          <w:p w14:paraId="6EE95B7B" w14:textId="3D2E1695" w:rsidR="00EF73A1" w:rsidRPr="00EF73A1" w:rsidRDefault="00BC6EBF"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EF73A1">
              <w:rPr>
                <w:rFonts w:cs="Calibri"/>
                <w:color w:val="000000"/>
                <w:sz w:val="18"/>
                <w:szCs w:val="18"/>
              </w:rPr>
              <w:t>%</w:t>
            </w:r>
          </w:p>
        </w:tc>
        <w:tc>
          <w:tcPr>
            <w:tcW w:w="1024" w:type="dxa"/>
            <w:noWrap/>
            <w:vAlign w:val="center"/>
            <w:hideMark/>
          </w:tcPr>
          <w:p w14:paraId="0967793E" w14:textId="2C251BB6"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EF73A1" w:rsidRPr="00C63426" w14:paraId="05273479"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C0F0DEE"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hideMark/>
          </w:tcPr>
          <w:p w14:paraId="389625C6" w14:textId="12E7F21C"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cs="Calibri"/>
                <w:color w:val="000000"/>
                <w:sz w:val="18"/>
                <w:szCs w:val="18"/>
              </w:rPr>
              <w:t>Секундар</w:t>
            </w:r>
            <w:r>
              <w:rPr>
                <w:rFonts w:cs="Calibri"/>
                <w:color w:val="000000"/>
                <w:sz w:val="18"/>
                <w:szCs w:val="18"/>
              </w:rPr>
              <w:t>ни</w:t>
            </w:r>
            <w:r w:rsidRPr="00C63426">
              <w:rPr>
                <w:rFonts w:cs="Calibri"/>
                <w:color w:val="000000"/>
                <w:sz w:val="18"/>
                <w:szCs w:val="18"/>
              </w:rPr>
              <w:t xml:space="preserve"> субјект</w:t>
            </w:r>
            <w:r>
              <w:rPr>
                <w:rFonts w:cs="Calibri"/>
                <w:color w:val="000000"/>
                <w:sz w:val="18"/>
                <w:szCs w:val="18"/>
              </w:rPr>
              <w:t>и</w:t>
            </w:r>
          </w:p>
        </w:tc>
        <w:tc>
          <w:tcPr>
            <w:tcW w:w="1023" w:type="dxa"/>
            <w:noWrap/>
            <w:vAlign w:val="center"/>
            <w:hideMark/>
          </w:tcPr>
          <w:p w14:paraId="7333ED40" w14:textId="555AC99A"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687</w:t>
            </w:r>
          </w:p>
        </w:tc>
        <w:tc>
          <w:tcPr>
            <w:tcW w:w="1024" w:type="dxa"/>
            <w:noWrap/>
            <w:vAlign w:val="center"/>
            <w:hideMark/>
          </w:tcPr>
          <w:p w14:paraId="2A21A5AA" w14:textId="5134D69C"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752</w:t>
            </w:r>
          </w:p>
        </w:tc>
        <w:tc>
          <w:tcPr>
            <w:tcW w:w="1024" w:type="dxa"/>
            <w:noWrap/>
            <w:vAlign w:val="center"/>
            <w:hideMark/>
          </w:tcPr>
          <w:p w14:paraId="67DD3682" w14:textId="46796A19"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1.439</w:t>
            </w:r>
          </w:p>
        </w:tc>
        <w:tc>
          <w:tcPr>
            <w:tcW w:w="1024" w:type="dxa"/>
            <w:noWrap/>
            <w:vAlign w:val="center"/>
            <w:hideMark/>
          </w:tcPr>
          <w:p w14:paraId="2C810B92" w14:textId="75801FDA"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47,7%</w:t>
            </w:r>
          </w:p>
        </w:tc>
        <w:tc>
          <w:tcPr>
            <w:tcW w:w="1024" w:type="dxa"/>
            <w:noWrap/>
            <w:vAlign w:val="center"/>
            <w:hideMark/>
          </w:tcPr>
          <w:p w14:paraId="6DA59A8E" w14:textId="39D5E4B8" w:rsidR="00EF73A1" w:rsidRPr="00EF73A1"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52,3%</w:t>
            </w:r>
          </w:p>
        </w:tc>
      </w:tr>
      <w:tr w:rsidR="00EF73A1" w:rsidRPr="00C63426" w14:paraId="0FF49090"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C14B53D" w14:textId="0980DCF9" w:rsidR="00EF73A1" w:rsidRPr="00C63426" w:rsidRDefault="00EF73A1" w:rsidP="00EF73A1">
            <w:pPr>
              <w:spacing w:after="0"/>
              <w:jc w:val="center"/>
              <w:rPr>
                <w:rFonts w:eastAsia="Times New Roman" w:cs="Calibri"/>
                <w:sz w:val="18"/>
                <w:szCs w:val="18"/>
                <w:lang w:eastAsia="mk-MK"/>
              </w:rPr>
            </w:pPr>
            <w:r w:rsidRPr="00C63426">
              <w:rPr>
                <w:rFonts w:eastAsia="Times New Roman" w:cs="Calibri"/>
                <w:sz w:val="18"/>
                <w:szCs w:val="18"/>
                <w:lang w:eastAsia="mk-MK"/>
              </w:rPr>
              <w:t>ППР спотови со снимки од настани</w:t>
            </w:r>
          </w:p>
        </w:tc>
        <w:tc>
          <w:tcPr>
            <w:tcW w:w="2835" w:type="dxa"/>
            <w:noWrap/>
            <w:vAlign w:val="center"/>
          </w:tcPr>
          <w:p w14:paraId="5179B03D" w14:textId="673FDE2E"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Кандидат</w:t>
            </w:r>
            <w:r>
              <w:rPr>
                <w:rFonts w:eastAsia="Times New Roman" w:cs="Calibri"/>
                <w:sz w:val="18"/>
                <w:szCs w:val="18"/>
                <w:lang w:eastAsia="mk-MK"/>
              </w:rPr>
              <w:t>(к)и</w:t>
            </w:r>
            <w:r w:rsidRPr="00C63426">
              <w:rPr>
                <w:rFonts w:eastAsia="Times New Roman" w:cs="Calibri"/>
                <w:sz w:val="18"/>
                <w:szCs w:val="18"/>
                <w:lang w:eastAsia="mk-MK"/>
              </w:rPr>
              <w:t xml:space="preserve"> за градоначални</w:t>
            </w:r>
            <w:r>
              <w:rPr>
                <w:rFonts w:eastAsia="Times New Roman" w:cs="Calibri"/>
                <w:sz w:val="18"/>
                <w:szCs w:val="18"/>
                <w:lang w:eastAsia="mk-MK"/>
              </w:rPr>
              <w:t>ци/чки</w:t>
            </w:r>
          </w:p>
        </w:tc>
        <w:tc>
          <w:tcPr>
            <w:tcW w:w="1023" w:type="dxa"/>
            <w:noWrap/>
            <w:vAlign w:val="center"/>
          </w:tcPr>
          <w:p w14:paraId="446AEE26" w14:textId="657BBE4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553F076A" w14:textId="1CA62937"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136</w:t>
            </w:r>
          </w:p>
        </w:tc>
        <w:tc>
          <w:tcPr>
            <w:tcW w:w="1024" w:type="dxa"/>
            <w:noWrap/>
            <w:vAlign w:val="center"/>
          </w:tcPr>
          <w:p w14:paraId="6E0C3EA7" w14:textId="4FF5EFC5"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136</w:t>
            </w:r>
          </w:p>
        </w:tc>
        <w:tc>
          <w:tcPr>
            <w:tcW w:w="1024" w:type="dxa"/>
            <w:noWrap/>
            <w:vAlign w:val="center"/>
          </w:tcPr>
          <w:p w14:paraId="66CC8201" w14:textId="26A4EDD6" w:rsidR="00EF73A1" w:rsidRPr="00C63426" w:rsidRDefault="00BC6EBF"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EF73A1">
              <w:rPr>
                <w:color w:val="000000"/>
                <w:sz w:val="18"/>
                <w:szCs w:val="18"/>
              </w:rPr>
              <w:t>%</w:t>
            </w:r>
          </w:p>
        </w:tc>
        <w:tc>
          <w:tcPr>
            <w:tcW w:w="1024" w:type="dxa"/>
            <w:noWrap/>
            <w:vAlign w:val="center"/>
          </w:tcPr>
          <w:p w14:paraId="4EA44B96" w14:textId="2044E09E"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EF73A1" w:rsidRPr="00C63426" w14:paraId="514AF9FA"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45A9A56"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tcPr>
          <w:p w14:paraId="12DFADA9" w14:textId="6FF25A5B"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Лидер</w:t>
            </w:r>
            <w:r>
              <w:rPr>
                <w:rFonts w:eastAsia="Times New Roman" w:cs="Calibri"/>
                <w:sz w:val="18"/>
                <w:szCs w:val="18"/>
                <w:lang w:eastAsia="mk-MK"/>
              </w:rPr>
              <w:t>(к)и</w:t>
            </w:r>
            <w:r w:rsidRPr="00C63426">
              <w:rPr>
                <w:rFonts w:eastAsia="Times New Roman" w:cs="Calibri"/>
                <w:sz w:val="18"/>
                <w:szCs w:val="18"/>
                <w:lang w:eastAsia="mk-MK"/>
              </w:rPr>
              <w:t xml:space="preserve"> на партија</w:t>
            </w:r>
          </w:p>
        </w:tc>
        <w:tc>
          <w:tcPr>
            <w:tcW w:w="1023" w:type="dxa"/>
            <w:noWrap/>
            <w:vAlign w:val="center"/>
          </w:tcPr>
          <w:p w14:paraId="2A15ECC2" w14:textId="07BDC802"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2628A971" w14:textId="475D6EB5"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211</w:t>
            </w:r>
          </w:p>
        </w:tc>
        <w:tc>
          <w:tcPr>
            <w:tcW w:w="1024" w:type="dxa"/>
            <w:noWrap/>
            <w:vAlign w:val="center"/>
          </w:tcPr>
          <w:p w14:paraId="00F91B29" w14:textId="7B3C16E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211</w:t>
            </w:r>
          </w:p>
        </w:tc>
        <w:tc>
          <w:tcPr>
            <w:tcW w:w="1024" w:type="dxa"/>
            <w:noWrap/>
            <w:vAlign w:val="center"/>
          </w:tcPr>
          <w:p w14:paraId="6F93B5D4" w14:textId="0D69D7E1" w:rsidR="00EF73A1" w:rsidRPr="00C63426" w:rsidRDefault="00BC6EBF"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EF73A1">
              <w:rPr>
                <w:color w:val="000000"/>
                <w:sz w:val="18"/>
                <w:szCs w:val="18"/>
              </w:rPr>
              <w:t>%</w:t>
            </w:r>
          </w:p>
        </w:tc>
        <w:tc>
          <w:tcPr>
            <w:tcW w:w="1024" w:type="dxa"/>
            <w:noWrap/>
            <w:vAlign w:val="center"/>
          </w:tcPr>
          <w:p w14:paraId="10B3803A" w14:textId="308B9B58"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EF73A1" w:rsidRPr="00C63426" w14:paraId="23ED0D9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3797AD0"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tcPr>
          <w:p w14:paraId="66691F47" w14:textId="0B7FD3F5"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Публика</w:t>
            </w:r>
          </w:p>
        </w:tc>
        <w:tc>
          <w:tcPr>
            <w:tcW w:w="1023" w:type="dxa"/>
            <w:noWrap/>
            <w:vAlign w:val="center"/>
          </w:tcPr>
          <w:p w14:paraId="69E1DCF4" w14:textId="73282630"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227</w:t>
            </w:r>
          </w:p>
        </w:tc>
        <w:tc>
          <w:tcPr>
            <w:tcW w:w="1024" w:type="dxa"/>
            <w:noWrap/>
            <w:vAlign w:val="center"/>
          </w:tcPr>
          <w:p w14:paraId="18E667A4" w14:textId="5A633C2B"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253</w:t>
            </w:r>
          </w:p>
        </w:tc>
        <w:tc>
          <w:tcPr>
            <w:tcW w:w="1024" w:type="dxa"/>
            <w:noWrap/>
            <w:vAlign w:val="center"/>
          </w:tcPr>
          <w:p w14:paraId="5A22C0BD" w14:textId="4DE336C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480</w:t>
            </w:r>
          </w:p>
        </w:tc>
        <w:tc>
          <w:tcPr>
            <w:tcW w:w="1024" w:type="dxa"/>
            <w:noWrap/>
            <w:vAlign w:val="center"/>
          </w:tcPr>
          <w:p w14:paraId="0248FB6A" w14:textId="5CF37868"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47,3%</w:t>
            </w:r>
          </w:p>
        </w:tc>
        <w:tc>
          <w:tcPr>
            <w:tcW w:w="1024" w:type="dxa"/>
            <w:noWrap/>
            <w:vAlign w:val="center"/>
          </w:tcPr>
          <w:p w14:paraId="44E1C270" w14:textId="711000C8"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52,7%</w:t>
            </w:r>
          </w:p>
        </w:tc>
      </w:tr>
      <w:tr w:rsidR="00EF73A1" w:rsidRPr="00C63426" w14:paraId="5F6F5AA6"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464BB8B" w14:textId="77777777" w:rsidR="00EF73A1" w:rsidRPr="00C63426" w:rsidRDefault="00EF73A1" w:rsidP="00EF73A1">
            <w:pPr>
              <w:spacing w:after="0"/>
              <w:jc w:val="center"/>
              <w:rPr>
                <w:rFonts w:eastAsia="Times New Roman" w:cs="Calibri"/>
                <w:sz w:val="18"/>
                <w:szCs w:val="18"/>
                <w:lang w:eastAsia="mk-MK"/>
              </w:rPr>
            </w:pPr>
          </w:p>
        </w:tc>
        <w:tc>
          <w:tcPr>
            <w:tcW w:w="2835" w:type="dxa"/>
            <w:noWrap/>
            <w:vAlign w:val="center"/>
          </w:tcPr>
          <w:p w14:paraId="677BA786" w14:textId="763FCD88"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Секундар</w:t>
            </w:r>
            <w:r>
              <w:rPr>
                <w:rFonts w:eastAsia="Times New Roman" w:cs="Calibri"/>
                <w:sz w:val="18"/>
                <w:szCs w:val="18"/>
                <w:lang w:eastAsia="mk-MK"/>
              </w:rPr>
              <w:t>ни</w:t>
            </w:r>
            <w:r w:rsidRPr="00C63426">
              <w:rPr>
                <w:rFonts w:eastAsia="Times New Roman" w:cs="Calibri"/>
                <w:sz w:val="18"/>
                <w:szCs w:val="18"/>
                <w:lang w:eastAsia="mk-MK"/>
              </w:rPr>
              <w:t xml:space="preserve"> субјект</w:t>
            </w:r>
            <w:r>
              <w:rPr>
                <w:rFonts w:eastAsia="Times New Roman" w:cs="Calibri"/>
                <w:sz w:val="18"/>
                <w:szCs w:val="18"/>
                <w:lang w:eastAsia="mk-MK"/>
              </w:rPr>
              <w:t>и</w:t>
            </w:r>
          </w:p>
        </w:tc>
        <w:tc>
          <w:tcPr>
            <w:tcW w:w="1023" w:type="dxa"/>
            <w:noWrap/>
            <w:vAlign w:val="center"/>
          </w:tcPr>
          <w:p w14:paraId="0DD6AC54" w14:textId="701B8263"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126</w:t>
            </w:r>
          </w:p>
        </w:tc>
        <w:tc>
          <w:tcPr>
            <w:tcW w:w="1024" w:type="dxa"/>
            <w:noWrap/>
            <w:vAlign w:val="center"/>
          </w:tcPr>
          <w:p w14:paraId="7F9DD486" w14:textId="67E33AD0"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252</w:t>
            </w:r>
          </w:p>
        </w:tc>
        <w:tc>
          <w:tcPr>
            <w:tcW w:w="1024" w:type="dxa"/>
            <w:noWrap/>
            <w:vAlign w:val="center"/>
          </w:tcPr>
          <w:p w14:paraId="64EF19DB" w14:textId="1ECD1CAA"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378</w:t>
            </w:r>
          </w:p>
        </w:tc>
        <w:tc>
          <w:tcPr>
            <w:tcW w:w="1024" w:type="dxa"/>
            <w:noWrap/>
            <w:vAlign w:val="center"/>
          </w:tcPr>
          <w:p w14:paraId="43BFC618" w14:textId="286F49E3"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33,3%</w:t>
            </w:r>
          </w:p>
        </w:tc>
        <w:tc>
          <w:tcPr>
            <w:tcW w:w="1024" w:type="dxa"/>
            <w:noWrap/>
            <w:vAlign w:val="center"/>
          </w:tcPr>
          <w:p w14:paraId="2F1F50E6" w14:textId="4B78C5A0"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66,7%</w:t>
            </w:r>
          </w:p>
        </w:tc>
      </w:tr>
      <w:tr w:rsidR="00EF73A1" w:rsidRPr="00C63426" w14:paraId="73B87323"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DF57D01" w14:textId="77777777" w:rsidR="00EF73A1" w:rsidRPr="00C63426" w:rsidRDefault="00EF73A1" w:rsidP="00EF73A1">
            <w:pPr>
              <w:spacing w:after="0"/>
              <w:jc w:val="center"/>
              <w:rPr>
                <w:rFonts w:eastAsia="Times New Roman" w:cs="Calibri"/>
                <w:sz w:val="18"/>
                <w:szCs w:val="18"/>
                <w:lang w:eastAsia="mk-MK"/>
              </w:rPr>
            </w:pPr>
            <w:r w:rsidRPr="00C63426">
              <w:rPr>
                <w:rFonts w:eastAsia="Times New Roman" w:cs="Calibri"/>
                <w:sz w:val="18"/>
                <w:szCs w:val="18"/>
                <w:lang w:eastAsia="mk-MK"/>
              </w:rPr>
              <w:t>Вкупно</w:t>
            </w:r>
          </w:p>
        </w:tc>
        <w:tc>
          <w:tcPr>
            <w:tcW w:w="2835" w:type="dxa"/>
            <w:noWrap/>
            <w:vAlign w:val="center"/>
          </w:tcPr>
          <w:p w14:paraId="5DC95C03" w14:textId="08BCCD6D"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Кандидат</w:t>
            </w:r>
            <w:r>
              <w:rPr>
                <w:rFonts w:eastAsia="Times New Roman" w:cs="Calibri"/>
                <w:sz w:val="18"/>
                <w:szCs w:val="18"/>
                <w:lang w:eastAsia="mk-MK"/>
              </w:rPr>
              <w:t>(к)и</w:t>
            </w:r>
            <w:r w:rsidRPr="00C63426">
              <w:rPr>
                <w:rFonts w:eastAsia="Times New Roman" w:cs="Calibri"/>
                <w:sz w:val="18"/>
                <w:szCs w:val="18"/>
                <w:lang w:eastAsia="mk-MK"/>
              </w:rPr>
              <w:t xml:space="preserve"> за градоначални</w:t>
            </w:r>
            <w:r>
              <w:rPr>
                <w:rFonts w:eastAsia="Times New Roman" w:cs="Calibri"/>
                <w:sz w:val="18"/>
                <w:szCs w:val="18"/>
                <w:lang w:eastAsia="mk-MK"/>
              </w:rPr>
              <w:t>ци/чки</w:t>
            </w:r>
          </w:p>
        </w:tc>
        <w:tc>
          <w:tcPr>
            <w:tcW w:w="1023" w:type="dxa"/>
            <w:noWrap/>
            <w:vAlign w:val="center"/>
          </w:tcPr>
          <w:p w14:paraId="10DBD854" w14:textId="5570062B"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5D06BDF2" w14:textId="1365E15E"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1.278</w:t>
            </w:r>
          </w:p>
        </w:tc>
        <w:tc>
          <w:tcPr>
            <w:tcW w:w="1024" w:type="dxa"/>
            <w:noWrap/>
            <w:vAlign w:val="center"/>
          </w:tcPr>
          <w:p w14:paraId="66B1C5ED" w14:textId="4023AA89"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1.280</w:t>
            </w:r>
          </w:p>
        </w:tc>
        <w:tc>
          <w:tcPr>
            <w:tcW w:w="1024" w:type="dxa"/>
            <w:noWrap/>
            <w:vAlign w:val="center"/>
          </w:tcPr>
          <w:p w14:paraId="4D030D35" w14:textId="72F8D4A6"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0,2%</w:t>
            </w:r>
          </w:p>
        </w:tc>
        <w:tc>
          <w:tcPr>
            <w:tcW w:w="1024" w:type="dxa"/>
            <w:noWrap/>
            <w:vAlign w:val="center"/>
          </w:tcPr>
          <w:p w14:paraId="091E8A9E" w14:textId="3BDFEE2A"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99,8%</w:t>
            </w:r>
          </w:p>
        </w:tc>
      </w:tr>
      <w:tr w:rsidR="00EF73A1" w:rsidRPr="00C63426" w14:paraId="1472205E"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625F836" w14:textId="77777777" w:rsidR="00EF73A1" w:rsidRPr="00C63426" w:rsidRDefault="00EF73A1" w:rsidP="00EF73A1">
            <w:pPr>
              <w:spacing w:after="0"/>
              <w:jc w:val="left"/>
              <w:rPr>
                <w:rFonts w:eastAsia="Times New Roman" w:cs="Calibri"/>
                <w:sz w:val="18"/>
                <w:szCs w:val="18"/>
                <w:lang w:eastAsia="mk-MK"/>
              </w:rPr>
            </w:pPr>
          </w:p>
        </w:tc>
        <w:tc>
          <w:tcPr>
            <w:tcW w:w="2835" w:type="dxa"/>
            <w:noWrap/>
            <w:vAlign w:val="center"/>
          </w:tcPr>
          <w:p w14:paraId="79AFD1B5" w14:textId="229CFBBB"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Лидер</w:t>
            </w:r>
            <w:r>
              <w:rPr>
                <w:rFonts w:eastAsia="Times New Roman" w:cs="Calibri"/>
                <w:sz w:val="18"/>
                <w:szCs w:val="18"/>
                <w:lang w:eastAsia="mk-MK"/>
              </w:rPr>
              <w:t>(к)и</w:t>
            </w:r>
            <w:r w:rsidRPr="00C63426">
              <w:rPr>
                <w:rFonts w:eastAsia="Times New Roman" w:cs="Calibri"/>
                <w:sz w:val="18"/>
                <w:szCs w:val="18"/>
                <w:lang w:eastAsia="mk-MK"/>
              </w:rPr>
              <w:t xml:space="preserve"> на партија</w:t>
            </w:r>
          </w:p>
        </w:tc>
        <w:tc>
          <w:tcPr>
            <w:tcW w:w="1023" w:type="dxa"/>
            <w:noWrap/>
            <w:vAlign w:val="center"/>
          </w:tcPr>
          <w:p w14:paraId="690CFF64" w14:textId="30C5B759"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32AE9C3C" w14:textId="23172845"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371</w:t>
            </w:r>
          </w:p>
        </w:tc>
        <w:tc>
          <w:tcPr>
            <w:tcW w:w="1024" w:type="dxa"/>
            <w:noWrap/>
            <w:vAlign w:val="center"/>
          </w:tcPr>
          <w:p w14:paraId="6FAC7BC4" w14:textId="5F86E41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371</w:t>
            </w:r>
          </w:p>
        </w:tc>
        <w:tc>
          <w:tcPr>
            <w:tcW w:w="1024" w:type="dxa"/>
            <w:noWrap/>
            <w:vAlign w:val="center"/>
          </w:tcPr>
          <w:p w14:paraId="47150377" w14:textId="76D3592E" w:rsidR="00EF73A1" w:rsidRPr="00C63426" w:rsidRDefault="00BC6EBF"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EF73A1">
              <w:rPr>
                <w:color w:val="000000"/>
                <w:sz w:val="18"/>
                <w:szCs w:val="18"/>
              </w:rPr>
              <w:t>%</w:t>
            </w:r>
          </w:p>
        </w:tc>
        <w:tc>
          <w:tcPr>
            <w:tcW w:w="1024" w:type="dxa"/>
            <w:noWrap/>
            <w:vAlign w:val="center"/>
          </w:tcPr>
          <w:p w14:paraId="0C32D06A" w14:textId="25112E3A"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EF73A1" w:rsidRPr="00C63426" w14:paraId="7C8163E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DC05AF3" w14:textId="77777777" w:rsidR="00EF73A1" w:rsidRPr="00C63426" w:rsidRDefault="00EF73A1" w:rsidP="00EF73A1">
            <w:pPr>
              <w:spacing w:after="0"/>
              <w:jc w:val="left"/>
              <w:rPr>
                <w:rFonts w:eastAsia="Times New Roman" w:cs="Calibri"/>
                <w:sz w:val="18"/>
                <w:szCs w:val="18"/>
                <w:lang w:eastAsia="mk-MK"/>
              </w:rPr>
            </w:pPr>
          </w:p>
        </w:tc>
        <w:tc>
          <w:tcPr>
            <w:tcW w:w="2835" w:type="dxa"/>
            <w:noWrap/>
            <w:vAlign w:val="center"/>
          </w:tcPr>
          <w:p w14:paraId="076E0BED" w14:textId="47C89C93"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Публика</w:t>
            </w:r>
          </w:p>
        </w:tc>
        <w:tc>
          <w:tcPr>
            <w:tcW w:w="1023" w:type="dxa"/>
            <w:noWrap/>
            <w:vAlign w:val="center"/>
          </w:tcPr>
          <w:p w14:paraId="23CC2917" w14:textId="36C66E96"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227</w:t>
            </w:r>
          </w:p>
        </w:tc>
        <w:tc>
          <w:tcPr>
            <w:tcW w:w="1024" w:type="dxa"/>
            <w:noWrap/>
            <w:vAlign w:val="center"/>
          </w:tcPr>
          <w:p w14:paraId="6A510E5A" w14:textId="4918C8A9"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253</w:t>
            </w:r>
          </w:p>
        </w:tc>
        <w:tc>
          <w:tcPr>
            <w:tcW w:w="1024" w:type="dxa"/>
            <w:noWrap/>
            <w:vAlign w:val="center"/>
          </w:tcPr>
          <w:p w14:paraId="42A078F9" w14:textId="0D43138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480</w:t>
            </w:r>
          </w:p>
        </w:tc>
        <w:tc>
          <w:tcPr>
            <w:tcW w:w="1024" w:type="dxa"/>
            <w:noWrap/>
            <w:vAlign w:val="center"/>
          </w:tcPr>
          <w:p w14:paraId="214DBFFA" w14:textId="52307331"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47,3%</w:t>
            </w:r>
          </w:p>
        </w:tc>
        <w:tc>
          <w:tcPr>
            <w:tcW w:w="1024" w:type="dxa"/>
            <w:noWrap/>
            <w:vAlign w:val="center"/>
          </w:tcPr>
          <w:p w14:paraId="3ECA934A" w14:textId="0B19F899"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52,7%</w:t>
            </w:r>
          </w:p>
        </w:tc>
      </w:tr>
      <w:tr w:rsidR="00EF73A1" w:rsidRPr="00C63426" w14:paraId="391E3D10"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003F940" w14:textId="77777777" w:rsidR="00EF73A1" w:rsidRPr="00C63426" w:rsidRDefault="00EF73A1" w:rsidP="00EF73A1">
            <w:pPr>
              <w:spacing w:after="0"/>
              <w:jc w:val="left"/>
              <w:rPr>
                <w:rFonts w:eastAsia="Times New Roman" w:cs="Calibri"/>
                <w:sz w:val="18"/>
                <w:szCs w:val="18"/>
                <w:lang w:eastAsia="mk-MK"/>
              </w:rPr>
            </w:pPr>
          </w:p>
        </w:tc>
        <w:tc>
          <w:tcPr>
            <w:tcW w:w="2835" w:type="dxa"/>
            <w:noWrap/>
            <w:vAlign w:val="center"/>
          </w:tcPr>
          <w:p w14:paraId="537DC379" w14:textId="171A9F23" w:rsidR="00EF73A1" w:rsidRPr="00C63426" w:rsidRDefault="00EF73A1" w:rsidP="00EF73A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C63426">
              <w:rPr>
                <w:rFonts w:eastAsia="Times New Roman" w:cs="Calibri"/>
                <w:sz w:val="18"/>
                <w:szCs w:val="18"/>
                <w:lang w:eastAsia="mk-MK"/>
              </w:rPr>
              <w:t>Секундар</w:t>
            </w:r>
            <w:r>
              <w:rPr>
                <w:rFonts w:eastAsia="Times New Roman" w:cs="Calibri"/>
                <w:sz w:val="18"/>
                <w:szCs w:val="18"/>
                <w:lang w:eastAsia="mk-MK"/>
              </w:rPr>
              <w:t>ни</w:t>
            </w:r>
            <w:r w:rsidRPr="00C63426">
              <w:rPr>
                <w:rFonts w:eastAsia="Times New Roman" w:cs="Calibri"/>
                <w:sz w:val="18"/>
                <w:szCs w:val="18"/>
                <w:lang w:eastAsia="mk-MK"/>
              </w:rPr>
              <w:t xml:space="preserve"> субјект</w:t>
            </w:r>
            <w:r>
              <w:rPr>
                <w:rFonts w:eastAsia="Times New Roman" w:cs="Calibri"/>
                <w:sz w:val="18"/>
                <w:szCs w:val="18"/>
                <w:lang w:eastAsia="mk-MK"/>
              </w:rPr>
              <w:t>и</w:t>
            </w:r>
          </w:p>
        </w:tc>
        <w:tc>
          <w:tcPr>
            <w:tcW w:w="1023" w:type="dxa"/>
            <w:noWrap/>
            <w:vAlign w:val="center"/>
          </w:tcPr>
          <w:p w14:paraId="1AC0CDC7" w14:textId="2D147E1B"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813</w:t>
            </w:r>
          </w:p>
        </w:tc>
        <w:tc>
          <w:tcPr>
            <w:tcW w:w="1024" w:type="dxa"/>
            <w:noWrap/>
            <w:vAlign w:val="center"/>
          </w:tcPr>
          <w:p w14:paraId="71A31671" w14:textId="7686FD76"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1.004</w:t>
            </w:r>
          </w:p>
        </w:tc>
        <w:tc>
          <w:tcPr>
            <w:tcW w:w="1024" w:type="dxa"/>
            <w:noWrap/>
            <w:vAlign w:val="center"/>
          </w:tcPr>
          <w:p w14:paraId="18A0F460" w14:textId="7E9E802A"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1.817</w:t>
            </w:r>
          </w:p>
        </w:tc>
        <w:tc>
          <w:tcPr>
            <w:tcW w:w="1024" w:type="dxa"/>
            <w:noWrap/>
            <w:vAlign w:val="center"/>
          </w:tcPr>
          <w:p w14:paraId="71CBBC25" w14:textId="39B747C3"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44,7%</w:t>
            </w:r>
          </w:p>
        </w:tc>
        <w:tc>
          <w:tcPr>
            <w:tcW w:w="1024" w:type="dxa"/>
            <w:noWrap/>
            <w:vAlign w:val="center"/>
          </w:tcPr>
          <w:p w14:paraId="2FFDDD44" w14:textId="4DF4F5D8" w:rsidR="00EF73A1" w:rsidRPr="00C63426" w:rsidRDefault="00EF73A1" w:rsidP="00EF73A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55,3%</w:t>
            </w:r>
          </w:p>
        </w:tc>
      </w:tr>
    </w:tbl>
    <w:p w14:paraId="72F7EFCF" w14:textId="77777777" w:rsidR="009038FB" w:rsidRDefault="009038FB" w:rsidP="00E97E7C">
      <w:pPr>
        <w:spacing w:before="120" w:after="120"/>
        <w:ind w:firstLine="709"/>
      </w:pPr>
    </w:p>
    <w:p w14:paraId="0F3CFD5D" w14:textId="5E8A1942" w:rsidR="00CA0F16" w:rsidRPr="00D86ADD" w:rsidRDefault="00CA0F16" w:rsidP="00E97E7C">
      <w:pPr>
        <w:spacing w:before="120" w:after="120"/>
        <w:ind w:firstLine="709"/>
      </w:pPr>
      <w:r w:rsidRPr="00D86ADD">
        <w:t>Кај секундарните субјекти исто така беше забележана помала родова разлика во споредба со примарните субјекти. Од вкупно 1.</w:t>
      </w:r>
      <w:r w:rsidR="00C74870">
        <w:t>817</w:t>
      </w:r>
      <w:r w:rsidRPr="00D86ADD">
        <w:t xml:space="preserve"> секунди присуство на екран</w:t>
      </w:r>
      <w:r w:rsidR="00461109">
        <w:t>от</w:t>
      </w:r>
      <w:r w:rsidRPr="00D86ADD">
        <w:t xml:space="preserve"> во оваа категорија, на жените им припаднаа </w:t>
      </w:r>
      <w:r w:rsidR="00C74870">
        <w:t>813</w:t>
      </w:r>
      <w:r w:rsidRPr="00D86ADD">
        <w:t xml:space="preserve"> секунди или 44,</w:t>
      </w:r>
      <w:r w:rsidR="00C74870">
        <w:t>7</w:t>
      </w:r>
      <w:r w:rsidRPr="00D86ADD">
        <w:t xml:space="preserve">%, додека на мажите </w:t>
      </w:r>
      <w:r w:rsidR="00C74870">
        <w:t>1.004</w:t>
      </w:r>
      <w:r w:rsidRPr="00D86ADD">
        <w:t xml:space="preserve"> секунди или 55,</w:t>
      </w:r>
      <w:r w:rsidR="00C74870">
        <w:t>3</w:t>
      </w:r>
      <w:r w:rsidRPr="00D86ADD">
        <w:t>%. Оваа категорија ја одразува пошироката визуелна структура на политичкото рекламирање, но не и распределбата на главните политички пораки.</w:t>
      </w:r>
    </w:p>
    <w:p w14:paraId="187BB2EC" w14:textId="77777777" w:rsidR="00CA0F16" w:rsidRPr="00D86ADD" w:rsidRDefault="00CA0F16" w:rsidP="006E076F">
      <w:pPr>
        <w:spacing w:after="120"/>
        <w:ind w:firstLine="709"/>
      </w:pPr>
      <w:r w:rsidRPr="00D86ADD">
        <w:t>Генерално, анализата покажа дека жените беа присутни во визуелниот приказ на платеното политичко рекламирање, но нивната видливост беше концентрирана претежно во споредни улоги и меѓу публиката на партиските настани. Централните комуникациски позиции, особено кандидатите за градоначалници и лидерите на политичките партии, целосно им припаѓаа на машките политички актери.</w:t>
      </w:r>
    </w:p>
    <w:p w14:paraId="3DBA225A" w14:textId="1FE2FAFC" w:rsidR="00DC0364" w:rsidRDefault="00D4363D" w:rsidP="006E076F">
      <w:pPr>
        <w:spacing w:after="120"/>
        <w:ind w:firstLine="709"/>
      </w:pPr>
      <w:r w:rsidRPr="00D86ADD">
        <w:t xml:space="preserve">Покрај визуелната застапеност, особено значајна димензија на политичкото рекламирање претставува распределбата на говорниот </w:t>
      </w:r>
      <w:r w:rsidR="00DC0364">
        <w:t>дел</w:t>
      </w:r>
      <w:r w:rsidRPr="00D86ADD">
        <w:t>.</w:t>
      </w:r>
      <w:r w:rsidR="00DE69D1">
        <w:t xml:space="preserve"> </w:t>
      </w:r>
      <w:r w:rsidR="00DE69D1" w:rsidRPr="00DE69D1">
        <w:t>Анализата на говорното време според функција покажа дека најголемиот дел од директната политичка комуникација беше концентриран кај кандидатите за градоначалници. Во оваа категорија беа регистрирани вкупно 1.480 секунди говор, при што целокупното време им припадна на кандидати</w:t>
      </w:r>
      <w:r w:rsidR="00DC0364">
        <w:t>те</w:t>
      </w:r>
      <w:r w:rsidR="00DE69D1" w:rsidRPr="00DE69D1">
        <w:t>. В</w:t>
      </w:r>
      <w:r w:rsidR="009038FB">
        <w:t>сушн</w:t>
      </w:r>
      <w:r w:rsidR="00DE69D1" w:rsidRPr="00DE69D1">
        <w:t>о</w:t>
      </w:r>
      <w:r w:rsidR="009038FB">
        <w:t>ст, еди</w:t>
      </w:r>
      <w:r w:rsidR="00182B8A">
        <w:t>н</w:t>
      </w:r>
      <w:r w:rsidR="009038FB">
        <w:t>ств</w:t>
      </w:r>
      <w:r w:rsidR="00182B8A">
        <w:t>е</w:t>
      </w:r>
      <w:r w:rsidR="009038FB">
        <w:t>ната жена во</w:t>
      </w:r>
      <w:r w:rsidR="00DE69D1" w:rsidRPr="00DE69D1">
        <w:t xml:space="preserve"> анализираниот примерок </w:t>
      </w:r>
      <w:r w:rsidR="009038FB">
        <w:t>беше видлива само 2 секунди, а воопшто не говореше</w:t>
      </w:r>
      <w:r w:rsidR="00182B8A">
        <w:t>.</w:t>
      </w:r>
    </w:p>
    <w:p w14:paraId="7E7CA5E9" w14:textId="77777777" w:rsidR="009038FB" w:rsidRDefault="009038FB" w:rsidP="006E076F">
      <w:pPr>
        <w:spacing w:after="120"/>
        <w:ind w:firstLine="709"/>
      </w:pPr>
    </w:p>
    <w:p w14:paraId="7B8CBE01" w14:textId="5298FBEE" w:rsidR="00D4363D" w:rsidRPr="00DC0364" w:rsidRDefault="00D4363D" w:rsidP="00DC0364">
      <w:pPr>
        <w:pStyle w:val="Caption"/>
      </w:pPr>
      <w:r w:rsidRPr="00D86ADD">
        <w:t xml:space="preserve">ТАБЕЛА </w:t>
      </w:r>
      <w:r w:rsidR="00F24C11">
        <w:t>72</w:t>
      </w:r>
      <w:r w:rsidRPr="00D86ADD">
        <w:t>. ВКУПНО ВРЕМЕТРАЕЊЕ НА ГОВОР</w:t>
      </w:r>
      <w:r w:rsidR="00391335">
        <w:t>ОТ</w:t>
      </w:r>
      <w:r w:rsidRPr="00D86ADD">
        <w:t xml:space="preserve"> СПОРЕД ФУНКЦИЈА</w:t>
      </w:r>
      <w:r w:rsidR="00DC0364">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0C5F50" w:rsidRPr="00215178" w14:paraId="2ECE74C2" w14:textId="77777777" w:rsidTr="00307E5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DE2F161" w14:textId="022D5674" w:rsidR="000C5F50" w:rsidRPr="00215178" w:rsidRDefault="000C5F50" w:rsidP="00ED6640">
            <w:pPr>
              <w:spacing w:after="0"/>
              <w:jc w:val="center"/>
              <w:rPr>
                <w:rFonts w:eastAsia="Times New Roman" w:cs="Calibri"/>
                <w:sz w:val="18"/>
                <w:szCs w:val="18"/>
                <w:lang w:eastAsia="mk-MK"/>
              </w:rPr>
            </w:pPr>
            <w:r w:rsidRPr="00215178">
              <w:rPr>
                <w:rFonts w:eastAsia="Times New Roman" w:cs="Calibri"/>
                <w:sz w:val="18"/>
                <w:szCs w:val="18"/>
                <w:lang w:eastAsia="mk-MK"/>
              </w:rPr>
              <w:t>Времетраење на говор според функција</w:t>
            </w:r>
          </w:p>
        </w:tc>
        <w:tc>
          <w:tcPr>
            <w:tcW w:w="1023" w:type="dxa"/>
            <w:noWrap/>
            <w:vAlign w:val="center"/>
            <w:hideMark/>
          </w:tcPr>
          <w:p w14:paraId="4652E3CA"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Жени</w:t>
            </w:r>
          </w:p>
        </w:tc>
        <w:tc>
          <w:tcPr>
            <w:tcW w:w="1024" w:type="dxa"/>
            <w:noWrap/>
            <w:vAlign w:val="center"/>
            <w:hideMark/>
          </w:tcPr>
          <w:p w14:paraId="74F99625"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Мажи</w:t>
            </w:r>
          </w:p>
        </w:tc>
        <w:tc>
          <w:tcPr>
            <w:tcW w:w="1024" w:type="dxa"/>
            <w:noWrap/>
            <w:vAlign w:val="center"/>
            <w:hideMark/>
          </w:tcPr>
          <w:p w14:paraId="2601FA83"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Вкупно</w:t>
            </w:r>
          </w:p>
        </w:tc>
        <w:tc>
          <w:tcPr>
            <w:tcW w:w="1024" w:type="dxa"/>
            <w:noWrap/>
            <w:vAlign w:val="center"/>
            <w:hideMark/>
          </w:tcPr>
          <w:p w14:paraId="34F42AD0"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Жени</w:t>
            </w:r>
          </w:p>
        </w:tc>
        <w:tc>
          <w:tcPr>
            <w:tcW w:w="1024" w:type="dxa"/>
            <w:noWrap/>
            <w:vAlign w:val="center"/>
            <w:hideMark/>
          </w:tcPr>
          <w:p w14:paraId="161B4262" w14:textId="77777777" w:rsidR="000C5F50" w:rsidRPr="00215178" w:rsidRDefault="000C5F50" w:rsidP="00ED6640">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Мажи</w:t>
            </w:r>
          </w:p>
        </w:tc>
      </w:tr>
      <w:tr w:rsidR="005951E1" w:rsidRPr="00215178" w14:paraId="56FEB5FC"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161F112" w14:textId="11745578" w:rsidR="005951E1" w:rsidRPr="00215178" w:rsidRDefault="005951E1" w:rsidP="005951E1">
            <w:pPr>
              <w:spacing w:after="0"/>
              <w:jc w:val="center"/>
              <w:rPr>
                <w:rFonts w:eastAsia="Times New Roman" w:cs="Calibri"/>
                <w:sz w:val="18"/>
                <w:szCs w:val="18"/>
                <w:lang w:eastAsia="mk-MK"/>
              </w:rPr>
            </w:pPr>
            <w:r w:rsidRPr="00215178">
              <w:rPr>
                <w:rFonts w:eastAsia="Times New Roman" w:cs="Calibri"/>
                <w:sz w:val="18"/>
                <w:szCs w:val="18"/>
                <w:lang w:eastAsia="mk-MK"/>
              </w:rPr>
              <w:t>ППР спотови со сценарио</w:t>
            </w:r>
          </w:p>
        </w:tc>
        <w:tc>
          <w:tcPr>
            <w:tcW w:w="2835" w:type="dxa"/>
            <w:noWrap/>
            <w:vAlign w:val="center"/>
            <w:hideMark/>
          </w:tcPr>
          <w:p w14:paraId="656A1B06" w14:textId="4255FE65" w:rsidR="005951E1" w:rsidRPr="00215178"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Кандидат</w:t>
            </w:r>
            <w:r w:rsidR="00DC0364">
              <w:rPr>
                <w:rFonts w:cs="Calibri"/>
                <w:color w:val="000000"/>
                <w:sz w:val="18"/>
                <w:szCs w:val="18"/>
              </w:rPr>
              <w:t>(к)и</w:t>
            </w:r>
            <w:r w:rsidRPr="00215178">
              <w:rPr>
                <w:rFonts w:cs="Calibri"/>
                <w:color w:val="000000"/>
                <w:sz w:val="18"/>
                <w:szCs w:val="18"/>
              </w:rPr>
              <w:t xml:space="preserve"> за градоначални</w:t>
            </w:r>
            <w:r w:rsidR="00DC0364">
              <w:rPr>
                <w:rFonts w:cs="Calibri"/>
                <w:color w:val="000000"/>
                <w:sz w:val="18"/>
                <w:szCs w:val="18"/>
              </w:rPr>
              <w:t>ци/чки</w:t>
            </w:r>
          </w:p>
        </w:tc>
        <w:tc>
          <w:tcPr>
            <w:tcW w:w="1023" w:type="dxa"/>
            <w:noWrap/>
            <w:vAlign w:val="center"/>
          </w:tcPr>
          <w:p w14:paraId="329BAD11" w14:textId="17CFD0AA"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color w:val="000000"/>
                <w:sz w:val="18"/>
                <w:szCs w:val="18"/>
              </w:rPr>
              <w:t>0</w:t>
            </w:r>
          </w:p>
        </w:tc>
        <w:tc>
          <w:tcPr>
            <w:tcW w:w="1024" w:type="dxa"/>
            <w:noWrap/>
            <w:vAlign w:val="center"/>
          </w:tcPr>
          <w:p w14:paraId="194B30A2" w14:textId="3103B551"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w:t>
            </w:r>
            <w:r w:rsidR="00DC0364">
              <w:rPr>
                <w:rFonts w:cs="Calibri"/>
                <w:color w:val="000000"/>
                <w:sz w:val="18"/>
                <w:szCs w:val="18"/>
              </w:rPr>
              <w:t>.</w:t>
            </w:r>
            <w:r w:rsidRPr="00215178">
              <w:rPr>
                <w:rFonts w:cs="Calibri"/>
                <w:color w:val="000000"/>
                <w:sz w:val="18"/>
                <w:szCs w:val="18"/>
              </w:rPr>
              <w:t>332</w:t>
            </w:r>
          </w:p>
        </w:tc>
        <w:tc>
          <w:tcPr>
            <w:tcW w:w="1024" w:type="dxa"/>
            <w:noWrap/>
            <w:vAlign w:val="center"/>
          </w:tcPr>
          <w:p w14:paraId="749566F4" w14:textId="112ADEC0"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w:t>
            </w:r>
            <w:r w:rsidR="00DC0364">
              <w:rPr>
                <w:rFonts w:cs="Calibri"/>
                <w:color w:val="000000"/>
                <w:sz w:val="18"/>
                <w:szCs w:val="18"/>
              </w:rPr>
              <w:t>.</w:t>
            </w:r>
            <w:r w:rsidRPr="00215178">
              <w:rPr>
                <w:rFonts w:cs="Calibri"/>
                <w:color w:val="000000"/>
                <w:sz w:val="18"/>
                <w:szCs w:val="18"/>
              </w:rPr>
              <w:t>332</w:t>
            </w:r>
          </w:p>
        </w:tc>
        <w:tc>
          <w:tcPr>
            <w:tcW w:w="1024" w:type="dxa"/>
            <w:noWrap/>
            <w:vAlign w:val="center"/>
          </w:tcPr>
          <w:p w14:paraId="229B9002" w14:textId="780D3471"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0%</w:t>
            </w:r>
          </w:p>
        </w:tc>
        <w:tc>
          <w:tcPr>
            <w:tcW w:w="1024" w:type="dxa"/>
            <w:noWrap/>
            <w:vAlign w:val="center"/>
          </w:tcPr>
          <w:p w14:paraId="44F06FD2" w14:textId="2DA1C565"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100%</w:t>
            </w:r>
          </w:p>
        </w:tc>
      </w:tr>
      <w:tr w:rsidR="005951E1" w:rsidRPr="00215178" w14:paraId="50A36EB0"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4987791" w14:textId="77777777" w:rsidR="005951E1" w:rsidRPr="00215178" w:rsidRDefault="005951E1" w:rsidP="005951E1">
            <w:pPr>
              <w:spacing w:after="0"/>
              <w:jc w:val="center"/>
              <w:rPr>
                <w:rFonts w:eastAsia="Times New Roman" w:cs="Calibri"/>
                <w:sz w:val="18"/>
                <w:szCs w:val="18"/>
                <w:lang w:eastAsia="mk-MK"/>
              </w:rPr>
            </w:pPr>
          </w:p>
        </w:tc>
        <w:tc>
          <w:tcPr>
            <w:tcW w:w="2835" w:type="dxa"/>
            <w:noWrap/>
            <w:vAlign w:val="center"/>
            <w:hideMark/>
          </w:tcPr>
          <w:p w14:paraId="682FA22E" w14:textId="71804ACF" w:rsidR="005951E1" w:rsidRPr="00215178"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Лидер</w:t>
            </w:r>
            <w:r w:rsidR="00DC0364">
              <w:rPr>
                <w:rFonts w:cs="Calibri"/>
                <w:color w:val="000000"/>
                <w:sz w:val="18"/>
                <w:szCs w:val="18"/>
              </w:rPr>
              <w:t>(к)и</w:t>
            </w:r>
            <w:r w:rsidRPr="00215178">
              <w:rPr>
                <w:rFonts w:cs="Calibri"/>
                <w:color w:val="000000"/>
                <w:sz w:val="18"/>
                <w:szCs w:val="18"/>
              </w:rPr>
              <w:t xml:space="preserve"> на партија</w:t>
            </w:r>
          </w:p>
        </w:tc>
        <w:tc>
          <w:tcPr>
            <w:tcW w:w="1023" w:type="dxa"/>
            <w:noWrap/>
            <w:vAlign w:val="center"/>
          </w:tcPr>
          <w:p w14:paraId="066DBADF" w14:textId="2F9E131E"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color w:val="000000"/>
                <w:sz w:val="18"/>
                <w:szCs w:val="18"/>
              </w:rPr>
              <w:t>0</w:t>
            </w:r>
          </w:p>
        </w:tc>
        <w:tc>
          <w:tcPr>
            <w:tcW w:w="1024" w:type="dxa"/>
            <w:noWrap/>
            <w:vAlign w:val="center"/>
          </w:tcPr>
          <w:p w14:paraId="3AA6AFAA" w14:textId="46F4EF7B"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144</w:t>
            </w:r>
          </w:p>
        </w:tc>
        <w:tc>
          <w:tcPr>
            <w:tcW w:w="1024" w:type="dxa"/>
            <w:noWrap/>
            <w:vAlign w:val="center"/>
          </w:tcPr>
          <w:p w14:paraId="27ADDE82" w14:textId="74896584"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144</w:t>
            </w:r>
          </w:p>
        </w:tc>
        <w:tc>
          <w:tcPr>
            <w:tcW w:w="1024" w:type="dxa"/>
            <w:noWrap/>
            <w:vAlign w:val="center"/>
          </w:tcPr>
          <w:p w14:paraId="543DDB38" w14:textId="321E6E5D"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0%</w:t>
            </w:r>
          </w:p>
        </w:tc>
        <w:tc>
          <w:tcPr>
            <w:tcW w:w="1024" w:type="dxa"/>
            <w:noWrap/>
            <w:vAlign w:val="center"/>
          </w:tcPr>
          <w:p w14:paraId="640FE3CF" w14:textId="547CA1E0"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100%</w:t>
            </w:r>
          </w:p>
        </w:tc>
      </w:tr>
      <w:tr w:rsidR="005951E1" w:rsidRPr="00215178" w14:paraId="6F481393"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25D0FF9" w14:textId="77777777" w:rsidR="005951E1" w:rsidRPr="00215178" w:rsidRDefault="005951E1" w:rsidP="005951E1">
            <w:pPr>
              <w:spacing w:after="0"/>
              <w:jc w:val="center"/>
              <w:rPr>
                <w:rFonts w:eastAsia="Times New Roman" w:cs="Calibri"/>
                <w:sz w:val="18"/>
                <w:szCs w:val="18"/>
                <w:lang w:eastAsia="mk-MK"/>
              </w:rPr>
            </w:pPr>
          </w:p>
        </w:tc>
        <w:tc>
          <w:tcPr>
            <w:tcW w:w="2835" w:type="dxa"/>
            <w:noWrap/>
            <w:vAlign w:val="center"/>
            <w:hideMark/>
          </w:tcPr>
          <w:p w14:paraId="173A75F6" w14:textId="4C5B0224" w:rsidR="005951E1" w:rsidRPr="00215178"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Секундар</w:t>
            </w:r>
            <w:r w:rsidR="00DC0364">
              <w:rPr>
                <w:rFonts w:cs="Calibri"/>
                <w:color w:val="000000"/>
                <w:sz w:val="18"/>
                <w:szCs w:val="18"/>
              </w:rPr>
              <w:t>ни</w:t>
            </w:r>
            <w:r w:rsidRPr="00215178">
              <w:rPr>
                <w:rFonts w:cs="Calibri"/>
                <w:color w:val="000000"/>
                <w:sz w:val="18"/>
                <w:szCs w:val="18"/>
              </w:rPr>
              <w:t xml:space="preserve"> субјект</w:t>
            </w:r>
            <w:r w:rsidR="00DC0364">
              <w:rPr>
                <w:rFonts w:cs="Calibri"/>
                <w:color w:val="000000"/>
                <w:sz w:val="18"/>
                <w:szCs w:val="18"/>
              </w:rPr>
              <w:t>и</w:t>
            </w:r>
          </w:p>
        </w:tc>
        <w:tc>
          <w:tcPr>
            <w:tcW w:w="1023" w:type="dxa"/>
            <w:noWrap/>
            <w:vAlign w:val="center"/>
          </w:tcPr>
          <w:p w14:paraId="38CC222E" w14:textId="2DED5A03"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299</w:t>
            </w:r>
          </w:p>
        </w:tc>
        <w:tc>
          <w:tcPr>
            <w:tcW w:w="1024" w:type="dxa"/>
            <w:noWrap/>
            <w:vAlign w:val="center"/>
          </w:tcPr>
          <w:p w14:paraId="0A4800F3" w14:textId="0B1BE892"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61</w:t>
            </w:r>
            <w:r w:rsidR="00C74870">
              <w:rPr>
                <w:rFonts w:cs="Calibri"/>
                <w:color w:val="000000"/>
                <w:sz w:val="18"/>
                <w:szCs w:val="18"/>
              </w:rPr>
              <w:t>5</w:t>
            </w:r>
          </w:p>
        </w:tc>
        <w:tc>
          <w:tcPr>
            <w:tcW w:w="1024" w:type="dxa"/>
            <w:noWrap/>
            <w:vAlign w:val="center"/>
          </w:tcPr>
          <w:p w14:paraId="075933A3" w14:textId="0180C0A9"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91</w:t>
            </w:r>
            <w:r w:rsidR="00C74870">
              <w:rPr>
                <w:rFonts w:cs="Calibri"/>
                <w:color w:val="000000"/>
                <w:sz w:val="18"/>
                <w:szCs w:val="18"/>
              </w:rPr>
              <w:t>4</w:t>
            </w:r>
          </w:p>
        </w:tc>
        <w:tc>
          <w:tcPr>
            <w:tcW w:w="1024" w:type="dxa"/>
            <w:noWrap/>
            <w:vAlign w:val="center"/>
          </w:tcPr>
          <w:p w14:paraId="041EA107" w14:textId="06BD8213"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32,</w:t>
            </w:r>
            <w:r w:rsidR="00C74870">
              <w:rPr>
                <w:rFonts w:cs="Calibri"/>
                <w:color w:val="000000"/>
                <w:sz w:val="18"/>
                <w:szCs w:val="18"/>
              </w:rPr>
              <w:t>7</w:t>
            </w:r>
            <w:r w:rsidRPr="00215178">
              <w:rPr>
                <w:rFonts w:cs="Calibri"/>
                <w:color w:val="000000"/>
                <w:sz w:val="18"/>
                <w:szCs w:val="18"/>
              </w:rPr>
              <w:t>%</w:t>
            </w:r>
          </w:p>
        </w:tc>
        <w:tc>
          <w:tcPr>
            <w:tcW w:w="1024" w:type="dxa"/>
            <w:noWrap/>
            <w:vAlign w:val="center"/>
          </w:tcPr>
          <w:p w14:paraId="26142E7C" w14:textId="6FCA0EDB"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67,</w:t>
            </w:r>
            <w:r w:rsidR="00C74870">
              <w:rPr>
                <w:rFonts w:cs="Calibri"/>
                <w:color w:val="000000"/>
                <w:sz w:val="18"/>
                <w:szCs w:val="18"/>
              </w:rPr>
              <w:t>3</w:t>
            </w:r>
            <w:r w:rsidRPr="00215178">
              <w:rPr>
                <w:rFonts w:cs="Calibri"/>
                <w:color w:val="000000"/>
                <w:sz w:val="18"/>
                <w:szCs w:val="18"/>
              </w:rPr>
              <w:t>%</w:t>
            </w:r>
          </w:p>
        </w:tc>
      </w:tr>
      <w:tr w:rsidR="005951E1" w:rsidRPr="00215178" w14:paraId="2943E2FC"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B23E803" w14:textId="44C137E8" w:rsidR="005951E1" w:rsidRPr="00215178" w:rsidRDefault="0099357B" w:rsidP="0099357B">
            <w:pPr>
              <w:spacing w:after="0"/>
              <w:jc w:val="center"/>
              <w:rPr>
                <w:rFonts w:eastAsia="Times New Roman" w:cs="Calibri"/>
                <w:sz w:val="18"/>
                <w:szCs w:val="18"/>
                <w:lang w:eastAsia="mk-MK"/>
              </w:rPr>
            </w:pPr>
            <w:r w:rsidRPr="00215178">
              <w:rPr>
                <w:rFonts w:eastAsia="Times New Roman" w:cs="Calibri"/>
                <w:sz w:val="18"/>
                <w:szCs w:val="18"/>
                <w:lang w:eastAsia="mk-MK"/>
              </w:rPr>
              <w:t>ППР спотови со снимки од настани</w:t>
            </w:r>
          </w:p>
        </w:tc>
        <w:tc>
          <w:tcPr>
            <w:tcW w:w="2835" w:type="dxa"/>
            <w:noWrap/>
            <w:vAlign w:val="center"/>
          </w:tcPr>
          <w:p w14:paraId="6B888D6F" w14:textId="5A6DEAE7" w:rsidR="005951E1" w:rsidRPr="00215178"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Кандидат</w:t>
            </w:r>
            <w:r w:rsidR="00DC0364">
              <w:rPr>
                <w:rFonts w:eastAsia="Times New Roman" w:cs="Calibri"/>
                <w:sz w:val="18"/>
                <w:szCs w:val="18"/>
                <w:lang w:eastAsia="mk-MK"/>
              </w:rPr>
              <w:t>(к)и</w:t>
            </w:r>
            <w:r w:rsidRPr="00215178">
              <w:rPr>
                <w:rFonts w:eastAsia="Times New Roman" w:cs="Calibri"/>
                <w:sz w:val="18"/>
                <w:szCs w:val="18"/>
                <w:lang w:eastAsia="mk-MK"/>
              </w:rPr>
              <w:t xml:space="preserve"> за градоначални</w:t>
            </w:r>
            <w:r w:rsidR="00DC0364">
              <w:rPr>
                <w:rFonts w:eastAsia="Times New Roman" w:cs="Calibri"/>
                <w:sz w:val="18"/>
                <w:szCs w:val="18"/>
                <w:lang w:eastAsia="mk-MK"/>
              </w:rPr>
              <w:t>ци/чки</w:t>
            </w:r>
          </w:p>
        </w:tc>
        <w:tc>
          <w:tcPr>
            <w:tcW w:w="1023" w:type="dxa"/>
            <w:noWrap/>
            <w:vAlign w:val="center"/>
          </w:tcPr>
          <w:p w14:paraId="70A6CD10" w14:textId="6B6E6423"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4A15D4D3" w14:textId="1B937266"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148</w:t>
            </w:r>
          </w:p>
        </w:tc>
        <w:tc>
          <w:tcPr>
            <w:tcW w:w="1024" w:type="dxa"/>
            <w:noWrap/>
            <w:vAlign w:val="center"/>
          </w:tcPr>
          <w:p w14:paraId="42927FCA" w14:textId="2E3A4335"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148</w:t>
            </w:r>
          </w:p>
        </w:tc>
        <w:tc>
          <w:tcPr>
            <w:tcW w:w="1024" w:type="dxa"/>
            <w:noWrap/>
            <w:vAlign w:val="center"/>
          </w:tcPr>
          <w:p w14:paraId="093D39C2" w14:textId="45D9993A"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0%</w:t>
            </w:r>
          </w:p>
        </w:tc>
        <w:tc>
          <w:tcPr>
            <w:tcW w:w="1024" w:type="dxa"/>
            <w:noWrap/>
            <w:vAlign w:val="center"/>
          </w:tcPr>
          <w:p w14:paraId="0CDD84FF" w14:textId="47D822D5" w:rsidR="005951E1" w:rsidRPr="00215178" w:rsidRDefault="005951E1" w:rsidP="005951E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100%</w:t>
            </w:r>
          </w:p>
        </w:tc>
      </w:tr>
      <w:tr w:rsidR="005536F7" w:rsidRPr="00215178" w14:paraId="0FCD4586"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C67A7CD" w14:textId="77777777" w:rsidR="005536F7" w:rsidRPr="00215178" w:rsidRDefault="005536F7" w:rsidP="005536F7">
            <w:pPr>
              <w:spacing w:after="0"/>
              <w:jc w:val="center"/>
              <w:rPr>
                <w:rFonts w:eastAsia="Times New Roman" w:cs="Calibri"/>
                <w:sz w:val="18"/>
                <w:szCs w:val="18"/>
                <w:lang w:eastAsia="mk-MK"/>
              </w:rPr>
            </w:pPr>
          </w:p>
        </w:tc>
        <w:tc>
          <w:tcPr>
            <w:tcW w:w="2835" w:type="dxa"/>
            <w:noWrap/>
            <w:vAlign w:val="center"/>
          </w:tcPr>
          <w:p w14:paraId="1F9D3D8A" w14:textId="10EC3B8A"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Лидер</w:t>
            </w:r>
            <w:r w:rsidR="00DC0364">
              <w:rPr>
                <w:rFonts w:eastAsia="Times New Roman" w:cs="Calibri"/>
                <w:sz w:val="18"/>
                <w:szCs w:val="18"/>
                <w:lang w:eastAsia="mk-MK"/>
              </w:rPr>
              <w:t>(к)и</w:t>
            </w:r>
            <w:r w:rsidRPr="00215178">
              <w:rPr>
                <w:rFonts w:eastAsia="Times New Roman" w:cs="Calibri"/>
                <w:sz w:val="18"/>
                <w:szCs w:val="18"/>
                <w:lang w:eastAsia="mk-MK"/>
              </w:rPr>
              <w:t xml:space="preserve"> на партија</w:t>
            </w:r>
          </w:p>
        </w:tc>
        <w:tc>
          <w:tcPr>
            <w:tcW w:w="1023" w:type="dxa"/>
            <w:noWrap/>
            <w:vAlign w:val="center"/>
          </w:tcPr>
          <w:p w14:paraId="6E4E9758" w14:textId="521BDE28"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5810FE5B" w14:textId="68BF8035"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234</w:t>
            </w:r>
          </w:p>
        </w:tc>
        <w:tc>
          <w:tcPr>
            <w:tcW w:w="1024" w:type="dxa"/>
            <w:noWrap/>
            <w:vAlign w:val="center"/>
          </w:tcPr>
          <w:p w14:paraId="1EFADEC6" w14:textId="2D3BC89A"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234</w:t>
            </w:r>
          </w:p>
        </w:tc>
        <w:tc>
          <w:tcPr>
            <w:tcW w:w="1024" w:type="dxa"/>
            <w:noWrap/>
            <w:vAlign w:val="center"/>
          </w:tcPr>
          <w:p w14:paraId="1941131F" w14:textId="49BD1A46"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0%</w:t>
            </w:r>
          </w:p>
        </w:tc>
        <w:tc>
          <w:tcPr>
            <w:tcW w:w="1024" w:type="dxa"/>
            <w:noWrap/>
            <w:vAlign w:val="center"/>
          </w:tcPr>
          <w:p w14:paraId="708740C9" w14:textId="76A5C18C"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100%</w:t>
            </w:r>
          </w:p>
        </w:tc>
      </w:tr>
      <w:tr w:rsidR="005536F7" w:rsidRPr="00215178" w14:paraId="03E4E61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0F0EBBD" w14:textId="77777777" w:rsidR="005536F7" w:rsidRPr="00215178" w:rsidRDefault="005536F7" w:rsidP="005536F7">
            <w:pPr>
              <w:spacing w:after="0"/>
              <w:jc w:val="center"/>
              <w:rPr>
                <w:rFonts w:eastAsia="Times New Roman" w:cs="Calibri"/>
                <w:sz w:val="18"/>
                <w:szCs w:val="18"/>
                <w:lang w:eastAsia="mk-MK"/>
              </w:rPr>
            </w:pPr>
          </w:p>
        </w:tc>
        <w:tc>
          <w:tcPr>
            <w:tcW w:w="2835" w:type="dxa"/>
            <w:noWrap/>
            <w:vAlign w:val="center"/>
          </w:tcPr>
          <w:p w14:paraId="45908521" w14:textId="4FFF1B0F"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Секундар</w:t>
            </w:r>
            <w:r w:rsidR="00DC0364">
              <w:rPr>
                <w:rFonts w:eastAsia="Times New Roman" w:cs="Calibri"/>
                <w:sz w:val="18"/>
                <w:szCs w:val="18"/>
                <w:lang w:eastAsia="mk-MK"/>
              </w:rPr>
              <w:t>ни</w:t>
            </w:r>
            <w:r w:rsidRPr="00215178">
              <w:rPr>
                <w:rFonts w:eastAsia="Times New Roman" w:cs="Calibri"/>
                <w:sz w:val="18"/>
                <w:szCs w:val="18"/>
                <w:lang w:eastAsia="mk-MK"/>
              </w:rPr>
              <w:t xml:space="preserve"> субјект</w:t>
            </w:r>
            <w:r w:rsidR="00DC0364">
              <w:rPr>
                <w:rFonts w:eastAsia="Times New Roman" w:cs="Calibri"/>
                <w:sz w:val="18"/>
                <w:szCs w:val="18"/>
                <w:lang w:eastAsia="mk-MK"/>
              </w:rPr>
              <w:t>и</w:t>
            </w:r>
          </w:p>
        </w:tc>
        <w:tc>
          <w:tcPr>
            <w:tcW w:w="1023" w:type="dxa"/>
            <w:noWrap/>
            <w:vAlign w:val="center"/>
          </w:tcPr>
          <w:p w14:paraId="54502A2A" w14:textId="3B6E28DA"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21</w:t>
            </w:r>
          </w:p>
        </w:tc>
        <w:tc>
          <w:tcPr>
            <w:tcW w:w="1024" w:type="dxa"/>
            <w:noWrap/>
            <w:vAlign w:val="center"/>
          </w:tcPr>
          <w:p w14:paraId="226E6BAB" w14:textId="0E166994"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31</w:t>
            </w:r>
          </w:p>
        </w:tc>
        <w:tc>
          <w:tcPr>
            <w:tcW w:w="1024" w:type="dxa"/>
            <w:noWrap/>
            <w:vAlign w:val="center"/>
          </w:tcPr>
          <w:p w14:paraId="012553DF" w14:textId="17B259C6"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52</w:t>
            </w:r>
          </w:p>
        </w:tc>
        <w:tc>
          <w:tcPr>
            <w:tcW w:w="1024" w:type="dxa"/>
            <w:noWrap/>
            <w:vAlign w:val="center"/>
          </w:tcPr>
          <w:p w14:paraId="100F2FD6" w14:textId="7354948F"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40,4%</w:t>
            </w:r>
          </w:p>
        </w:tc>
        <w:tc>
          <w:tcPr>
            <w:tcW w:w="1024" w:type="dxa"/>
            <w:noWrap/>
            <w:vAlign w:val="center"/>
          </w:tcPr>
          <w:p w14:paraId="31AAE376" w14:textId="7D6F75AB"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59,6%</w:t>
            </w:r>
          </w:p>
        </w:tc>
      </w:tr>
      <w:tr w:rsidR="005536F7" w:rsidRPr="00215178" w14:paraId="0E03E2C1"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F5CF096" w14:textId="77777777" w:rsidR="005536F7" w:rsidRPr="00215178" w:rsidRDefault="005536F7" w:rsidP="005536F7">
            <w:pPr>
              <w:spacing w:after="0"/>
              <w:jc w:val="center"/>
              <w:rPr>
                <w:rFonts w:eastAsia="Times New Roman" w:cs="Calibri"/>
                <w:sz w:val="18"/>
                <w:szCs w:val="18"/>
                <w:lang w:eastAsia="mk-MK"/>
              </w:rPr>
            </w:pPr>
            <w:r w:rsidRPr="00215178">
              <w:rPr>
                <w:rFonts w:eastAsia="Times New Roman" w:cs="Calibri"/>
                <w:sz w:val="18"/>
                <w:szCs w:val="18"/>
                <w:lang w:eastAsia="mk-MK"/>
              </w:rPr>
              <w:t>Вкупно</w:t>
            </w:r>
          </w:p>
        </w:tc>
        <w:tc>
          <w:tcPr>
            <w:tcW w:w="2835" w:type="dxa"/>
            <w:noWrap/>
            <w:vAlign w:val="center"/>
          </w:tcPr>
          <w:p w14:paraId="2B86B154" w14:textId="08BDEA64"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Кандидат</w:t>
            </w:r>
            <w:r w:rsidR="00DC0364">
              <w:rPr>
                <w:rFonts w:eastAsia="Times New Roman" w:cs="Calibri"/>
                <w:sz w:val="18"/>
                <w:szCs w:val="18"/>
                <w:lang w:eastAsia="mk-MK"/>
              </w:rPr>
              <w:t>(к)и</w:t>
            </w:r>
            <w:r w:rsidRPr="00215178">
              <w:rPr>
                <w:rFonts w:eastAsia="Times New Roman" w:cs="Calibri"/>
                <w:sz w:val="18"/>
                <w:szCs w:val="18"/>
                <w:lang w:eastAsia="mk-MK"/>
              </w:rPr>
              <w:t xml:space="preserve"> за градоначални</w:t>
            </w:r>
            <w:r w:rsidR="00DC0364">
              <w:rPr>
                <w:rFonts w:eastAsia="Times New Roman" w:cs="Calibri"/>
                <w:sz w:val="18"/>
                <w:szCs w:val="18"/>
                <w:lang w:eastAsia="mk-MK"/>
              </w:rPr>
              <w:t>ци/чки</w:t>
            </w:r>
          </w:p>
        </w:tc>
        <w:tc>
          <w:tcPr>
            <w:tcW w:w="1023" w:type="dxa"/>
            <w:noWrap/>
            <w:vAlign w:val="center"/>
          </w:tcPr>
          <w:p w14:paraId="694DA4ED" w14:textId="43526FA8"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62BD07E4" w14:textId="13B8D806"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1</w:t>
            </w:r>
            <w:r w:rsidR="00DC0364">
              <w:rPr>
                <w:color w:val="000000"/>
                <w:sz w:val="18"/>
                <w:szCs w:val="18"/>
              </w:rPr>
              <w:t>.</w:t>
            </w:r>
            <w:r w:rsidRPr="00215178">
              <w:rPr>
                <w:color w:val="000000"/>
                <w:sz w:val="18"/>
                <w:szCs w:val="18"/>
              </w:rPr>
              <w:t>480</w:t>
            </w:r>
          </w:p>
        </w:tc>
        <w:tc>
          <w:tcPr>
            <w:tcW w:w="1024" w:type="dxa"/>
            <w:noWrap/>
            <w:vAlign w:val="center"/>
          </w:tcPr>
          <w:p w14:paraId="08E48FF8" w14:textId="37AFE427"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1</w:t>
            </w:r>
            <w:r w:rsidR="00DC0364">
              <w:rPr>
                <w:color w:val="000000"/>
                <w:sz w:val="18"/>
                <w:szCs w:val="18"/>
              </w:rPr>
              <w:t>.</w:t>
            </w:r>
            <w:r w:rsidRPr="00215178">
              <w:rPr>
                <w:color w:val="000000"/>
                <w:sz w:val="18"/>
                <w:szCs w:val="18"/>
              </w:rPr>
              <w:t>480</w:t>
            </w:r>
          </w:p>
        </w:tc>
        <w:tc>
          <w:tcPr>
            <w:tcW w:w="1024" w:type="dxa"/>
            <w:noWrap/>
            <w:vAlign w:val="center"/>
          </w:tcPr>
          <w:p w14:paraId="4373E447" w14:textId="78D5ACEE"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500940B3" w14:textId="385825EA"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100%</w:t>
            </w:r>
          </w:p>
        </w:tc>
      </w:tr>
      <w:tr w:rsidR="005536F7" w:rsidRPr="00215178" w14:paraId="740155A1"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61EC3C7" w14:textId="77777777" w:rsidR="005536F7" w:rsidRPr="00215178" w:rsidRDefault="005536F7" w:rsidP="005536F7">
            <w:pPr>
              <w:spacing w:after="0"/>
              <w:jc w:val="left"/>
              <w:rPr>
                <w:rFonts w:eastAsia="Times New Roman" w:cs="Calibri"/>
                <w:sz w:val="18"/>
                <w:szCs w:val="18"/>
                <w:lang w:eastAsia="mk-MK"/>
              </w:rPr>
            </w:pPr>
          </w:p>
        </w:tc>
        <w:tc>
          <w:tcPr>
            <w:tcW w:w="2835" w:type="dxa"/>
            <w:noWrap/>
            <w:vAlign w:val="center"/>
          </w:tcPr>
          <w:p w14:paraId="254995F1" w14:textId="40EC0F9C"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Лидер</w:t>
            </w:r>
            <w:r w:rsidR="00DC0364">
              <w:rPr>
                <w:rFonts w:eastAsia="Times New Roman" w:cs="Calibri"/>
                <w:sz w:val="18"/>
                <w:szCs w:val="18"/>
                <w:lang w:eastAsia="mk-MK"/>
              </w:rPr>
              <w:t>(к)и</w:t>
            </w:r>
            <w:r w:rsidRPr="00215178">
              <w:rPr>
                <w:rFonts w:eastAsia="Times New Roman" w:cs="Calibri"/>
                <w:sz w:val="18"/>
                <w:szCs w:val="18"/>
                <w:lang w:eastAsia="mk-MK"/>
              </w:rPr>
              <w:t xml:space="preserve"> на партија</w:t>
            </w:r>
          </w:p>
        </w:tc>
        <w:tc>
          <w:tcPr>
            <w:tcW w:w="1023" w:type="dxa"/>
            <w:noWrap/>
            <w:vAlign w:val="center"/>
          </w:tcPr>
          <w:p w14:paraId="130A0091" w14:textId="19BB60D4"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01C46F21" w14:textId="3D0D3758"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378</w:t>
            </w:r>
          </w:p>
        </w:tc>
        <w:tc>
          <w:tcPr>
            <w:tcW w:w="1024" w:type="dxa"/>
            <w:noWrap/>
            <w:vAlign w:val="center"/>
          </w:tcPr>
          <w:p w14:paraId="67E7FE28" w14:textId="0A349369"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378</w:t>
            </w:r>
          </w:p>
        </w:tc>
        <w:tc>
          <w:tcPr>
            <w:tcW w:w="1024" w:type="dxa"/>
            <w:noWrap/>
            <w:vAlign w:val="center"/>
          </w:tcPr>
          <w:p w14:paraId="4A0E3513" w14:textId="28B35ACD"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0%</w:t>
            </w:r>
          </w:p>
        </w:tc>
        <w:tc>
          <w:tcPr>
            <w:tcW w:w="1024" w:type="dxa"/>
            <w:noWrap/>
            <w:vAlign w:val="center"/>
          </w:tcPr>
          <w:p w14:paraId="1E170401" w14:textId="03AF2752"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100%</w:t>
            </w:r>
          </w:p>
        </w:tc>
      </w:tr>
      <w:tr w:rsidR="005536F7" w:rsidRPr="00215178" w14:paraId="0D913A16"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C5B6D02" w14:textId="77777777" w:rsidR="005536F7" w:rsidRPr="00215178" w:rsidRDefault="005536F7" w:rsidP="005536F7">
            <w:pPr>
              <w:spacing w:after="0"/>
              <w:jc w:val="left"/>
              <w:rPr>
                <w:rFonts w:eastAsia="Times New Roman" w:cs="Calibri"/>
                <w:sz w:val="18"/>
                <w:szCs w:val="18"/>
                <w:lang w:eastAsia="mk-MK"/>
              </w:rPr>
            </w:pPr>
          </w:p>
        </w:tc>
        <w:tc>
          <w:tcPr>
            <w:tcW w:w="2835" w:type="dxa"/>
            <w:noWrap/>
            <w:vAlign w:val="center"/>
          </w:tcPr>
          <w:p w14:paraId="7A71AE54" w14:textId="718414C8" w:rsidR="005536F7" w:rsidRPr="00215178" w:rsidRDefault="005536F7"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Секундар</w:t>
            </w:r>
            <w:r w:rsidR="00DC0364">
              <w:rPr>
                <w:rFonts w:eastAsia="Times New Roman" w:cs="Calibri"/>
                <w:sz w:val="18"/>
                <w:szCs w:val="18"/>
                <w:lang w:eastAsia="mk-MK"/>
              </w:rPr>
              <w:t>ни</w:t>
            </w:r>
            <w:r w:rsidRPr="00215178">
              <w:rPr>
                <w:rFonts w:eastAsia="Times New Roman" w:cs="Calibri"/>
                <w:sz w:val="18"/>
                <w:szCs w:val="18"/>
                <w:lang w:eastAsia="mk-MK"/>
              </w:rPr>
              <w:t xml:space="preserve"> субјект</w:t>
            </w:r>
            <w:r w:rsidR="00DC0364">
              <w:rPr>
                <w:rFonts w:eastAsia="Times New Roman" w:cs="Calibri"/>
                <w:sz w:val="18"/>
                <w:szCs w:val="18"/>
                <w:lang w:eastAsia="mk-MK"/>
              </w:rPr>
              <w:t>и</w:t>
            </w:r>
          </w:p>
        </w:tc>
        <w:tc>
          <w:tcPr>
            <w:tcW w:w="1023" w:type="dxa"/>
            <w:noWrap/>
            <w:vAlign w:val="center"/>
          </w:tcPr>
          <w:p w14:paraId="7639CD17" w14:textId="7B46DE75"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320</w:t>
            </w:r>
          </w:p>
        </w:tc>
        <w:tc>
          <w:tcPr>
            <w:tcW w:w="1024" w:type="dxa"/>
            <w:noWrap/>
            <w:vAlign w:val="center"/>
          </w:tcPr>
          <w:p w14:paraId="227DDFDF" w14:textId="15802FCE"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64</w:t>
            </w:r>
            <w:r w:rsidR="00C74870">
              <w:rPr>
                <w:color w:val="000000"/>
                <w:sz w:val="18"/>
                <w:szCs w:val="18"/>
              </w:rPr>
              <w:t>6</w:t>
            </w:r>
          </w:p>
        </w:tc>
        <w:tc>
          <w:tcPr>
            <w:tcW w:w="1024" w:type="dxa"/>
            <w:noWrap/>
            <w:vAlign w:val="center"/>
          </w:tcPr>
          <w:p w14:paraId="520232DF" w14:textId="079D37FB"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96</w:t>
            </w:r>
            <w:r w:rsidR="00C74870">
              <w:rPr>
                <w:color w:val="000000"/>
                <w:sz w:val="18"/>
                <w:szCs w:val="18"/>
              </w:rPr>
              <w:t>6</w:t>
            </w:r>
          </w:p>
        </w:tc>
        <w:tc>
          <w:tcPr>
            <w:tcW w:w="1024" w:type="dxa"/>
            <w:noWrap/>
            <w:vAlign w:val="center"/>
          </w:tcPr>
          <w:p w14:paraId="39666C14" w14:textId="2B687A3E"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33,</w:t>
            </w:r>
            <w:r w:rsidR="00C74870">
              <w:rPr>
                <w:color w:val="000000"/>
                <w:sz w:val="18"/>
                <w:szCs w:val="18"/>
              </w:rPr>
              <w:t>1</w:t>
            </w:r>
            <w:r w:rsidRPr="00215178">
              <w:rPr>
                <w:color w:val="000000"/>
                <w:sz w:val="18"/>
                <w:szCs w:val="18"/>
              </w:rPr>
              <w:t>%</w:t>
            </w:r>
          </w:p>
        </w:tc>
        <w:tc>
          <w:tcPr>
            <w:tcW w:w="1024" w:type="dxa"/>
            <w:noWrap/>
            <w:vAlign w:val="center"/>
          </w:tcPr>
          <w:p w14:paraId="294D17A7" w14:textId="78CE3CFF" w:rsidR="005536F7" w:rsidRPr="00215178" w:rsidRDefault="005536F7" w:rsidP="005536F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color w:val="000000"/>
                <w:sz w:val="18"/>
                <w:szCs w:val="18"/>
              </w:rPr>
              <w:t>66,</w:t>
            </w:r>
            <w:r w:rsidR="00C74870">
              <w:rPr>
                <w:color w:val="000000"/>
                <w:sz w:val="18"/>
                <w:szCs w:val="18"/>
              </w:rPr>
              <w:t>9</w:t>
            </w:r>
            <w:r w:rsidRPr="00215178">
              <w:rPr>
                <w:color w:val="000000"/>
                <w:sz w:val="18"/>
                <w:szCs w:val="18"/>
              </w:rPr>
              <w:t>%</w:t>
            </w:r>
          </w:p>
        </w:tc>
      </w:tr>
    </w:tbl>
    <w:p w14:paraId="0DE6EA83" w14:textId="77777777" w:rsidR="009038FB" w:rsidRDefault="009038FB" w:rsidP="006E076F">
      <w:pPr>
        <w:spacing w:before="120" w:after="120"/>
        <w:ind w:firstLine="709"/>
      </w:pPr>
    </w:p>
    <w:p w14:paraId="5466487A" w14:textId="0C2873F3" w:rsidR="005536F7" w:rsidRPr="00D86ADD" w:rsidRDefault="009038FB" w:rsidP="006E076F">
      <w:pPr>
        <w:spacing w:before="120" w:after="120"/>
        <w:ind w:firstLine="709"/>
      </w:pPr>
      <w:r w:rsidRPr="00D86ADD">
        <w:t xml:space="preserve">Кај </w:t>
      </w:r>
      <w:r w:rsidR="005536F7" w:rsidRPr="00D86ADD">
        <w:t xml:space="preserve">лидерите на политичките партии </w:t>
      </w:r>
      <w:r w:rsidRPr="00D86ADD">
        <w:t xml:space="preserve">вкупните </w:t>
      </w:r>
      <w:r w:rsidR="005536F7" w:rsidRPr="00D86ADD">
        <w:t xml:space="preserve">378 секунди говор им припаднаа на </w:t>
      </w:r>
      <w:r>
        <w:t>мажите</w:t>
      </w:r>
      <w:r w:rsidR="005536F7" w:rsidRPr="00D86ADD">
        <w:t xml:space="preserve">, </w:t>
      </w:r>
      <w:r>
        <w:t xml:space="preserve">бидејќи </w:t>
      </w:r>
      <w:r w:rsidR="005536F7" w:rsidRPr="00D86ADD">
        <w:t>не</w:t>
      </w:r>
      <w:r>
        <w:t>ма</w:t>
      </w:r>
      <w:r w:rsidR="005536F7" w:rsidRPr="00D86ADD">
        <w:t xml:space="preserve">ше </w:t>
      </w:r>
      <w:r>
        <w:t xml:space="preserve">жени </w:t>
      </w:r>
      <w:r w:rsidR="005536F7" w:rsidRPr="00D86ADD">
        <w:t>во оваа категорија.</w:t>
      </w:r>
    </w:p>
    <w:p w14:paraId="13693E21" w14:textId="6FDBB924" w:rsidR="005536F7" w:rsidRPr="00D86ADD" w:rsidRDefault="005536F7" w:rsidP="006E076F">
      <w:pPr>
        <w:spacing w:after="120"/>
        <w:ind w:firstLine="709"/>
      </w:pPr>
      <w:r w:rsidRPr="00D86ADD">
        <w:t>Кај секундарните субјекти</w:t>
      </w:r>
      <w:r w:rsidR="009038FB">
        <w:t>,</w:t>
      </w:r>
      <w:r w:rsidRPr="00D86ADD">
        <w:t xml:space="preserve"> родовата распределба беше нешто порамномерна во споредба со примарните носители на политичките пораки, но и понатаму со поголемо учество на мажите. Од вкупно 96</w:t>
      </w:r>
      <w:r w:rsidR="00C74870">
        <w:t>6</w:t>
      </w:r>
      <w:r w:rsidRPr="00D86ADD">
        <w:t xml:space="preserve"> секунди говор, 320 секунди или 33,</w:t>
      </w:r>
      <w:r w:rsidR="00C74870">
        <w:t>1</w:t>
      </w:r>
      <w:r w:rsidRPr="00D86ADD">
        <w:t>% им припаднаа на жените, а 64</w:t>
      </w:r>
      <w:r w:rsidR="00C74870">
        <w:t>6</w:t>
      </w:r>
      <w:r w:rsidRPr="00D86ADD">
        <w:t xml:space="preserve"> секунди или 66,</w:t>
      </w:r>
      <w:r w:rsidR="00C74870">
        <w:t>9</w:t>
      </w:r>
      <w:r w:rsidRPr="00D86ADD">
        <w:t xml:space="preserve">% на мажите. Треба да се има предвид дека во оваа категорија говорот се однесува на </w:t>
      </w:r>
      <w:proofErr w:type="spellStart"/>
      <w:r w:rsidRPr="00D86ADD">
        <w:t>нараторите</w:t>
      </w:r>
      <w:proofErr w:type="spellEnd"/>
      <w:r w:rsidRPr="00D86ADD">
        <w:t xml:space="preserve"> и </w:t>
      </w:r>
      <w:proofErr w:type="spellStart"/>
      <w:r w:rsidRPr="00D86ADD">
        <w:t>нараторките</w:t>
      </w:r>
      <w:proofErr w:type="spellEnd"/>
      <w:r w:rsidRPr="00D86ADD">
        <w:t xml:space="preserve"> во политичките спотови, а не на директни</w:t>
      </w:r>
      <w:r w:rsidR="00DC0364">
        <w:t>те</w:t>
      </w:r>
      <w:r w:rsidRPr="00D86ADD">
        <w:t xml:space="preserve"> политички обраќања.</w:t>
      </w:r>
    </w:p>
    <w:p w14:paraId="11BECC31" w14:textId="5AA4AC61" w:rsidR="005536F7" w:rsidRDefault="005536F7" w:rsidP="006E076F">
      <w:pPr>
        <w:spacing w:after="120"/>
        <w:ind w:firstLine="709"/>
      </w:pPr>
      <w:r w:rsidRPr="00D86ADD">
        <w:t>Генерално,</w:t>
      </w:r>
      <w:r w:rsidR="001E0B8A" w:rsidRPr="004B1001">
        <w:rPr>
          <w:lang w:val="ru-RU"/>
        </w:rPr>
        <w:t xml:space="preserve"> </w:t>
      </w:r>
      <w:r w:rsidRPr="00D86ADD">
        <w:t xml:space="preserve">анализата покажа дека директното пренесување на политичките пораки </w:t>
      </w:r>
      <w:r w:rsidR="009932F6">
        <w:t xml:space="preserve">кај </w:t>
      </w:r>
      <w:proofErr w:type="spellStart"/>
      <w:r w:rsidR="009932F6">
        <w:t>партитие</w:t>
      </w:r>
      <w:proofErr w:type="spellEnd"/>
      <w:r w:rsidR="009932F6">
        <w:t xml:space="preserve"> кои закупија простор за </w:t>
      </w:r>
      <w:r w:rsidRPr="00D86ADD">
        <w:t xml:space="preserve">платеното политичко рекламирање на ТВ Алсат-М целосно им припаѓаше на </w:t>
      </w:r>
      <w:r w:rsidR="00DC0364">
        <w:t>к</w:t>
      </w:r>
      <w:r w:rsidRPr="00D86ADD">
        <w:t>андидати</w:t>
      </w:r>
      <w:r w:rsidR="00DC0364">
        <w:t>те</w:t>
      </w:r>
      <w:r w:rsidRPr="00D86ADD">
        <w:t xml:space="preserve"> за градоначалници и лидерите на политичките партии. Жените беа застапени како говорнички единствено меѓу секундарните субјекти</w:t>
      </w:r>
      <w:r w:rsidR="00DC0364">
        <w:t xml:space="preserve"> односно </w:t>
      </w:r>
      <w:r w:rsidR="009932F6">
        <w:t xml:space="preserve">како </w:t>
      </w:r>
      <w:proofErr w:type="spellStart"/>
      <w:r w:rsidR="00DC0364">
        <w:t>нараторки</w:t>
      </w:r>
      <w:proofErr w:type="spellEnd"/>
      <w:r w:rsidR="00DC0364">
        <w:t xml:space="preserve"> во ППР спотовите.</w:t>
      </w:r>
    </w:p>
    <w:p w14:paraId="4C9572CB" w14:textId="77777777" w:rsidR="009932F6" w:rsidRPr="004B1001" w:rsidRDefault="009932F6" w:rsidP="006E076F">
      <w:pPr>
        <w:spacing w:after="120"/>
        <w:ind w:firstLine="709"/>
        <w:rPr>
          <w:lang w:val="ru-RU"/>
        </w:rPr>
      </w:pPr>
    </w:p>
    <w:p w14:paraId="08CED04F" w14:textId="53B63428" w:rsidR="00D4363D" w:rsidRPr="00D86ADD" w:rsidRDefault="003E168F" w:rsidP="006E076F">
      <w:pPr>
        <w:pStyle w:val="Heading3"/>
        <w:spacing w:after="120"/>
      </w:pPr>
      <w:bookmarkStart w:id="79" w:name="_Toc240454749"/>
      <w:r w:rsidRPr="00D86ADD">
        <w:lastRenderedPageBreak/>
        <w:t>Родова структура според политички</w:t>
      </w:r>
      <w:r w:rsidR="00391335">
        <w:t>те</w:t>
      </w:r>
      <w:r w:rsidRPr="00D86ADD">
        <w:t xml:space="preserve"> субјект</w:t>
      </w:r>
      <w:r w:rsidR="00391335">
        <w:t>и</w:t>
      </w:r>
      <w:bookmarkEnd w:id="79"/>
    </w:p>
    <w:p w14:paraId="78AFF27B" w14:textId="4A0DF940" w:rsidR="00DE69D1" w:rsidRDefault="00D4363D" w:rsidP="006E076F">
      <w:pPr>
        <w:spacing w:after="120"/>
        <w:ind w:firstLine="720"/>
      </w:pPr>
      <w:r w:rsidRPr="00D86ADD">
        <w:t>Анализата на родовата застапеност според политички</w:t>
      </w:r>
      <w:r w:rsidR="00391335">
        <w:t>те</w:t>
      </w:r>
      <w:r w:rsidRPr="00D86ADD">
        <w:t xml:space="preserve"> субјект</w:t>
      </w:r>
      <w:r w:rsidR="00391335">
        <w:t>и</w:t>
      </w:r>
      <w:r w:rsidRPr="00D86ADD">
        <w:t xml:space="preserve"> покажа дека распределбата на визуелната и говорната видливост на жените и мажите се разликува</w:t>
      </w:r>
      <w:r w:rsidR="00EA534F">
        <w:t>ше</w:t>
      </w:r>
      <w:r w:rsidRPr="00D86ADD">
        <w:t xml:space="preserve"> меѓу политичките субјекти. Во продолжение се прикажани податоците за бројот на </w:t>
      </w:r>
      <w:r w:rsidR="00EA534F">
        <w:t xml:space="preserve">појавувања на </w:t>
      </w:r>
      <w:r w:rsidRPr="00D86ADD">
        <w:t>лица</w:t>
      </w:r>
      <w:r w:rsidR="00EA534F">
        <w:t>та во ППР спотовите како и</w:t>
      </w:r>
      <w:r w:rsidRPr="00D86ADD">
        <w:t xml:space="preserve"> времетраењето на нивното присуство на екран и распределбата на говорниот простор, што овозможува увид во начинот на кој различните политички субјекти ги претставуваа жените и мажите во платеното политичко рекламирање.</w:t>
      </w:r>
    </w:p>
    <w:p w14:paraId="5064CD1D" w14:textId="55F4BDE6" w:rsidR="00DE69D1" w:rsidRDefault="00DE69D1" w:rsidP="006E076F">
      <w:pPr>
        <w:spacing w:after="120"/>
        <w:ind w:firstLine="720"/>
      </w:pPr>
      <w:r>
        <w:t>Анализата на времетраењето на присуството на екран</w:t>
      </w:r>
      <w:r w:rsidR="00EA534F">
        <w:t>от</w:t>
      </w:r>
      <w:r>
        <w:t xml:space="preserve"> според политички</w:t>
      </w:r>
      <w:r w:rsidR="004733B1">
        <w:t>те</w:t>
      </w:r>
      <w:r>
        <w:t xml:space="preserve"> субјект</w:t>
      </w:r>
      <w:r w:rsidR="004733B1">
        <w:t>и</w:t>
      </w:r>
      <w:r>
        <w:t xml:space="preserve"> покажа дека најголем дел од визуелниот простор им припадна на </w:t>
      </w:r>
      <w:r w:rsidR="00EA534F">
        <w:t>НАИ</w:t>
      </w:r>
      <w:r>
        <w:t xml:space="preserve"> и Коалицијата ВЛЕН, кои воедно имаа и најголем обем на анализирано</w:t>
      </w:r>
      <w:r w:rsidR="00EA534F">
        <w:t>то</w:t>
      </w:r>
      <w:r>
        <w:t xml:space="preserve"> платено политичко рекламирање на ТВ Алсат-М.</w:t>
      </w:r>
    </w:p>
    <w:p w14:paraId="21E1EF9E" w14:textId="77777777" w:rsidR="000C52B4" w:rsidRDefault="000C52B4" w:rsidP="006E076F">
      <w:pPr>
        <w:spacing w:after="120"/>
        <w:ind w:firstLine="720"/>
      </w:pPr>
    </w:p>
    <w:p w14:paraId="60D8689D" w14:textId="7A75E4C5" w:rsidR="00D4363D" w:rsidRPr="00D86ADD" w:rsidRDefault="00D4363D" w:rsidP="00D4363D">
      <w:pPr>
        <w:pStyle w:val="Caption"/>
      </w:pPr>
      <w:r w:rsidRPr="00D86ADD">
        <w:t xml:space="preserve">ТАБЕЛА </w:t>
      </w:r>
      <w:r w:rsidR="00F24C11">
        <w:t>73</w:t>
      </w:r>
      <w:r w:rsidRPr="00D86ADD">
        <w:t>. ВКУПНО ВРЕМЕТРАЕЊЕ НА ПРИСУСТВО</w:t>
      </w:r>
      <w:r w:rsidR="004733B1">
        <w:t>ТО</w:t>
      </w:r>
      <w:r w:rsidRPr="00D86ADD">
        <w:t xml:space="preserve"> НА ЕКРАН</w:t>
      </w:r>
      <w:r w:rsidR="00EA534F">
        <w:t>ОТ</w:t>
      </w:r>
      <w:r w:rsidRPr="00D86ADD">
        <w:t xml:space="preserve"> ПО РОД И ПОЛИТИЧКИ СУБЈЕКТ</w:t>
      </w:r>
      <w:r w:rsidR="00EA534F">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D4363D" w:rsidRPr="00215178" w14:paraId="1CCC67B9" w14:textId="77777777" w:rsidTr="00307E5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9323AC8" w14:textId="77777777" w:rsidR="00D4363D" w:rsidRPr="00215178" w:rsidRDefault="00D4363D" w:rsidP="00EA1A74">
            <w:pPr>
              <w:spacing w:after="0"/>
              <w:jc w:val="center"/>
              <w:rPr>
                <w:rFonts w:eastAsia="Times New Roman" w:cs="Calibri"/>
                <w:sz w:val="18"/>
                <w:szCs w:val="18"/>
                <w:lang w:eastAsia="mk-MK"/>
              </w:rPr>
            </w:pPr>
            <w:r w:rsidRPr="00215178">
              <w:rPr>
                <w:rFonts w:eastAsia="Times New Roman" w:cs="Calibri"/>
                <w:sz w:val="18"/>
                <w:szCs w:val="18"/>
                <w:lang w:eastAsia="mk-MK"/>
              </w:rPr>
              <w:t>Времетраење на присуство на екран (секунди)</w:t>
            </w:r>
          </w:p>
        </w:tc>
        <w:tc>
          <w:tcPr>
            <w:tcW w:w="1023" w:type="dxa"/>
            <w:noWrap/>
            <w:vAlign w:val="center"/>
            <w:hideMark/>
          </w:tcPr>
          <w:p w14:paraId="4705F79A"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Жени</w:t>
            </w:r>
          </w:p>
        </w:tc>
        <w:tc>
          <w:tcPr>
            <w:tcW w:w="1024" w:type="dxa"/>
            <w:noWrap/>
            <w:vAlign w:val="center"/>
            <w:hideMark/>
          </w:tcPr>
          <w:p w14:paraId="4AF8ACD5"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Мажи</w:t>
            </w:r>
          </w:p>
        </w:tc>
        <w:tc>
          <w:tcPr>
            <w:tcW w:w="1024" w:type="dxa"/>
            <w:noWrap/>
            <w:vAlign w:val="center"/>
            <w:hideMark/>
          </w:tcPr>
          <w:p w14:paraId="410B31B5"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Вкупно</w:t>
            </w:r>
          </w:p>
        </w:tc>
        <w:tc>
          <w:tcPr>
            <w:tcW w:w="1024" w:type="dxa"/>
            <w:noWrap/>
            <w:vAlign w:val="center"/>
            <w:hideMark/>
          </w:tcPr>
          <w:p w14:paraId="657ECDC9"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Жени</w:t>
            </w:r>
          </w:p>
        </w:tc>
        <w:tc>
          <w:tcPr>
            <w:tcW w:w="1024" w:type="dxa"/>
            <w:noWrap/>
            <w:vAlign w:val="center"/>
            <w:hideMark/>
          </w:tcPr>
          <w:p w14:paraId="4CA97A7A" w14:textId="77777777" w:rsidR="00D4363D" w:rsidRPr="00215178" w:rsidRDefault="00D4363D" w:rsidP="00EA1A7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Мажи</w:t>
            </w:r>
          </w:p>
        </w:tc>
      </w:tr>
      <w:tr w:rsidR="00A0179C" w:rsidRPr="00215178" w14:paraId="19A667C6" w14:textId="77777777" w:rsidTr="001C2FC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8B3F008" w14:textId="6A6F541F" w:rsidR="00A0179C" w:rsidRPr="00215178" w:rsidRDefault="00A0179C" w:rsidP="00A0179C">
            <w:pPr>
              <w:spacing w:after="0"/>
              <w:jc w:val="center"/>
              <w:rPr>
                <w:rFonts w:eastAsia="Times New Roman" w:cs="Calibri"/>
                <w:b w:val="0"/>
                <w:bCs w:val="0"/>
                <w:sz w:val="18"/>
                <w:szCs w:val="18"/>
                <w:lang w:eastAsia="mk-MK"/>
              </w:rPr>
            </w:pPr>
            <w:r w:rsidRPr="00215178">
              <w:rPr>
                <w:rFonts w:eastAsia="Times New Roman" w:cs="Calibri"/>
                <w:sz w:val="18"/>
                <w:szCs w:val="18"/>
                <w:lang w:eastAsia="mk-MK"/>
              </w:rPr>
              <w:t>ППР спотови со сценарио</w:t>
            </w:r>
          </w:p>
        </w:tc>
        <w:tc>
          <w:tcPr>
            <w:tcW w:w="2835" w:type="dxa"/>
            <w:noWrap/>
            <w:vAlign w:val="center"/>
            <w:hideMark/>
          </w:tcPr>
          <w:p w14:paraId="5A0C5C37" w14:textId="6E4E2E8F" w:rsidR="00A0179C" w:rsidRPr="00215178" w:rsidRDefault="00727D39"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73A86BE" w14:textId="147FC2C2"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126</w:t>
            </w:r>
          </w:p>
        </w:tc>
        <w:tc>
          <w:tcPr>
            <w:tcW w:w="1024" w:type="dxa"/>
            <w:noWrap/>
            <w:vAlign w:val="center"/>
          </w:tcPr>
          <w:p w14:paraId="0B4FFBEC" w14:textId="5810A3B0"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343</w:t>
            </w:r>
          </w:p>
        </w:tc>
        <w:tc>
          <w:tcPr>
            <w:tcW w:w="1024" w:type="dxa"/>
            <w:noWrap/>
            <w:vAlign w:val="center"/>
          </w:tcPr>
          <w:p w14:paraId="1680387F" w14:textId="559D9016"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469</w:t>
            </w:r>
          </w:p>
        </w:tc>
        <w:tc>
          <w:tcPr>
            <w:tcW w:w="1024" w:type="dxa"/>
            <w:noWrap/>
            <w:vAlign w:val="center"/>
          </w:tcPr>
          <w:p w14:paraId="5004169C" w14:textId="50354D92"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26,9%</w:t>
            </w:r>
          </w:p>
        </w:tc>
        <w:tc>
          <w:tcPr>
            <w:tcW w:w="1024" w:type="dxa"/>
            <w:noWrap/>
            <w:vAlign w:val="center"/>
          </w:tcPr>
          <w:p w14:paraId="47E43A89" w14:textId="6468586D" w:rsidR="00A0179C" w:rsidRPr="001C2FC3"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73,1%</w:t>
            </w:r>
          </w:p>
        </w:tc>
      </w:tr>
      <w:tr w:rsidR="00A0179C" w:rsidRPr="00215178" w14:paraId="107795A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FE7CDC8"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hideMark/>
          </w:tcPr>
          <w:p w14:paraId="1ACE23A3" w14:textId="04487DDA"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Граѓанска иницијатива „Подобро за Тетово“</w:t>
            </w:r>
          </w:p>
        </w:tc>
        <w:tc>
          <w:tcPr>
            <w:tcW w:w="1023" w:type="dxa"/>
            <w:noWrap/>
            <w:vAlign w:val="center"/>
          </w:tcPr>
          <w:p w14:paraId="7139DD9B" w14:textId="54511A6C"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p>
        </w:tc>
        <w:tc>
          <w:tcPr>
            <w:tcW w:w="1024" w:type="dxa"/>
            <w:noWrap/>
            <w:vAlign w:val="center"/>
          </w:tcPr>
          <w:p w14:paraId="53F788C1" w14:textId="3FAE841B"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p>
        </w:tc>
        <w:tc>
          <w:tcPr>
            <w:tcW w:w="1024" w:type="dxa"/>
            <w:noWrap/>
            <w:vAlign w:val="center"/>
          </w:tcPr>
          <w:p w14:paraId="5A464148" w14:textId="46A67CA1"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p>
        </w:tc>
        <w:tc>
          <w:tcPr>
            <w:tcW w:w="1024" w:type="dxa"/>
            <w:noWrap/>
            <w:vAlign w:val="center"/>
          </w:tcPr>
          <w:p w14:paraId="544359F2" w14:textId="17D64A1D" w:rsidR="00A0179C" w:rsidRPr="00215178" w:rsidRDefault="00BC6EBF"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A0179C">
              <w:rPr>
                <w:color w:val="000000"/>
                <w:sz w:val="18"/>
                <w:szCs w:val="18"/>
              </w:rPr>
              <w:t>%</w:t>
            </w:r>
          </w:p>
        </w:tc>
        <w:tc>
          <w:tcPr>
            <w:tcW w:w="1024" w:type="dxa"/>
            <w:noWrap/>
            <w:vAlign w:val="center"/>
          </w:tcPr>
          <w:p w14:paraId="36DE7D3E" w14:textId="12E5E76C" w:rsidR="00A0179C" w:rsidRPr="00215178" w:rsidRDefault="00BC6EBF"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A0179C">
              <w:rPr>
                <w:color w:val="000000"/>
                <w:sz w:val="18"/>
                <w:szCs w:val="18"/>
              </w:rPr>
              <w:t>%</w:t>
            </w:r>
          </w:p>
        </w:tc>
      </w:tr>
      <w:tr w:rsidR="00A0179C" w:rsidRPr="00215178" w14:paraId="39560BEA"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AEF0C3D"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tcPr>
          <w:p w14:paraId="2FB556EE" w14:textId="5A8F65BE"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Коалиција ВЛЕН</w:t>
            </w:r>
          </w:p>
        </w:tc>
        <w:tc>
          <w:tcPr>
            <w:tcW w:w="1023" w:type="dxa"/>
            <w:noWrap/>
            <w:vAlign w:val="center"/>
          </w:tcPr>
          <w:p w14:paraId="5AD4A8F9" w14:textId="57384BDF"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141</w:t>
            </w:r>
          </w:p>
        </w:tc>
        <w:tc>
          <w:tcPr>
            <w:tcW w:w="1024" w:type="dxa"/>
            <w:noWrap/>
            <w:vAlign w:val="center"/>
          </w:tcPr>
          <w:p w14:paraId="2B63415C" w14:textId="58EB10C3"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724</w:t>
            </w:r>
          </w:p>
        </w:tc>
        <w:tc>
          <w:tcPr>
            <w:tcW w:w="1024" w:type="dxa"/>
            <w:noWrap/>
            <w:vAlign w:val="center"/>
          </w:tcPr>
          <w:p w14:paraId="19CF254A" w14:textId="05D6A3BA"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865</w:t>
            </w:r>
          </w:p>
        </w:tc>
        <w:tc>
          <w:tcPr>
            <w:tcW w:w="1024" w:type="dxa"/>
            <w:noWrap/>
            <w:vAlign w:val="center"/>
          </w:tcPr>
          <w:p w14:paraId="3AD64A92" w14:textId="29F36395"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16,3%</w:t>
            </w:r>
          </w:p>
        </w:tc>
        <w:tc>
          <w:tcPr>
            <w:tcW w:w="1024" w:type="dxa"/>
            <w:noWrap/>
            <w:vAlign w:val="center"/>
          </w:tcPr>
          <w:p w14:paraId="49F78FD7" w14:textId="29227A72"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83,7%</w:t>
            </w:r>
          </w:p>
        </w:tc>
      </w:tr>
      <w:tr w:rsidR="00A0179C" w:rsidRPr="00215178" w14:paraId="582D519F"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318BD1"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tcPr>
          <w:p w14:paraId="14CDB70E" w14:textId="31DB21D7"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32F45DBE" w14:textId="29585188"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380</w:t>
            </w:r>
          </w:p>
        </w:tc>
        <w:tc>
          <w:tcPr>
            <w:tcW w:w="1024" w:type="dxa"/>
            <w:noWrap/>
            <w:vAlign w:val="center"/>
          </w:tcPr>
          <w:p w14:paraId="63BD0AB4" w14:textId="7DA20F78"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940</w:t>
            </w:r>
          </w:p>
        </w:tc>
        <w:tc>
          <w:tcPr>
            <w:tcW w:w="1024" w:type="dxa"/>
            <w:noWrap/>
            <w:vAlign w:val="center"/>
          </w:tcPr>
          <w:p w14:paraId="66507C92" w14:textId="21DBBAF4"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1.320</w:t>
            </w:r>
          </w:p>
        </w:tc>
        <w:tc>
          <w:tcPr>
            <w:tcW w:w="1024" w:type="dxa"/>
            <w:noWrap/>
            <w:vAlign w:val="center"/>
          </w:tcPr>
          <w:p w14:paraId="38C7DD6F" w14:textId="35FC76C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28,8%</w:t>
            </w:r>
          </w:p>
        </w:tc>
        <w:tc>
          <w:tcPr>
            <w:tcW w:w="1024" w:type="dxa"/>
            <w:noWrap/>
            <w:vAlign w:val="center"/>
          </w:tcPr>
          <w:p w14:paraId="6686B07B" w14:textId="1BA297DE"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71,2%</w:t>
            </w:r>
          </w:p>
        </w:tc>
      </w:tr>
      <w:tr w:rsidR="00A0179C" w:rsidRPr="00215178" w14:paraId="211DC779"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6B60C1A"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hideMark/>
          </w:tcPr>
          <w:p w14:paraId="20FB1DC2" w14:textId="53E508DB"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5CB16CEC" w14:textId="350B498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42</w:t>
            </w:r>
          </w:p>
        </w:tc>
        <w:tc>
          <w:tcPr>
            <w:tcW w:w="1024" w:type="dxa"/>
            <w:noWrap/>
            <w:vAlign w:val="center"/>
          </w:tcPr>
          <w:p w14:paraId="1DAC8496" w14:textId="4F7F3532"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47</w:t>
            </w:r>
          </w:p>
        </w:tc>
        <w:tc>
          <w:tcPr>
            <w:tcW w:w="1024" w:type="dxa"/>
            <w:noWrap/>
            <w:vAlign w:val="center"/>
          </w:tcPr>
          <w:p w14:paraId="7E6722B7" w14:textId="5A230343"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89</w:t>
            </w:r>
          </w:p>
        </w:tc>
        <w:tc>
          <w:tcPr>
            <w:tcW w:w="1024" w:type="dxa"/>
            <w:noWrap/>
            <w:vAlign w:val="center"/>
          </w:tcPr>
          <w:p w14:paraId="55ABB779" w14:textId="359D321D"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47,2%</w:t>
            </w:r>
          </w:p>
        </w:tc>
        <w:tc>
          <w:tcPr>
            <w:tcW w:w="1024" w:type="dxa"/>
            <w:noWrap/>
            <w:vAlign w:val="center"/>
          </w:tcPr>
          <w:p w14:paraId="37AA7380" w14:textId="7202C1B5"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52,8%</w:t>
            </w:r>
          </w:p>
        </w:tc>
      </w:tr>
      <w:tr w:rsidR="00A0179C" w:rsidRPr="00215178" w14:paraId="7D647F9D"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E7A3BDC" w14:textId="56BC6DC1" w:rsidR="00A0179C" w:rsidRPr="00215178" w:rsidRDefault="00A0179C" w:rsidP="00A0179C">
            <w:pPr>
              <w:spacing w:after="0"/>
              <w:jc w:val="center"/>
              <w:rPr>
                <w:rFonts w:eastAsia="Times New Roman" w:cs="Calibri"/>
                <w:sz w:val="18"/>
                <w:szCs w:val="18"/>
                <w:lang w:eastAsia="mk-MK"/>
              </w:rPr>
            </w:pPr>
            <w:r w:rsidRPr="00215178">
              <w:rPr>
                <w:rFonts w:eastAsia="Times New Roman" w:cs="Calibri"/>
                <w:sz w:val="18"/>
                <w:szCs w:val="18"/>
                <w:lang w:eastAsia="mk-MK"/>
              </w:rPr>
              <w:t>ППР спотови со  снимки од настани</w:t>
            </w:r>
          </w:p>
        </w:tc>
        <w:tc>
          <w:tcPr>
            <w:tcW w:w="2835" w:type="dxa"/>
            <w:noWrap/>
            <w:vAlign w:val="center"/>
          </w:tcPr>
          <w:p w14:paraId="025724AB" w14:textId="46A766EC"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Коалиција ВЛЕН</w:t>
            </w:r>
          </w:p>
        </w:tc>
        <w:tc>
          <w:tcPr>
            <w:tcW w:w="1023" w:type="dxa"/>
            <w:noWrap/>
            <w:vAlign w:val="center"/>
          </w:tcPr>
          <w:p w14:paraId="64265B02" w14:textId="78C337A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89</w:t>
            </w:r>
          </w:p>
        </w:tc>
        <w:tc>
          <w:tcPr>
            <w:tcW w:w="1024" w:type="dxa"/>
            <w:noWrap/>
            <w:vAlign w:val="center"/>
          </w:tcPr>
          <w:p w14:paraId="2E7E3FFC" w14:textId="0DEA7FAC"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163</w:t>
            </w:r>
          </w:p>
        </w:tc>
        <w:tc>
          <w:tcPr>
            <w:tcW w:w="1024" w:type="dxa"/>
            <w:noWrap/>
            <w:vAlign w:val="center"/>
          </w:tcPr>
          <w:p w14:paraId="3C697260" w14:textId="7AF9E6EF"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252</w:t>
            </w:r>
          </w:p>
        </w:tc>
        <w:tc>
          <w:tcPr>
            <w:tcW w:w="1024" w:type="dxa"/>
            <w:noWrap/>
            <w:vAlign w:val="center"/>
          </w:tcPr>
          <w:p w14:paraId="34559FD2" w14:textId="611B6991"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35,3%</w:t>
            </w:r>
          </w:p>
        </w:tc>
        <w:tc>
          <w:tcPr>
            <w:tcW w:w="1024" w:type="dxa"/>
            <w:noWrap/>
            <w:vAlign w:val="center"/>
          </w:tcPr>
          <w:p w14:paraId="53E1180D" w14:textId="6AF4EBA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64,7%</w:t>
            </w:r>
          </w:p>
        </w:tc>
      </w:tr>
      <w:tr w:rsidR="00A0179C" w:rsidRPr="00215178" w14:paraId="74431CF2"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A7A2731" w14:textId="77777777" w:rsidR="00A0179C" w:rsidRPr="00215178" w:rsidRDefault="00A0179C" w:rsidP="00A0179C">
            <w:pPr>
              <w:spacing w:after="0"/>
              <w:jc w:val="center"/>
              <w:rPr>
                <w:rFonts w:eastAsia="Times New Roman" w:cs="Calibri"/>
                <w:sz w:val="18"/>
                <w:szCs w:val="18"/>
                <w:lang w:eastAsia="mk-MK"/>
              </w:rPr>
            </w:pPr>
          </w:p>
        </w:tc>
        <w:tc>
          <w:tcPr>
            <w:tcW w:w="2835" w:type="dxa"/>
            <w:noWrap/>
            <w:vAlign w:val="center"/>
          </w:tcPr>
          <w:p w14:paraId="6B3E693A" w14:textId="59FDD4BB"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5457BB86" w14:textId="352B0FCA"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264</w:t>
            </w:r>
          </w:p>
        </w:tc>
        <w:tc>
          <w:tcPr>
            <w:tcW w:w="1024" w:type="dxa"/>
            <w:noWrap/>
            <w:vAlign w:val="center"/>
          </w:tcPr>
          <w:p w14:paraId="44C1DB6C" w14:textId="17E8612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689</w:t>
            </w:r>
          </w:p>
        </w:tc>
        <w:tc>
          <w:tcPr>
            <w:tcW w:w="1024" w:type="dxa"/>
            <w:noWrap/>
            <w:vAlign w:val="center"/>
          </w:tcPr>
          <w:p w14:paraId="5C0B8C9C" w14:textId="66DFC4BD"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953</w:t>
            </w:r>
          </w:p>
        </w:tc>
        <w:tc>
          <w:tcPr>
            <w:tcW w:w="1024" w:type="dxa"/>
            <w:noWrap/>
            <w:vAlign w:val="center"/>
          </w:tcPr>
          <w:p w14:paraId="421E165C" w14:textId="4EA81624"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27,7%</w:t>
            </w:r>
          </w:p>
        </w:tc>
        <w:tc>
          <w:tcPr>
            <w:tcW w:w="1024" w:type="dxa"/>
            <w:noWrap/>
            <w:vAlign w:val="center"/>
          </w:tcPr>
          <w:p w14:paraId="174CB186" w14:textId="6AABEFFF"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72,3%</w:t>
            </w:r>
          </w:p>
        </w:tc>
      </w:tr>
      <w:tr w:rsidR="00A0179C" w:rsidRPr="00215178" w14:paraId="5B84B49B"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380A286" w14:textId="77777777" w:rsidR="00A0179C" w:rsidRPr="00215178" w:rsidRDefault="00A0179C" w:rsidP="00A0179C">
            <w:pPr>
              <w:spacing w:after="0"/>
              <w:jc w:val="center"/>
              <w:rPr>
                <w:rFonts w:eastAsia="Times New Roman" w:cs="Calibri"/>
                <w:sz w:val="18"/>
                <w:szCs w:val="18"/>
                <w:lang w:eastAsia="mk-MK"/>
              </w:rPr>
            </w:pPr>
            <w:r w:rsidRPr="00215178">
              <w:rPr>
                <w:rFonts w:eastAsia="Times New Roman" w:cs="Calibri"/>
                <w:sz w:val="18"/>
                <w:szCs w:val="18"/>
                <w:lang w:eastAsia="mk-MK"/>
              </w:rPr>
              <w:t>Вкупно</w:t>
            </w:r>
          </w:p>
        </w:tc>
        <w:tc>
          <w:tcPr>
            <w:tcW w:w="2835" w:type="dxa"/>
            <w:noWrap/>
            <w:vAlign w:val="center"/>
          </w:tcPr>
          <w:p w14:paraId="48E7A527" w14:textId="35C85A5E" w:rsidR="00A0179C" w:rsidRPr="00215178" w:rsidRDefault="00727D39"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79B7A507" w14:textId="17153C1A"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126</w:t>
            </w:r>
          </w:p>
        </w:tc>
        <w:tc>
          <w:tcPr>
            <w:tcW w:w="1024" w:type="dxa"/>
            <w:noWrap/>
            <w:vAlign w:val="center"/>
          </w:tcPr>
          <w:p w14:paraId="1542F1E9" w14:textId="780D1FE9"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343</w:t>
            </w:r>
          </w:p>
        </w:tc>
        <w:tc>
          <w:tcPr>
            <w:tcW w:w="1024" w:type="dxa"/>
            <w:noWrap/>
            <w:vAlign w:val="center"/>
          </w:tcPr>
          <w:p w14:paraId="44472E91" w14:textId="2C0309B0"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469</w:t>
            </w:r>
          </w:p>
        </w:tc>
        <w:tc>
          <w:tcPr>
            <w:tcW w:w="1024" w:type="dxa"/>
            <w:noWrap/>
            <w:vAlign w:val="center"/>
          </w:tcPr>
          <w:p w14:paraId="79D24FFB" w14:textId="490AC1F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26,9%</w:t>
            </w:r>
          </w:p>
        </w:tc>
        <w:tc>
          <w:tcPr>
            <w:tcW w:w="1024" w:type="dxa"/>
            <w:noWrap/>
            <w:vAlign w:val="center"/>
          </w:tcPr>
          <w:p w14:paraId="14535230" w14:textId="291F85B1"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73,1%</w:t>
            </w:r>
          </w:p>
        </w:tc>
      </w:tr>
      <w:tr w:rsidR="00A0179C" w:rsidRPr="00215178" w14:paraId="2D8D4202"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D118EDB" w14:textId="77777777" w:rsidR="00A0179C" w:rsidRPr="00215178" w:rsidRDefault="00A0179C" w:rsidP="00A0179C">
            <w:pPr>
              <w:spacing w:after="0"/>
              <w:jc w:val="left"/>
              <w:rPr>
                <w:rFonts w:eastAsia="Times New Roman" w:cs="Calibri"/>
                <w:sz w:val="18"/>
                <w:szCs w:val="18"/>
                <w:lang w:eastAsia="mk-MK"/>
              </w:rPr>
            </w:pPr>
          </w:p>
        </w:tc>
        <w:tc>
          <w:tcPr>
            <w:tcW w:w="2835" w:type="dxa"/>
            <w:noWrap/>
            <w:vAlign w:val="center"/>
          </w:tcPr>
          <w:p w14:paraId="75A2144A" w14:textId="1F8D42B0"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Граѓанска иницијатива „Подобро за Тетово“</w:t>
            </w:r>
          </w:p>
        </w:tc>
        <w:tc>
          <w:tcPr>
            <w:tcW w:w="1023" w:type="dxa"/>
            <w:noWrap/>
            <w:vAlign w:val="center"/>
          </w:tcPr>
          <w:p w14:paraId="65F14594" w14:textId="17014CC0"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740731C7" w14:textId="5A79810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530D9887" w14:textId="7A6589FD"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4BA148FC" w14:textId="18EBC625" w:rsidR="00A0179C" w:rsidRPr="00215178" w:rsidRDefault="00BC6EBF"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A0179C">
              <w:rPr>
                <w:color w:val="000000"/>
                <w:sz w:val="18"/>
                <w:szCs w:val="18"/>
              </w:rPr>
              <w:t>%</w:t>
            </w:r>
          </w:p>
        </w:tc>
        <w:tc>
          <w:tcPr>
            <w:tcW w:w="1024" w:type="dxa"/>
            <w:noWrap/>
            <w:vAlign w:val="center"/>
          </w:tcPr>
          <w:p w14:paraId="0579D281" w14:textId="281D3DDA" w:rsidR="00A0179C" w:rsidRPr="00215178" w:rsidRDefault="00BC6EBF"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A0179C">
              <w:rPr>
                <w:color w:val="000000"/>
                <w:sz w:val="18"/>
                <w:szCs w:val="18"/>
              </w:rPr>
              <w:t>%</w:t>
            </w:r>
          </w:p>
        </w:tc>
      </w:tr>
      <w:tr w:rsidR="00A0179C" w:rsidRPr="00215178" w14:paraId="379C6D67"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373A943" w14:textId="77777777" w:rsidR="00A0179C" w:rsidRPr="00215178" w:rsidRDefault="00A0179C" w:rsidP="00A0179C">
            <w:pPr>
              <w:spacing w:after="0"/>
              <w:jc w:val="left"/>
              <w:rPr>
                <w:rFonts w:eastAsia="Times New Roman" w:cs="Calibri"/>
                <w:sz w:val="18"/>
                <w:szCs w:val="18"/>
                <w:lang w:eastAsia="mk-MK"/>
              </w:rPr>
            </w:pPr>
          </w:p>
        </w:tc>
        <w:tc>
          <w:tcPr>
            <w:tcW w:w="2835" w:type="dxa"/>
            <w:noWrap/>
            <w:vAlign w:val="center"/>
          </w:tcPr>
          <w:p w14:paraId="1731588B" w14:textId="168661DC"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Коалиција ВЛЕН</w:t>
            </w:r>
          </w:p>
        </w:tc>
        <w:tc>
          <w:tcPr>
            <w:tcW w:w="1023" w:type="dxa"/>
            <w:noWrap/>
            <w:vAlign w:val="center"/>
          </w:tcPr>
          <w:p w14:paraId="5B1E80DF" w14:textId="518E05A1"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230</w:t>
            </w:r>
          </w:p>
        </w:tc>
        <w:tc>
          <w:tcPr>
            <w:tcW w:w="1024" w:type="dxa"/>
            <w:noWrap/>
            <w:vAlign w:val="center"/>
          </w:tcPr>
          <w:p w14:paraId="3C42C394" w14:textId="1407ADF9"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887</w:t>
            </w:r>
          </w:p>
        </w:tc>
        <w:tc>
          <w:tcPr>
            <w:tcW w:w="1024" w:type="dxa"/>
            <w:noWrap/>
            <w:vAlign w:val="center"/>
          </w:tcPr>
          <w:p w14:paraId="6855D310" w14:textId="2596B648"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1.117</w:t>
            </w:r>
          </w:p>
        </w:tc>
        <w:tc>
          <w:tcPr>
            <w:tcW w:w="1024" w:type="dxa"/>
            <w:noWrap/>
            <w:vAlign w:val="center"/>
          </w:tcPr>
          <w:p w14:paraId="3F8F05E6" w14:textId="3958D88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20,6%</w:t>
            </w:r>
          </w:p>
        </w:tc>
        <w:tc>
          <w:tcPr>
            <w:tcW w:w="1024" w:type="dxa"/>
            <w:noWrap/>
            <w:vAlign w:val="center"/>
          </w:tcPr>
          <w:p w14:paraId="6CE21069" w14:textId="23B27F4E"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79,4%</w:t>
            </w:r>
          </w:p>
        </w:tc>
      </w:tr>
      <w:tr w:rsidR="00A0179C" w:rsidRPr="00215178" w14:paraId="1CE72CA5"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81BBFBD" w14:textId="77777777" w:rsidR="00A0179C" w:rsidRPr="00215178" w:rsidRDefault="00A0179C" w:rsidP="00A0179C">
            <w:pPr>
              <w:spacing w:after="0"/>
              <w:jc w:val="left"/>
              <w:rPr>
                <w:rFonts w:eastAsia="Times New Roman" w:cs="Calibri"/>
                <w:sz w:val="18"/>
                <w:szCs w:val="18"/>
                <w:lang w:eastAsia="mk-MK"/>
              </w:rPr>
            </w:pPr>
          </w:p>
        </w:tc>
        <w:tc>
          <w:tcPr>
            <w:tcW w:w="2835" w:type="dxa"/>
            <w:noWrap/>
            <w:vAlign w:val="center"/>
          </w:tcPr>
          <w:p w14:paraId="3B979F62" w14:textId="2386D3BA"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42CA57C1" w14:textId="22D63D6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644</w:t>
            </w:r>
          </w:p>
        </w:tc>
        <w:tc>
          <w:tcPr>
            <w:tcW w:w="1024" w:type="dxa"/>
            <w:noWrap/>
            <w:vAlign w:val="center"/>
          </w:tcPr>
          <w:p w14:paraId="67956931" w14:textId="0D3A2755"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1.629</w:t>
            </w:r>
          </w:p>
        </w:tc>
        <w:tc>
          <w:tcPr>
            <w:tcW w:w="1024" w:type="dxa"/>
            <w:noWrap/>
            <w:vAlign w:val="center"/>
          </w:tcPr>
          <w:p w14:paraId="69F17416" w14:textId="0B03A327"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2.273</w:t>
            </w:r>
          </w:p>
        </w:tc>
        <w:tc>
          <w:tcPr>
            <w:tcW w:w="1024" w:type="dxa"/>
            <w:noWrap/>
            <w:vAlign w:val="center"/>
          </w:tcPr>
          <w:p w14:paraId="6EFF506C" w14:textId="66B4B33D"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28,3%</w:t>
            </w:r>
          </w:p>
        </w:tc>
        <w:tc>
          <w:tcPr>
            <w:tcW w:w="1024" w:type="dxa"/>
            <w:noWrap/>
            <w:vAlign w:val="center"/>
          </w:tcPr>
          <w:p w14:paraId="53BD36AB" w14:textId="51DC1F1B"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71,7%</w:t>
            </w:r>
          </w:p>
        </w:tc>
      </w:tr>
      <w:tr w:rsidR="00A0179C" w:rsidRPr="00215178" w14:paraId="3B884537" w14:textId="77777777" w:rsidTr="00307E5F">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F2A0179" w14:textId="77777777" w:rsidR="00A0179C" w:rsidRPr="00215178" w:rsidRDefault="00A0179C" w:rsidP="00A0179C">
            <w:pPr>
              <w:spacing w:after="0"/>
              <w:jc w:val="left"/>
              <w:rPr>
                <w:rFonts w:eastAsia="Times New Roman" w:cs="Calibri"/>
                <w:sz w:val="18"/>
                <w:szCs w:val="18"/>
                <w:lang w:eastAsia="mk-MK"/>
              </w:rPr>
            </w:pPr>
          </w:p>
        </w:tc>
        <w:tc>
          <w:tcPr>
            <w:tcW w:w="2835" w:type="dxa"/>
            <w:noWrap/>
            <w:vAlign w:val="center"/>
          </w:tcPr>
          <w:p w14:paraId="29874205" w14:textId="31856E12" w:rsidR="00A0179C" w:rsidRPr="00215178" w:rsidRDefault="00A0179C" w:rsidP="00A017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4FC8319" w14:textId="5E907C5C"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w:t>
            </w:r>
          </w:p>
        </w:tc>
        <w:tc>
          <w:tcPr>
            <w:tcW w:w="1024" w:type="dxa"/>
            <w:noWrap/>
            <w:vAlign w:val="center"/>
          </w:tcPr>
          <w:p w14:paraId="263E2249" w14:textId="592F7546"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47</w:t>
            </w:r>
          </w:p>
        </w:tc>
        <w:tc>
          <w:tcPr>
            <w:tcW w:w="1024" w:type="dxa"/>
            <w:noWrap/>
            <w:vAlign w:val="center"/>
          </w:tcPr>
          <w:p w14:paraId="38B619F2" w14:textId="47A35842"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89</w:t>
            </w:r>
          </w:p>
        </w:tc>
        <w:tc>
          <w:tcPr>
            <w:tcW w:w="1024" w:type="dxa"/>
            <w:noWrap/>
            <w:vAlign w:val="center"/>
          </w:tcPr>
          <w:p w14:paraId="3D0E2112" w14:textId="53CE6C6A"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47,2%</w:t>
            </w:r>
          </w:p>
        </w:tc>
        <w:tc>
          <w:tcPr>
            <w:tcW w:w="1024" w:type="dxa"/>
            <w:noWrap/>
            <w:vAlign w:val="center"/>
          </w:tcPr>
          <w:p w14:paraId="6217864E" w14:textId="7EAEA699" w:rsidR="00A0179C" w:rsidRPr="00215178" w:rsidRDefault="00A0179C" w:rsidP="00A0179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52,8%</w:t>
            </w:r>
          </w:p>
        </w:tc>
      </w:tr>
    </w:tbl>
    <w:p w14:paraId="5CE11FC5" w14:textId="77777777" w:rsidR="00E5626E" w:rsidRDefault="00E5626E" w:rsidP="00D7116C">
      <w:pPr>
        <w:spacing w:before="120" w:after="120"/>
        <w:ind w:firstLine="709"/>
        <w:rPr>
          <w:lang w:val="en-US"/>
        </w:rPr>
      </w:pPr>
    </w:p>
    <w:p w14:paraId="1B495968" w14:textId="04DAA7D2" w:rsidR="00D7116C" w:rsidRDefault="00D7116C" w:rsidP="00D7116C">
      <w:pPr>
        <w:spacing w:before="120" w:after="120"/>
        <w:ind w:firstLine="709"/>
      </w:pPr>
      <w:r>
        <w:t>Кај ППР спотовите со сценарио, најголемо времетраење на присуство на екранот беше регистрирано кај НАИ, вкупно 1.320 секунди, од кои 380 секунди или 28,8% им припаднаа на жените, а 940 секунди или 71,2% на мажите. Кај Коалицијата ВЛЕН беа регистрирани вкупно 86</w:t>
      </w:r>
      <w:r w:rsidR="00A0179C">
        <w:t>5</w:t>
      </w:r>
      <w:r>
        <w:t xml:space="preserve"> секунди присуство на екранот, при што жените беа застапени со 141 секунда или 16,</w:t>
      </w:r>
      <w:r w:rsidR="00706583">
        <w:t>3</w:t>
      </w:r>
      <w:r>
        <w:t>%, а мажите со 7</w:t>
      </w:r>
      <w:r w:rsidR="00706583">
        <w:t>24</w:t>
      </w:r>
      <w:r>
        <w:t xml:space="preserve"> секунди или 83,</w:t>
      </w:r>
      <w:r w:rsidR="00706583">
        <w:t>7</w:t>
      </w:r>
      <w:r>
        <w:t xml:space="preserve">% од времето. Кај ВМРО-ДПМНЕ и </w:t>
      </w:r>
      <w:r w:rsidR="00351240">
        <w:t>Коалицијата „Твоја Македонија“</w:t>
      </w:r>
      <w:r>
        <w:t xml:space="preserve"> од вкупно </w:t>
      </w:r>
      <w:r w:rsidR="00706583">
        <w:t>4</w:t>
      </w:r>
      <w:r>
        <w:t xml:space="preserve">69 секунди, жените беа присутни </w:t>
      </w:r>
      <w:r w:rsidR="00706583">
        <w:t>126</w:t>
      </w:r>
      <w:r>
        <w:t xml:space="preserve"> секунди (2</w:t>
      </w:r>
      <w:r w:rsidR="00706583">
        <w:t>6,9</w:t>
      </w:r>
      <w:r>
        <w:t xml:space="preserve">%), а мажите </w:t>
      </w:r>
      <w:r w:rsidR="00706583">
        <w:t>343</w:t>
      </w:r>
      <w:r>
        <w:t xml:space="preserve"> секунди (7</w:t>
      </w:r>
      <w:r w:rsidR="00706583">
        <w:t>3,1</w:t>
      </w:r>
      <w:r>
        <w:t xml:space="preserve">%). </w:t>
      </w:r>
      <w:proofErr w:type="spellStart"/>
      <w:r w:rsidR="00E5626E">
        <w:t>Избалансирана</w:t>
      </w:r>
      <w:proofErr w:type="spellEnd"/>
      <w:r w:rsidR="00E5626E">
        <w:t xml:space="preserve"> </w:t>
      </w:r>
      <w:r>
        <w:t xml:space="preserve">распределба беше забележана кај СДСМ и Коалицијата за </w:t>
      </w:r>
      <w:r w:rsidR="00351240">
        <w:t>Локални избори 2025</w:t>
      </w:r>
      <w:r>
        <w:t>, каде што жените учествуваа со 42 секунди а мажите со 47 секунди од времето на екран.</w:t>
      </w:r>
    </w:p>
    <w:p w14:paraId="0A82EDE8" w14:textId="0A5C2F6C" w:rsidR="00D7116C" w:rsidRDefault="00D7116C" w:rsidP="00D7116C">
      <w:pPr>
        <w:spacing w:before="120" w:after="120"/>
        <w:ind w:firstLine="709"/>
      </w:pPr>
      <w:r>
        <w:t xml:space="preserve">ППР спотовите со снимки од настани </w:t>
      </w:r>
      <w:r w:rsidR="00E5626E">
        <w:t xml:space="preserve">имаше </w:t>
      </w:r>
      <w:r>
        <w:t xml:space="preserve">само </w:t>
      </w:r>
      <w:r w:rsidR="00E5626E">
        <w:t>од к</w:t>
      </w:r>
      <w:r>
        <w:t>оалици</w:t>
      </w:r>
      <w:r w:rsidR="00E5626E">
        <w:t>ите</w:t>
      </w:r>
      <w:r>
        <w:t xml:space="preserve"> ВЛЕН и НАИ, при што и кај двата политички субјекти поголемиот дел од визуелниот простор им припадна на мажите. Кај НАИ беа регистрирани вкупно 953 секунди присуство на екранот, од кои 264 секунди или 27,7% им припаднаа на жените, а 689 секунди или 72,3% на мажите. Кај Коалицијата ВЛЕН, жените беа присутни 89 секунди или во 35,3%, додека мажите 163 секунди или во 64,7% од вкупно 252 секунди присуство на екранот. </w:t>
      </w:r>
    </w:p>
    <w:p w14:paraId="596B7663" w14:textId="1D7E3321" w:rsidR="000E4B88" w:rsidRPr="00D86ADD" w:rsidRDefault="000E4B88" w:rsidP="00D7116C">
      <w:pPr>
        <w:spacing w:before="120" w:after="120"/>
        <w:ind w:firstLine="709"/>
      </w:pPr>
      <w:r w:rsidRPr="00D86ADD">
        <w:t xml:space="preserve">Вкупно, најголем визуелен простор беше регистриран кај </w:t>
      </w:r>
      <w:r w:rsidR="00EA534F">
        <w:t>НАИ</w:t>
      </w:r>
      <w:r w:rsidRPr="00D86ADD">
        <w:t xml:space="preserve"> со 2.273 секунди, при што на жените им припаднаа 644 секунди или 28,3%, а на мажите 1.629 секунди или 71,7%</w:t>
      </w:r>
      <w:r w:rsidR="00EA534F">
        <w:t xml:space="preserve"> од времето</w:t>
      </w:r>
      <w:r w:rsidRPr="00D86ADD">
        <w:t xml:space="preserve">. Следи Коалицијата </w:t>
      </w:r>
      <w:r w:rsidRPr="00D86ADD">
        <w:lastRenderedPageBreak/>
        <w:t>ВЛЕН со вкупно 1.1</w:t>
      </w:r>
      <w:r w:rsidR="00706583">
        <w:t>17</w:t>
      </w:r>
      <w:r w:rsidRPr="00D86ADD">
        <w:t xml:space="preserve"> секунди присуство на екран</w:t>
      </w:r>
      <w:r w:rsidR="00EA534F">
        <w:t>от</w:t>
      </w:r>
      <w:r w:rsidRPr="00D86ADD">
        <w:t>, од кои 230 секунди или 20,</w:t>
      </w:r>
      <w:r w:rsidR="00706583">
        <w:t>6</w:t>
      </w:r>
      <w:r w:rsidRPr="00D86ADD">
        <w:t>% им припаднаа на жените, а 88</w:t>
      </w:r>
      <w:r w:rsidR="00706583">
        <w:t>7</w:t>
      </w:r>
      <w:r w:rsidRPr="00D86ADD">
        <w:t xml:space="preserve"> секунди или 79,</w:t>
      </w:r>
      <w:r w:rsidR="00706583">
        <w:t>4</w:t>
      </w:r>
      <w:r w:rsidRPr="00D86ADD">
        <w:t xml:space="preserve">% </w:t>
      </w:r>
      <w:r w:rsidR="00EA534F">
        <w:t xml:space="preserve">од времето </w:t>
      </w:r>
      <w:r w:rsidRPr="00D86ADD">
        <w:t>на мажите.</w:t>
      </w:r>
    </w:p>
    <w:p w14:paraId="5BB570AF" w14:textId="01880A4F" w:rsidR="00DE69D1" w:rsidRDefault="000E4B88" w:rsidP="006E076F">
      <w:pPr>
        <w:spacing w:after="120"/>
        <w:ind w:firstLine="709"/>
      </w:pPr>
      <w:r w:rsidRPr="00D86ADD">
        <w:t>Генерално, анализата покажа дека распределбата на времето на екран</w:t>
      </w:r>
      <w:r w:rsidR="00EA534F">
        <w:t>от</w:t>
      </w:r>
      <w:r w:rsidRPr="00D86ADD">
        <w:t xml:space="preserve"> значително варира</w:t>
      </w:r>
      <w:r w:rsidR="00EA534F">
        <w:t>ше</w:t>
      </w:r>
      <w:r w:rsidRPr="00D86ADD">
        <w:t xml:space="preserve"> во зависност од политичкиот субјект, но кај сите анализирани субјекти поголемиот дел од визуелниот простор им припадна на мажите. Најизразена доминација на машките субјекти беше забележана кај </w:t>
      </w:r>
      <w:r w:rsidR="00E5626E">
        <w:t>к</w:t>
      </w:r>
      <w:r w:rsidRPr="00D86ADD">
        <w:t>оалици</w:t>
      </w:r>
      <w:r w:rsidR="00E5626E">
        <w:t>ите</w:t>
      </w:r>
      <w:r w:rsidRPr="00D86ADD">
        <w:t xml:space="preserve"> ВЛЕН и </w:t>
      </w:r>
      <w:r w:rsidR="00EA534F">
        <w:t>НАИ</w:t>
      </w:r>
      <w:r w:rsidRPr="00D86ADD">
        <w:t xml:space="preserve">, додека </w:t>
      </w:r>
      <w:proofErr w:type="spellStart"/>
      <w:r w:rsidRPr="00D86ADD">
        <w:t>најрамномерна</w:t>
      </w:r>
      <w:proofErr w:type="spellEnd"/>
      <w:r w:rsidRPr="00D86ADD">
        <w:t xml:space="preserve"> распределба имаше кај СДСМ и Коалицијата за </w:t>
      </w:r>
      <w:r w:rsidR="00351240">
        <w:t>Локални избори 2025</w:t>
      </w:r>
      <w:r w:rsidRPr="00D86ADD">
        <w:t>.</w:t>
      </w:r>
    </w:p>
    <w:p w14:paraId="23FABF5D" w14:textId="11766761" w:rsidR="00DE69D1" w:rsidRDefault="00DE69D1" w:rsidP="006E076F">
      <w:pPr>
        <w:spacing w:after="120"/>
        <w:ind w:firstLine="709"/>
      </w:pPr>
      <w:r w:rsidRPr="001C3521">
        <w:t>Слични тенденции</w:t>
      </w:r>
      <w:r>
        <w:t xml:space="preserve"> беа забележани и при анализата на бројот на </w:t>
      </w:r>
      <w:r w:rsidR="00EA534F">
        <w:t xml:space="preserve">појавувања на </w:t>
      </w:r>
      <w:r>
        <w:t>лица</w:t>
      </w:r>
      <w:r w:rsidR="00EA534F">
        <w:t>та</w:t>
      </w:r>
      <w:r>
        <w:t xml:space="preserve"> во платеното политичко рекламирање според политички</w:t>
      </w:r>
      <w:r w:rsidR="00EA534F">
        <w:t>от</w:t>
      </w:r>
      <w:r>
        <w:t xml:space="preserve"> субјект. Кај ППР спотовите со сценарио, најголем број појавувања беа регистрирани кај </w:t>
      </w:r>
      <w:r w:rsidR="00EA534F">
        <w:t>НАИ</w:t>
      </w:r>
      <w:r>
        <w:t xml:space="preserve">, со вкупно 211 </w:t>
      </w:r>
      <w:r w:rsidR="00DC1F53">
        <w:t>појавувања</w:t>
      </w:r>
      <w:r>
        <w:t>, од кои 73 (34,6%) беа</w:t>
      </w:r>
      <w:r w:rsidR="00DC1F53">
        <w:t xml:space="preserve"> на</w:t>
      </w:r>
      <w:r>
        <w:t xml:space="preserve"> жени, а 138 (65,4%) </w:t>
      </w:r>
      <w:r w:rsidR="00DC1F53">
        <w:t xml:space="preserve">на </w:t>
      </w:r>
      <w:r>
        <w:t>мажи. Следува Коалицијата ВЛЕН со 1</w:t>
      </w:r>
      <w:r w:rsidR="000260EA">
        <w:t>16</w:t>
      </w:r>
      <w:r>
        <w:t xml:space="preserve"> појавувања, при што жените учествуваа со 2</w:t>
      </w:r>
      <w:r w:rsidR="000260EA">
        <w:t>5</w:t>
      </w:r>
      <w:r>
        <w:t xml:space="preserve"> појавувања или 2</w:t>
      </w:r>
      <w:r w:rsidR="000260EA">
        <w:t>1,6</w:t>
      </w:r>
      <w:r>
        <w:t xml:space="preserve">%, а мажите со </w:t>
      </w:r>
      <w:r w:rsidR="000260EA">
        <w:t>91</w:t>
      </w:r>
      <w:r>
        <w:t xml:space="preserve"> појавувањ</w:t>
      </w:r>
      <w:r w:rsidR="000260EA">
        <w:t>е</w:t>
      </w:r>
      <w:r>
        <w:t xml:space="preserve"> или 7</w:t>
      </w:r>
      <w:r w:rsidR="000260EA">
        <w:t>8,4</w:t>
      </w:r>
      <w:r>
        <w:t xml:space="preserve">%. Кај ВМРО-ДПМНЕ и </w:t>
      </w:r>
      <w:r w:rsidR="00351240">
        <w:t>Коалицијата „Твоја Македонија“</w:t>
      </w:r>
      <w:r>
        <w:t xml:space="preserve"> беа регистрирани </w:t>
      </w:r>
      <w:r w:rsidR="001C3521">
        <w:t xml:space="preserve">вкупно </w:t>
      </w:r>
      <w:r w:rsidR="000260EA">
        <w:t>133</w:t>
      </w:r>
      <w:r>
        <w:t xml:space="preserve"> појавувањ</w:t>
      </w:r>
      <w:r w:rsidR="000260EA">
        <w:t>а</w:t>
      </w:r>
      <w:r>
        <w:t xml:space="preserve">, од кои </w:t>
      </w:r>
      <w:r w:rsidR="000260EA">
        <w:t>49</w:t>
      </w:r>
      <w:r>
        <w:t xml:space="preserve"> (</w:t>
      </w:r>
      <w:r w:rsidR="000260EA">
        <w:t>36,8</w:t>
      </w:r>
      <w:r>
        <w:t xml:space="preserve">%) беа </w:t>
      </w:r>
      <w:r w:rsidR="00DC1F53">
        <w:t xml:space="preserve">на </w:t>
      </w:r>
      <w:r>
        <w:t xml:space="preserve">жени, а </w:t>
      </w:r>
      <w:r w:rsidR="000260EA">
        <w:t>84</w:t>
      </w:r>
      <w:r>
        <w:t xml:space="preserve"> (</w:t>
      </w:r>
      <w:r w:rsidR="000260EA">
        <w:t>63,2</w:t>
      </w:r>
      <w:r>
        <w:t xml:space="preserve">%) </w:t>
      </w:r>
      <w:r w:rsidR="00DC1F53">
        <w:t xml:space="preserve">на </w:t>
      </w:r>
      <w:r>
        <w:t xml:space="preserve">мажи. Порамномерна распределба беше забележана кај СДСМ и Коалицијата за </w:t>
      </w:r>
      <w:r w:rsidR="00351240">
        <w:t>Локални избори 2025</w:t>
      </w:r>
      <w:r>
        <w:t xml:space="preserve">, каде жените учествуваа со </w:t>
      </w:r>
      <w:r w:rsidR="000260EA">
        <w:t>5</w:t>
      </w:r>
      <w:r>
        <w:t xml:space="preserve"> појавувања или 4</w:t>
      </w:r>
      <w:r w:rsidR="000260EA">
        <w:t>1</w:t>
      </w:r>
      <w:r>
        <w:t>,</w:t>
      </w:r>
      <w:r w:rsidR="000260EA">
        <w:t>7</w:t>
      </w:r>
      <w:r>
        <w:t>%, а мажите со 7 појавувања или 5</w:t>
      </w:r>
      <w:r w:rsidR="000260EA">
        <w:t>8</w:t>
      </w:r>
      <w:r>
        <w:t>,</w:t>
      </w:r>
      <w:r w:rsidR="000260EA">
        <w:t>3</w:t>
      </w:r>
      <w:r>
        <w:t>%.</w:t>
      </w:r>
    </w:p>
    <w:p w14:paraId="762DDDB6" w14:textId="77777777" w:rsidR="001C3521" w:rsidRDefault="001C3521" w:rsidP="006E076F">
      <w:pPr>
        <w:spacing w:after="120"/>
        <w:ind w:firstLine="709"/>
      </w:pPr>
    </w:p>
    <w:p w14:paraId="4316E647" w14:textId="7DD960EE" w:rsidR="00D4363D" w:rsidRPr="00D86ADD" w:rsidRDefault="00D4363D" w:rsidP="000E4B88">
      <w:pPr>
        <w:pStyle w:val="Caption"/>
      </w:pPr>
      <w:r w:rsidRPr="00D86ADD">
        <w:t xml:space="preserve">ТАБЕЛА </w:t>
      </w:r>
      <w:r w:rsidR="00F24C11">
        <w:t>74</w:t>
      </w:r>
      <w:r w:rsidRPr="00D86ADD">
        <w:t xml:space="preserve">. БРОЈ НА </w:t>
      </w:r>
      <w:r w:rsidR="00DC1F53">
        <w:t>ПОЈАВУВАЊА</w:t>
      </w:r>
      <w:r w:rsidRPr="00D86ADD">
        <w:t xml:space="preserve"> СПОРЕД РОД И ПОЛИТИЧКИ СУБЈЕКТ</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EA1A74" w:rsidRPr="00215178" w14:paraId="4DCB350A"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46197651" w14:textId="665B208A" w:rsidR="00EA1A74" w:rsidRPr="00215178" w:rsidRDefault="006B3C16" w:rsidP="0025302F">
            <w:pPr>
              <w:spacing w:after="0"/>
              <w:jc w:val="center"/>
              <w:rPr>
                <w:rFonts w:eastAsia="Times New Roman" w:cs="Calibri"/>
                <w:sz w:val="18"/>
                <w:szCs w:val="18"/>
                <w:lang w:eastAsia="mk-MK"/>
              </w:rPr>
            </w:pPr>
            <w:r w:rsidRPr="00215178">
              <w:rPr>
                <w:rFonts w:eastAsia="Times New Roman" w:cs="Calibri"/>
                <w:sz w:val="18"/>
                <w:szCs w:val="18"/>
                <w:lang w:eastAsia="mk-MK"/>
              </w:rPr>
              <w:t>Број на појавување на субјекти</w:t>
            </w:r>
          </w:p>
        </w:tc>
        <w:tc>
          <w:tcPr>
            <w:tcW w:w="1023" w:type="dxa"/>
            <w:noWrap/>
            <w:vAlign w:val="center"/>
            <w:hideMark/>
          </w:tcPr>
          <w:p w14:paraId="59DCC995"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Жени</w:t>
            </w:r>
          </w:p>
        </w:tc>
        <w:tc>
          <w:tcPr>
            <w:tcW w:w="1024" w:type="dxa"/>
            <w:noWrap/>
            <w:vAlign w:val="center"/>
            <w:hideMark/>
          </w:tcPr>
          <w:p w14:paraId="062E2FE6"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Мажи</w:t>
            </w:r>
          </w:p>
        </w:tc>
        <w:tc>
          <w:tcPr>
            <w:tcW w:w="1024" w:type="dxa"/>
            <w:noWrap/>
            <w:vAlign w:val="center"/>
            <w:hideMark/>
          </w:tcPr>
          <w:p w14:paraId="34F04B12"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Вкупно</w:t>
            </w:r>
          </w:p>
        </w:tc>
        <w:tc>
          <w:tcPr>
            <w:tcW w:w="1024" w:type="dxa"/>
            <w:noWrap/>
            <w:vAlign w:val="center"/>
            <w:hideMark/>
          </w:tcPr>
          <w:p w14:paraId="017CB414"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Жени</w:t>
            </w:r>
          </w:p>
        </w:tc>
        <w:tc>
          <w:tcPr>
            <w:tcW w:w="1024" w:type="dxa"/>
            <w:noWrap/>
            <w:vAlign w:val="center"/>
            <w:hideMark/>
          </w:tcPr>
          <w:p w14:paraId="28152222" w14:textId="77777777" w:rsidR="00EA1A74" w:rsidRPr="00215178" w:rsidRDefault="00EA1A74"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eastAsia="Times New Roman" w:cs="Calibri"/>
                <w:sz w:val="18"/>
                <w:szCs w:val="18"/>
                <w:lang w:eastAsia="mk-MK"/>
              </w:rPr>
              <w:t>% Мажи</w:t>
            </w:r>
          </w:p>
        </w:tc>
      </w:tr>
      <w:tr w:rsidR="000260EA" w:rsidRPr="00215178" w14:paraId="6D1FD7F7"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7BE98F1" w14:textId="51A45715" w:rsidR="000260EA" w:rsidRPr="00215178" w:rsidRDefault="000260EA" w:rsidP="000260EA">
            <w:pPr>
              <w:spacing w:after="0"/>
              <w:jc w:val="center"/>
              <w:rPr>
                <w:rFonts w:eastAsia="Times New Roman" w:cs="Calibri"/>
                <w:b w:val="0"/>
                <w:bCs w:val="0"/>
                <w:sz w:val="18"/>
                <w:szCs w:val="18"/>
                <w:lang w:eastAsia="mk-MK"/>
              </w:rPr>
            </w:pPr>
            <w:r w:rsidRPr="00215178">
              <w:rPr>
                <w:rFonts w:eastAsia="Times New Roman" w:cs="Calibri"/>
                <w:sz w:val="18"/>
                <w:szCs w:val="18"/>
                <w:lang w:eastAsia="mk-MK"/>
              </w:rPr>
              <w:t>ППР спотови со сценарио</w:t>
            </w:r>
          </w:p>
        </w:tc>
        <w:tc>
          <w:tcPr>
            <w:tcW w:w="2835" w:type="dxa"/>
            <w:noWrap/>
            <w:vAlign w:val="center"/>
            <w:hideMark/>
          </w:tcPr>
          <w:p w14:paraId="35FDF852" w14:textId="3D13E5A5" w:rsidR="000260EA" w:rsidRPr="00215178" w:rsidRDefault="00727D39"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hideMark/>
          </w:tcPr>
          <w:p w14:paraId="6B2C200D" w14:textId="642E9E19"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49</w:t>
            </w:r>
          </w:p>
        </w:tc>
        <w:tc>
          <w:tcPr>
            <w:tcW w:w="1024" w:type="dxa"/>
            <w:noWrap/>
            <w:vAlign w:val="center"/>
            <w:hideMark/>
          </w:tcPr>
          <w:p w14:paraId="16D690C1" w14:textId="5E71799A"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84</w:t>
            </w:r>
          </w:p>
        </w:tc>
        <w:tc>
          <w:tcPr>
            <w:tcW w:w="1024" w:type="dxa"/>
            <w:noWrap/>
            <w:vAlign w:val="center"/>
            <w:hideMark/>
          </w:tcPr>
          <w:p w14:paraId="407C03AC" w14:textId="0037D1AE"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133</w:t>
            </w:r>
          </w:p>
        </w:tc>
        <w:tc>
          <w:tcPr>
            <w:tcW w:w="1024" w:type="dxa"/>
            <w:noWrap/>
            <w:vAlign w:val="center"/>
            <w:hideMark/>
          </w:tcPr>
          <w:p w14:paraId="70A5A2DE" w14:textId="088AC695"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36,8%</w:t>
            </w:r>
          </w:p>
        </w:tc>
        <w:tc>
          <w:tcPr>
            <w:tcW w:w="1024" w:type="dxa"/>
            <w:noWrap/>
            <w:vAlign w:val="center"/>
            <w:hideMark/>
          </w:tcPr>
          <w:p w14:paraId="1D660022" w14:textId="0CD74F50"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63,2%</w:t>
            </w:r>
          </w:p>
        </w:tc>
      </w:tr>
      <w:tr w:rsidR="000260EA" w:rsidRPr="00215178" w14:paraId="02162E10"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9AD00BC"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hideMark/>
          </w:tcPr>
          <w:p w14:paraId="7D021C9C" w14:textId="6C40DA3A"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Граѓанска иницијатива „Подобро за Тетово“</w:t>
            </w:r>
          </w:p>
        </w:tc>
        <w:tc>
          <w:tcPr>
            <w:tcW w:w="1023" w:type="dxa"/>
            <w:noWrap/>
            <w:vAlign w:val="center"/>
            <w:hideMark/>
          </w:tcPr>
          <w:p w14:paraId="551097AA" w14:textId="18267BFB"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hideMark/>
          </w:tcPr>
          <w:p w14:paraId="78972C7F" w14:textId="589F91F1" w:rsidR="000260EA" w:rsidRPr="001C3521" w:rsidRDefault="001C3521"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1C3521">
              <w:rPr>
                <w:rFonts w:ascii="Aptos" w:hAnsi="Aptos"/>
                <w:color w:val="000000"/>
                <w:sz w:val="18"/>
                <w:szCs w:val="18"/>
              </w:rPr>
              <w:t>0</w:t>
            </w:r>
            <w:r w:rsidR="000260EA" w:rsidRPr="001C3521">
              <w:rPr>
                <w:rFonts w:ascii="Aptos" w:hAnsi="Aptos"/>
                <w:color w:val="000000"/>
                <w:sz w:val="18"/>
                <w:szCs w:val="18"/>
              </w:rPr>
              <w:t> </w:t>
            </w:r>
          </w:p>
        </w:tc>
        <w:tc>
          <w:tcPr>
            <w:tcW w:w="1024" w:type="dxa"/>
            <w:noWrap/>
            <w:vAlign w:val="center"/>
            <w:hideMark/>
          </w:tcPr>
          <w:p w14:paraId="5A92F8E0" w14:textId="1EFA719B"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hideMark/>
          </w:tcPr>
          <w:p w14:paraId="53628337" w14:textId="176879BB"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c>
          <w:tcPr>
            <w:tcW w:w="1024" w:type="dxa"/>
            <w:noWrap/>
            <w:vAlign w:val="center"/>
            <w:hideMark/>
          </w:tcPr>
          <w:p w14:paraId="0550A6A8" w14:textId="1E12CABC" w:rsidR="000260EA" w:rsidRPr="000260EA" w:rsidRDefault="00BC6EBF"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0260EA">
              <w:rPr>
                <w:rFonts w:cs="Calibri"/>
                <w:color w:val="000000"/>
                <w:sz w:val="18"/>
                <w:szCs w:val="18"/>
              </w:rPr>
              <w:t>%</w:t>
            </w:r>
          </w:p>
        </w:tc>
      </w:tr>
      <w:tr w:rsidR="000260EA" w:rsidRPr="00215178" w14:paraId="19ADD925"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F7929F6"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tcPr>
          <w:p w14:paraId="564B9756" w14:textId="138052BA"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Коалиција ВЛЕН</w:t>
            </w:r>
          </w:p>
        </w:tc>
        <w:tc>
          <w:tcPr>
            <w:tcW w:w="1023" w:type="dxa"/>
            <w:noWrap/>
            <w:vAlign w:val="center"/>
          </w:tcPr>
          <w:p w14:paraId="2CF99755" w14:textId="104C3432"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w:t>
            </w:r>
          </w:p>
        </w:tc>
        <w:tc>
          <w:tcPr>
            <w:tcW w:w="1024" w:type="dxa"/>
            <w:noWrap/>
            <w:vAlign w:val="center"/>
          </w:tcPr>
          <w:p w14:paraId="7E2F7097" w14:textId="4C78550D"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91</w:t>
            </w:r>
          </w:p>
        </w:tc>
        <w:tc>
          <w:tcPr>
            <w:tcW w:w="1024" w:type="dxa"/>
            <w:noWrap/>
            <w:vAlign w:val="center"/>
          </w:tcPr>
          <w:p w14:paraId="7CFF5374" w14:textId="6C4E72C5"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116</w:t>
            </w:r>
          </w:p>
        </w:tc>
        <w:tc>
          <w:tcPr>
            <w:tcW w:w="1024" w:type="dxa"/>
            <w:noWrap/>
            <w:vAlign w:val="center"/>
          </w:tcPr>
          <w:p w14:paraId="6A317A0E" w14:textId="47CC3064"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21,6%</w:t>
            </w:r>
          </w:p>
        </w:tc>
        <w:tc>
          <w:tcPr>
            <w:tcW w:w="1024" w:type="dxa"/>
            <w:noWrap/>
            <w:vAlign w:val="center"/>
          </w:tcPr>
          <w:p w14:paraId="0724611A" w14:textId="02DB66A3"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78,4%</w:t>
            </w:r>
          </w:p>
        </w:tc>
      </w:tr>
      <w:tr w:rsidR="000260EA" w:rsidRPr="00215178" w14:paraId="39CA710B"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D702AD8"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tcPr>
          <w:p w14:paraId="13288879" w14:textId="7D17697C"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150841EE" w14:textId="4B5160DB"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73</w:t>
            </w:r>
          </w:p>
        </w:tc>
        <w:tc>
          <w:tcPr>
            <w:tcW w:w="1024" w:type="dxa"/>
            <w:noWrap/>
            <w:vAlign w:val="center"/>
          </w:tcPr>
          <w:p w14:paraId="78D6153C" w14:textId="1A6927C1"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138</w:t>
            </w:r>
          </w:p>
        </w:tc>
        <w:tc>
          <w:tcPr>
            <w:tcW w:w="1024" w:type="dxa"/>
            <w:noWrap/>
            <w:vAlign w:val="center"/>
          </w:tcPr>
          <w:p w14:paraId="47F98D77" w14:textId="1E8A30C7"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211</w:t>
            </w:r>
          </w:p>
        </w:tc>
        <w:tc>
          <w:tcPr>
            <w:tcW w:w="1024" w:type="dxa"/>
            <w:noWrap/>
            <w:vAlign w:val="center"/>
          </w:tcPr>
          <w:p w14:paraId="4BB4F302" w14:textId="1E4F3E6F"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34,6%</w:t>
            </w:r>
          </w:p>
        </w:tc>
        <w:tc>
          <w:tcPr>
            <w:tcW w:w="1024" w:type="dxa"/>
            <w:noWrap/>
            <w:vAlign w:val="center"/>
          </w:tcPr>
          <w:p w14:paraId="77DB7954" w14:textId="5E43FB15"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65,4%</w:t>
            </w:r>
          </w:p>
        </w:tc>
      </w:tr>
      <w:tr w:rsidR="000260EA" w:rsidRPr="00215178" w14:paraId="71280009" w14:textId="77777777" w:rsidTr="000260E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65F91A2"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hideMark/>
          </w:tcPr>
          <w:p w14:paraId="3B62B723" w14:textId="0B1B45BF"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hideMark/>
          </w:tcPr>
          <w:p w14:paraId="551897E6" w14:textId="4BE9FB90"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hideMark/>
          </w:tcPr>
          <w:p w14:paraId="2B8838C2" w14:textId="30FEF211"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w:t>
            </w:r>
          </w:p>
        </w:tc>
        <w:tc>
          <w:tcPr>
            <w:tcW w:w="1024" w:type="dxa"/>
            <w:noWrap/>
            <w:vAlign w:val="center"/>
            <w:hideMark/>
          </w:tcPr>
          <w:p w14:paraId="23F63B07" w14:textId="73D9A693"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w:t>
            </w:r>
          </w:p>
        </w:tc>
        <w:tc>
          <w:tcPr>
            <w:tcW w:w="1024" w:type="dxa"/>
            <w:noWrap/>
            <w:vAlign w:val="center"/>
            <w:hideMark/>
          </w:tcPr>
          <w:p w14:paraId="38433923" w14:textId="29D1A7A0"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41,7%</w:t>
            </w:r>
          </w:p>
        </w:tc>
        <w:tc>
          <w:tcPr>
            <w:tcW w:w="1024" w:type="dxa"/>
            <w:noWrap/>
            <w:vAlign w:val="center"/>
            <w:hideMark/>
          </w:tcPr>
          <w:p w14:paraId="05F3B308" w14:textId="23D771E8" w:rsidR="000260EA" w:rsidRPr="000260EA"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58,3%</w:t>
            </w:r>
          </w:p>
        </w:tc>
      </w:tr>
      <w:tr w:rsidR="000260EA" w:rsidRPr="00215178" w14:paraId="6A5D98C7"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6965A13" w14:textId="5D2DC268" w:rsidR="000260EA" w:rsidRPr="00215178" w:rsidRDefault="000260EA" w:rsidP="000260EA">
            <w:pPr>
              <w:spacing w:after="0"/>
              <w:jc w:val="center"/>
              <w:rPr>
                <w:rFonts w:eastAsia="Times New Roman" w:cs="Calibri"/>
                <w:sz w:val="18"/>
                <w:szCs w:val="18"/>
                <w:lang w:eastAsia="mk-MK"/>
              </w:rPr>
            </w:pPr>
            <w:r w:rsidRPr="00215178">
              <w:rPr>
                <w:rFonts w:eastAsia="Times New Roman" w:cs="Calibri"/>
                <w:sz w:val="18"/>
                <w:szCs w:val="18"/>
                <w:lang w:eastAsia="mk-MK"/>
              </w:rPr>
              <w:t>ППР спотови со  снимки од настани</w:t>
            </w:r>
          </w:p>
        </w:tc>
        <w:tc>
          <w:tcPr>
            <w:tcW w:w="2835" w:type="dxa"/>
            <w:noWrap/>
            <w:vAlign w:val="center"/>
          </w:tcPr>
          <w:p w14:paraId="710A47AB" w14:textId="015848E4"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Коалиција ВЛЕН</w:t>
            </w:r>
          </w:p>
        </w:tc>
        <w:tc>
          <w:tcPr>
            <w:tcW w:w="1023" w:type="dxa"/>
            <w:noWrap/>
            <w:vAlign w:val="center"/>
          </w:tcPr>
          <w:p w14:paraId="326C50E0" w14:textId="0C8F2B2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p>
        </w:tc>
        <w:tc>
          <w:tcPr>
            <w:tcW w:w="1024" w:type="dxa"/>
            <w:noWrap/>
            <w:vAlign w:val="center"/>
          </w:tcPr>
          <w:p w14:paraId="00676EA1" w14:textId="4DA769F4"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p>
        </w:tc>
        <w:tc>
          <w:tcPr>
            <w:tcW w:w="1024" w:type="dxa"/>
            <w:noWrap/>
            <w:vAlign w:val="center"/>
          </w:tcPr>
          <w:p w14:paraId="1B0BD462" w14:textId="37F9480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p>
        </w:tc>
        <w:tc>
          <w:tcPr>
            <w:tcW w:w="1024" w:type="dxa"/>
            <w:noWrap/>
            <w:vAlign w:val="center"/>
          </w:tcPr>
          <w:p w14:paraId="2FDF686E" w14:textId="51F852EE"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r w:rsidR="00BC6EBF">
              <w:rPr>
                <w:rFonts w:cs="Calibri"/>
                <w:color w:val="000000"/>
                <w:sz w:val="18"/>
                <w:szCs w:val="18"/>
              </w:rPr>
              <w:t>0</w:t>
            </w:r>
            <w:r>
              <w:rPr>
                <w:rFonts w:cs="Calibri"/>
                <w:color w:val="000000"/>
                <w:sz w:val="18"/>
                <w:szCs w:val="18"/>
              </w:rPr>
              <w:t>%</w:t>
            </w:r>
          </w:p>
        </w:tc>
        <w:tc>
          <w:tcPr>
            <w:tcW w:w="1024" w:type="dxa"/>
            <w:noWrap/>
            <w:vAlign w:val="center"/>
          </w:tcPr>
          <w:p w14:paraId="28B607FF" w14:textId="3E925CF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w:t>
            </w:r>
            <w:r w:rsidR="00BC6EBF">
              <w:rPr>
                <w:rFonts w:cs="Calibri"/>
                <w:color w:val="000000"/>
                <w:sz w:val="18"/>
                <w:szCs w:val="18"/>
              </w:rPr>
              <w:t>0</w:t>
            </w:r>
            <w:r>
              <w:rPr>
                <w:rFonts w:cs="Calibri"/>
                <w:color w:val="000000"/>
                <w:sz w:val="18"/>
                <w:szCs w:val="18"/>
              </w:rPr>
              <w:t>%</w:t>
            </w:r>
          </w:p>
        </w:tc>
      </w:tr>
      <w:tr w:rsidR="000260EA" w:rsidRPr="00215178" w14:paraId="37BE7BA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3BAEDA6" w14:textId="77777777" w:rsidR="000260EA" w:rsidRPr="00215178" w:rsidRDefault="000260EA" w:rsidP="000260EA">
            <w:pPr>
              <w:spacing w:after="0"/>
              <w:jc w:val="center"/>
              <w:rPr>
                <w:rFonts w:eastAsia="Times New Roman" w:cs="Calibri"/>
                <w:sz w:val="18"/>
                <w:szCs w:val="18"/>
                <w:lang w:eastAsia="mk-MK"/>
              </w:rPr>
            </w:pPr>
          </w:p>
        </w:tc>
        <w:tc>
          <w:tcPr>
            <w:tcW w:w="2835" w:type="dxa"/>
            <w:noWrap/>
            <w:vAlign w:val="center"/>
          </w:tcPr>
          <w:p w14:paraId="553BCD99" w14:textId="7F751183"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724B4DAE" w14:textId="736ED3C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36</w:t>
            </w:r>
          </w:p>
        </w:tc>
        <w:tc>
          <w:tcPr>
            <w:tcW w:w="1024" w:type="dxa"/>
            <w:noWrap/>
            <w:vAlign w:val="center"/>
          </w:tcPr>
          <w:p w14:paraId="4DF00A04" w14:textId="4FF69FBE"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60</w:t>
            </w:r>
          </w:p>
        </w:tc>
        <w:tc>
          <w:tcPr>
            <w:tcW w:w="1024" w:type="dxa"/>
            <w:noWrap/>
            <w:vAlign w:val="center"/>
          </w:tcPr>
          <w:p w14:paraId="0CBD1465" w14:textId="1A8A7821"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96</w:t>
            </w:r>
          </w:p>
        </w:tc>
        <w:tc>
          <w:tcPr>
            <w:tcW w:w="1024" w:type="dxa"/>
            <w:noWrap/>
            <w:vAlign w:val="center"/>
          </w:tcPr>
          <w:p w14:paraId="4CC43178" w14:textId="2A6C77D9"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37,5%</w:t>
            </w:r>
          </w:p>
        </w:tc>
        <w:tc>
          <w:tcPr>
            <w:tcW w:w="1024" w:type="dxa"/>
            <w:noWrap/>
            <w:vAlign w:val="center"/>
          </w:tcPr>
          <w:p w14:paraId="1DAAAD13" w14:textId="62A5ACA3"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62,5%</w:t>
            </w:r>
          </w:p>
        </w:tc>
      </w:tr>
      <w:tr w:rsidR="000260EA" w:rsidRPr="00215178" w14:paraId="63D1F86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199C581" w14:textId="77777777" w:rsidR="000260EA" w:rsidRPr="00215178" w:rsidRDefault="000260EA" w:rsidP="000260EA">
            <w:pPr>
              <w:spacing w:after="0"/>
              <w:jc w:val="center"/>
              <w:rPr>
                <w:rFonts w:eastAsia="Times New Roman" w:cs="Calibri"/>
                <w:sz w:val="18"/>
                <w:szCs w:val="18"/>
                <w:lang w:eastAsia="mk-MK"/>
              </w:rPr>
            </w:pPr>
            <w:r w:rsidRPr="00215178">
              <w:rPr>
                <w:rFonts w:eastAsia="Times New Roman" w:cs="Calibri"/>
                <w:sz w:val="18"/>
                <w:szCs w:val="18"/>
                <w:lang w:eastAsia="mk-MK"/>
              </w:rPr>
              <w:t>Вкупно</w:t>
            </w:r>
          </w:p>
        </w:tc>
        <w:tc>
          <w:tcPr>
            <w:tcW w:w="2835" w:type="dxa"/>
            <w:noWrap/>
            <w:vAlign w:val="center"/>
          </w:tcPr>
          <w:p w14:paraId="233A9C90" w14:textId="0A646911" w:rsidR="000260EA" w:rsidRPr="00215178" w:rsidRDefault="00727D39"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1A950AB8" w14:textId="1B69DCC6"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49</w:t>
            </w:r>
          </w:p>
        </w:tc>
        <w:tc>
          <w:tcPr>
            <w:tcW w:w="1024" w:type="dxa"/>
            <w:noWrap/>
            <w:vAlign w:val="center"/>
          </w:tcPr>
          <w:p w14:paraId="62C8F67B" w14:textId="16AB94DE"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84</w:t>
            </w:r>
          </w:p>
        </w:tc>
        <w:tc>
          <w:tcPr>
            <w:tcW w:w="1024" w:type="dxa"/>
            <w:noWrap/>
            <w:vAlign w:val="center"/>
          </w:tcPr>
          <w:p w14:paraId="52A4AB04" w14:textId="34BD903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133</w:t>
            </w:r>
          </w:p>
        </w:tc>
        <w:tc>
          <w:tcPr>
            <w:tcW w:w="1024" w:type="dxa"/>
            <w:noWrap/>
            <w:vAlign w:val="center"/>
          </w:tcPr>
          <w:p w14:paraId="1241AC98" w14:textId="54C0AF90"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36,8%</w:t>
            </w:r>
          </w:p>
        </w:tc>
        <w:tc>
          <w:tcPr>
            <w:tcW w:w="1024" w:type="dxa"/>
            <w:noWrap/>
            <w:vAlign w:val="center"/>
          </w:tcPr>
          <w:p w14:paraId="7C870B85" w14:textId="6F62527A"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63,2%</w:t>
            </w:r>
          </w:p>
        </w:tc>
      </w:tr>
      <w:tr w:rsidR="000260EA" w:rsidRPr="00215178" w14:paraId="56F55D1F"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932A63D" w14:textId="77777777" w:rsidR="000260EA" w:rsidRPr="00215178" w:rsidRDefault="000260EA" w:rsidP="000260EA">
            <w:pPr>
              <w:spacing w:after="0"/>
              <w:jc w:val="left"/>
              <w:rPr>
                <w:rFonts w:eastAsia="Times New Roman" w:cs="Calibri"/>
                <w:sz w:val="18"/>
                <w:szCs w:val="18"/>
                <w:lang w:eastAsia="mk-MK"/>
              </w:rPr>
            </w:pPr>
          </w:p>
        </w:tc>
        <w:tc>
          <w:tcPr>
            <w:tcW w:w="2835" w:type="dxa"/>
            <w:noWrap/>
            <w:vAlign w:val="center"/>
          </w:tcPr>
          <w:p w14:paraId="77203571" w14:textId="78FDF8F1"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Граѓанска иницијатива „Подобро за Тетово“</w:t>
            </w:r>
          </w:p>
        </w:tc>
        <w:tc>
          <w:tcPr>
            <w:tcW w:w="1023" w:type="dxa"/>
            <w:noWrap/>
            <w:vAlign w:val="center"/>
          </w:tcPr>
          <w:p w14:paraId="29AF349A" w14:textId="50F08730"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4181B7DC" w14:textId="44F68E6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28774A71" w14:textId="61355AE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036F8A86" w14:textId="1006184D"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c>
          <w:tcPr>
            <w:tcW w:w="1024" w:type="dxa"/>
            <w:noWrap/>
            <w:vAlign w:val="center"/>
          </w:tcPr>
          <w:p w14:paraId="6921F65E" w14:textId="54DEF2E6" w:rsidR="000260EA" w:rsidRPr="00215178" w:rsidRDefault="00BC6EBF"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0260EA">
              <w:rPr>
                <w:rFonts w:cs="Calibri"/>
                <w:color w:val="000000"/>
                <w:sz w:val="18"/>
                <w:szCs w:val="18"/>
              </w:rPr>
              <w:t>%</w:t>
            </w:r>
          </w:p>
        </w:tc>
      </w:tr>
      <w:tr w:rsidR="000260EA" w:rsidRPr="00215178" w14:paraId="3D627BB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753CD0D" w14:textId="77777777" w:rsidR="000260EA" w:rsidRPr="00215178" w:rsidRDefault="000260EA" w:rsidP="000260EA">
            <w:pPr>
              <w:spacing w:after="0"/>
              <w:jc w:val="left"/>
              <w:rPr>
                <w:rFonts w:eastAsia="Times New Roman" w:cs="Calibri"/>
                <w:sz w:val="18"/>
                <w:szCs w:val="18"/>
                <w:lang w:eastAsia="mk-MK"/>
              </w:rPr>
            </w:pPr>
          </w:p>
        </w:tc>
        <w:tc>
          <w:tcPr>
            <w:tcW w:w="2835" w:type="dxa"/>
            <w:noWrap/>
            <w:vAlign w:val="center"/>
          </w:tcPr>
          <w:p w14:paraId="34EE1B01" w14:textId="381D73B3"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Коалиција ВЛЕН</w:t>
            </w:r>
          </w:p>
        </w:tc>
        <w:tc>
          <w:tcPr>
            <w:tcW w:w="1023" w:type="dxa"/>
            <w:noWrap/>
            <w:vAlign w:val="center"/>
          </w:tcPr>
          <w:p w14:paraId="2D8EC071" w14:textId="2F2F8409"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5879890A" w14:textId="26CAB7A4"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99</w:t>
            </w:r>
          </w:p>
        </w:tc>
        <w:tc>
          <w:tcPr>
            <w:tcW w:w="1024" w:type="dxa"/>
            <w:noWrap/>
            <w:vAlign w:val="center"/>
          </w:tcPr>
          <w:p w14:paraId="498B243E" w14:textId="2917915C"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126</w:t>
            </w:r>
          </w:p>
        </w:tc>
        <w:tc>
          <w:tcPr>
            <w:tcW w:w="1024" w:type="dxa"/>
            <w:noWrap/>
            <w:vAlign w:val="center"/>
          </w:tcPr>
          <w:p w14:paraId="79FA2FAB" w14:textId="3FCBF44A"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21,4%</w:t>
            </w:r>
          </w:p>
        </w:tc>
        <w:tc>
          <w:tcPr>
            <w:tcW w:w="1024" w:type="dxa"/>
            <w:noWrap/>
            <w:vAlign w:val="center"/>
          </w:tcPr>
          <w:p w14:paraId="0E03A876" w14:textId="35F817EF"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78,6%</w:t>
            </w:r>
          </w:p>
        </w:tc>
      </w:tr>
      <w:tr w:rsidR="000260EA" w:rsidRPr="00215178" w14:paraId="477226DD"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63165A4" w14:textId="77777777" w:rsidR="000260EA" w:rsidRPr="00215178" w:rsidRDefault="000260EA" w:rsidP="000260EA">
            <w:pPr>
              <w:spacing w:after="0"/>
              <w:jc w:val="left"/>
              <w:rPr>
                <w:rFonts w:eastAsia="Times New Roman" w:cs="Calibri"/>
                <w:sz w:val="18"/>
                <w:szCs w:val="18"/>
                <w:lang w:eastAsia="mk-MK"/>
              </w:rPr>
            </w:pPr>
          </w:p>
        </w:tc>
        <w:tc>
          <w:tcPr>
            <w:tcW w:w="2835" w:type="dxa"/>
            <w:noWrap/>
            <w:vAlign w:val="center"/>
          </w:tcPr>
          <w:p w14:paraId="3014FA9A" w14:textId="2B4BD74C"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15178">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2FDEBE5D" w14:textId="6400BD0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109</w:t>
            </w:r>
          </w:p>
        </w:tc>
        <w:tc>
          <w:tcPr>
            <w:tcW w:w="1024" w:type="dxa"/>
            <w:noWrap/>
            <w:vAlign w:val="center"/>
          </w:tcPr>
          <w:p w14:paraId="0F39B627" w14:textId="074034D4"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198</w:t>
            </w:r>
          </w:p>
        </w:tc>
        <w:tc>
          <w:tcPr>
            <w:tcW w:w="1024" w:type="dxa"/>
            <w:noWrap/>
            <w:vAlign w:val="center"/>
          </w:tcPr>
          <w:p w14:paraId="340DAAC5" w14:textId="768B2EF6"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307</w:t>
            </w:r>
          </w:p>
        </w:tc>
        <w:tc>
          <w:tcPr>
            <w:tcW w:w="1024" w:type="dxa"/>
            <w:noWrap/>
            <w:vAlign w:val="center"/>
          </w:tcPr>
          <w:p w14:paraId="0B5D0EAD" w14:textId="0898E1CF"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35,5%</w:t>
            </w:r>
          </w:p>
        </w:tc>
        <w:tc>
          <w:tcPr>
            <w:tcW w:w="1024" w:type="dxa"/>
            <w:noWrap/>
            <w:vAlign w:val="center"/>
          </w:tcPr>
          <w:p w14:paraId="0C08C4CA" w14:textId="73842AC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64,5%</w:t>
            </w:r>
          </w:p>
        </w:tc>
      </w:tr>
      <w:tr w:rsidR="000260EA" w:rsidRPr="00215178" w14:paraId="02BB230C"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149CFF2" w14:textId="77777777" w:rsidR="000260EA" w:rsidRPr="00215178" w:rsidRDefault="000260EA" w:rsidP="000260EA">
            <w:pPr>
              <w:spacing w:after="0"/>
              <w:jc w:val="left"/>
              <w:rPr>
                <w:rFonts w:eastAsia="Times New Roman" w:cs="Calibri"/>
                <w:sz w:val="18"/>
                <w:szCs w:val="18"/>
                <w:lang w:eastAsia="mk-MK"/>
              </w:rPr>
            </w:pPr>
          </w:p>
        </w:tc>
        <w:tc>
          <w:tcPr>
            <w:tcW w:w="2835" w:type="dxa"/>
            <w:noWrap/>
            <w:vAlign w:val="center"/>
          </w:tcPr>
          <w:p w14:paraId="07BB1A5C" w14:textId="71B99B51" w:rsidR="000260EA" w:rsidRPr="00215178" w:rsidRDefault="000260EA" w:rsidP="000260E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215178">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2FEEEBAE" w14:textId="61504E48"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7BD43049" w14:textId="5C9AEF6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w:t>
            </w:r>
          </w:p>
        </w:tc>
        <w:tc>
          <w:tcPr>
            <w:tcW w:w="1024" w:type="dxa"/>
            <w:noWrap/>
            <w:vAlign w:val="center"/>
          </w:tcPr>
          <w:p w14:paraId="164D6050" w14:textId="09B48D91"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31749BA1" w14:textId="310671DE"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41,7%</w:t>
            </w:r>
          </w:p>
        </w:tc>
        <w:tc>
          <w:tcPr>
            <w:tcW w:w="1024" w:type="dxa"/>
            <w:noWrap/>
            <w:vAlign w:val="center"/>
          </w:tcPr>
          <w:p w14:paraId="61833CAA" w14:textId="5F0D0BE5" w:rsidR="000260EA" w:rsidRPr="00215178" w:rsidRDefault="000260EA" w:rsidP="000260E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58,3%</w:t>
            </w:r>
          </w:p>
        </w:tc>
      </w:tr>
    </w:tbl>
    <w:p w14:paraId="4857F28F" w14:textId="77777777" w:rsidR="001C3521" w:rsidRDefault="001C3521" w:rsidP="00D7116C">
      <w:pPr>
        <w:spacing w:before="120" w:after="120"/>
        <w:ind w:firstLine="720"/>
      </w:pPr>
    </w:p>
    <w:p w14:paraId="1CD982A5" w14:textId="081952DA" w:rsidR="00D7116C" w:rsidRDefault="00D7116C" w:rsidP="00D7116C">
      <w:pPr>
        <w:spacing w:before="120" w:after="120"/>
        <w:ind w:firstLine="720"/>
      </w:pPr>
      <w:r>
        <w:t>Кај ППР спотовите со снимки од настани беа застапени само ВЛЕН и НАИ, при што и кај двата политички субјекти беше забележана поголема застапеност на мажите. Кај НАИ беа регистрирани вкупно 96 појавувања, од кои 36 (37,5%) беа на жени, а 60 (62,5%) на мажи. Кај Коалицијата ВЛЕН беа евидентирани 10 појавувања, при што жените беа застапени со 2 појавувања или 20%, а мажите со 8 појавувања или 80%.</w:t>
      </w:r>
    </w:p>
    <w:p w14:paraId="2EE838FE" w14:textId="4E8C1AE2" w:rsidR="00D7116C" w:rsidRDefault="00D7116C" w:rsidP="00D7116C">
      <w:pPr>
        <w:spacing w:before="120" w:after="120"/>
        <w:ind w:firstLine="720"/>
      </w:pPr>
      <w:r>
        <w:t xml:space="preserve">Вкупно, најголем број појавувања беа регистрирани кај </w:t>
      </w:r>
      <w:r w:rsidR="001C3521">
        <w:t xml:space="preserve">Коалицијата </w:t>
      </w:r>
      <w:r>
        <w:t xml:space="preserve">НАИ - 307, од кои 109 (35,5%) беа на жени, а 198 (64,5%) </w:t>
      </w:r>
      <w:r w:rsidR="000260EA">
        <w:t>н</w:t>
      </w:r>
      <w:r>
        <w:t>а мажи. Потоа следеше Коалицијата ВЛЕН со 1</w:t>
      </w:r>
      <w:r w:rsidR="000260EA">
        <w:t>26</w:t>
      </w:r>
      <w:r>
        <w:t xml:space="preserve"> појавувања, при што жените учествуваа со 2</w:t>
      </w:r>
      <w:r w:rsidR="000260EA">
        <w:t>7</w:t>
      </w:r>
      <w:r>
        <w:t xml:space="preserve"> појавувања или 2</w:t>
      </w:r>
      <w:r w:rsidR="000260EA">
        <w:t>1</w:t>
      </w:r>
      <w:r>
        <w:t>,</w:t>
      </w:r>
      <w:r w:rsidR="000260EA">
        <w:t>4</w:t>
      </w:r>
      <w:r>
        <w:t>%, а мажите со 9</w:t>
      </w:r>
      <w:r w:rsidR="000260EA">
        <w:t>9</w:t>
      </w:r>
      <w:r>
        <w:t xml:space="preserve"> појавувања или 7</w:t>
      </w:r>
      <w:r w:rsidR="000260EA">
        <w:t>8,6</w:t>
      </w:r>
      <w:r>
        <w:t xml:space="preserve">%, што претставува најизразен родов </w:t>
      </w:r>
      <w:proofErr w:type="spellStart"/>
      <w:r>
        <w:t>дисбаланс</w:t>
      </w:r>
      <w:proofErr w:type="spellEnd"/>
      <w:r>
        <w:t xml:space="preserve"> меѓу појавувањата на политичките субјекти.</w:t>
      </w:r>
    </w:p>
    <w:p w14:paraId="100439DF" w14:textId="3913F8F7" w:rsidR="0099357B" w:rsidRDefault="0099357B" w:rsidP="00D7116C">
      <w:pPr>
        <w:spacing w:before="120" w:after="120"/>
        <w:ind w:firstLine="720"/>
      </w:pPr>
      <w:r w:rsidRPr="00D86ADD">
        <w:t xml:space="preserve">Генерално, анализата покажа дека родовата структура на лицата кои се појавуваа во платеното политичко рекламирање значително варираше во зависност од политичкиот субјект. Сепак, кај политичките </w:t>
      </w:r>
      <w:r w:rsidRPr="00D86ADD">
        <w:lastRenderedPageBreak/>
        <w:t xml:space="preserve">субјекти со најголем број анализирани </w:t>
      </w:r>
      <w:r w:rsidR="00D83035" w:rsidRPr="00D86ADD">
        <w:t>ППР спотови</w:t>
      </w:r>
      <w:r w:rsidRPr="00D86ADD">
        <w:t xml:space="preserve">, особено </w:t>
      </w:r>
      <w:r w:rsidR="001C3521" w:rsidRPr="00D86ADD">
        <w:t xml:space="preserve">Коалицијата </w:t>
      </w:r>
      <w:r w:rsidR="00062EC1">
        <w:t>НАИ</w:t>
      </w:r>
      <w:r w:rsidRPr="00D86ADD">
        <w:t xml:space="preserve"> и Коалицијата ВЛЕН, доминираа машките субјекти, што во значителна мера влијаеше и врз вкупната родова структура на анализираниот примерок.</w:t>
      </w:r>
    </w:p>
    <w:p w14:paraId="6AF6A88A" w14:textId="3B847E88" w:rsidR="001C3521" w:rsidRDefault="001C3521">
      <w:pPr>
        <w:spacing w:after="0"/>
        <w:jc w:val="left"/>
        <w:rPr>
          <w:b/>
          <w:iCs/>
          <w:color w:val="0E2841" w:themeColor="text2"/>
          <w:sz w:val="20"/>
          <w:szCs w:val="18"/>
        </w:rPr>
      </w:pPr>
    </w:p>
    <w:p w14:paraId="4A37CC75" w14:textId="6FF037F3" w:rsidR="00D4363D" w:rsidRPr="00D86ADD" w:rsidRDefault="00D4363D" w:rsidP="0099357B">
      <w:pPr>
        <w:spacing w:before="120"/>
        <w:rPr>
          <w:b/>
          <w:iCs/>
          <w:color w:val="0E2841" w:themeColor="text2"/>
          <w:sz w:val="20"/>
          <w:szCs w:val="18"/>
        </w:rPr>
      </w:pPr>
      <w:r w:rsidRPr="00D86ADD">
        <w:rPr>
          <w:b/>
          <w:iCs/>
          <w:color w:val="0E2841" w:themeColor="text2"/>
          <w:sz w:val="20"/>
          <w:szCs w:val="18"/>
        </w:rPr>
        <w:t xml:space="preserve">ТАБЕЛА </w:t>
      </w:r>
      <w:r w:rsidR="00F24C11">
        <w:rPr>
          <w:b/>
          <w:iCs/>
          <w:color w:val="0E2841" w:themeColor="text2"/>
          <w:sz w:val="20"/>
          <w:szCs w:val="18"/>
        </w:rPr>
        <w:t>75</w:t>
      </w:r>
      <w:r w:rsidRPr="00D86ADD">
        <w:rPr>
          <w:b/>
          <w:iCs/>
          <w:color w:val="0E2841" w:themeColor="text2"/>
          <w:sz w:val="20"/>
          <w:szCs w:val="18"/>
        </w:rPr>
        <w:t>. ВКУПНО ВРЕМЕТРАЕЊЕ НА ГОВОР</w:t>
      </w:r>
      <w:r w:rsidR="00062EC1">
        <w:rPr>
          <w:b/>
          <w:iCs/>
          <w:color w:val="0E2841" w:themeColor="text2"/>
          <w:sz w:val="20"/>
          <w:szCs w:val="18"/>
        </w:rPr>
        <w:t>ОТ</w:t>
      </w:r>
      <w:r w:rsidRPr="00D86ADD">
        <w:rPr>
          <w:b/>
          <w:iCs/>
          <w:color w:val="0E2841" w:themeColor="text2"/>
          <w:sz w:val="20"/>
          <w:szCs w:val="18"/>
        </w:rPr>
        <w:t xml:space="preserve"> СПОРЕД РОД И ПОЛИТИЧКИ СУБЈЕКТ</w:t>
      </w:r>
      <w:r w:rsidR="00062EC1">
        <w:rPr>
          <w:b/>
          <w:iCs/>
          <w:color w:val="0E2841" w:themeColor="text2"/>
          <w:sz w:val="20"/>
          <w:szCs w:val="18"/>
        </w:rPr>
        <w:t xml:space="preserve"> </w:t>
      </w:r>
      <w:r w:rsidR="004733B1">
        <w:rPr>
          <w:b/>
          <w:iCs/>
          <w:color w:val="0E2841" w:themeColor="text2"/>
          <w:sz w:val="20"/>
          <w:szCs w:val="18"/>
        </w:rPr>
        <w:t>(</w:t>
      </w:r>
      <w:r w:rsidR="00062EC1">
        <w:rPr>
          <w:b/>
          <w:iCs/>
          <w:color w:val="0E2841" w:themeColor="text2"/>
          <w:sz w:val="20"/>
          <w:szCs w:val="18"/>
        </w:rPr>
        <w:t>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5302F" w:rsidRPr="008B018D" w14:paraId="4FE6FC66"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1FDDAAE" w14:textId="694BEEDE" w:rsidR="0025302F" w:rsidRPr="008B018D" w:rsidRDefault="0025302F" w:rsidP="0025302F">
            <w:pPr>
              <w:spacing w:after="0"/>
              <w:jc w:val="center"/>
              <w:rPr>
                <w:rFonts w:eastAsia="Times New Roman" w:cs="Calibri"/>
                <w:sz w:val="18"/>
                <w:szCs w:val="18"/>
                <w:lang w:eastAsia="mk-MK"/>
              </w:rPr>
            </w:pPr>
            <w:r w:rsidRPr="008B018D">
              <w:rPr>
                <w:rFonts w:eastAsia="Times New Roman" w:cs="Calibri"/>
                <w:sz w:val="18"/>
                <w:szCs w:val="18"/>
                <w:lang w:eastAsia="mk-MK"/>
              </w:rPr>
              <w:t>Времетраење на говор (секунди)</w:t>
            </w:r>
          </w:p>
        </w:tc>
        <w:tc>
          <w:tcPr>
            <w:tcW w:w="1023" w:type="dxa"/>
            <w:noWrap/>
            <w:vAlign w:val="center"/>
            <w:hideMark/>
          </w:tcPr>
          <w:p w14:paraId="02BAFE3C"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Жени</w:t>
            </w:r>
          </w:p>
        </w:tc>
        <w:tc>
          <w:tcPr>
            <w:tcW w:w="1024" w:type="dxa"/>
            <w:noWrap/>
            <w:vAlign w:val="center"/>
            <w:hideMark/>
          </w:tcPr>
          <w:p w14:paraId="5AB8000A"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Мажи</w:t>
            </w:r>
          </w:p>
        </w:tc>
        <w:tc>
          <w:tcPr>
            <w:tcW w:w="1024" w:type="dxa"/>
            <w:noWrap/>
            <w:vAlign w:val="center"/>
            <w:hideMark/>
          </w:tcPr>
          <w:p w14:paraId="5FE671F8"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Вкупно</w:t>
            </w:r>
          </w:p>
        </w:tc>
        <w:tc>
          <w:tcPr>
            <w:tcW w:w="1024" w:type="dxa"/>
            <w:noWrap/>
            <w:vAlign w:val="center"/>
            <w:hideMark/>
          </w:tcPr>
          <w:p w14:paraId="26AF1056"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 Жени</w:t>
            </w:r>
          </w:p>
        </w:tc>
        <w:tc>
          <w:tcPr>
            <w:tcW w:w="1024" w:type="dxa"/>
            <w:noWrap/>
            <w:vAlign w:val="center"/>
            <w:hideMark/>
          </w:tcPr>
          <w:p w14:paraId="25127388" w14:textId="77777777" w:rsidR="0025302F" w:rsidRPr="008B018D" w:rsidRDefault="0025302F" w:rsidP="0025302F">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eastAsia="Times New Roman" w:cs="Calibri"/>
                <w:sz w:val="18"/>
                <w:szCs w:val="18"/>
                <w:lang w:eastAsia="mk-MK"/>
              </w:rPr>
              <w:t>% Мажи</w:t>
            </w:r>
          </w:p>
        </w:tc>
      </w:tr>
      <w:tr w:rsidR="005951E1" w:rsidRPr="008B018D" w14:paraId="63D86C17"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B6DC6A5" w14:textId="48DA2BC8" w:rsidR="005951E1" w:rsidRPr="008B018D" w:rsidRDefault="005951E1" w:rsidP="00643318">
            <w:pPr>
              <w:spacing w:after="0"/>
              <w:jc w:val="center"/>
              <w:rPr>
                <w:rFonts w:eastAsia="Times New Roman" w:cs="Calibri"/>
                <w:b w:val="0"/>
                <w:bCs w:val="0"/>
                <w:sz w:val="18"/>
                <w:szCs w:val="18"/>
                <w:lang w:eastAsia="mk-MK"/>
              </w:rPr>
            </w:pPr>
            <w:r w:rsidRPr="008B018D">
              <w:rPr>
                <w:rFonts w:eastAsia="Times New Roman" w:cs="Calibri"/>
                <w:sz w:val="18"/>
                <w:szCs w:val="18"/>
                <w:lang w:eastAsia="mk-MK"/>
              </w:rPr>
              <w:t>ППР спотови со сценарио</w:t>
            </w:r>
          </w:p>
        </w:tc>
        <w:tc>
          <w:tcPr>
            <w:tcW w:w="2835" w:type="dxa"/>
            <w:noWrap/>
            <w:vAlign w:val="center"/>
            <w:hideMark/>
          </w:tcPr>
          <w:p w14:paraId="6D6A8FDD" w14:textId="53D852AD" w:rsidR="005951E1" w:rsidRPr="008B018D" w:rsidRDefault="00727D39"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C1E0F17" w14:textId="0CCAD477"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272</w:t>
            </w:r>
          </w:p>
        </w:tc>
        <w:tc>
          <w:tcPr>
            <w:tcW w:w="1024" w:type="dxa"/>
            <w:noWrap/>
            <w:vAlign w:val="center"/>
          </w:tcPr>
          <w:p w14:paraId="1835BE4C" w14:textId="5C458789"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439</w:t>
            </w:r>
          </w:p>
        </w:tc>
        <w:tc>
          <w:tcPr>
            <w:tcW w:w="1024" w:type="dxa"/>
            <w:noWrap/>
            <w:vAlign w:val="center"/>
          </w:tcPr>
          <w:p w14:paraId="60D23463" w14:textId="726D7659"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711</w:t>
            </w:r>
          </w:p>
        </w:tc>
        <w:tc>
          <w:tcPr>
            <w:tcW w:w="1024" w:type="dxa"/>
            <w:noWrap/>
            <w:vAlign w:val="center"/>
          </w:tcPr>
          <w:p w14:paraId="7B309E71" w14:textId="6C621D87"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38,3%</w:t>
            </w:r>
          </w:p>
        </w:tc>
        <w:tc>
          <w:tcPr>
            <w:tcW w:w="1024" w:type="dxa"/>
            <w:noWrap/>
            <w:vAlign w:val="center"/>
          </w:tcPr>
          <w:p w14:paraId="133B4526" w14:textId="0B13C526"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61,7%</w:t>
            </w:r>
          </w:p>
        </w:tc>
      </w:tr>
      <w:tr w:rsidR="005951E1" w:rsidRPr="008B018D" w14:paraId="43699DB3"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0B78B6C" w14:textId="77777777" w:rsidR="005951E1" w:rsidRPr="008B018D" w:rsidRDefault="005951E1" w:rsidP="005951E1">
            <w:pPr>
              <w:spacing w:after="0"/>
              <w:jc w:val="center"/>
              <w:rPr>
                <w:rFonts w:eastAsia="Times New Roman" w:cs="Calibri"/>
                <w:sz w:val="18"/>
                <w:szCs w:val="18"/>
                <w:lang w:eastAsia="mk-MK"/>
              </w:rPr>
            </w:pPr>
          </w:p>
        </w:tc>
        <w:tc>
          <w:tcPr>
            <w:tcW w:w="2835" w:type="dxa"/>
            <w:noWrap/>
            <w:vAlign w:val="center"/>
            <w:hideMark/>
          </w:tcPr>
          <w:p w14:paraId="1C6C5247" w14:textId="77777777"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Граѓанска иницијатива „Подобро за Тетово“</w:t>
            </w:r>
          </w:p>
        </w:tc>
        <w:tc>
          <w:tcPr>
            <w:tcW w:w="1023" w:type="dxa"/>
            <w:noWrap/>
            <w:vAlign w:val="center"/>
          </w:tcPr>
          <w:p w14:paraId="029D2F6F" w14:textId="107EF516"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5</w:t>
            </w:r>
          </w:p>
        </w:tc>
        <w:tc>
          <w:tcPr>
            <w:tcW w:w="1024" w:type="dxa"/>
            <w:noWrap/>
            <w:vAlign w:val="center"/>
          </w:tcPr>
          <w:p w14:paraId="633178CC" w14:textId="2C8A654E" w:rsidR="005951E1" w:rsidRPr="008B018D" w:rsidRDefault="00062EC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7BF40688" w14:textId="718CFBE5"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5</w:t>
            </w:r>
          </w:p>
        </w:tc>
        <w:tc>
          <w:tcPr>
            <w:tcW w:w="1024" w:type="dxa"/>
            <w:noWrap/>
            <w:vAlign w:val="center"/>
          </w:tcPr>
          <w:p w14:paraId="5BAB9574" w14:textId="017A4E9E"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100%</w:t>
            </w:r>
          </w:p>
        </w:tc>
        <w:tc>
          <w:tcPr>
            <w:tcW w:w="1024" w:type="dxa"/>
            <w:noWrap/>
            <w:vAlign w:val="center"/>
          </w:tcPr>
          <w:p w14:paraId="60915B54" w14:textId="4C26B47A"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0%</w:t>
            </w:r>
          </w:p>
        </w:tc>
      </w:tr>
      <w:tr w:rsidR="005951E1" w:rsidRPr="008B018D" w14:paraId="5A6B4CFC"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3AFDC96" w14:textId="77777777" w:rsidR="005951E1" w:rsidRPr="008B018D" w:rsidRDefault="005951E1" w:rsidP="005951E1">
            <w:pPr>
              <w:spacing w:after="0"/>
              <w:jc w:val="center"/>
              <w:rPr>
                <w:rFonts w:eastAsia="Times New Roman" w:cs="Calibri"/>
                <w:sz w:val="18"/>
                <w:szCs w:val="18"/>
                <w:lang w:eastAsia="mk-MK"/>
              </w:rPr>
            </w:pPr>
          </w:p>
        </w:tc>
        <w:tc>
          <w:tcPr>
            <w:tcW w:w="2835" w:type="dxa"/>
            <w:noWrap/>
            <w:vAlign w:val="center"/>
          </w:tcPr>
          <w:p w14:paraId="5CAE17CB" w14:textId="77777777"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Коалиција ВЛЕН</w:t>
            </w:r>
          </w:p>
        </w:tc>
        <w:tc>
          <w:tcPr>
            <w:tcW w:w="1023" w:type="dxa"/>
            <w:noWrap/>
            <w:vAlign w:val="center"/>
          </w:tcPr>
          <w:p w14:paraId="1DD3B485" w14:textId="1C4247B4"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16</w:t>
            </w:r>
          </w:p>
        </w:tc>
        <w:tc>
          <w:tcPr>
            <w:tcW w:w="1024" w:type="dxa"/>
            <w:noWrap/>
            <w:vAlign w:val="center"/>
          </w:tcPr>
          <w:p w14:paraId="5DC109C3" w14:textId="7E9D56A4"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75</w:t>
            </w:r>
            <w:r w:rsidR="000260EA">
              <w:rPr>
                <w:rFonts w:cs="Calibri"/>
                <w:color w:val="000000"/>
                <w:sz w:val="18"/>
                <w:szCs w:val="18"/>
              </w:rPr>
              <w:t>4</w:t>
            </w:r>
          </w:p>
        </w:tc>
        <w:tc>
          <w:tcPr>
            <w:tcW w:w="1024" w:type="dxa"/>
            <w:noWrap/>
            <w:vAlign w:val="center"/>
          </w:tcPr>
          <w:p w14:paraId="51A06790" w14:textId="24ACE7BC"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7</w:t>
            </w:r>
            <w:r w:rsidR="000260EA">
              <w:rPr>
                <w:rFonts w:cs="Calibri"/>
                <w:color w:val="000000"/>
                <w:sz w:val="18"/>
                <w:szCs w:val="18"/>
              </w:rPr>
              <w:t>70</w:t>
            </w:r>
          </w:p>
        </w:tc>
        <w:tc>
          <w:tcPr>
            <w:tcW w:w="1024" w:type="dxa"/>
            <w:noWrap/>
            <w:vAlign w:val="center"/>
          </w:tcPr>
          <w:p w14:paraId="11B1E478" w14:textId="045413AB"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2,1%</w:t>
            </w:r>
          </w:p>
        </w:tc>
        <w:tc>
          <w:tcPr>
            <w:tcW w:w="1024" w:type="dxa"/>
            <w:noWrap/>
            <w:vAlign w:val="center"/>
          </w:tcPr>
          <w:p w14:paraId="70968B4F" w14:textId="2883379A"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97,9%</w:t>
            </w:r>
          </w:p>
        </w:tc>
      </w:tr>
      <w:tr w:rsidR="005951E1" w:rsidRPr="008B018D" w14:paraId="5F26E0C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1753FFA" w14:textId="77777777" w:rsidR="005951E1" w:rsidRPr="008B018D" w:rsidRDefault="005951E1" w:rsidP="005951E1">
            <w:pPr>
              <w:spacing w:after="0"/>
              <w:jc w:val="center"/>
              <w:rPr>
                <w:rFonts w:eastAsia="Times New Roman" w:cs="Calibri"/>
                <w:sz w:val="18"/>
                <w:szCs w:val="18"/>
                <w:lang w:eastAsia="mk-MK"/>
              </w:rPr>
            </w:pPr>
          </w:p>
        </w:tc>
        <w:tc>
          <w:tcPr>
            <w:tcW w:w="2835" w:type="dxa"/>
            <w:noWrap/>
            <w:vAlign w:val="center"/>
          </w:tcPr>
          <w:p w14:paraId="6A245141" w14:textId="7E431F1F"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Национална алијанса за интеграција</w:t>
            </w:r>
            <w:r w:rsidR="00062EC1">
              <w:rPr>
                <w:rFonts w:cs="Calibri"/>
                <w:color w:val="000000"/>
                <w:sz w:val="18"/>
                <w:szCs w:val="18"/>
              </w:rPr>
              <w:t xml:space="preserve"> (НАИ)</w:t>
            </w:r>
          </w:p>
        </w:tc>
        <w:tc>
          <w:tcPr>
            <w:tcW w:w="1023" w:type="dxa"/>
            <w:noWrap/>
            <w:vAlign w:val="center"/>
          </w:tcPr>
          <w:p w14:paraId="0E4E18FC" w14:textId="4CF8D66D"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w:t>
            </w:r>
          </w:p>
        </w:tc>
        <w:tc>
          <w:tcPr>
            <w:tcW w:w="1024" w:type="dxa"/>
            <w:noWrap/>
            <w:vAlign w:val="center"/>
          </w:tcPr>
          <w:p w14:paraId="65214460" w14:textId="0146F861"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829</w:t>
            </w:r>
          </w:p>
        </w:tc>
        <w:tc>
          <w:tcPr>
            <w:tcW w:w="1024" w:type="dxa"/>
            <w:noWrap/>
            <w:vAlign w:val="center"/>
          </w:tcPr>
          <w:p w14:paraId="484905FE" w14:textId="1AB3607B"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835</w:t>
            </w:r>
          </w:p>
        </w:tc>
        <w:tc>
          <w:tcPr>
            <w:tcW w:w="1024" w:type="dxa"/>
            <w:noWrap/>
            <w:vAlign w:val="center"/>
          </w:tcPr>
          <w:p w14:paraId="3477C96D" w14:textId="6E890DD9"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0,7%</w:t>
            </w:r>
          </w:p>
        </w:tc>
        <w:tc>
          <w:tcPr>
            <w:tcW w:w="1024" w:type="dxa"/>
            <w:noWrap/>
            <w:vAlign w:val="center"/>
          </w:tcPr>
          <w:p w14:paraId="72772081" w14:textId="1AE527E5"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99,3%</w:t>
            </w:r>
          </w:p>
        </w:tc>
      </w:tr>
      <w:tr w:rsidR="005951E1" w:rsidRPr="008B018D" w14:paraId="33481F20"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8961E4" w14:textId="77777777" w:rsidR="005951E1" w:rsidRPr="008B018D" w:rsidRDefault="005951E1" w:rsidP="005951E1">
            <w:pPr>
              <w:spacing w:after="0"/>
              <w:jc w:val="center"/>
              <w:rPr>
                <w:rFonts w:eastAsia="Times New Roman" w:cs="Calibri"/>
                <w:sz w:val="18"/>
                <w:szCs w:val="18"/>
                <w:lang w:eastAsia="mk-MK"/>
              </w:rPr>
            </w:pPr>
          </w:p>
        </w:tc>
        <w:tc>
          <w:tcPr>
            <w:tcW w:w="2835" w:type="dxa"/>
            <w:noWrap/>
            <w:vAlign w:val="center"/>
            <w:hideMark/>
          </w:tcPr>
          <w:p w14:paraId="3E7D6BDA" w14:textId="21BA093E"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C9F6621" w14:textId="64384731"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0</w:t>
            </w:r>
          </w:p>
        </w:tc>
        <w:tc>
          <w:tcPr>
            <w:tcW w:w="1024" w:type="dxa"/>
            <w:noWrap/>
            <w:vAlign w:val="center"/>
          </w:tcPr>
          <w:p w14:paraId="3A1DFB52" w14:textId="5E101C2F"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69</w:t>
            </w:r>
          </w:p>
        </w:tc>
        <w:tc>
          <w:tcPr>
            <w:tcW w:w="1024" w:type="dxa"/>
            <w:noWrap/>
            <w:vAlign w:val="center"/>
          </w:tcPr>
          <w:p w14:paraId="2B3F5208" w14:textId="2B161ACE"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69</w:t>
            </w:r>
          </w:p>
        </w:tc>
        <w:tc>
          <w:tcPr>
            <w:tcW w:w="1024" w:type="dxa"/>
            <w:noWrap/>
            <w:vAlign w:val="center"/>
          </w:tcPr>
          <w:p w14:paraId="373ABD32" w14:textId="03E68531"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0%</w:t>
            </w:r>
          </w:p>
        </w:tc>
        <w:tc>
          <w:tcPr>
            <w:tcW w:w="1024" w:type="dxa"/>
            <w:noWrap/>
            <w:vAlign w:val="center"/>
          </w:tcPr>
          <w:p w14:paraId="6378FB28" w14:textId="3D9051B6"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100%</w:t>
            </w:r>
          </w:p>
        </w:tc>
      </w:tr>
      <w:tr w:rsidR="005951E1" w:rsidRPr="008B018D" w14:paraId="416BA2E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0DED02F" w14:textId="451B686A" w:rsidR="005951E1" w:rsidRPr="008B018D" w:rsidRDefault="005951E1" w:rsidP="005951E1">
            <w:pPr>
              <w:spacing w:after="0"/>
              <w:jc w:val="center"/>
              <w:rPr>
                <w:rFonts w:eastAsia="Times New Roman" w:cs="Calibri"/>
                <w:sz w:val="18"/>
                <w:szCs w:val="18"/>
                <w:lang w:eastAsia="mk-MK"/>
              </w:rPr>
            </w:pPr>
            <w:r w:rsidRPr="008B018D">
              <w:rPr>
                <w:rFonts w:eastAsia="Times New Roman" w:cs="Calibri"/>
                <w:sz w:val="18"/>
                <w:szCs w:val="18"/>
                <w:lang w:eastAsia="mk-MK"/>
              </w:rPr>
              <w:t>ППР спотови со сценарио</w:t>
            </w:r>
          </w:p>
        </w:tc>
        <w:tc>
          <w:tcPr>
            <w:tcW w:w="2835" w:type="dxa"/>
            <w:noWrap/>
            <w:vAlign w:val="center"/>
          </w:tcPr>
          <w:p w14:paraId="2EE598CE" w14:textId="77777777" w:rsidR="005951E1" w:rsidRPr="008B018D" w:rsidRDefault="005951E1"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Коалиција ВЛЕН</w:t>
            </w:r>
          </w:p>
        </w:tc>
        <w:tc>
          <w:tcPr>
            <w:tcW w:w="1023" w:type="dxa"/>
            <w:noWrap/>
            <w:vAlign w:val="center"/>
          </w:tcPr>
          <w:p w14:paraId="3923E8E2" w14:textId="278498C4"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31A9FBF8" w14:textId="24E54DFA"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92</w:t>
            </w:r>
          </w:p>
        </w:tc>
        <w:tc>
          <w:tcPr>
            <w:tcW w:w="1024" w:type="dxa"/>
            <w:noWrap/>
            <w:vAlign w:val="center"/>
          </w:tcPr>
          <w:p w14:paraId="61343913" w14:textId="0BED4132"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92</w:t>
            </w:r>
          </w:p>
        </w:tc>
        <w:tc>
          <w:tcPr>
            <w:tcW w:w="1024" w:type="dxa"/>
            <w:noWrap/>
            <w:vAlign w:val="center"/>
          </w:tcPr>
          <w:p w14:paraId="2B7E81E5" w14:textId="649B93B3"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2F49E890" w14:textId="3F7E1909" w:rsidR="005951E1" w:rsidRPr="008B018D" w:rsidRDefault="005951E1"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100%</w:t>
            </w:r>
          </w:p>
        </w:tc>
      </w:tr>
      <w:tr w:rsidR="0025302F" w:rsidRPr="008B018D" w14:paraId="0BC588E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9550913" w14:textId="77777777" w:rsidR="0025302F" w:rsidRPr="008B018D" w:rsidRDefault="0025302F" w:rsidP="0025302F">
            <w:pPr>
              <w:spacing w:after="0"/>
              <w:jc w:val="center"/>
              <w:rPr>
                <w:rFonts w:eastAsia="Times New Roman" w:cs="Calibri"/>
                <w:sz w:val="18"/>
                <w:szCs w:val="18"/>
                <w:lang w:eastAsia="mk-MK"/>
              </w:rPr>
            </w:pPr>
          </w:p>
        </w:tc>
        <w:tc>
          <w:tcPr>
            <w:tcW w:w="2835" w:type="dxa"/>
            <w:noWrap/>
            <w:vAlign w:val="center"/>
          </w:tcPr>
          <w:p w14:paraId="2E4A0E99" w14:textId="5AE13753"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Национална алијанса за интеграција</w:t>
            </w:r>
            <w:r w:rsidR="00062EC1">
              <w:rPr>
                <w:rFonts w:cs="Calibri"/>
                <w:color w:val="000000"/>
                <w:sz w:val="18"/>
                <w:szCs w:val="18"/>
              </w:rPr>
              <w:t xml:space="preserve"> (НАИ)</w:t>
            </w:r>
          </w:p>
        </w:tc>
        <w:tc>
          <w:tcPr>
            <w:tcW w:w="1023" w:type="dxa"/>
            <w:noWrap/>
            <w:vAlign w:val="center"/>
          </w:tcPr>
          <w:p w14:paraId="6A1EBE40" w14:textId="20F74CFE"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21</w:t>
            </w:r>
          </w:p>
        </w:tc>
        <w:tc>
          <w:tcPr>
            <w:tcW w:w="1024" w:type="dxa"/>
            <w:noWrap/>
            <w:vAlign w:val="center"/>
          </w:tcPr>
          <w:p w14:paraId="38757FB5" w14:textId="4A51600C"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321</w:t>
            </w:r>
          </w:p>
        </w:tc>
        <w:tc>
          <w:tcPr>
            <w:tcW w:w="1024" w:type="dxa"/>
            <w:noWrap/>
            <w:vAlign w:val="center"/>
          </w:tcPr>
          <w:p w14:paraId="0EB11028" w14:textId="2EDE99E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342</w:t>
            </w:r>
          </w:p>
        </w:tc>
        <w:tc>
          <w:tcPr>
            <w:tcW w:w="1024" w:type="dxa"/>
            <w:noWrap/>
            <w:vAlign w:val="center"/>
          </w:tcPr>
          <w:p w14:paraId="39C59A5C" w14:textId="2CC32230"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6,1%</w:t>
            </w:r>
          </w:p>
        </w:tc>
        <w:tc>
          <w:tcPr>
            <w:tcW w:w="1024" w:type="dxa"/>
            <w:noWrap/>
            <w:vAlign w:val="center"/>
          </w:tcPr>
          <w:p w14:paraId="6CBF8E5D" w14:textId="55035B29"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93,9%</w:t>
            </w:r>
          </w:p>
        </w:tc>
      </w:tr>
      <w:tr w:rsidR="0025302F" w:rsidRPr="008B018D" w14:paraId="028CDC8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42227B0" w14:textId="77777777" w:rsidR="0025302F" w:rsidRPr="008B018D" w:rsidRDefault="0025302F" w:rsidP="0025302F">
            <w:pPr>
              <w:spacing w:after="0"/>
              <w:jc w:val="center"/>
              <w:rPr>
                <w:rFonts w:eastAsia="Times New Roman" w:cs="Calibri"/>
                <w:sz w:val="18"/>
                <w:szCs w:val="18"/>
                <w:lang w:eastAsia="mk-MK"/>
              </w:rPr>
            </w:pPr>
            <w:r w:rsidRPr="008B018D">
              <w:rPr>
                <w:rFonts w:eastAsia="Times New Roman" w:cs="Calibri"/>
                <w:sz w:val="18"/>
                <w:szCs w:val="18"/>
                <w:lang w:eastAsia="mk-MK"/>
              </w:rPr>
              <w:t>Вкупно</w:t>
            </w:r>
          </w:p>
        </w:tc>
        <w:tc>
          <w:tcPr>
            <w:tcW w:w="2835" w:type="dxa"/>
            <w:noWrap/>
            <w:vAlign w:val="center"/>
          </w:tcPr>
          <w:p w14:paraId="1D596AFF" w14:textId="727650EC" w:rsidR="0025302F" w:rsidRPr="008B018D" w:rsidRDefault="00727D39"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A6A8D3C" w14:textId="19D67F59"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272</w:t>
            </w:r>
          </w:p>
        </w:tc>
        <w:tc>
          <w:tcPr>
            <w:tcW w:w="1024" w:type="dxa"/>
            <w:noWrap/>
            <w:vAlign w:val="center"/>
          </w:tcPr>
          <w:p w14:paraId="34B8ED0C" w14:textId="54E03B5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439</w:t>
            </w:r>
          </w:p>
        </w:tc>
        <w:tc>
          <w:tcPr>
            <w:tcW w:w="1024" w:type="dxa"/>
            <w:noWrap/>
            <w:vAlign w:val="center"/>
          </w:tcPr>
          <w:p w14:paraId="356AAC51" w14:textId="395179C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711</w:t>
            </w:r>
          </w:p>
        </w:tc>
        <w:tc>
          <w:tcPr>
            <w:tcW w:w="1024" w:type="dxa"/>
            <w:noWrap/>
            <w:vAlign w:val="center"/>
          </w:tcPr>
          <w:p w14:paraId="586179CA" w14:textId="05B9CD32"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38,3%</w:t>
            </w:r>
          </w:p>
        </w:tc>
        <w:tc>
          <w:tcPr>
            <w:tcW w:w="1024" w:type="dxa"/>
            <w:noWrap/>
            <w:vAlign w:val="center"/>
          </w:tcPr>
          <w:p w14:paraId="2E8A1679" w14:textId="44019AFB"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61,7%</w:t>
            </w:r>
          </w:p>
        </w:tc>
      </w:tr>
      <w:tr w:rsidR="0025302F" w:rsidRPr="008B018D" w14:paraId="6C8F41B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0F3EB58" w14:textId="77777777" w:rsidR="0025302F" w:rsidRPr="008B018D" w:rsidRDefault="0025302F" w:rsidP="0025302F">
            <w:pPr>
              <w:spacing w:after="0"/>
              <w:jc w:val="left"/>
              <w:rPr>
                <w:rFonts w:eastAsia="Times New Roman" w:cs="Calibri"/>
                <w:sz w:val="18"/>
                <w:szCs w:val="18"/>
                <w:lang w:eastAsia="mk-MK"/>
              </w:rPr>
            </w:pPr>
          </w:p>
        </w:tc>
        <w:tc>
          <w:tcPr>
            <w:tcW w:w="2835" w:type="dxa"/>
            <w:noWrap/>
            <w:vAlign w:val="center"/>
          </w:tcPr>
          <w:p w14:paraId="58988ECC" w14:textId="77777777"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Граѓанска иницијатива „Подобро за Тетово“</w:t>
            </w:r>
          </w:p>
        </w:tc>
        <w:tc>
          <w:tcPr>
            <w:tcW w:w="1023" w:type="dxa"/>
            <w:noWrap/>
            <w:vAlign w:val="center"/>
          </w:tcPr>
          <w:p w14:paraId="6FAB1461" w14:textId="0CA3624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5</w:t>
            </w:r>
          </w:p>
        </w:tc>
        <w:tc>
          <w:tcPr>
            <w:tcW w:w="1024" w:type="dxa"/>
            <w:noWrap/>
            <w:vAlign w:val="center"/>
          </w:tcPr>
          <w:p w14:paraId="1139B923" w14:textId="72FE287D"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6E803CC4" w14:textId="1B64366D"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5</w:t>
            </w:r>
          </w:p>
        </w:tc>
        <w:tc>
          <w:tcPr>
            <w:tcW w:w="1024" w:type="dxa"/>
            <w:noWrap/>
            <w:vAlign w:val="center"/>
          </w:tcPr>
          <w:p w14:paraId="48A82F3A" w14:textId="63935465"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100%</w:t>
            </w:r>
          </w:p>
        </w:tc>
        <w:tc>
          <w:tcPr>
            <w:tcW w:w="1024" w:type="dxa"/>
            <w:noWrap/>
            <w:vAlign w:val="center"/>
          </w:tcPr>
          <w:p w14:paraId="7728A001" w14:textId="261996A3"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r>
      <w:tr w:rsidR="0025302F" w:rsidRPr="008B018D" w14:paraId="37B9815C"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0EF6F18" w14:textId="77777777" w:rsidR="0025302F" w:rsidRPr="008B018D" w:rsidRDefault="0025302F" w:rsidP="0025302F">
            <w:pPr>
              <w:spacing w:after="0"/>
              <w:jc w:val="left"/>
              <w:rPr>
                <w:rFonts w:eastAsia="Times New Roman" w:cs="Calibri"/>
                <w:sz w:val="18"/>
                <w:szCs w:val="18"/>
                <w:lang w:eastAsia="mk-MK"/>
              </w:rPr>
            </w:pPr>
          </w:p>
        </w:tc>
        <w:tc>
          <w:tcPr>
            <w:tcW w:w="2835" w:type="dxa"/>
            <w:noWrap/>
            <w:vAlign w:val="center"/>
          </w:tcPr>
          <w:p w14:paraId="5C85C4A8" w14:textId="77777777"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Коалиција ВЛЕН</w:t>
            </w:r>
          </w:p>
        </w:tc>
        <w:tc>
          <w:tcPr>
            <w:tcW w:w="1023" w:type="dxa"/>
            <w:noWrap/>
            <w:vAlign w:val="center"/>
          </w:tcPr>
          <w:p w14:paraId="12D6522D" w14:textId="685198E2"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16</w:t>
            </w:r>
          </w:p>
        </w:tc>
        <w:tc>
          <w:tcPr>
            <w:tcW w:w="1024" w:type="dxa"/>
            <w:noWrap/>
            <w:vAlign w:val="center"/>
          </w:tcPr>
          <w:p w14:paraId="431B4677" w14:textId="5B129E6C"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84</w:t>
            </w:r>
            <w:r w:rsidR="000260EA">
              <w:rPr>
                <w:rFonts w:cs="Calibri"/>
                <w:color w:val="000000"/>
                <w:sz w:val="18"/>
                <w:szCs w:val="18"/>
              </w:rPr>
              <w:t>6</w:t>
            </w:r>
          </w:p>
        </w:tc>
        <w:tc>
          <w:tcPr>
            <w:tcW w:w="1024" w:type="dxa"/>
            <w:noWrap/>
            <w:vAlign w:val="center"/>
          </w:tcPr>
          <w:p w14:paraId="086B0CF7" w14:textId="0202CF29"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8</w:t>
            </w:r>
            <w:r w:rsidR="000260EA">
              <w:rPr>
                <w:rFonts w:cs="Calibri"/>
                <w:color w:val="000000"/>
                <w:sz w:val="18"/>
                <w:szCs w:val="18"/>
              </w:rPr>
              <w:t>62</w:t>
            </w:r>
          </w:p>
        </w:tc>
        <w:tc>
          <w:tcPr>
            <w:tcW w:w="1024" w:type="dxa"/>
            <w:noWrap/>
            <w:vAlign w:val="center"/>
          </w:tcPr>
          <w:p w14:paraId="0DDD0905" w14:textId="28B02D1E"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1,9%</w:t>
            </w:r>
          </w:p>
        </w:tc>
        <w:tc>
          <w:tcPr>
            <w:tcW w:w="1024" w:type="dxa"/>
            <w:noWrap/>
            <w:vAlign w:val="center"/>
          </w:tcPr>
          <w:p w14:paraId="73AFBB83" w14:textId="09BF8E3A"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98,1%</w:t>
            </w:r>
          </w:p>
        </w:tc>
      </w:tr>
      <w:tr w:rsidR="0025302F" w:rsidRPr="008B018D" w14:paraId="1615286D"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2A46822" w14:textId="77777777" w:rsidR="0025302F" w:rsidRPr="008B018D" w:rsidRDefault="0025302F" w:rsidP="0025302F">
            <w:pPr>
              <w:spacing w:after="0"/>
              <w:jc w:val="left"/>
              <w:rPr>
                <w:rFonts w:eastAsia="Times New Roman" w:cs="Calibri"/>
                <w:sz w:val="18"/>
                <w:szCs w:val="18"/>
                <w:lang w:eastAsia="mk-MK"/>
              </w:rPr>
            </w:pPr>
          </w:p>
        </w:tc>
        <w:tc>
          <w:tcPr>
            <w:tcW w:w="2835" w:type="dxa"/>
            <w:noWrap/>
            <w:vAlign w:val="center"/>
          </w:tcPr>
          <w:p w14:paraId="583BC5A7" w14:textId="649B153B"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Национална алијанса за интеграција</w:t>
            </w:r>
            <w:r w:rsidR="00062EC1">
              <w:rPr>
                <w:rFonts w:cs="Calibri"/>
                <w:color w:val="000000"/>
                <w:sz w:val="18"/>
                <w:szCs w:val="18"/>
              </w:rPr>
              <w:t xml:space="preserve"> (НАИ)</w:t>
            </w:r>
          </w:p>
        </w:tc>
        <w:tc>
          <w:tcPr>
            <w:tcW w:w="1023" w:type="dxa"/>
            <w:noWrap/>
            <w:vAlign w:val="center"/>
          </w:tcPr>
          <w:p w14:paraId="081A87B1" w14:textId="14BFEEA3"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27</w:t>
            </w:r>
          </w:p>
        </w:tc>
        <w:tc>
          <w:tcPr>
            <w:tcW w:w="1024" w:type="dxa"/>
            <w:noWrap/>
            <w:vAlign w:val="center"/>
          </w:tcPr>
          <w:p w14:paraId="7CD4339D" w14:textId="3F35818E"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w:t>
            </w:r>
            <w:r w:rsidR="000710C1" w:rsidRPr="008B018D">
              <w:rPr>
                <w:rFonts w:cs="Calibri"/>
                <w:color w:val="000000"/>
                <w:sz w:val="18"/>
                <w:szCs w:val="18"/>
              </w:rPr>
              <w:t>.</w:t>
            </w:r>
            <w:r w:rsidRPr="008B018D">
              <w:rPr>
                <w:rFonts w:cs="Calibri"/>
                <w:color w:val="000000"/>
                <w:sz w:val="18"/>
                <w:szCs w:val="18"/>
              </w:rPr>
              <w:t>150</w:t>
            </w:r>
          </w:p>
        </w:tc>
        <w:tc>
          <w:tcPr>
            <w:tcW w:w="1024" w:type="dxa"/>
            <w:noWrap/>
            <w:vAlign w:val="center"/>
          </w:tcPr>
          <w:p w14:paraId="73CD1594" w14:textId="02B7E807"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w:t>
            </w:r>
            <w:r w:rsidR="000710C1" w:rsidRPr="008B018D">
              <w:rPr>
                <w:rFonts w:cs="Calibri"/>
                <w:color w:val="000000"/>
                <w:sz w:val="18"/>
                <w:szCs w:val="18"/>
              </w:rPr>
              <w:t>.</w:t>
            </w:r>
            <w:r w:rsidRPr="008B018D">
              <w:rPr>
                <w:rFonts w:cs="Calibri"/>
                <w:color w:val="000000"/>
                <w:sz w:val="18"/>
                <w:szCs w:val="18"/>
              </w:rPr>
              <w:t>177</w:t>
            </w:r>
          </w:p>
        </w:tc>
        <w:tc>
          <w:tcPr>
            <w:tcW w:w="1024" w:type="dxa"/>
            <w:noWrap/>
            <w:vAlign w:val="center"/>
          </w:tcPr>
          <w:p w14:paraId="1DC1BF3C" w14:textId="3EA8B018"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2,3%</w:t>
            </w:r>
          </w:p>
        </w:tc>
        <w:tc>
          <w:tcPr>
            <w:tcW w:w="1024" w:type="dxa"/>
            <w:noWrap/>
            <w:vAlign w:val="center"/>
          </w:tcPr>
          <w:p w14:paraId="2CD22D00" w14:textId="68786B52"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97,7%</w:t>
            </w:r>
          </w:p>
        </w:tc>
      </w:tr>
      <w:tr w:rsidR="0025302F" w:rsidRPr="008B018D" w14:paraId="2F935FD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4BCA5C1" w14:textId="77777777" w:rsidR="0025302F" w:rsidRPr="008B018D" w:rsidRDefault="0025302F" w:rsidP="0025302F">
            <w:pPr>
              <w:spacing w:after="0"/>
              <w:jc w:val="left"/>
              <w:rPr>
                <w:rFonts w:eastAsia="Times New Roman" w:cs="Calibri"/>
                <w:sz w:val="18"/>
                <w:szCs w:val="18"/>
                <w:lang w:eastAsia="mk-MK"/>
              </w:rPr>
            </w:pPr>
          </w:p>
        </w:tc>
        <w:tc>
          <w:tcPr>
            <w:tcW w:w="2835" w:type="dxa"/>
            <w:noWrap/>
            <w:vAlign w:val="center"/>
          </w:tcPr>
          <w:p w14:paraId="142FB3E2" w14:textId="43A483F2" w:rsidR="0025302F" w:rsidRPr="008B018D" w:rsidRDefault="0025302F" w:rsidP="00E029A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B018D">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0514A59E" w14:textId="6EBA2A7D"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042260F0" w14:textId="76FCE75B"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69</w:t>
            </w:r>
          </w:p>
        </w:tc>
        <w:tc>
          <w:tcPr>
            <w:tcW w:w="1024" w:type="dxa"/>
            <w:noWrap/>
            <w:vAlign w:val="center"/>
          </w:tcPr>
          <w:p w14:paraId="35ED960E" w14:textId="5F448844"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69</w:t>
            </w:r>
          </w:p>
        </w:tc>
        <w:tc>
          <w:tcPr>
            <w:tcW w:w="1024" w:type="dxa"/>
            <w:noWrap/>
            <w:vAlign w:val="center"/>
          </w:tcPr>
          <w:p w14:paraId="76A259C5" w14:textId="3EB4ACED"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0%</w:t>
            </w:r>
          </w:p>
        </w:tc>
        <w:tc>
          <w:tcPr>
            <w:tcW w:w="1024" w:type="dxa"/>
            <w:noWrap/>
            <w:vAlign w:val="center"/>
          </w:tcPr>
          <w:p w14:paraId="4D5ACDBB" w14:textId="345AE567" w:rsidR="0025302F" w:rsidRPr="008B018D" w:rsidRDefault="0025302F" w:rsidP="008B018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8B018D">
              <w:rPr>
                <w:rFonts w:cs="Calibri"/>
                <w:color w:val="000000"/>
                <w:sz w:val="18"/>
                <w:szCs w:val="18"/>
              </w:rPr>
              <w:t>100%</w:t>
            </w:r>
          </w:p>
        </w:tc>
      </w:tr>
    </w:tbl>
    <w:p w14:paraId="613E1132" w14:textId="77777777" w:rsidR="001C3521" w:rsidRDefault="001C3521" w:rsidP="006E076F">
      <w:pPr>
        <w:spacing w:before="120" w:after="120"/>
        <w:ind w:firstLine="709"/>
      </w:pPr>
    </w:p>
    <w:p w14:paraId="5D851E1D" w14:textId="3BCD5BD9" w:rsidR="005C6E5F" w:rsidRPr="00D86ADD" w:rsidRDefault="005C6E5F" w:rsidP="006E076F">
      <w:pPr>
        <w:spacing w:before="120" w:after="120"/>
        <w:ind w:firstLine="709"/>
      </w:pPr>
      <w:r w:rsidRPr="00D86ADD">
        <w:t>Анализата на времетраењето на говорот според политички</w:t>
      </w:r>
      <w:r w:rsidR="00062EC1">
        <w:t>от</w:t>
      </w:r>
      <w:r w:rsidRPr="00D86ADD">
        <w:t xml:space="preserve"> субјект покажа изразени разлики во распределбата на говорниот </w:t>
      </w:r>
      <w:r w:rsidR="00062EC1">
        <w:t xml:space="preserve">дел </w:t>
      </w:r>
      <w:r w:rsidRPr="00D86ADD">
        <w:t xml:space="preserve">меѓу жените и мажите. Кај ППР спотовите со сценарио, најголем обем на говор беше регистриран кај </w:t>
      </w:r>
      <w:r w:rsidR="001C3521">
        <w:t xml:space="preserve">Коалицијата </w:t>
      </w:r>
      <w:r w:rsidR="00062EC1">
        <w:t>НАИ</w:t>
      </w:r>
      <w:r w:rsidRPr="00D86ADD">
        <w:t xml:space="preserve">, вкупно 835 секунди, при што жените </w:t>
      </w:r>
      <w:r w:rsidR="00062EC1">
        <w:t>говореа само</w:t>
      </w:r>
      <w:r w:rsidRPr="00D86ADD">
        <w:t xml:space="preserve"> 6 секунди или </w:t>
      </w:r>
      <w:r w:rsidR="00062EC1">
        <w:t xml:space="preserve">во </w:t>
      </w:r>
      <w:r w:rsidRPr="00D86ADD">
        <w:t xml:space="preserve">0,7%, додека мажите говореа 829 секунди или </w:t>
      </w:r>
      <w:r w:rsidR="00062EC1">
        <w:t xml:space="preserve">во </w:t>
      </w:r>
      <w:r w:rsidRPr="00D86ADD">
        <w:t>99,3% од времето. Сличен образец беше забележан и кај Коалицијата ВЛЕН, каде од вкупно 77</w:t>
      </w:r>
      <w:r w:rsidR="000260EA">
        <w:t>0</w:t>
      </w:r>
      <w:r w:rsidRPr="00D86ADD">
        <w:t xml:space="preserve"> секунди говор, жените </w:t>
      </w:r>
      <w:r w:rsidR="00062EC1">
        <w:t>говореа</w:t>
      </w:r>
      <w:r w:rsidRPr="00D86ADD">
        <w:t xml:space="preserve"> 16 секунди или</w:t>
      </w:r>
      <w:r w:rsidR="00062EC1">
        <w:t xml:space="preserve"> во</w:t>
      </w:r>
      <w:r w:rsidRPr="00D86ADD">
        <w:t xml:space="preserve"> 2,1%, а мажите 75</w:t>
      </w:r>
      <w:r w:rsidR="000260EA">
        <w:t>4</w:t>
      </w:r>
      <w:r w:rsidRPr="00D86ADD">
        <w:t xml:space="preserve"> секунд</w:t>
      </w:r>
      <w:r w:rsidR="000260EA">
        <w:t>и</w:t>
      </w:r>
      <w:r w:rsidRPr="00D86ADD">
        <w:t xml:space="preserve"> или </w:t>
      </w:r>
      <w:r w:rsidR="00062EC1">
        <w:t xml:space="preserve">во </w:t>
      </w:r>
      <w:r w:rsidRPr="00D86ADD">
        <w:t>97,9%</w:t>
      </w:r>
      <w:r w:rsidR="00062EC1">
        <w:t xml:space="preserve"> </w:t>
      </w:r>
      <w:r w:rsidR="001C3521">
        <w:t xml:space="preserve">од </w:t>
      </w:r>
      <w:r w:rsidR="00062EC1">
        <w:t>времето</w:t>
      </w:r>
      <w:r w:rsidRPr="00D86ADD">
        <w:t>.</w:t>
      </w:r>
    </w:p>
    <w:p w14:paraId="18DA99B9" w14:textId="113A43EE" w:rsidR="005C6E5F" w:rsidRPr="00D86ADD" w:rsidRDefault="005C6E5F" w:rsidP="006E076F">
      <w:pPr>
        <w:spacing w:after="120"/>
        <w:ind w:firstLine="709"/>
      </w:pPr>
      <w:r w:rsidRPr="00D86ADD">
        <w:t xml:space="preserve">Кај ВМРО-ДПМНЕ и </w:t>
      </w:r>
      <w:r w:rsidR="00351240">
        <w:t>Коалицијата „Твоја Македонија“</w:t>
      </w:r>
      <w:r w:rsidRPr="00D86ADD">
        <w:t xml:space="preserve"> родовиот јаз беше помалку изразен во споредба со овие два политички субјекта. Од вкупно 711 секунди говор, 272 секунди или 38,3% им припаднаа на жените, а 439 секунди или 61,7% на мажите. Кај СДСМ и Коалицијата за </w:t>
      </w:r>
      <w:r w:rsidR="00351240">
        <w:t>Локални избори 2025</w:t>
      </w:r>
      <w:r w:rsidRPr="00D86ADD">
        <w:t xml:space="preserve"> беше регистриран исклучиво говор на мажи, односно сите 69 секунди говор им припаднаа на </w:t>
      </w:r>
      <w:r w:rsidR="00062EC1" w:rsidRPr="00D86ADD">
        <w:t xml:space="preserve"> </w:t>
      </w:r>
      <w:r w:rsidRPr="00D86ADD">
        <w:t>говорници</w:t>
      </w:r>
      <w:r w:rsidR="00062EC1">
        <w:t>те</w:t>
      </w:r>
      <w:r w:rsidRPr="00D86ADD">
        <w:t>. Кај Граѓанската иницијатива „Подобро за Тетово“ беше евидентиран само женски говор, со вкупно 5 секунди.</w:t>
      </w:r>
    </w:p>
    <w:p w14:paraId="0AE4D52A" w14:textId="159AC1BA" w:rsidR="005C6E5F" w:rsidRPr="00D86ADD" w:rsidRDefault="005C6E5F" w:rsidP="006E076F">
      <w:pPr>
        <w:spacing w:after="120"/>
        <w:ind w:firstLine="709"/>
      </w:pPr>
      <w:r w:rsidRPr="00D86ADD">
        <w:t xml:space="preserve">Кај ППР спотовите со снимки од настани беа застапени </w:t>
      </w:r>
      <w:r w:rsidR="001C3521" w:rsidRPr="00D86ADD">
        <w:t>коалици</w:t>
      </w:r>
      <w:r w:rsidR="001C3521">
        <w:t>ите</w:t>
      </w:r>
      <w:r w:rsidR="001C3521" w:rsidRPr="00D86ADD">
        <w:t xml:space="preserve"> </w:t>
      </w:r>
      <w:r w:rsidRPr="00D86ADD">
        <w:t xml:space="preserve">ВЛЕН и </w:t>
      </w:r>
      <w:r w:rsidR="00062EC1">
        <w:t>НАИ</w:t>
      </w:r>
      <w:r w:rsidRPr="00D86ADD">
        <w:t xml:space="preserve">, при што и кај овој формат доминираше говорот на мажите. Кај </w:t>
      </w:r>
      <w:r w:rsidR="00062EC1">
        <w:t>НАИ</w:t>
      </w:r>
      <w:r w:rsidRPr="00D86ADD">
        <w:t xml:space="preserve"> беа регистрирани вкупно 342 секунди говор, од кои 21 секунда или 6,1% им припаднаа на жените, а 321 секунда или 93,9% на мажите. Кај ВЛЕН целокупното говорно време од 92 секунди им припадна на говорници</w:t>
      </w:r>
      <w:r w:rsidR="00062EC1">
        <w:t>те</w:t>
      </w:r>
      <w:r w:rsidRPr="00D86ADD">
        <w:t>, без регистриран говор на жени.</w:t>
      </w:r>
    </w:p>
    <w:p w14:paraId="2FE2BC1D" w14:textId="6D06CB2B" w:rsidR="005C6E5F" w:rsidRPr="00D86ADD" w:rsidRDefault="005C6E5F" w:rsidP="006E076F">
      <w:pPr>
        <w:spacing w:after="120"/>
        <w:ind w:firstLine="709"/>
      </w:pPr>
      <w:r w:rsidRPr="00D86ADD">
        <w:t xml:space="preserve">Вкупно, најголем обем на говор беше регистриран кај </w:t>
      </w:r>
      <w:r w:rsidR="00062EC1">
        <w:t>НАИ</w:t>
      </w:r>
      <w:r w:rsidRPr="00D86ADD">
        <w:t xml:space="preserve">, со 1.177 секунди, од кои само 27 секунди или 2,3% им припаднаа на жените, додека мажите </w:t>
      </w:r>
      <w:r w:rsidR="00062EC1">
        <w:t>говореа</w:t>
      </w:r>
      <w:r w:rsidR="00062EC1" w:rsidRPr="00D86ADD">
        <w:t xml:space="preserve"> </w:t>
      </w:r>
      <w:r w:rsidRPr="00D86ADD">
        <w:t xml:space="preserve">1.150 секунди или </w:t>
      </w:r>
      <w:r w:rsidR="00062EC1">
        <w:t xml:space="preserve">во </w:t>
      </w:r>
      <w:r w:rsidRPr="00D86ADD">
        <w:t>97,7% од говорното време. Следеше ВЛЕН со вкупно 8</w:t>
      </w:r>
      <w:r w:rsidR="000260EA">
        <w:t>62</w:t>
      </w:r>
      <w:r w:rsidRPr="00D86ADD">
        <w:t xml:space="preserve"> секунди говор, при што жените </w:t>
      </w:r>
      <w:r w:rsidR="00062EC1">
        <w:t>говореа</w:t>
      </w:r>
      <w:r w:rsidRPr="00D86ADD">
        <w:t xml:space="preserve"> 16 секунди или</w:t>
      </w:r>
      <w:r w:rsidR="00062EC1">
        <w:t xml:space="preserve"> во</w:t>
      </w:r>
      <w:r w:rsidRPr="00D86ADD">
        <w:t xml:space="preserve"> 1,9%, а мажите 84</w:t>
      </w:r>
      <w:r w:rsidR="000260EA">
        <w:t>6</w:t>
      </w:r>
      <w:r w:rsidRPr="00D86ADD">
        <w:t xml:space="preserve"> секунди или </w:t>
      </w:r>
      <w:r w:rsidR="00062EC1">
        <w:t xml:space="preserve">во </w:t>
      </w:r>
      <w:r w:rsidRPr="00D86ADD">
        <w:t>98,1%</w:t>
      </w:r>
      <w:r w:rsidR="00062EC1">
        <w:t xml:space="preserve"> од времето</w:t>
      </w:r>
      <w:r w:rsidRPr="00D86ADD">
        <w:t>.</w:t>
      </w:r>
    </w:p>
    <w:p w14:paraId="010D2264" w14:textId="04A5753D" w:rsidR="005C6E5F" w:rsidRPr="00D86ADD" w:rsidRDefault="005C6E5F" w:rsidP="006E076F">
      <w:pPr>
        <w:spacing w:after="120"/>
        <w:ind w:firstLine="709"/>
      </w:pPr>
      <w:r w:rsidRPr="00D86ADD">
        <w:t xml:space="preserve">Генерално, анализата покажа дека говорниот </w:t>
      </w:r>
      <w:r w:rsidR="00062EC1">
        <w:t>дел</w:t>
      </w:r>
      <w:r w:rsidR="00062EC1" w:rsidRPr="00D86ADD">
        <w:t xml:space="preserve"> </w:t>
      </w:r>
      <w:r w:rsidRPr="00D86ADD">
        <w:t xml:space="preserve">во платеното политичко рекламирање </w:t>
      </w:r>
      <w:r w:rsidR="001C3521">
        <w:t xml:space="preserve">за кое учесниците во изборите закупија време </w:t>
      </w:r>
      <w:r w:rsidRPr="00D86ADD">
        <w:t xml:space="preserve">на ТВ Алсат-М беше доминантно распределен во корист на </w:t>
      </w:r>
      <w:r w:rsidR="001C3521">
        <w:t>мажите</w:t>
      </w:r>
      <w:r w:rsidRPr="00D86ADD">
        <w:t xml:space="preserve">. Ова особено беше изразено кај политичките субјекти со најголем обем на анализирани содржини, </w:t>
      </w:r>
      <w:r w:rsidR="001C3521">
        <w:lastRenderedPageBreak/>
        <w:t xml:space="preserve">коалициите </w:t>
      </w:r>
      <w:r w:rsidR="00062EC1">
        <w:t>НАИ</w:t>
      </w:r>
      <w:r w:rsidRPr="00D86ADD">
        <w:t xml:space="preserve"> и ВЛЕН, каде директното пренесување на политичките пораки речиси целосно им припадна на мажите, додека учеството на жените беше минимално.</w:t>
      </w:r>
    </w:p>
    <w:p w14:paraId="03675D7F" w14:textId="08F8BCAD" w:rsidR="001C3521" w:rsidRDefault="001C3521">
      <w:pPr>
        <w:spacing w:after="0"/>
        <w:jc w:val="left"/>
        <w:rPr>
          <w:rFonts w:eastAsiaTheme="majorEastAsia" w:cstheme="majorBidi"/>
          <w:color w:val="0F4761" w:themeColor="accent1" w:themeShade="BF"/>
          <w:sz w:val="28"/>
          <w:szCs w:val="28"/>
        </w:rPr>
      </w:pPr>
    </w:p>
    <w:p w14:paraId="3368DF7B" w14:textId="5F9572F0" w:rsidR="00D4363D" w:rsidRPr="00D86ADD" w:rsidRDefault="003E168F" w:rsidP="006E076F">
      <w:pPr>
        <w:pStyle w:val="Heading3"/>
        <w:spacing w:after="120"/>
      </w:pPr>
      <w:bookmarkStart w:id="80" w:name="_Toc240454750"/>
      <w:r w:rsidRPr="00D86ADD">
        <w:t>Квалитативна анализа на тематските приоритети</w:t>
      </w:r>
      <w:bookmarkEnd w:id="80"/>
    </w:p>
    <w:p w14:paraId="7E922271" w14:textId="4A985C3F" w:rsidR="00FB402C" w:rsidRPr="00FB402C" w:rsidRDefault="00FB402C" w:rsidP="00FB402C">
      <w:pPr>
        <w:pStyle w:val="Caption"/>
        <w:spacing w:after="120"/>
        <w:ind w:firstLine="720"/>
        <w:rPr>
          <w:b w:val="0"/>
          <w:iCs w:val="0"/>
          <w:color w:val="auto"/>
          <w:sz w:val="22"/>
          <w:szCs w:val="24"/>
        </w:rPr>
      </w:pPr>
      <w:r w:rsidRPr="00FB402C">
        <w:rPr>
          <w:b w:val="0"/>
          <w:iCs w:val="0"/>
          <w:color w:val="auto"/>
          <w:sz w:val="22"/>
          <w:szCs w:val="24"/>
        </w:rPr>
        <w:t xml:space="preserve">Квалитативната анализа на темите застапени во ППР спотовите со сценарио и ППР спотовите со снимки од настани </w:t>
      </w:r>
      <w:r w:rsidR="001C3521">
        <w:rPr>
          <w:b w:val="0"/>
          <w:iCs w:val="0"/>
          <w:color w:val="auto"/>
          <w:sz w:val="22"/>
          <w:szCs w:val="24"/>
        </w:rPr>
        <w:t xml:space="preserve">емитувани на ТВ Алсат-М </w:t>
      </w:r>
      <w:r w:rsidRPr="00FB402C">
        <w:rPr>
          <w:b w:val="0"/>
          <w:iCs w:val="0"/>
          <w:color w:val="auto"/>
          <w:sz w:val="22"/>
          <w:szCs w:val="24"/>
        </w:rPr>
        <w:t xml:space="preserve">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41 излагање, од кои 36 беа на говорници, а 5 на говорнички. </w:t>
      </w:r>
      <w:r w:rsidR="001C3521" w:rsidRPr="001C3521">
        <w:rPr>
          <w:b w:val="0"/>
          <w:iCs w:val="0"/>
          <w:color w:val="auto"/>
          <w:sz w:val="22"/>
          <w:szCs w:val="24"/>
        </w:rPr>
        <w:t xml:space="preserve">Најголемото присуство на овие теми </w:t>
      </w:r>
      <w:r w:rsidRPr="00FB402C">
        <w:rPr>
          <w:b w:val="0"/>
          <w:iCs w:val="0"/>
          <w:color w:val="auto"/>
          <w:sz w:val="22"/>
          <w:szCs w:val="24"/>
        </w:rPr>
        <w:t>е очекуван</w:t>
      </w:r>
      <w:r w:rsidR="001C3521">
        <w:rPr>
          <w:b w:val="0"/>
          <w:iCs w:val="0"/>
          <w:color w:val="auto"/>
          <w:sz w:val="22"/>
          <w:szCs w:val="24"/>
        </w:rPr>
        <w:t>о</w:t>
      </w:r>
      <w:r w:rsidRPr="00FB402C">
        <w:rPr>
          <w:b w:val="0"/>
          <w:iCs w:val="0"/>
          <w:color w:val="auto"/>
          <w:sz w:val="22"/>
          <w:szCs w:val="24"/>
        </w:rPr>
        <w:t xml:space="preserve"> ако се има предвид дека најголемиот дел од ППР спотовите имаа </w:t>
      </w:r>
      <w:proofErr w:type="spellStart"/>
      <w:r w:rsidRPr="00FB402C">
        <w:rPr>
          <w:b w:val="0"/>
          <w:iCs w:val="0"/>
          <w:color w:val="auto"/>
          <w:sz w:val="22"/>
          <w:szCs w:val="24"/>
        </w:rPr>
        <w:t>мобилизациски</w:t>
      </w:r>
      <w:proofErr w:type="spellEnd"/>
      <w:r w:rsidRPr="00FB402C">
        <w:rPr>
          <w:b w:val="0"/>
          <w:iCs w:val="0"/>
          <w:color w:val="auto"/>
          <w:sz w:val="22"/>
          <w:szCs w:val="24"/>
        </w:rPr>
        <w:t xml:space="preserve"> карактер и беа насочени кон претставување на кандидат(к)ите, изборните пораки и повиците за поддршка на политичките субјекти.</w:t>
      </w:r>
    </w:p>
    <w:p w14:paraId="06DFC49B" w14:textId="45353002" w:rsidR="00FB402C" w:rsidRDefault="00FB402C" w:rsidP="00FB402C">
      <w:pPr>
        <w:pStyle w:val="Caption"/>
        <w:spacing w:after="120"/>
        <w:ind w:firstLine="720"/>
        <w:rPr>
          <w:b w:val="0"/>
          <w:iCs w:val="0"/>
          <w:color w:val="auto"/>
          <w:sz w:val="22"/>
          <w:szCs w:val="24"/>
        </w:rPr>
      </w:pPr>
      <w:r w:rsidRPr="00FB402C">
        <w:rPr>
          <w:b w:val="0"/>
          <w:iCs w:val="0"/>
          <w:color w:val="auto"/>
          <w:sz w:val="22"/>
          <w:szCs w:val="24"/>
        </w:rPr>
        <w:t xml:space="preserve">Втора по застапеност беше темата инфраструктура и урбанизам, која беше регистрирана во 29 наврати, при што сите излагања беа на говорници. Во рамките на </w:t>
      </w:r>
      <w:r w:rsidR="00301FA9">
        <w:rPr>
          <w:b w:val="0"/>
          <w:iCs w:val="0"/>
          <w:color w:val="auto"/>
          <w:sz w:val="22"/>
          <w:szCs w:val="24"/>
        </w:rPr>
        <w:t xml:space="preserve">локалните </w:t>
      </w:r>
      <w:r w:rsidR="006C5B1F">
        <w:rPr>
          <w:b w:val="0"/>
          <w:iCs w:val="0"/>
          <w:color w:val="auto"/>
          <w:sz w:val="22"/>
          <w:szCs w:val="24"/>
        </w:rPr>
        <w:t>избори</w:t>
      </w:r>
      <w:r w:rsidRPr="00FB402C">
        <w:rPr>
          <w:b w:val="0"/>
          <w:iCs w:val="0"/>
          <w:color w:val="auto"/>
          <w:sz w:val="22"/>
          <w:szCs w:val="24"/>
        </w:rPr>
        <w:t xml:space="preserve"> оваа тема претставува едно од централните програмски прашања, бидејќи се однесува на развојот на општините, изградбата и реконструкцијата на инфраструктурата, како и на уредувањето на урбаните средини. По застапеност следуваа локалното управување и администрацијата со 12 </w:t>
      </w:r>
      <w:proofErr w:type="spellStart"/>
      <w:r w:rsidRPr="00FB402C">
        <w:rPr>
          <w:b w:val="0"/>
          <w:iCs w:val="0"/>
          <w:color w:val="auto"/>
          <w:sz w:val="22"/>
          <w:szCs w:val="24"/>
        </w:rPr>
        <w:t>споменувања</w:t>
      </w:r>
      <w:proofErr w:type="spellEnd"/>
      <w:r w:rsidRPr="00FB402C">
        <w:rPr>
          <w:b w:val="0"/>
          <w:iCs w:val="0"/>
          <w:color w:val="auto"/>
          <w:sz w:val="22"/>
          <w:szCs w:val="24"/>
        </w:rPr>
        <w:t>, образованието со 9</w:t>
      </w:r>
      <w:r w:rsidR="00301FA9" w:rsidRPr="00301FA9">
        <w:rPr>
          <w:b w:val="0"/>
          <w:iCs w:val="0"/>
          <w:color w:val="auto"/>
          <w:sz w:val="22"/>
          <w:szCs w:val="24"/>
        </w:rPr>
        <w:t xml:space="preserve"> </w:t>
      </w:r>
      <w:proofErr w:type="spellStart"/>
      <w:r w:rsidR="00301FA9" w:rsidRPr="00FB402C">
        <w:rPr>
          <w:b w:val="0"/>
          <w:iCs w:val="0"/>
          <w:color w:val="auto"/>
          <w:sz w:val="22"/>
          <w:szCs w:val="24"/>
        </w:rPr>
        <w:t>споменувања</w:t>
      </w:r>
      <w:proofErr w:type="spellEnd"/>
      <w:r w:rsidR="000D0D94">
        <w:rPr>
          <w:b w:val="0"/>
          <w:iCs w:val="0"/>
          <w:color w:val="auto"/>
          <w:sz w:val="22"/>
          <w:szCs w:val="24"/>
          <w:lang w:val="en-US"/>
        </w:rPr>
        <w:t xml:space="preserve">, </w:t>
      </w:r>
      <w:r w:rsidR="00301FA9">
        <w:rPr>
          <w:b w:val="0"/>
          <w:iCs w:val="0"/>
          <w:color w:val="auto"/>
          <w:sz w:val="22"/>
          <w:szCs w:val="24"/>
        </w:rPr>
        <w:t xml:space="preserve">колку што имаа </w:t>
      </w:r>
      <w:r w:rsidRPr="00FB402C">
        <w:rPr>
          <w:b w:val="0"/>
          <w:iCs w:val="0"/>
          <w:color w:val="auto"/>
          <w:sz w:val="22"/>
          <w:szCs w:val="24"/>
        </w:rPr>
        <w:t>и комуналните услуги и животната средина .</w:t>
      </w:r>
    </w:p>
    <w:p w14:paraId="1394D6A9" w14:textId="77777777" w:rsidR="00301FA9" w:rsidRPr="00301FA9" w:rsidRDefault="00301FA9" w:rsidP="00301FA9"/>
    <w:p w14:paraId="0DCB15F2" w14:textId="00B34592" w:rsidR="00D4363D" w:rsidRPr="00D86ADD" w:rsidRDefault="00D4363D" w:rsidP="00D4363D">
      <w:pPr>
        <w:pStyle w:val="Caption"/>
      </w:pPr>
      <w:r w:rsidRPr="00D86ADD">
        <w:t xml:space="preserve">ТАБЕЛА </w:t>
      </w:r>
      <w:r w:rsidR="00F24C11">
        <w:t>76</w:t>
      </w:r>
      <w:r w:rsidRPr="00D86ADD">
        <w:t xml:space="preserve">. </w:t>
      </w:r>
      <w:r w:rsidR="004733B1">
        <w:t xml:space="preserve">ЗАСТАПЕНОСТ НА </w:t>
      </w:r>
      <w:r w:rsidRPr="00D86ADD">
        <w:t>ТЕМИ</w:t>
      </w:r>
      <w:r w:rsidR="004733B1">
        <w:t>ТЕ</w:t>
      </w:r>
      <w:r w:rsidRPr="00D86ADD">
        <w:t xml:space="preserve"> ПО РОД</w:t>
      </w:r>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19715C" w:rsidRPr="0019715C" w14:paraId="14B1C37C"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vMerge w:val="restart"/>
            <w:noWrap/>
          </w:tcPr>
          <w:p w14:paraId="43159697" w14:textId="4D91B5EF" w:rsidR="0019715C" w:rsidRPr="0019715C" w:rsidRDefault="0019715C" w:rsidP="00B909E3">
            <w:pPr>
              <w:spacing w:after="0" w:line="276" w:lineRule="auto"/>
              <w:jc w:val="left"/>
              <w:rPr>
                <w:rFonts w:eastAsia="Times New Roman" w:cs="Calibri"/>
                <w:sz w:val="18"/>
                <w:szCs w:val="18"/>
                <w:lang w:eastAsia="mk-MK"/>
              </w:rPr>
            </w:pPr>
            <w:r w:rsidRPr="0019715C">
              <w:rPr>
                <w:rFonts w:eastAsia="Times New Roman" w:cs="Calibri"/>
                <w:sz w:val="18"/>
                <w:szCs w:val="18"/>
                <w:lang w:eastAsia="mk-MK"/>
              </w:rPr>
              <w:t> </w:t>
            </w:r>
          </w:p>
        </w:tc>
        <w:tc>
          <w:tcPr>
            <w:tcW w:w="2139" w:type="dxa"/>
            <w:gridSpan w:val="3"/>
            <w:vAlign w:val="center"/>
          </w:tcPr>
          <w:p w14:paraId="2E3F091B" w14:textId="7107CB1E" w:rsidR="0019715C" w:rsidRPr="0019715C" w:rsidRDefault="0019715C" w:rsidP="00B909E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19715C">
              <w:rPr>
                <w:rFonts w:eastAsia="Times New Roman" w:cs="Calibri"/>
                <w:sz w:val="18"/>
                <w:szCs w:val="18"/>
                <w:lang w:eastAsia="mk-MK"/>
              </w:rPr>
              <w:t>ППР спотови со сценарио</w:t>
            </w:r>
          </w:p>
        </w:tc>
        <w:tc>
          <w:tcPr>
            <w:tcW w:w="2094" w:type="dxa"/>
            <w:gridSpan w:val="3"/>
            <w:vAlign w:val="center"/>
          </w:tcPr>
          <w:p w14:paraId="434D1A03" w14:textId="31160711" w:rsidR="0019715C" w:rsidRPr="0019715C" w:rsidRDefault="0019715C" w:rsidP="00B909E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19715C">
              <w:rPr>
                <w:rFonts w:eastAsia="Times New Roman" w:cs="Calibri"/>
                <w:sz w:val="18"/>
                <w:szCs w:val="18"/>
                <w:lang w:eastAsia="mk-MK"/>
              </w:rPr>
              <w:t>ППР спотови со снимки од настани</w:t>
            </w:r>
          </w:p>
        </w:tc>
        <w:tc>
          <w:tcPr>
            <w:tcW w:w="2094" w:type="dxa"/>
            <w:gridSpan w:val="3"/>
            <w:vAlign w:val="center"/>
          </w:tcPr>
          <w:p w14:paraId="7FEBD0AF" w14:textId="77777777" w:rsidR="0019715C" w:rsidRPr="0019715C" w:rsidRDefault="0019715C" w:rsidP="00B909E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19715C">
              <w:rPr>
                <w:rFonts w:eastAsia="Times New Roman" w:cs="Calibri"/>
                <w:sz w:val="18"/>
                <w:szCs w:val="18"/>
                <w:lang w:eastAsia="mk-MK"/>
              </w:rPr>
              <w:t>Вкупно</w:t>
            </w:r>
          </w:p>
        </w:tc>
      </w:tr>
      <w:tr w:rsidR="0019715C" w:rsidRPr="0019715C" w14:paraId="497DA59F"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vMerge/>
            <w:noWrap/>
            <w:hideMark/>
          </w:tcPr>
          <w:p w14:paraId="02A533E8" w14:textId="1F45A32D" w:rsidR="0019715C" w:rsidRPr="0019715C" w:rsidRDefault="0019715C" w:rsidP="00B909E3">
            <w:pPr>
              <w:spacing w:after="0" w:line="276" w:lineRule="auto"/>
              <w:jc w:val="left"/>
              <w:rPr>
                <w:rFonts w:eastAsia="Times New Roman" w:cs="Calibri"/>
                <w:sz w:val="18"/>
                <w:szCs w:val="18"/>
                <w:lang w:eastAsia="mk-MK"/>
              </w:rPr>
            </w:pPr>
          </w:p>
        </w:tc>
        <w:tc>
          <w:tcPr>
            <w:tcW w:w="567" w:type="dxa"/>
            <w:vAlign w:val="center"/>
          </w:tcPr>
          <w:p w14:paraId="16C5062D"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Ж</w:t>
            </w:r>
          </w:p>
        </w:tc>
        <w:tc>
          <w:tcPr>
            <w:tcW w:w="567" w:type="dxa"/>
            <w:vAlign w:val="center"/>
          </w:tcPr>
          <w:p w14:paraId="1F8ABD5A"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М</w:t>
            </w:r>
          </w:p>
        </w:tc>
        <w:tc>
          <w:tcPr>
            <w:tcW w:w="1005" w:type="dxa"/>
            <w:noWrap/>
            <w:vAlign w:val="center"/>
            <w:hideMark/>
          </w:tcPr>
          <w:p w14:paraId="288ED760"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Вкупно</w:t>
            </w:r>
          </w:p>
        </w:tc>
        <w:tc>
          <w:tcPr>
            <w:tcW w:w="560" w:type="dxa"/>
            <w:vAlign w:val="center"/>
          </w:tcPr>
          <w:p w14:paraId="0AE941C3"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Ж</w:t>
            </w:r>
          </w:p>
        </w:tc>
        <w:tc>
          <w:tcPr>
            <w:tcW w:w="561" w:type="dxa"/>
            <w:vAlign w:val="center"/>
          </w:tcPr>
          <w:p w14:paraId="318C9F0C"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М</w:t>
            </w:r>
          </w:p>
        </w:tc>
        <w:tc>
          <w:tcPr>
            <w:tcW w:w="973" w:type="dxa"/>
            <w:vAlign w:val="center"/>
          </w:tcPr>
          <w:p w14:paraId="7ABE5497"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Вкупно</w:t>
            </w:r>
          </w:p>
        </w:tc>
        <w:tc>
          <w:tcPr>
            <w:tcW w:w="576" w:type="dxa"/>
            <w:vAlign w:val="center"/>
          </w:tcPr>
          <w:p w14:paraId="72C01EC3"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Ж</w:t>
            </w:r>
          </w:p>
        </w:tc>
        <w:tc>
          <w:tcPr>
            <w:tcW w:w="577" w:type="dxa"/>
            <w:vAlign w:val="center"/>
          </w:tcPr>
          <w:p w14:paraId="4F690D0F"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М</w:t>
            </w:r>
          </w:p>
        </w:tc>
        <w:tc>
          <w:tcPr>
            <w:tcW w:w="941" w:type="dxa"/>
            <w:vAlign w:val="center"/>
          </w:tcPr>
          <w:p w14:paraId="0C26D9C9" w14:textId="77777777" w:rsidR="0019715C" w:rsidRPr="0019715C" w:rsidRDefault="0019715C" w:rsidP="00B909E3">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19715C">
              <w:rPr>
                <w:rFonts w:eastAsia="Times New Roman" w:cs="Calibri"/>
                <w:b/>
                <w:bCs/>
                <w:sz w:val="18"/>
                <w:szCs w:val="18"/>
                <w:lang w:eastAsia="mk-MK"/>
              </w:rPr>
              <w:t>Вкупно</w:t>
            </w:r>
          </w:p>
        </w:tc>
      </w:tr>
      <w:tr w:rsidR="00FB402C" w:rsidRPr="0019715C" w14:paraId="4F9E4B7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447A80A"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Изборна кампања и политичка комуникација</w:t>
            </w:r>
          </w:p>
        </w:tc>
        <w:tc>
          <w:tcPr>
            <w:tcW w:w="567" w:type="dxa"/>
            <w:vAlign w:val="center"/>
          </w:tcPr>
          <w:p w14:paraId="7C067B52" w14:textId="58B40B7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p>
        </w:tc>
        <w:tc>
          <w:tcPr>
            <w:tcW w:w="567" w:type="dxa"/>
            <w:vAlign w:val="center"/>
          </w:tcPr>
          <w:p w14:paraId="1FB5E404" w14:textId="31C123F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r w:rsidR="00F40DAE">
              <w:rPr>
                <w:rFonts w:cs="Calibri"/>
                <w:color w:val="000000"/>
                <w:sz w:val="18"/>
                <w:szCs w:val="18"/>
              </w:rPr>
              <w:t>9</w:t>
            </w:r>
          </w:p>
        </w:tc>
        <w:tc>
          <w:tcPr>
            <w:tcW w:w="1005" w:type="dxa"/>
            <w:noWrap/>
            <w:vAlign w:val="center"/>
            <w:hideMark/>
          </w:tcPr>
          <w:p w14:paraId="1FF91E3C" w14:textId="190A7DA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3</w:t>
            </w:r>
            <w:r w:rsidR="00F40DAE">
              <w:rPr>
                <w:rFonts w:cs="Calibri"/>
                <w:color w:val="000000"/>
                <w:sz w:val="18"/>
                <w:szCs w:val="18"/>
              </w:rPr>
              <w:t>3</w:t>
            </w:r>
          </w:p>
        </w:tc>
        <w:tc>
          <w:tcPr>
            <w:tcW w:w="560" w:type="dxa"/>
            <w:vAlign w:val="center"/>
          </w:tcPr>
          <w:p w14:paraId="3309A0CA" w14:textId="39F74A6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1</w:t>
            </w:r>
          </w:p>
        </w:tc>
        <w:tc>
          <w:tcPr>
            <w:tcW w:w="561" w:type="dxa"/>
            <w:vAlign w:val="center"/>
          </w:tcPr>
          <w:p w14:paraId="136A39AE" w14:textId="49DCE2D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8</w:t>
            </w:r>
          </w:p>
        </w:tc>
        <w:tc>
          <w:tcPr>
            <w:tcW w:w="973" w:type="dxa"/>
            <w:vAlign w:val="center"/>
          </w:tcPr>
          <w:p w14:paraId="6D3388F2" w14:textId="769DEF33"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9</w:t>
            </w:r>
          </w:p>
        </w:tc>
        <w:tc>
          <w:tcPr>
            <w:tcW w:w="576" w:type="dxa"/>
            <w:vAlign w:val="center"/>
          </w:tcPr>
          <w:p w14:paraId="6D19A9B7" w14:textId="0CD0659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5</w:t>
            </w:r>
          </w:p>
        </w:tc>
        <w:tc>
          <w:tcPr>
            <w:tcW w:w="577" w:type="dxa"/>
            <w:vAlign w:val="center"/>
          </w:tcPr>
          <w:p w14:paraId="0C90D0C9" w14:textId="5C80BCA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3</w:t>
            </w:r>
            <w:r w:rsidR="00F40DAE">
              <w:rPr>
                <w:rFonts w:cs="Calibri"/>
                <w:color w:val="000000"/>
                <w:sz w:val="18"/>
                <w:szCs w:val="18"/>
              </w:rPr>
              <w:t>7</w:t>
            </w:r>
          </w:p>
        </w:tc>
        <w:tc>
          <w:tcPr>
            <w:tcW w:w="941" w:type="dxa"/>
            <w:vAlign w:val="center"/>
          </w:tcPr>
          <w:p w14:paraId="2AA679E0" w14:textId="30124FF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r w:rsidR="00F40DAE">
              <w:rPr>
                <w:rFonts w:cs="Calibri"/>
                <w:color w:val="000000"/>
                <w:sz w:val="18"/>
                <w:szCs w:val="18"/>
              </w:rPr>
              <w:t>2</w:t>
            </w:r>
          </w:p>
        </w:tc>
      </w:tr>
      <w:tr w:rsidR="00FB402C" w:rsidRPr="0019715C" w14:paraId="6F8EE6A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06C1B37B"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Инфраструктура и урбанизам</w:t>
            </w:r>
          </w:p>
        </w:tc>
        <w:tc>
          <w:tcPr>
            <w:tcW w:w="567" w:type="dxa"/>
            <w:vAlign w:val="center"/>
          </w:tcPr>
          <w:p w14:paraId="500F1F58" w14:textId="6016E19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6F324C81" w14:textId="720664A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29</w:t>
            </w:r>
          </w:p>
        </w:tc>
        <w:tc>
          <w:tcPr>
            <w:tcW w:w="1005" w:type="dxa"/>
            <w:noWrap/>
            <w:vAlign w:val="center"/>
            <w:hideMark/>
          </w:tcPr>
          <w:p w14:paraId="77ADF363" w14:textId="65568298"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29</w:t>
            </w:r>
          </w:p>
        </w:tc>
        <w:tc>
          <w:tcPr>
            <w:tcW w:w="560" w:type="dxa"/>
            <w:vAlign w:val="center"/>
          </w:tcPr>
          <w:p w14:paraId="675F06FC" w14:textId="2E8A579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439BF2A6" w14:textId="4AAAE84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50B8A2DF" w14:textId="524105B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564D1350" w14:textId="46325B9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65EAB6C8" w14:textId="4095EA6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29</w:t>
            </w:r>
          </w:p>
        </w:tc>
        <w:tc>
          <w:tcPr>
            <w:tcW w:w="941" w:type="dxa"/>
            <w:vAlign w:val="center"/>
          </w:tcPr>
          <w:p w14:paraId="787304DF" w14:textId="7B85207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29</w:t>
            </w:r>
          </w:p>
        </w:tc>
      </w:tr>
      <w:tr w:rsidR="00FB402C" w:rsidRPr="0019715C" w14:paraId="45EE6C3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832A5FF"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Комунални услуги и животна средина</w:t>
            </w:r>
          </w:p>
        </w:tc>
        <w:tc>
          <w:tcPr>
            <w:tcW w:w="567" w:type="dxa"/>
            <w:vAlign w:val="center"/>
          </w:tcPr>
          <w:p w14:paraId="2A171D0D" w14:textId="1DC9E53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53C24766" w14:textId="06595FA9" w:rsidR="00FB402C" w:rsidRPr="00FB402C" w:rsidRDefault="00F40DAE"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9</w:t>
            </w:r>
          </w:p>
        </w:tc>
        <w:tc>
          <w:tcPr>
            <w:tcW w:w="1005" w:type="dxa"/>
            <w:noWrap/>
            <w:vAlign w:val="center"/>
            <w:hideMark/>
          </w:tcPr>
          <w:p w14:paraId="5F39FF6D" w14:textId="74CC6635" w:rsidR="00FB402C" w:rsidRPr="00FB402C" w:rsidRDefault="00F40DAE"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9</w:t>
            </w:r>
          </w:p>
        </w:tc>
        <w:tc>
          <w:tcPr>
            <w:tcW w:w="560" w:type="dxa"/>
            <w:vAlign w:val="center"/>
          </w:tcPr>
          <w:p w14:paraId="4F08DD9A" w14:textId="593CCF6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222A3118" w14:textId="08DC9A2B"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47AA1885" w14:textId="01055049"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637B85FF" w14:textId="5CC43FF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14D0861E" w14:textId="41D72E02" w:rsidR="00FB402C" w:rsidRPr="00FB402C" w:rsidRDefault="00F40DAE"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9</w:t>
            </w:r>
          </w:p>
        </w:tc>
        <w:tc>
          <w:tcPr>
            <w:tcW w:w="941" w:type="dxa"/>
            <w:vAlign w:val="center"/>
          </w:tcPr>
          <w:p w14:paraId="1EB5F7C1" w14:textId="44AA0A83" w:rsidR="00FB402C" w:rsidRPr="00FB402C" w:rsidRDefault="00F40DAE"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9</w:t>
            </w:r>
          </w:p>
        </w:tc>
      </w:tr>
      <w:tr w:rsidR="00FB402C" w:rsidRPr="0019715C" w14:paraId="2ED4E8E0"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6B9A622"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Култура и спорт</w:t>
            </w:r>
          </w:p>
        </w:tc>
        <w:tc>
          <w:tcPr>
            <w:tcW w:w="567" w:type="dxa"/>
            <w:vAlign w:val="center"/>
          </w:tcPr>
          <w:p w14:paraId="7B275CBC" w14:textId="17113BB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301D9833" w14:textId="79D6FA63"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3</w:t>
            </w:r>
          </w:p>
        </w:tc>
        <w:tc>
          <w:tcPr>
            <w:tcW w:w="1005" w:type="dxa"/>
            <w:noWrap/>
            <w:vAlign w:val="center"/>
            <w:hideMark/>
          </w:tcPr>
          <w:p w14:paraId="7A64B8C3" w14:textId="7C3C2C32"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3</w:t>
            </w:r>
          </w:p>
        </w:tc>
        <w:tc>
          <w:tcPr>
            <w:tcW w:w="560" w:type="dxa"/>
            <w:vAlign w:val="center"/>
          </w:tcPr>
          <w:p w14:paraId="051101B0" w14:textId="467CEB2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787A5F54" w14:textId="3882384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09A801AB" w14:textId="0FC7323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0D54C32F" w14:textId="4C9CC28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07D08F2F" w14:textId="79F8C52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3</w:t>
            </w:r>
          </w:p>
        </w:tc>
        <w:tc>
          <w:tcPr>
            <w:tcW w:w="941" w:type="dxa"/>
            <w:vAlign w:val="center"/>
          </w:tcPr>
          <w:p w14:paraId="6711BEE3" w14:textId="126012BD"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3</w:t>
            </w:r>
          </w:p>
        </w:tc>
      </w:tr>
      <w:tr w:rsidR="00FB402C" w:rsidRPr="0019715C" w14:paraId="35F45CF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38F6AE1F"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Локален економски развој</w:t>
            </w:r>
          </w:p>
        </w:tc>
        <w:tc>
          <w:tcPr>
            <w:tcW w:w="567" w:type="dxa"/>
            <w:vAlign w:val="center"/>
          </w:tcPr>
          <w:p w14:paraId="6A829F72" w14:textId="57678DF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302BBD7E" w14:textId="2AFE7EF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5</w:t>
            </w:r>
          </w:p>
        </w:tc>
        <w:tc>
          <w:tcPr>
            <w:tcW w:w="1005" w:type="dxa"/>
            <w:noWrap/>
            <w:vAlign w:val="center"/>
            <w:hideMark/>
          </w:tcPr>
          <w:p w14:paraId="191165E4" w14:textId="33B2A83B"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5</w:t>
            </w:r>
          </w:p>
        </w:tc>
        <w:tc>
          <w:tcPr>
            <w:tcW w:w="560" w:type="dxa"/>
            <w:vAlign w:val="center"/>
          </w:tcPr>
          <w:p w14:paraId="4B7E8A82" w14:textId="7FDFEEB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50947D49" w14:textId="5FB20B0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6B972E1C" w14:textId="27EAD1B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21D0EB26" w14:textId="24205D5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66D9D7C2" w14:textId="46F73F0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5</w:t>
            </w:r>
          </w:p>
        </w:tc>
        <w:tc>
          <w:tcPr>
            <w:tcW w:w="941" w:type="dxa"/>
            <w:vAlign w:val="center"/>
          </w:tcPr>
          <w:p w14:paraId="4E372E34" w14:textId="212BBFA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5</w:t>
            </w:r>
          </w:p>
        </w:tc>
      </w:tr>
      <w:tr w:rsidR="00FB402C" w:rsidRPr="0019715C" w14:paraId="3156C627"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A9FC5B9"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Локално управување и администрација</w:t>
            </w:r>
          </w:p>
        </w:tc>
        <w:tc>
          <w:tcPr>
            <w:tcW w:w="567" w:type="dxa"/>
            <w:vAlign w:val="center"/>
          </w:tcPr>
          <w:p w14:paraId="5E71416B" w14:textId="668E8AD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39E77F69" w14:textId="65BCBBB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10</w:t>
            </w:r>
          </w:p>
        </w:tc>
        <w:tc>
          <w:tcPr>
            <w:tcW w:w="1005" w:type="dxa"/>
            <w:noWrap/>
            <w:vAlign w:val="center"/>
            <w:hideMark/>
          </w:tcPr>
          <w:p w14:paraId="010FBB4F" w14:textId="5025E2D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10</w:t>
            </w:r>
          </w:p>
        </w:tc>
        <w:tc>
          <w:tcPr>
            <w:tcW w:w="560" w:type="dxa"/>
            <w:vAlign w:val="center"/>
          </w:tcPr>
          <w:p w14:paraId="53918935" w14:textId="1F412648"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1149A959" w14:textId="6FCEB0B9"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973" w:type="dxa"/>
            <w:vAlign w:val="center"/>
          </w:tcPr>
          <w:p w14:paraId="51F27A45" w14:textId="343742A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576" w:type="dxa"/>
            <w:vAlign w:val="center"/>
          </w:tcPr>
          <w:p w14:paraId="5E499915" w14:textId="38D3C3C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4882A9AC" w14:textId="68AADBF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12</w:t>
            </w:r>
          </w:p>
        </w:tc>
        <w:tc>
          <w:tcPr>
            <w:tcW w:w="941" w:type="dxa"/>
            <w:vAlign w:val="center"/>
          </w:tcPr>
          <w:p w14:paraId="57B40CAA" w14:textId="4617D18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12</w:t>
            </w:r>
          </w:p>
        </w:tc>
      </w:tr>
      <w:tr w:rsidR="00FB402C" w:rsidRPr="0019715C" w14:paraId="79753817"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2296527C" w14:textId="56ACC7C2" w:rsidR="00FB402C" w:rsidRPr="0019715C" w:rsidRDefault="00FB402C" w:rsidP="00FB402C">
            <w:pPr>
              <w:spacing w:after="0" w:line="276" w:lineRule="auto"/>
              <w:jc w:val="left"/>
              <w:rPr>
                <w:rFonts w:cs="Calibri"/>
                <w:color w:val="000000"/>
                <w:sz w:val="18"/>
                <w:szCs w:val="18"/>
              </w:rPr>
            </w:pPr>
            <w:r>
              <w:rPr>
                <w:rFonts w:cs="Calibri"/>
                <w:color w:val="000000"/>
                <w:sz w:val="18"/>
                <w:szCs w:val="18"/>
              </w:rPr>
              <w:t>Млади</w:t>
            </w:r>
          </w:p>
        </w:tc>
        <w:tc>
          <w:tcPr>
            <w:tcW w:w="567" w:type="dxa"/>
            <w:vAlign w:val="center"/>
          </w:tcPr>
          <w:p w14:paraId="7BE72B65" w14:textId="1ACF112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67" w:type="dxa"/>
            <w:vAlign w:val="center"/>
          </w:tcPr>
          <w:p w14:paraId="6E78C56A" w14:textId="14D0B89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1005" w:type="dxa"/>
            <w:noWrap/>
            <w:vAlign w:val="center"/>
          </w:tcPr>
          <w:p w14:paraId="2A3A59F0" w14:textId="26473D8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560" w:type="dxa"/>
            <w:vAlign w:val="center"/>
          </w:tcPr>
          <w:p w14:paraId="1B990B5B" w14:textId="160FF308"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61" w:type="dxa"/>
            <w:vAlign w:val="center"/>
          </w:tcPr>
          <w:p w14:paraId="59555A41" w14:textId="7CEB39F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973" w:type="dxa"/>
            <w:vAlign w:val="center"/>
          </w:tcPr>
          <w:p w14:paraId="3A74524B" w14:textId="671BC48B"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76" w:type="dxa"/>
            <w:vAlign w:val="center"/>
          </w:tcPr>
          <w:p w14:paraId="1B85E98E" w14:textId="2F50069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77" w:type="dxa"/>
            <w:vAlign w:val="center"/>
          </w:tcPr>
          <w:p w14:paraId="7B5DAC0C" w14:textId="2C1A1052"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941" w:type="dxa"/>
            <w:vAlign w:val="center"/>
          </w:tcPr>
          <w:p w14:paraId="539E42CB" w14:textId="7EF0F37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r>
      <w:tr w:rsidR="00FB402C" w:rsidRPr="0019715C" w14:paraId="4D428E83"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40470F10" w14:textId="4AEC0A06" w:rsidR="00FB402C" w:rsidRPr="0019715C" w:rsidRDefault="00FB402C" w:rsidP="00FB402C">
            <w:pPr>
              <w:spacing w:after="0" w:line="276" w:lineRule="auto"/>
              <w:jc w:val="left"/>
              <w:rPr>
                <w:rFonts w:cs="Calibri"/>
                <w:color w:val="000000"/>
                <w:sz w:val="18"/>
                <w:szCs w:val="18"/>
              </w:rPr>
            </w:pPr>
            <w:r>
              <w:rPr>
                <w:rFonts w:cs="Calibri"/>
                <w:color w:val="000000"/>
                <w:sz w:val="18"/>
                <w:szCs w:val="18"/>
              </w:rPr>
              <w:t>Национална политика</w:t>
            </w:r>
          </w:p>
        </w:tc>
        <w:tc>
          <w:tcPr>
            <w:tcW w:w="567" w:type="dxa"/>
            <w:vAlign w:val="center"/>
          </w:tcPr>
          <w:p w14:paraId="0119A206" w14:textId="7CB9796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67" w:type="dxa"/>
            <w:vAlign w:val="center"/>
          </w:tcPr>
          <w:p w14:paraId="4F695F0D" w14:textId="7273DF8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1005" w:type="dxa"/>
            <w:noWrap/>
            <w:vAlign w:val="center"/>
          </w:tcPr>
          <w:p w14:paraId="18704946" w14:textId="6252256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560" w:type="dxa"/>
            <w:vAlign w:val="center"/>
          </w:tcPr>
          <w:p w14:paraId="26B7AF50" w14:textId="04722D5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61" w:type="dxa"/>
            <w:vAlign w:val="center"/>
          </w:tcPr>
          <w:p w14:paraId="6FCD6255" w14:textId="2B42810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973" w:type="dxa"/>
            <w:vAlign w:val="center"/>
          </w:tcPr>
          <w:p w14:paraId="354241A7" w14:textId="315BDCC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76" w:type="dxa"/>
            <w:vAlign w:val="center"/>
          </w:tcPr>
          <w:p w14:paraId="49DD775D" w14:textId="2C30A65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0</w:t>
            </w:r>
          </w:p>
        </w:tc>
        <w:tc>
          <w:tcPr>
            <w:tcW w:w="577" w:type="dxa"/>
            <w:vAlign w:val="center"/>
          </w:tcPr>
          <w:p w14:paraId="50390081" w14:textId="616A235B"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c>
          <w:tcPr>
            <w:tcW w:w="941" w:type="dxa"/>
            <w:vAlign w:val="center"/>
          </w:tcPr>
          <w:p w14:paraId="35D526E9" w14:textId="3FDB4C6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FB402C">
              <w:rPr>
                <w:rFonts w:cs="Calibri"/>
                <w:color w:val="000000"/>
                <w:sz w:val="18"/>
                <w:szCs w:val="18"/>
              </w:rPr>
              <w:t>1</w:t>
            </w:r>
          </w:p>
        </w:tc>
      </w:tr>
      <w:tr w:rsidR="00FB402C" w:rsidRPr="0019715C" w14:paraId="63F6DBF6"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8FC8B53"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Образование</w:t>
            </w:r>
          </w:p>
        </w:tc>
        <w:tc>
          <w:tcPr>
            <w:tcW w:w="567" w:type="dxa"/>
            <w:vAlign w:val="center"/>
          </w:tcPr>
          <w:p w14:paraId="3B79E218" w14:textId="60CC5CB4"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4DE37E9F" w14:textId="6B5E512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9</w:t>
            </w:r>
          </w:p>
        </w:tc>
        <w:tc>
          <w:tcPr>
            <w:tcW w:w="1005" w:type="dxa"/>
            <w:noWrap/>
            <w:vAlign w:val="center"/>
            <w:hideMark/>
          </w:tcPr>
          <w:p w14:paraId="2B7D73AD" w14:textId="78656C49"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9</w:t>
            </w:r>
          </w:p>
        </w:tc>
        <w:tc>
          <w:tcPr>
            <w:tcW w:w="560" w:type="dxa"/>
            <w:vAlign w:val="center"/>
          </w:tcPr>
          <w:p w14:paraId="06CB8C7E" w14:textId="7C9669DA"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49D96CAE" w14:textId="73966EB2"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352B1DD0" w14:textId="3F10095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52237CCB" w14:textId="7601C8BD"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3677557B" w14:textId="4885236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9</w:t>
            </w:r>
          </w:p>
        </w:tc>
        <w:tc>
          <w:tcPr>
            <w:tcW w:w="941" w:type="dxa"/>
            <w:vAlign w:val="center"/>
          </w:tcPr>
          <w:p w14:paraId="1B173271" w14:textId="79295F7E"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9</w:t>
            </w:r>
          </w:p>
        </w:tc>
      </w:tr>
      <w:tr w:rsidR="00FB402C" w:rsidRPr="0019715C" w14:paraId="26D4411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0614E14"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Социјална политика и здравство</w:t>
            </w:r>
          </w:p>
        </w:tc>
        <w:tc>
          <w:tcPr>
            <w:tcW w:w="567" w:type="dxa"/>
            <w:vAlign w:val="center"/>
          </w:tcPr>
          <w:p w14:paraId="7FFD0358" w14:textId="3AEBE943"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bottom"/>
          </w:tcPr>
          <w:p w14:paraId="28763C02" w14:textId="1A1A425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p>
        </w:tc>
        <w:tc>
          <w:tcPr>
            <w:tcW w:w="1005" w:type="dxa"/>
            <w:noWrap/>
            <w:vAlign w:val="bottom"/>
          </w:tcPr>
          <w:p w14:paraId="5AE8E813" w14:textId="3E6B8C77"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4</w:t>
            </w:r>
          </w:p>
        </w:tc>
        <w:tc>
          <w:tcPr>
            <w:tcW w:w="560" w:type="dxa"/>
            <w:vAlign w:val="center"/>
          </w:tcPr>
          <w:p w14:paraId="341C0874" w14:textId="6182F19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327D2508" w14:textId="760E9E8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973" w:type="dxa"/>
            <w:vAlign w:val="center"/>
          </w:tcPr>
          <w:p w14:paraId="0602640C" w14:textId="3E25780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6" w:type="dxa"/>
            <w:vAlign w:val="center"/>
          </w:tcPr>
          <w:p w14:paraId="24C4E66B" w14:textId="70D86B50"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30C86A58" w14:textId="5CB8647D"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p>
        </w:tc>
        <w:tc>
          <w:tcPr>
            <w:tcW w:w="941" w:type="dxa"/>
            <w:vAlign w:val="center"/>
          </w:tcPr>
          <w:p w14:paraId="13A472C9" w14:textId="32561642"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4</w:t>
            </w:r>
          </w:p>
        </w:tc>
      </w:tr>
      <w:tr w:rsidR="00FB402C" w:rsidRPr="0019715C" w14:paraId="6E46249D"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37D0FDEC" w14:textId="77777777" w:rsidR="00FB402C" w:rsidRPr="0019715C" w:rsidRDefault="00FB402C" w:rsidP="00FB402C">
            <w:pPr>
              <w:spacing w:after="0" w:line="276" w:lineRule="auto"/>
              <w:jc w:val="left"/>
              <w:rPr>
                <w:rFonts w:eastAsia="Times New Roman" w:cs="Calibri"/>
                <w:sz w:val="18"/>
                <w:szCs w:val="18"/>
                <w:lang w:eastAsia="mk-MK"/>
              </w:rPr>
            </w:pPr>
            <w:r w:rsidRPr="0019715C">
              <w:rPr>
                <w:rFonts w:cs="Calibri"/>
                <w:color w:val="000000"/>
                <w:sz w:val="18"/>
                <w:szCs w:val="18"/>
              </w:rPr>
              <w:t>Друго</w:t>
            </w:r>
          </w:p>
        </w:tc>
        <w:tc>
          <w:tcPr>
            <w:tcW w:w="567" w:type="dxa"/>
            <w:vAlign w:val="bottom"/>
          </w:tcPr>
          <w:p w14:paraId="67AA0AEB" w14:textId="4C781EF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7" w:type="dxa"/>
            <w:vAlign w:val="center"/>
          </w:tcPr>
          <w:p w14:paraId="0171BE74" w14:textId="710FB92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1005" w:type="dxa"/>
            <w:noWrap/>
            <w:vAlign w:val="center"/>
          </w:tcPr>
          <w:p w14:paraId="03A41CE5" w14:textId="0321AC96"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FB402C">
              <w:rPr>
                <w:rFonts w:cs="Calibri"/>
                <w:color w:val="000000"/>
                <w:sz w:val="18"/>
                <w:szCs w:val="18"/>
              </w:rPr>
              <w:t>0</w:t>
            </w:r>
          </w:p>
        </w:tc>
        <w:tc>
          <w:tcPr>
            <w:tcW w:w="560" w:type="dxa"/>
            <w:vAlign w:val="center"/>
          </w:tcPr>
          <w:p w14:paraId="49F52BDF" w14:textId="57947AEC"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61" w:type="dxa"/>
            <w:vAlign w:val="center"/>
          </w:tcPr>
          <w:p w14:paraId="5DA0F591" w14:textId="0EE63681"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973" w:type="dxa"/>
            <w:vAlign w:val="center"/>
          </w:tcPr>
          <w:p w14:paraId="02F99751" w14:textId="2A37A185"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576" w:type="dxa"/>
            <w:vAlign w:val="center"/>
          </w:tcPr>
          <w:p w14:paraId="3C2EB786" w14:textId="27953F78"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0</w:t>
            </w:r>
          </w:p>
        </w:tc>
        <w:tc>
          <w:tcPr>
            <w:tcW w:w="577" w:type="dxa"/>
            <w:vAlign w:val="center"/>
          </w:tcPr>
          <w:p w14:paraId="674352E4" w14:textId="489885E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c>
          <w:tcPr>
            <w:tcW w:w="941" w:type="dxa"/>
            <w:vAlign w:val="center"/>
          </w:tcPr>
          <w:p w14:paraId="1CCFE30D" w14:textId="0AA832EF" w:rsidR="00FB402C" w:rsidRPr="00FB402C" w:rsidRDefault="00FB402C" w:rsidP="00FB402C">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FB402C">
              <w:rPr>
                <w:rFonts w:cs="Calibri"/>
                <w:color w:val="000000"/>
                <w:sz w:val="18"/>
                <w:szCs w:val="18"/>
              </w:rPr>
              <w:t>2</w:t>
            </w:r>
          </w:p>
        </w:tc>
      </w:tr>
    </w:tbl>
    <w:p w14:paraId="07C25BF0" w14:textId="77777777" w:rsidR="00301FA9" w:rsidRDefault="00301FA9" w:rsidP="0072351F">
      <w:pPr>
        <w:spacing w:before="120" w:after="120"/>
        <w:ind w:firstLine="720"/>
      </w:pPr>
    </w:p>
    <w:p w14:paraId="6BCC90A7" w14:textId="77777777" w:rsidR="00301FA9" w:rsidRDefault="0072351F" w:rsidP="0072351F">
      <w:pPr>
        <w:spacing w:before="120" w:after="120"/>
        <w:ind w:firstLine="720"/>
      </w:pPr>
      <w:r>
        <w:t xml:space="preserve">Останатите тематски категории беа значително помалку застапени. Локалниот економски развој беше регистриран во 5 наврати, социјалната политика и здравството во 4, културата и спортот во 3, додека темите млади и национална политика беа застапени со по едно споменување. </w:t>
      </w:r>
    </w:p>
    <w:p w14:paraId="519B00F0" w14:textId="7880A570" w:rsidR="0072351F" w:rsidRDefault="00301FA9" w:rsidP="0072351F">
      <w:pPr>
        <w:spacing w:before="120" w:after="120"/>
        <w:ind w:firstLine="720"/>
      </w:pPr>
      <w:r>
        <w:t xml:space="preserve">Ваквите </w:t>
      </w:r>
      <w:r w:rsidR="0072351F">
        <w:t>резултати покажуваат дека политичката комуникација беше концентрирана околу релативно мал број јасно дефинирани тематски области, при што доминираа темите поврзани со изборната кампања, инфраструктурата и локалното управување.</w:t>
      </w:r>
    </w:p>
    <w:p w14:paraId="427FCE41" w14:textId="77777777" w:rsidR="0072351F" w:rsidRDefault="0072351F" w:rsidP="0072351F">
      <w:pPr>
        <w:spacing w:after="120"/>
        <w:ind w:firstLine="720"/>
      </w:pPr>
      <w:r>
        <w:t xml:space="preserve">Категоријата „друго“ беше застапена со две појавувања, а во неа беа опфатени содржини кои првенствено пренесуваа идентитетски и вредносни пораки, без фокус на конкретни програмски политики. </w:t>
      </w:r>
      <w:r>
        <w:lastRenderedPageBreak/>
        <w:t>Во оваа категорија беа вклучени два ППР спота на Националната алијанса за интеграција (НАИ), во кои доминираа темите на националното единство, идентитетот, достоинството и повиците за заедништво.</w:t>
      </w:r>
    </w:p>
    <w:p w14:paraId="20B7313D" w14:textId="247FA7CD" w:rsidR="0072351F" w:rsidRDefault="0072351F" w:rsidP="0072351F">
      <w:pPr>
        <w:spacing w:after="120"/>
        <w:ind w:firstLine="720"/>
      </w:pPr>
      <w:r>
        <w:t xml:space="preserve">Од родова перспектива, </w:t>
      </w:r>
      <w:r w:rsidR="00301FA9">
        <w:t>имајќи го предвид малото присуство на жени во емитуваното ППР</w:t>
      </w:r>
      <w:r w:rsidR="000D0D94">
        <w:rPr>
          <w:lang w:val="en-US"/>
        </w:rPr>
        <w:t>,</w:t>
      </w:r>
      <w:r w:rsidR="00301FA9">
        <w:t xml:space="preserve"> г</w:t>
      </w:r>
      <w:r>
        <w:t>оворнички беа регистрирани само кај темата изборна кампања и политичка комуникација (5 излагања), додека кај сите останати категории политичките пораки беа артикулирани исклучиво од мажи.</w:t>
      </w:r>
    </w:p>
    <w:p w14:paraId="60359AF4" w14:textId="103E973E" w:rsidR="002219D6" w:rsidRDefault="00FB402C" w:rsidP="0072351F">
      <w:pPr>
        <w:spacing w:after="120"/>
        <w:ind w:firstLine="720"/>
      </w:pPr>
      <w:r w:rsidRPr="00FB402C">
        <w:t>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инфраструктурата, локалното управување, образованието и функционирањето на општините претставуваа втор значаен комуникациски блок. Истовремено, родовата анализа упатува дека политичките пораки, независно од тематската област, ги пренесуваа говорниците, додека учеството на жените беше ограничено и регистрирано само во рамки на темата изборна кампања и политичка комуникација.</w:t>
      </w:r>
    </w:p>
    <w:p w14:paraId="19C38208" w14:textId="77777777" w:rsidR="00301FA9" w:rsidRPr="004B1001" w:rsidRDefault="00301FA9" w:rsidP="0072351F">
      <w:pPr>
        <w:spacing w:after="120"/>
        <w:ind w:firstLine="720"/>
        <w:rPr>
          <w:lang w:val="ru-RU"/>
        </w:rPr>
      </w:pPr>
    </w:p>
    <w:p w14:paraId="4038A13C" w14:textId="580DCBF6" w:rsidR="00D4363D" w:rsidRPr="00D86ADD" w:rsidRDefault="003E168F" w:rsidP="006E076F">
      <w:pPr>
        <w:pStyle w:val="Heading3"/>
        <w:spacing w:after="120"/>
      </w:pPr>
      <w:bookmarkStart w:id="81" w:name="_Toc240454751"/>
      <w:r w:rsidRPr="00D86ADD">
        <w:t xml:space="preserve">Квалитативна анализа на употребата на родово сензитивен јазик во </w:t>
      </w:r>
      <w:r w:rsidR="00BD1E66">
        <w:t>ППР</w:t>
      </w:r>
      <w:r w:rsidR="00091404">
        <w:t xml:space="preserve"> спотовите</w:t>
      </w:r>
      <w:bookmarkEnd w:id="81"/>
    </w:p>
    <w:p w14:paraId="68396B19" w14:textId="12EF1000" w:rsidR="00380488" w:rsidRPr="00D86ADD" w:rsidRDefault="00380488" w:rsidP="006E076F">
      <w:pPr>
        <w:spacing w:after="120"/>
        <w:ind w:firstLine="720"/>
      </w:pPr>
      <w:r w:rsidRPr="00D86ADD">
        <w:t>Анализата на јазикот што се корист</w:t>
      </w:r>
      <w:r w:rsidR="00727DB0">
        <w:t>еше</w:t>
      </w:r>
      <w:r w:rsidRPr="00D86ADD">
        <w:t xml:space="preserve"> во ППР с</w:t>
      </w:r>
      <w:r w:rsidR="00287E43" w:rsidRPr="00D86ADD">
        <w:t>потовите</w:t>
      </w:r>
      <w:r w:rsidRPr="00D86ADD">
        <w:t xml:space="preserve"> на ТВ Алсат-М покажа дека родово сензитивните форми се појавуваа многу ретко, додека во најголем број случаи доминира</w:t>
      </w:r>
      <w:r w:rsidR="00287E43" w:rsidRPr="00D86ADD">
        <w:t>ше</w:t>
      </w:r>
      <w:r w:rsidRPr="00D86ADD">
        <w:t xml:space="preserve"> употребата на генерички машки форми при обраќање кон граѓан</w:t>
      </w:r>
      <w:r w:rsidR="00727DB0">
        <w:t>(к)</w:t>
      </w:r>
      <w:r w:rsidRPr="00D86ADD">
        <w:t xml:space="preserve">ите, локалните заедници и етничките групи. Ваквата практика </w:t>
      </w:r>
      <w:r w:rsidR="00287E43" w:rsidRPr="00D86ADD">
        <w:t>беше</w:t>
      </w:r>
      <w:r w:rsidRPr="00D86ADD">
        <w:t xml:space="preserve"> присутна и во ППР спотовите </w:t>
      </w:r>
      <w:r w:rsidR="00287E43" w:rsidRPr="00D86ADD">
        <w:t xml:space="preserve">со сценарио </w:t>
      </w:r>
      <w:r w:rsidRPr="00D86ADD">
        <w:t xml:space="preserve">и во ППР </w:t>
      </w:r>
      <w:r w:rsidR="00287E43" w:rsidRPr="00D86ADD">
        <w:t xml:space="preserve">спотовите со </w:t>
      </w:r>
      <w:r w:rsidRPr="00D86ADD">
        <w:t xml:space="preserve">снимки од партиски настани, </w:t>
      </w:r>
      <w:r w:rsidR="00544B7B">
        <w:t xml:space="preserve">и тоа </w:t>
      </w:r>
      <w:r w:rsidRPr="00D86ADD">
        <w:t>како во директните обраќања на кандидат</w:t>
      </w:r>
      <w:r w:rsidR="00727DB0">
        <w:t>(к)</w:t>
      </w:r>
      <w:r w:rsidRPr="00D86ADD">
        <w:t>ите и лидер</w:t>
      </w:r>
      <w:r w:rsidR="00727DB0">
        <w:t>(к)</w:t>
      </w:r>
      <w:r w:rsidRPr="00D86ADD">
        <w:t>ите на политичките партии, така и во нарацијата.</w:t>
      </w:r>
    </w:p>
    <w:p w14:paraId="756B23F0" w14:textId="4C3CD301" w:rsidR="00380488" w:rsidRPr="00D86ADD" w:rsidRDefault="00380488" w:rsidP="006E076F">
      <w:pPr>
        <w:spacing w:after="120"/>
        <w:ind w:firstLine="720"/>
      </w:pPr>
      <w:r w:rsidRPr="00D86ADD">
        <w:t xml:space="preserve">Најчесто се употребуваа генерички машки </w:t>
      </w:r>
      <w:r w:rsidR="00544B7B">
        <w:t>форми</w:t>
      </w:r>
      <w:r w:rsidR="00544B7B" w:rsidRPr="00D86ADD">
        <w:t xml:space="preserve"> </w:t>
      </w:r>
      <w:r w:rsidRPr="00D86ADD">
        <w:t>при обраќањето кон граѓан</w:t>
      </w:r>
      <w:r w:rsidR="00727DB0">
        <w:t>(к)</w:t>
      </w:r>
      <w:r w:rsidRPr="00D86ADD">
        <w:t>ите и локалните заедници. Во голем број ППР с</w:t>
      </w:r>
      <w:r w:rsidR="00287E43" w:rsidRPr="00D86ADD">
        <w:t>потови</w:t>
      </w:r>
      <w:r w:rsidRPr="00D86ADD">
        <w:t xml:space="preserve"> на </w:t>
      </w:r>
      <w:r w:rsidR="00544B7B">
        <w:t xml:space="preserve">Коалицијата </w:t>
      </w:r>
      <w:r w:rsidR="00727DB0">
        <w:t>НАИ</w:t>
      </w:r>
      <w:r w:rsidRPr="00D86ADD">
        <w:t xml:space="preserve"> кандидатите се обраќаа со формулации како </w:t>
      </w:r>
      <w:r w:rsidRPr="00D86ADD">
        <w:rPr>
          <w:i/>
          <w:iCs/>
        </w:rPr>
        <w:t>„драги сограѓани“, „драги граѓани“, „почитувани граѓани“, „почитувани жители“</w:t>
      </w:r>
      <w:r w:rsidRPr="00D86ADD">
        <w:t xml:space="preserve"> и </w:t>
      </w:r>
      <w:r w:rsidRPr="00D86ADD">
        <w:rPr>
          <w:i/>
          <w:iCs/>
        </w:rPr>
        <w:t>„драги мои жители“</w:t>
      </w:r>
      <w:r w:rsidRPr="00D86ADD">
        <w:t xml:space="preserve">, без употреба на соодветните женски форми. Сличен јазичен образец </w:t>
      </w:r>
      <w:r w:rsidR="00287E43" w:rsidRPr="00D86ADD">
        <w:t>беше</w:t>
      </w:r>
      <w:r w:rsidRPr="00D86ADD">
        <w:t xml:space="preserve"> забележан и во ППР</w:t>
      </w:r>
      <w:r w:rsidR="00287E43" w:rsidRPr="00D86ADD">
        <w:t xml:space="preserve"> спотовите </w:t>
      </w:r>
      <w:r w:rsidRPr="00D86ADD">
        <w:t>на Коалицијата ВЛЕН, каде често се корист</w:t>
      </w:r>
      <w:r w:rsidR="00727DB0">
        <w:t>е</w:t>
      </w:r>
      <w:r w:rsidRPr="00D86ADD">
        <w:t xml:space="preserve">а формулации како </w:t>
      </w:r>
      <w:r w:rsidRPr="00D86ADD">
        <w:rPr>
          <w:i/>
          <w:iCs/>
        </w:rPr>
        <w:t>„почитувани жители“, „драги жители“, „граѓаните“</w:t>
      </w:r>
      <w:r w:rsidRPr="00D86ADD">
        <w:t xml:space="preserve"> и </w:t>
      </w:r>
      <w:r w:rsidRPr="00D86ADD">
        <w:rPr>
          <w:i/>
          <w:iCs/>
        </w:rPr>
        <w:t>„драги мои сограѓани“</w:t>
      </w:r>
      <w:r w:rsidRPr="00D86ADD">
        <w:t>, при што машкиот род функционира</w:t>
      </w:r>
      <w:r w:rsidR="00287E43" w:rsidRPr="00D86ADD">
        <w:t>ше</w:t>
      </w:r>
      <w:r w:rsidRPr="00D86ADD">
        <w:t xml:space="preserve"> како општа категорија.</w:t>
      </w:r>
    </w:p>
    <w:p w14:paraId="25519D6D" w14:textId="7E0A6A80" w:rsidR="00380488" w:rsidRPr="00D86ADD" w:rsidRDefault="00380488" w:rsidP="006E076F">
      <w:pPr>
        <w:spacing w:after="120"/>
        <w:ind w:firstLine="720"/>
      </w:pPr>
      <w:r w:rsidRPr="00D86ADD">
        <w:t xml:space="preserve">Особено изразена </w:t>
      </w:r>
      <w:r w:rsidR="00287E43" w:rsidRPr="00D86ADD">
        <w:t>беше</w:t>
      </w:r>
      <w:r w:rsidRPr="00D86ADD">
        <w:t xml:space="preserve"> употребата на генерички машки форми при именување на етничк</w:t>
      </w:r>
      <w:r w:rsidR="00727DB0">
        <w:t>и</w:t>
      </w:r>
      <w:r w:rsidRPr="00D86ADD">
        <w:t>т</w:t>
      </w:r>
      <w:r w:rsidR="00727DB0">
        <w:t>е</w:t>
      </w:r>
      <w:r w:rsidRPr="00D86ADD">
        <w:t xml:space="preserve"> заедниц</w:t>
      </w:r>
      <w:r w:rsidR="00727DB0">
        <w:t>и</w:t>
      </w:r>
      <w:r w:rsidRPr="00D86ADD">
        <w:t>. Во повеќе</w:t>
      </w:r>
      <w:r w:rsidR="00727DB0">
        <w:t>то од</w:t>
      </w:r>
      <w:r w:rsidRPr="00D86ADD">
        <w:t xml:space="preserve"> ППР спотови</w:t>
      </w:r>
      <w:r w:rsidR="00727DB0">
        <w:t>те</w:t>
      </w:r>
      <w:r w:rsidRPr="00D86ADD">
        <w:t xml:space="preserve"> </w:t>
      </w:r>
      <w:r w:rsidR="00287E43" w:rsidRPr="00D86ADD">
        <w:t xml:space="preserve">со сценарио </w:t>
      </w:r>
      <w:r w:rsidRPr="00D86ADD">
        <w:t xml:space="preserve">и ППР </w:t>
      </w:r>
      <w:r w:rsidR="00287E43" w:rsidRPr="00D86ADD">
        <w:t>спотови</w:t>
      </w:r>
      <w:r w:rsidR="00727DB0">
        <w:t>те</w:t>
      </w:r>
      <w:r w:rsidR="00287E43" w:rsidRPr="00D86ADD">
        <w:t xml:space="preserve"> со </w:t>
      </w:r>
      <w:r w:rsidRPr="00D86ADD">
        <w:t xml:space="preserve">снимки </w:t>
      </w:r>
      <w:r w:rsidR="00287E43" w:rsidRPr="00D86ADD">
        <w:t xml:space="preserve">од настани </w:t>
      </w:r>
      <w:r w:rsidRPr="00D86ADD">
        <w:t xml:space="preserve">на </w:t>
      </w:r>
      <w:r w:rsidR="00727DB0">
        <w:t>НАИ</w:t>
      </w:r>
      <w:r w:rsidRPr="00D86ADD">
        <w:t xml:space="preserve"> се употребуваа формулации како </w:t>
      </w:r>
      <w:r w:rsidRPr="00D86ADD">
        <w:rPr>
          <w:i/>
          <w:iCs/>
        </w:rPr>
        <w:t>„Албанците“, „секој Албанец“, „ние Албанците“, „Албанците во Бутел“</w:t>
      </w:r>
      <w:r w:rsidRPr="00D86ADD">
        <w:t xml:space="preserve"> и </w:t>
      </w:r>
      <w:r w:rsidRPr="00D86ADD">
        <w:rPr>
          <w:i/>
          <w:iCs/>
        </w:rPr>
        <w:t>„Албанците од Северна Македонија“</w:t>
      </w:r>
      <w:r w:rsidRPr="00D86ADD">
        <w:t xml:space="preserve">, при што машката форма </w:t>
      </w:r>
      <w:r w:rsidR="00287E43" w:rsidRPr="00D86ADD">
        <w:t>беше</w:t>
      </w:r>
      <w:r w:rsidRPr="00D86ADD">
        <w:t xml:space="preserve"> корист</w:t>
      </w:r>
      <w:r w:rsidR="00287E43" w:rsidRPr="00D86ADD">
        <w:t>ена</w:t>
      </w:r>
      <w:r w:rsidRPr="00D86ADD">
        <w:t xml:space="preserve"> како универзален назив иако пораките се однесуваа на целокупното гласачко тело. Слична употреба </w:t>
      </w:r>
      <w:r w:rsidR="00287E43" w:rsidRPr="00D86ADD">
        <w:t>беше</w:t>
      </w:r>
      <w:r w:rsidRPr="00D86ADD">
        <w:t xml:space="preserve"> забележана </w:t>
      </w:r>
      <w:r w:rsidR="00727DB0">
        <w:t>и во говорите на</w:t>
      </w:r>
      <w:r w:rsidRPr="00D86ADD">
        <w:t xml:space="preserve"> лидерот на партијата </w:t>
      </w:r>
      <w:r w:rsidR="00727DB0">
        <w:t xml:space="preserve">при кои беа користени формулациите </w:t>
      </w:r>
      <w:r w:rsidRPr="00D86ADD">
        <w:t xml:space="preserve">за </w:t>
      </w:r>
      <w:r w:rsidRPr="00D86ADD">
        <w:rPr>
          <w:i/>
          <w:iCs/>
        </w:rPr>
        <w:t>„гордоста и достоинството на Албанците“, „оваа порака ќе оди до секој Албанец“</w:t>
      </w:r>
      <w:r w:rsidRPr="00D86ADD">
        <w:t xml:space="preserve"> и </w:t>
      </w:r>
      <w:r w:rsidRPr="00D86ADD">
        <w:rPr>
          <w:i/>
          <w:iCs/>
        </w:rPr>
        <w:t>„</w:t>
      </w:r>
      <w:r w:rsidR="00727DB0">
        <w:rPr>
          <w:i/>
          <w:iCs/>
        </w:rPr>
        <w:t xml:space="preserve">да ги </w:t>
      </w:r>
      <w:r w:rsidRPr="00D86ADD">
        <w:rPr>
          <w:i/>
          <w:iCs/>
        </w:rPr>
        <w:t>повикаат Албанците“</w:t>
      </w:r>
      <w:r w:rsidRPr="00D86ADD">
        <w:t>, повторно користејќи генерички машки облици.</w:t>
      </w:r>
    </w:p>
    <w:p w14:paraId="7639C5B3" w14:textId="56B5C6AA" w:rsidR="00380488" w:rsidRPr="00D86ADD" w:rsidRDefault="00380488" w:rsidP="006E076F">
      <w:pPr>
        <w:spacing w:after="120"/>
        <w:ind w:firstLine="720"/>
      </w:pPr>
      <w:r w:rsidRPr="00D86ADD">
        <w:t xml:space="preserve">Генеричкиот машки род </w:t>
      </w:r>
      <w:r w:rsidR="00287E43" w:rsidRPr="00D86ADD">
        <w:t>беше</w:t>
      </w:r>
      <w:r w:rsidRPr="00D86ADD">
        <w:t xml:space="preserve"> корист</w:t>
      </w:r>
      <w:r w:rsidR="00287E43" w:rsidRPr="00D86ADD">
        <w:t>ен</w:t>
      </w:r>
      <w:r w:rsidRPr="00D86ADD">
        <w:t xml:space="preserve"> и при именување на професии</w:t>
      </w:r>
      <w:r w:rsidR="00727DB0">
        <w:t>те</w:t>
      </w:r>
      <w:r w:rsidRPr="00D86ADD">
        <w:t xml:space="preserve"> и општествени</w:t>
      </w:r>
      <w:r w:rsidR="00727DB0">
        <w:t>те</w:t>
      </w:r>
      <w:r w:rsidRPr="00D86ADD">
        <w:t xml:space="preserve"> групи. Во ППР с</w:t>
      </w:r>
      <w:r w:rsidR="00287E43" w:rsidRPr="00D86ADD">
        <w:t>потовите</w:t>
      </w:r>
      <w:r w:rsidRPr="00D86ADD">
        <w:t xml:space="preserve"> на Коалицијата ВЛЕН </w:t>
      </w:r>
      <w:r w:rsidR="00287E43" w:rsidRPr="00D86ADD">
        <w:t>беа</w:t>
      </w:r>
      <w:r w:rsidRPr="00D86ADD">
        <w:t xml:space="preserve"> употребува</w:t>
      </w:r>
      <w:r w:rsidR="00287E43" w:rsidRPr="00D86ADD">
        <w:t>ни</w:t>
      </w:r>
      <w:r w:rsidRPr="00D86ADD">
        <w:t xml:space="preserve"> формулации како </w:t>
      </w:r>
      <w:r w:rsidRPr="00D86ADD">
        <w:rPr>
          <w:i/>
          <w:iCs/>
        </w:rPr>
        <w:t>„пчелари“, „земјоделци“, „работникот“, „земјоделецот“, „учителите“</w:t>
      </w:r>
      <w:r w:rsidRPr="00D86ADD">
        <w:t xml:space="preserve"> и </w:t>
      </w:r>
      <w:r w:rsidRPr="00D86ADD">
        <w:rPr>
          <w:i/>
          <w:iCs/>
        </w:rPr>
        <w:t>„учениците“</w:t>
      </w:r>
      <w:r w:rsidRPr="00D86ADD">
        <w:t xml:space="preserve">, како и изрази како </w:t>
      </w:r>
      <w:r w:rsidRPr="00D86ADD">
        <w:rPr>
          <w:i/>
          <w:iCs/>
        </w:rPr>
        <w:t>„гласот на работникот“</w:t>
      </w:r>
      <w:r w:rsidRPr="00D86ADD">
        <w:t xml:space="preserve"> и </w:t>
      </w:r>
      <w:r w:rsidRPr="00D86ADD">
        <w:rPr>
          <w:i/>
          <w:iCs/>
        </w:rPr>
        <w:t>„гласот на земјоделецот“</w:t>
      </w:r>
      <w:r w:rsidRPr="00D86ADD">
        <w:t>, без употреба на женските форми и покрај тоа што пораките се однесуваа на целокупната заедница.</w:t>
      </w:r>
    </w:p>
    <w:p w14:paraId="5492754A" w14:textId="70A4AC5B" w:rsidR="00380488" w:rsidRPr="00D86ADD" w:rsidRDefault="00380488" w:rsidP="006E076F">
      <w:pPr>
        <w:spacing w:after="120"/>
        <w:ind w:firstLine="720"/>
      </w:pPr>
      <w:r w:rsidRPr="00D86ADD">
        <w:t xml:space="preserve">Од друга страна, </w:t>
      </w:r>
      <w:r w:rsidR="00727DB0">
        <w:t xml:space="preserve">во </w:t>
      </w:r>
      <w:r w:rsidRPr="00D86ADD">
        <w:t xml:space="preserve">анализата </w:t>
      </w:r>
      <w:r w:rsidR="00287E43" w:rsidRPr="00D86ADD">
        <w:t>беше за</w:t>
      </w:r>
      <w:r w:rsidRPr="00D86ADD">
        <w:t>бележ</w:t>
      </w:r>
      <w:r w:rsidR="00287E43" w:rsidRPr="00D86ADD">
        <w:t xml:space="preserve">ана и употреба на </w:t>
      </w:r>
      <w:r w:rsidRPr="00D86ADD">
        <w:t xml:space="preserve">поединечни примери на родово </w:t>
      </w:r>
      <w:proofErr w:type="spellStart"/>
      <w:r w:rsidRPr="00D86ADD">
        <w:t>посензитивен</w:t>
      </w:r>
      <w:proofErr w:type="spellEnd"/>
      <w:r w:rsidRPr="00D86ADD">
        <w:t xml:space="preserve"> јазик. Во еден ППР спот </w:t>
      </w:r>
      <w:r w:rsidR="00287E43" w:rsidRPr="00D86ADD">
        <w:t xml:space="preserve">со сценарио </w:t>
      </w:r>
      <w:r w:rsidRPr="00D86ADD">
        <w:t>на Коалицијата ВЛЕН, кандидатот употреб</w:t>
      </w:r>
      <w:r w:rsidR="00287E43" w:rsidRPr="00D86ADD">
        <w:t xml:space="preserve">и </w:t>
      </w:r>
      <w:r w:rsidRPr="00D86ADD">
        <w:t xml:space="preserve">формулација </w:t>
      </w:r>
      <w:r w:rsidRPr="00D86ADD">
        <w:rPr>
          <w:i/>
          <w:iCs/>
        </w:rPr>
        <w:t>„со старите, мајките, ќерките, младите“</w:t>
      </w:r>
      <w:r w:rsidRPr="00D86ADD">
        <w:t>, со што експлицитно ги именува</w:t>
      </w:r>
      <w:r w:rsidR="00287E43" w:rsidRPr="00D86ADD">
        <w:t>ше</w:t>
      </w:r>
      <w:r w:rsidRPr="00D86ADD">
        <w:t xml:space="preserve"> и жените. Сличен пример </w:t>
      </w:r>
      <w:r w:rsidR="00287E43" w:rsidRPr="00D86ADD">
        <w:t xml:space="preserve">беше забележан </w:t>
      </w:r>
      <w:r w:rsidRPr="00D86ADD">
        <w:t xml:space="preserve">и во ППР </w:t>
      </w:r>
      <w:r w:rsidR="00287E43" w:rsidRPr="00D86ADD">
        <w:t xml:space="preserve">спот со </w:t>
      </w:r>
      <w:r w:rsidRPr="00D86ADD">
        <w:t>снимк</w:t>
      </w:r>
      <w:r w:rsidR="00287E43" w:rsidRPr="00D86ADD">
        <w:t>а од настан</w:t>
      </w:r>
      <w:r w:rsidRPr="00D86ADD">
        <w:t xml:space="preserve"> на </w:t>
      </w:r>
      <w:r w:rsidR="00727DB0">
        <w:t>НАИ</w:t>
      </w:r>
      <w:r w:rsidRPr="00D86ADD">
        <w:t>, каде кандидатот се обра</w:t>
      </w:r>
      <w:r w:rsidR="00287E43" w:rsidRPr="00D86ADD">
        <w:t>ти</w:t>
      </w:r>
      <w:r w:rsidRPr="00D86ADD">
        <w:t xml:space="preserve"> со формулацијата </w:t>
      </w:r>
      <w:r w:rsidRPr="00D86ADD">
        <w:rPr>
          <w:i/>
          <w:iCs/>
        </w:rPr>
        <w:t>„нашите сестри и браќа“</w:t>
      </w:r>
      <w:r w:rsidRPr="00D86ADD">
        <w:t xml:space="preserve">, користејќи родово </w:t>
      </w:r>
      <w:proofErr w:type="spellStart"/>
      <w:r w:rsidRPr="00D86ADD">
        <w:t>поинклузивен</w:t>
      </w:r>
      <w:proofErr w:type="spellEnd"/>
      <w:r w:rsidRPr="00D86ADD">
        <w:t xml:space="preserve"> јазичен израз.</w:t>
      </w:r>
    </w:p>
    <w:p w14:paraId="3F75341F" w14:textId="5477B104" w:rsidR="00380488" w:rsidRDefault="00380488" w:rsidP="006E076F">
      <w:pPr>
        <w:spacing w:after="120"/>
        <w:ind w:firstLine="720"/>
      </w:pPr>
      <w:r w:rsidRPr="00D86ADD">
        <w:t xml:space="preserve">Генерално, анализата покажа дека во ППР </w:t>
      </w:r>
      <w:r w:rsidR="00701606" w:rsidRPr="00D86ADD">
        <w:t>спотови</w:t>
      </w:r>
      <w:r w:rsidRPr="00D86ADD">
        <w:t xml:space="preserve">те </w:t>
      </w:r>
      <w:r w:rsidR="00544B7B">
        <w:t xml:space="preserve">што, во име на политичките субјекти, беа емитувани </w:t>
      </w:r>
      <w:r w:rsidRPr="00D86ADD">
        <w:t>на ТВ Алсат-М преовладува</w:t>
      </w:r>
      <w:r w:rsidR="00727DB0">
        <w:t>ше</w:t>
      </w:r>
      <w:r w:rsidRPr="00D86ADD">
        <w:t xml:space="preserve"> употребата на генерички</w:t>
      </w:r>
      <w:r w:rsidR="00727DB0">
        <w:t>те</w:t>
      </w:r>
      <w:r w:rsidRPr="00D86ADD">
        <w:t xml:space="preserve"> машки </w:t>
      </w:r>
      <w:r w:rsidR="00544B7B">
        <w:t>род</w:t>
      </w:r>
      <w:r w:rsidR="00544B7B" w:rsidRPr="00D86ADD">
        <w:t xml:space="preserve"> </w:t>
      </w:r>
      <w:r w:rsidRPr="00D86ADD">
        <w:t>при именувањето на граѓан</w:t>
      </w:r>
      <w:r w:rsidR="00727DB0">
        <w:t>(к)</w:t>
      </w:r>
      <w:r w:rsidRPr="00D86ADD">
        <w:t>ите, локалните и етничките заедници, како и на различни професионални и општествени групи. Родово сензитивните облици се појав</w:t>
      </w:r>
      <w:r w:rsidR="00701606" w:rsidRPr="00D86ADD">
        <w:t>ија</w:t>
      </w:r>
      <w:r w:rsidRPr="00D86ADD">
        <w:t xml:space="preserve"> само во поединечни случаи</w:t>
      </w:r>
      <w:r w:rsidR="00701606" w:rsidRPr="00D86ADD">
        <w:t xml:space="preserve"> претставувајќи </w:t>
      </w:r>
      <w:r w:rsidRPr="00D86ADD">
        <w:t>исклучок, додека доминантниот модел на политичка комуникација и понатаму се потпира</w:t>
      </w:r>
      <w:r w:rsidR="00701606" w:rsidRPr="00D86ADD">
        <w:t>ше</w:t>
      </w:r>
      <w:r w:rsidRPr="00D86ADD">
        <w:t xml:space="preserve"> на употребата на машкиот род како универзална јазична категорија.</w:t>
      </w:r>
    </w:p>
    <w:p w14:paraId="2E319C94" w14:textId="77777777" w:rsidR="00F24C11" w:rsidRPr="00D86ADD" w:rsidRDefault="00F24C11" w:rsidP="006E076F">
      <w:pPr>
        <w:spacing w:after="120"/>
        <w:ind w:firstLine="720"/>
      </w:pPr>
    </w:p>
    <w:p w14:paraId="2BA204BC" w14:textId="3BF3107D" w:rsidR="00D4363D" w:rsidRPr="00D86ADD" w:rsidRDefault="003E168F" w:rsidP="006E076F">
      <w:pPr>
        <w:pStyle w:val="Heading3"/>
        <w:spacing w:after="120"/>
        <w:jc w:val="left"/>
      </w:pPr>
      <w:bookmarkStart w:id="82" w:name="_Toc240454752"/>
      <w:r w:rsidRPr="00D86ADD">
        <w:t>Прису</w:t>
      </w:r>
      <w:r w:rsidR="00727DB0">
        <w:t>ство</w:t>
      </w:r>
      <w:r w:rsidRPr="00D86ADD">
        <w:t xml:space="preserve"> на сексуална објективизација, стереотипизација или дискриминација во </w:t>
      </w:r>
      <w:r w:rsidR="00BD1E66">
        <w:t>ППР</w:t>
      </w:r>
      <w:r w:rsidR="00091404">
        <w:t xml:space="preserve"> спотовите</w:t>
      </w:r>
      <w:bookmarkEnd w:id="82"/>
    </w:p>
    <w:p w14:paraId="2526A075" w14:textId="2CC1D75D" w:rsidR="009776EA" w:rsidRPr="00D86ADD" w:rsidRDefault="009776EA" w:rsidP="006E076F">
      <w:pPr>
        <w:spacing w:after="120"/>
        <w:ind w:firstLine="709"/>
      </w:pPr>
      <w:r w:rsidRPr="00D86ADD">
        <w:t>Анализата на ППР спотовите</w:t>
      </w:r>
      <w:r w:rsidR="00544B7B">
        <w:t xml:space="preserve"> со сценарио</w:t>
      </w:r>
      <w:r w:rsidRPr="00D86ADD">
        <w:t xml:space="preserve"> и </w:t>
      </w:r>
      <w:r w:rsidR="00D23AA6">
        <w:t>ППР спотовите со снимки од настани</w:t>
      </w:r>
      <w:r w:rsidRPr="00D86ADD">
        <w:t xml:space="preserve">те емитувани на ТВ Алсат-М не идентификуваше случаи на сексуална објективизација или експлицитна родова дискриминација. Лицата во анализираните содржини </w:t>
      </w:r>
      <w:r w:rsidR="00727DB0">
        <w:t>беа</w:t>
      </w:r>
      <w:r w:rsidR="00727DB0" w:rsidRPr="00D86ADD">
        <w:t xml:space="preserve"> </w:t>
      </w:r>
      <w:r w:rsidRPr="00D86ADD">
        <w:t>претставени пред сè како кандидат</w:t>
      </w:r>
      <w:r w:rsidR="00727DB0">
        <w:t>(к)</w:t>
      </w:r>
      <w:r w:rsidRPr="00D86ADD">
        <w:t>и за градоначалници</w:t>
      </w:r>
      <w:r w:rsidR="00727DB0">
        <w:t>/чки</w:t>
      </w:r>
      <w:r w:rsidRPr="00D86ADD">
        <w:t>, лидер</w:t>
      </w:r>
      <w:r w:rsidR="00727DB0">
        <w:t>(к)</w:t>
      </w:r>
      <w:r w:rsidRPr="00D86ADD">
        <w:t>и на политички партии, поддржувач</w:t>
      </w:r>
      <w:r w:rsidR="00727DB0">
        <w:t>(к)</w:t>
      </w:r>
      <w:r w:rsidRPr="00D86ADD">
        <w:t>и или граѓан</w:t>
      </w:r>
      <w:r w:rsidR="00727DB0">
        <w:t>(к)</w:t>
      </w:r>
      <w:r w:rsidRPr="00D86ADD">
        <w:t xml:space="preserve">и, при што фокусот </w:t>
      </w:r>
      <w:r w:rsidR="00727DB0">
        <w:t>беш</w:t>
      </w:r>
      <w:r w:rsidRPr="00D86ADD">
        <w:t>е ставен на изборните пораки, програмските определби и локалните политики, а не на нивниот физички изглед или родови</w:t>
      </w:r>
      <w:r w:rsidR="00727DB0">
        <w:t>те</w:t>
      </w:r>
      <w:r w:rsidRPr="00D86ADD">
        <w:t xml:space="preserve"> карактеристики.</w:t>
      </w:r>
    </w:p>
    <w:p w14:paraId="5DC80180" w14:textId="7F17F17C" w:rsidR="001362B6" w:rsidRPr="00D86ADD" w:rsidRDefault="001362B6" w:rsidP="006E076F">
      <w:pPr>
        <w:spacing w:after="120"/>
        <w:ind w:firstLine="709"/>
      </w:pPr>
      <w:r w:rsidRPr="00D86ADD">
        <w:t xml:space="preserve">Најголемиот дел од ППР спотовите на </w:t>
      </w:r>
      <w:r w:rsidR="00544B7B">
        <w:t xml:space="preserve">Коалицијата </w:t>
      </w:r>
      <w:r w:rsidR="00727DB0">
        <w:t>НАИ</w:t>
      </w:r>
      <w:r w:rsidRPr="00D86ADD">
        <w:t xml:space="preserve"> беа засновани на директно обраќање на кандидат</w:t>
      </w:r>
      <w:r w:rsidR="00727DB0">
        <w:t>(к)</w:t>
      </w:r>
      <w:r w:rsidRPr="00D86ADD">
        <w:t>ите за градоначалници</w:t>
      </w:r>
      <w:r w:rsidR="00727DB0">
        <w:t>/чки</w:t>
      </w:r>
      <w:r w:rsidRPr="00D86ADD">
        <w:t xml:space="preserve"> или на лидерот на партијата. Во нив доминираа говорите на политичките актери, додека во заднина најчесто беа прикажани кандидат</w:t>
      </w:r>
      <w:r w:rsidR="00727DB0">
        <w:t>(к)</w:t>
      </w:r>
      <w:r w:rsidRPr="00D86ADD">
        <w:t>и за советници, партиски активист</w:t>
      </w:r>
      <w:r w:rsidR="00727DB0">
        <w:t>(к)</w:t>
      </w:r>
      <w:r w:rsidRPr="00D86ADD">
        <w:t>и или поддржувач</w:t>
      </w:r>
      <w:r w:rsidR="00727DB0">
        <w:t>(к)</w:t>
      </w:r>
      <w:r w:rsidRPr="00D86ADD">
        <w:t xml:space="preserve">и. Во овие содржини не беа забележани елементи на родова стереотипизација или </w:t>
      </w:r>
      <w:proofErr w:type="spellStart"/>
      <w:r w:rsidRPr="00D86ADD">
        <w:t>дискриминаторско</w:t>
      </w:r>
      <w:proofErr w:type="spellEnd"/>
      <w:r w:rsidRPr="00D86ADD">
        <w:t xml:space="preserve"> претставување.</w:t>
      </w:r>
    </w:p>
    <w:p w14:paraId="431110FD" w14:textId="27E372E0" w:rsidR="001362B6" w:rsidRPr="00D86ADD" w:rsidRDefault="001362B6" w:rsidP="006E076F">
      <w:pPr>
        <w:spacing w:after="120"/>
        <w:ind w:firstLine="709"/>
      </w:pPr>
      <w:r w:rsidRPr="00D86ADD">
        <w:t>Сличен пристап беше присутен и кај ППР спотовите на Коалицијата ВЛЕН, каде значителен дел од спотовите беа реализирани како директни обраќања на кандидат</w:t>
      </w:r>
      <w:r w:rsidR="00727DB0">
        <w:t>(к)</w:t>
      </w:r>
      <w:r w:rsidRPr="00D86ADD">
        <w:t>ите за градоначалници</w:t>
      </w:r>
      <w:r w:rsidR="00727DB0">
        <w:t>/чки</w:t>
      </w:r>
      <w:r w:rsidRPr="00D86ADD">
        <w:t xml:space="preserve"> од препознатливи локации во општините за кои се кандидираа. Покрај ваквите содржини, Коалицијата ВЛЕН користеше и серијал тематски спотови („Земјоделец“, „Работник“, „Доктор“ и „Наставник“), во кои беа забележани поединечни елементи на традиционална родова распределба на професиите. Во овие спотови</w:t>
      </w:r>
      <w:r w:rsidR="00544B7B">
        <w:t>,</w:t>
      </w:r>
      <w:r w:rsidRPr="00D86ADD">
        <w:t xml:space="preserve"> професиите како земјоделец и работник беа претставени преку машки</w:t>
      </w:r>
      <w:r w:rsidR="00860673">
        <w:t>те</w:t>
      </w:r>
      <w:r w:rsidRPr="00D86ADD">
        <w:t xml:space="preserve"> ликови, додека професиите докторка и наставничка преку женски</w:t>
      </w:r>
      <w:r w:rsidR="00860673">
        <w:t>те</w:t>
      </w:r>
      <w:r w:rsidRPr="00D86ADD">
        <w:t xml:space="preserve"> ликови. Иако ваквата распределба не претставува дискриминација, таа делумно ги </w:t>
      </w:r>
      <w:proofErr w:type="spellStart"/>
      <w:r w:rsidRPr="00D86ADD">
        <w:t>репродуцираше</w:t>
      </w:r>
      <w:proofErr w:type="spellEnd"/>
      <w:r w:rsidRPr="00D86ADD">
        <w:t xml:space="preserve"> традиционалните општествени претстави според кои физичките и производствените занимања почесто се поврзуваат со мажите, а професиите поврзани со образование</w:t>
      </w:r>
      <w:r w:rsidR="00860673">
        <w:t>то</w:t>
      </w:r>
      <w:r w:rsidRPr="00D86ADD">
        <w:t xml:space="preserve"> и здравство</w:t>
      </w:r>
      <w:r w:rsidR="00860673">
        <w:t>то</w:t>
      </w:r>
      <w:r w:rsidRPr="00D86ADD">
        <w:t xml:space="preserve"> со жените.</w:t>
      </w:r>
    </w:p>
    <w:p w14:paraId="389C4915" w14:textId="516725C9" w:rsidR="001362B6" w:rsidRPr="00D86ADD" w:rsidRDefault="001362B6" w:rsidP="006E076F">
      <w:pPr>
        <w:spacing w:after="120"/>
        <w:ind w:firstLine="709"/>
      </w:pPr>
      <w:r w:rsidRPr="00D86ADD">
        <w:t xml:space="preserve">Поединечен пример на слична визуелна распределба беше забележан и во спотот „Раце“ на ВМРО-ДПМНЕ и </w:t>
      </w:r>
      <w:r w:rsidR="00351240">
        <w:t>Коалицијата „Твоја Македонија“</w:t>
      </w:r>
      <w:r w:rsidRPr="00D86ADD">
        <w:t>, каде преку симболични кадри од различни професии машките ликови беа поврзани со градежништвото, индустријата и физичката работа, додека женските ликови најчесто беа прикажани како наставнички, докторки или во уметнички професии. Иако стануваше збор за визуелна симболика, распределбата во голема мера ги следеше традиционалните родови претстави за професиите.</w:t>
      </w:r>
    </w:p>
    <w:p w14:paraId="1CE6DB46" w14:textId="54982CE3" w:rsidR="001362B6" w:rsidRPr="00D86ADD" w:rsidRDefault="001362B6" w:rsidP="006E076F">
      <w:pPr>
        <w:spacing w:after="120"/>
        <w:ind w:firstLine="709"/>
      </w:pPr>
      <w:r w:rsidRPr="00D86ADD">
        <w:t xml:space="preserve">Во спотот „Куќа“ на СДСМ и Коалицијата за </w:t>
      </w:r>
      <w:r w:rsidR="00351240">
        <w:t>Локални избори 2025</w:t>
      </w:r>
      <w:r w:rsidRPr="00D86ADD">
        <w:t>, во кој сите актер</w:t>
      </w:r>
      <w:r w:rsidR="00860673">
        <w:t>(к)</w:t>
      </w:r>
      <w:r w:rsidRPr="00D86ADD">
        <w:t xml:space="preserve">и беа вклучени во заедничка активност, исто така беа забележани одредени традиционални родови обрасци. Женските ликови почесто беа прикажани во активности поврзани со уредување на градината, грижа за цвеќињата и подготовка на храната, додека машките ликови извршуваа технички и физички активности поврзани со поправки и уредување на просторот. </w:t>
      </w:r>
      <w:r w:rsidR="00063DE3">
        <w:t>Меѓутоа</w:t>
      </w:r>
      <w:r w:rsidRPr="00D86ADD">
        <w:t>, ваквата поделба не беше претставена на начин што би можел да се оцени како дискриминаторски или понижувачки.</w:t>
      </w:r>
    </w:p>
    <w:p w14:paraId="6B452696" w14:textId="18F0DEEE" w:rsidR="001362B6" w:rsidRPr="00D86ADD" w:rsidRDefault="001362B6" w:rsidP="006E076F">
      <w:pPr>
        <w:spacing w:after="120"/>
        <w:ind w:firstLine="709"/>
      </w:pPr>
      <w:r w:rsidRPr="00D86ADD">
        <w:t>Во анализираните ППР спотови со снимки од партиски настани не беа забележани примери на сексуална објективизација, родова дискриминација или изразена родова стереотипизација. Ова беше очекувано ако се има предвид дека станува</w:t>
      </w:r>
      <w:r w:rsidR="00860673">
        <w:t>ше</w:t>
      </w:r>
      <w:r w:rsidRPr="00D86ADD">
        <w:t xml:space="preserve"> збор за документарни снимки од митинзи и јавни собири, во кои доминираа говорите на кандидатите и политичките пораки, без дополнително сценарио или режирани визуелни елементи.</w:t>
      </w:r>
    </w:p>
    <w:p w14:paraId="56335F73" w14:textId="3DA5382C" w:rsidR="00063DE3" w:rsidRDefault="001362B6" w:rsidP="006E076F">
      <w:pPr>
        <w:spacing w:after="120"/>
        <w:ind w:firstLine="709"/>
      </w:pPr>
      <w:r w:rsidRPr="00D86ADD">
        <w:t>Генерално, анализата покажа дека сексуалната објективизација и родовата дискриминација не беа присутни во анализираниот примерок на ППР спотови на ТВ Алсат-М. Поединечните примери на традиционална распределба на професиите и општествените улоги беа ограничени на мал број тематски ППР спотови и не претставуваа доминантен комуникациски образец, додека најголемиот дел од содржините беа засновани на директна политичка комуникација без изразени родови стереотипи.</w:t>
      </w:r>
    </w:p>
    <w:p w14:paraId="0668C70E" w14:textId="77777777" w:rsidR="00063DE3" w:rsidRDefault="00063DE3">
      <w:pPr>
        <w:spacing w:after="0"/>
        <w:jc w:val="left"/>
      </w:pPr>
      <w:r>
        <w:br w:type="page"/>
      </w:r>
    </w:p>
    <w:p w14:paraId="52E5DEF2" w14:textId="5CE369E4" w:rsidR="00104248" w:rsidRPr="008E1F0A" w:rsidRDefault="003E168F" w:rsidP="006E076F">
      <w:pPr>
        <w:pStyle w:val="Heading2"/>
        <w:spacing w:after="120"/>
      </w:pPr>
      <w:bookmarkStart w:id="83" w:name="_Toc240454753"/>
      <w:r w:rsidRPr="008E1F0A">
        <w:lastRenderedPageBreak/>
        <w:t>Анализа на платеното политичко рекламирање (</w:t>
      </w:r>
      <w:r w:rsidR="00BD1E66">
        <w:t>ППР</w:t>
      </w:r>
      <w:r w:rsidRPr="008E1F0A">
        <w:t xml:space="preserve">) на </w:t>
      </w:r>
      <w:r w:rsidR="00104248" w:rsidRPr="008E1F0A">
        <w:t>ТВ К</w:t>
      </w:r>
      <w:r w:rsidR="00BD1E66">
        <w:t>анал</w:t>
      </w:r>
      <w:r w:rsidR="00104248" w:rsidRPr="008E1F0A">
        <w:t xml:space="preserve"> 5</w:t>
      </w:r>
      <w:bookmarkEnd w:id="83"/>
    </w:p>
    <w:p w14:paraId="57A6DA39" w14:textId="55A7D8B6" w:rsidR="00104248" w:rsidRDefault="00923528" w:rsidP="006E076F">
      <w:pPr>
        <w:spacing w:after="120"/>
        <w:ind w:firstLine="720"/>
      </w:pPr>
      <w:r>
        <w:t>Како и кај другите комерцијални телевизии кај кои беше а</w:t>
      </w:r>
      <w:r w:rsidR="00104248" w:rsidRPr="00D86ADD">
        <w:t>нализ</w:t>
      </w:r>
      <w:r>
        <w:t xml:space="preserve">ирано платеното политичко рекламирање од првиот круг од Локалните избори 2025 година, примерокот </w:t>
      </w:r>
      <w:r w:rsidR="00104248" w:rsidRPr="00D86ADD">
        <w:t>ги опфа</w:t>
      </w:r>
      <w:r w:rsidR="00A22363">
        <w:t>ти</w:t>
      </w:r>
      <w:r w:rsidR="00104248" w:rsidRPr="00D86ADD">
        <w:t xml:space="preserve"> и продукциски осмислените политичките спотови со сценарио и ППР кои содржат снимки од партиски настани емитувани на ТВ </w:t>
      </w:r>
      <w:r w:rsidR="00A10390" w:rsidRPr="00D86ADD">
        <w:t>Канал 5</w:t>
      </w:r>
      <w:r w:rsidR="00104248" w:rsidRPr="00D86ADD">
        <w:t>, овозможувајќи увид во родовата застапеност, распределбата на говорниот дел, видливоста на жените и мажите</w:t>
      </w:r>
      <w:r>
        <w:t>,</w:t>
      </w:r>
      <w:r w:rsidR="00104248" w:rsidRPr="00D86ADD">
        <w:t xml:space="preserve"> начинот на нивното претставување во изборната кампања</w:t>
      </w:r>
      <w:r>
        <w:t>, темите и јазикот којшто беше користен</w:t>
      </w:r>
      <w:r w:rsidR="00104248" w:rsidRPr="00D86ADD">
        <w:t xml:space="preserve">. </w:t>
      </w:r>
    </w:p>
    <w:p w14:paraId="7F334500" w14:textId="77777777" w:rsidR="00923528" w:rsidRPr="00D86ADD" w:rsidRDefault="00923528" w:rsidP="006E076F">
      <w:pPr>
        <w:spacing w:after="120"/>
        <w:ind w:firstLine="720"/>
      </w:pPr>
    </w:p>
    <w:p w14:paraId="370E91FA" w14:textId="67B57BCD" w:rsidR="00104248" w:rsidRPr="00D86ADD" w:rsidRDefault="003E168F" w:rsidP="006E076F">
      <w:pPr>
        <w:pStyle w:val="Heading3"/>
        <w:spacing w:after="120"/>
      </w:pPr>
      <w:bookmarkStart w:id="84" w:name="_Toc240454754"/>
      <w:r w:rsidRPr="00D86ADD">
        <w:t>Структура на примерок</w:t>
      </w:r>
      <w:bookmarkEnd w:id="84"/>
    </w:p>
    <w:p w14:paraId="4502F26C" w14:textId="6E9CF492" w:rsidR="00104248" w:rsidRDefault="005663D9" w:rsidP="006E076F">
      <w:pPr>
        <w:spacing w:after="120"/>
        <w:ind w:firstLine="720"/>
      </w:pPr>
      <w:r w:rsidRPr="00D86ADD">
        <w:t>Во анализираниот период на ТВ Канал 5 беа идентификувани вкупно 11</w:t>
      </w:r>
      <w:r w:rsidR="00F37823">
        <w:rPr>
          <w:lang w:val="en-US"/>
        </w:rPr>
        <w:t>4</w:t>
      </w:r>
      <w:r w:rsidRPr="00D86ADD">
        <w:t xml:space="preserve"> поединечни спотови со платено политичко рекламирање, од кои 10</w:t>
      </w:r>
      <w:r w:rsidR="00F37823">
        <w:rPr>
          <w:lang w:val="en-US"/>
        </w:rPr>
        <w:t>4</w:t>
      </w:r>
      <w:r w:rsidRPr="00D86ADD">
        <w:t xml:space="preserve"> беа продукциски осмислени ППР спотови со сценарио и 10 беа ППР спотови со снимки од партиски настани. Вкупното времетраење на анализираниот примерок на поединечните ППР спотови изнесуваше 6.</w:t>
      </w:r>
      <w:r w:rsidR="00F37823">
        <w:rPr>
          <w:lang w:val="en-US"/>
        </w:rPr>
        <w:t>078</w:t>
      </w:r>
      <w:r w:rsidRPr="00D86ADD">
        <w:t xml:space="preserve"> секунди, односно околу 10</w:t>
      </w:r>
      <w:r w:rsidR="00F37823">
        <w:rPr>
          <w:lang w:val="en-US"/>
        </w:rPr>
        <w:t>1</w:t>
      </w:r>
      <w:r w:rsidRPr="00D86ADD">
        <w:t xml:space="preserve"> мину</w:t>
      </w:r>
      <w:r w:rsidR="00F37823">
        <w:t>та</w:t>
      </w:r>
      <w:r w:rsidRPr="00D86ADD">
        <w:t xml:space="preserve"> платена политичка програма (</w:t>
      </w:r>
      <w:r w:rsidR="005530CC">
        <w:t xml:space="preserve">должината на </w:t>
      </w:r>
      <w:r w:rsidR="00213A0A">
        <w:t>вкупно емитувано</w:t>
      </w:r>
      <w:r w:rsidR="005530CC">
        <w:t xml:space="preserve">то ППР на ТВ канал 5 во првиот круг од изборната кампања за Локалните избори 2025 година изнесуваше </w:t>
      </w:r>
      <w:r w:rsidR="005530CC" w:rsidRPr="005530CC">
        <w:t>148</w:t>
      </w:r>
      <w:r w:rsidR="000D0D94">
        <w:rPr>
          <w:lang w:val="en-US"/>
        </w:rPr>
        <w:t xml:space="preserve"> </w:t>
      </w:r>
      <w:r w:rsidR="005530CC" w:rsidRPr="005530CC">
        <w:t xml:space="preserve">073 </w:t>
      </w:r>
      <w:r w:rsidR="005530CC">
        <w:t>секунди</w:t>
      </w:r>
      <w:r w:rsidR="0057702C">
        <w:rPr>
          <w:rStyle w:val="FootnoteReference"/>
        </w:rPr>
        <w:footnoteReference w:id="16"/>
      </w:r>
      <w:r w:rsidRPr="00D86ADD">
        <w:t xml:space="preserve">). Просечното времетраење на еден ППР спот со сценарио изнесуваше 53,3 секунди, додека просечната должина на </w:t>
      </w:r>
      <w:r w:rsidR="00A22363">
        <w:t xml:space="preserve">еден од </w:t>
      </w:r>
      <w:r w:rsidRPr="00D86ADD">
        <w:t>ППР спотовите со снимки од партиски настани изнесуваше 53,2 секунди. Најкраткиот анализиран ППР спот со сценарио траеше 8 секунди, а најдолгиот 175 секунди, додека ППР спотовите со снимки од настани беа со времетраење од 24 до 90 секунди.</w:t>
      </w:r>
    </w:p>
    <w:p w14:paraId="435C0B3E" w14:textId="77777777" w:rsidR="00213A0A" w:rsidRPr="00D86ADD" w:rsidRDefault="00213A0A" w:rsidP="006E076F">
      <w:pPr>
        <w:spacing w:after="120"/>
        <w:ind w:firstLine="720"/>
        <w:rPr>
          <w:b/>
          <w:iCs/>
        </w:rPr>
      </w:pPr>
    </w:p>
    <w:p w14:paraId="1D1AE178" w14:textId="44E0D2A9" w:rsidR="00104248" w:rsidRPr="00D86ADD" w:rsidRDefault="00104248" w:rsidP="00104248">
      <w:pPr>
        <w:pStyle w:val="Caption"/>
        <w:spacing w:after="120"/>
      </w:pPr>
      <w:r w:rsidRPr="00D86ADD">
        <w:t xml:space="preserve">ТАБЕЛА </w:t>
      </w:r>
      <w:r w:rsidR="00F24C11">
        <w:t>77</w:t>
      </w:r>
      <w:r w:rsidRPr="00D86ADD">
        <w:t xml:space="preserve">. ППР </w:t>
      </w:r>
      <w:r w:rsidR="004E54BA" w:rsidRPr="00D86ADD">
        <w:t>СПОТОВИ</w:t>
      </w:r>
      <w:r w:rsidRPr="00D86ADD">
        <w:t xml:space="preserve"> - ВКУПЕН БР И ВРЕМЕТРАЕЊЕ НА ПОЕДИНЕЧНИ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104248" w:rsidRPr="00E029A5" w14:paraId="595BB27F"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2B486FF8" w14:textId="77777777" w:rsidR="00104248" w:rsidRPr="00E029A5" w:rsidRDefault="00104248" w:rsidP="00E029A5">
            <w:pPr>
              <w:spacing w:after="0" w:line="276" w:lineRule="auto"/>
              <w:jc w:val="center"/>
              <w:rPr>
                <w:rFonts w:eastAsia="Times New Roman" w:cs="Calibri"/>
                <w:sz w:val="18"/>
                <w:szCs w:val="18"/>
                <w:lang w:eastAsia="mk-MK"/>
              </w:rPr>
            </w:pPr>
          </w:p>
        </w:tc>
        <w:tc>
          <w:tcPr>
            <w:tcW w:w="1561" w:type="dxa"/>
            <w:noWrap/>
            <w:vAlign w:val="center"/>
            <w:hideMark/>
          </w:tcPr>
          <w:p w14:paraId="14FC397D" w14:textId="77777777" w:rsidR="00104248" w:rsidRPr="00E029A5" w:rsidRDefault="00104248" w:rsidP="00E029A5">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ППР СПОТОВИ СО СЦЕНАРИО</w:t>
            </w:r>
          </w:p>
        </w:tc>
        <w:tc>
          <w:tcPr>
            <w:tcW w:w="1561" w:type="dxa"/>
            <w:vAlign w:val="center"/>
          </w:tcPr>
          <w:p w14:paraId="2B363353" w14:textId="77777777" w:rsidR="00104248" w:rsidRPr="00E029A5" w:rsidRDefault="00104248" w:rsidP="00E029A5">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ППР СО СНИМКИ ОД НАСТАНИ</w:t>
            </w:r>
          </w:p>
        </w:tc>
      </w:tr>
      <w:tr w:rsidR="003D79D5" w:rsidRPr="00E029A5" w14:paraId="6A69B8E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2DDB8695"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Вкупен број</w:t>
            </w:r>
          </w:p>
        </w:tc>
        <w:tc>
          <w:tcPr>
            <w:tcW w:w="1561" w:type="dxa"/>
            <w:noWrap/>
            <w:vAlign w:val="center"/>
          </w:tcPr>
          <w:p w14:paraId="59C6D0CD" w14:textId="3D7B1F79" w:rsidR="003D79D5" w:rsidRPr="00F37823"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cs="Calibri"/>
                <w:color w:val="000000"/>
                <w:sz w:val="18"/>
                <w:szCs w:val="18"/>
              </w:rPr>
              <w:t>10</w:t>
            </w:r>
            <w:r w:rsidR="00F37823">
              <w:rPr>
                <w:rFonts w:cs="Calibri"/>
                <w:color w:val="000000"/>
                <w:sz w:val="18"/>
                <w:szCs w:val="18"/>
                <w:lang w:val="en-US"/>
              </w:rPr>
              <w:t>4</w:t>
            </w:r>
          </w:p>
        </w:tc>
        <w:tc>
          <w:tcPr>
            <w:tcW w:w="1561" w:type="dxa"/>
            <w:vAlign w:val="center"/>
          </w:tcPr>
          <w:p w14:paraId="3B453E09" w14:textId="78AA7E8C" w:rsidR="003D79D5" w:rsidRPr="00E029A5" w:rsidRDefault="00370836"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eastAsia="Times New Roman" w:cs="Calibri"/>
                <w:sz w:val="18"/>
                <w:szCs w:val="18"/>
                <w:lang w:val="en-US" w:eastAsia="mk-MK"/>
              </w:rPr>
              <w:t>10</w:t>
            </w:r>
          </w:p>
        </w:tc>
      </w:tr>
      <w:tr w:rsidR="003D79D5" w:rsidRPr="00E029A5" w14:paraId="47C1EC31"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74E6993B"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Вкупно времетраење (секунди)</w:t>
            </w:r>
          </w:p>
        </w:tc>
        <w:tc>
          <w:tcPr>
            <w:tcW w:w="1561" w:type="dxa"/>
            <w:noWrap/>
            <w:vAlign w:val="center"/>
            <w:hideMark/>
          </w:tcPr>
          <w:p w14:paraId="4D915230" w14:textId="4C13115D" w:rsidR="003D79D5" w:rsidRPr="00F37823"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cs="Calibri"/>
                <w:color w:val="000000"/>
                <w:sz w:val="18"/>
                <w:szCs w:val="18"/>
              </w:rPr>
              <w:t>55</w:t>
            </w:r>
            <w:r w:rsidR="00F37823">
              <w:rPr>
                <w:rFonts w:cs="Calibri"/>
                <w:color w:val="000000"/>
                <w:sz w:val="18"/>
                <w:szCs w:val="18"/>
                <w:lang w:val="en-US"/>
              </w:rPr>
              <w:t>46</w:t>
            </w:r>
          </w:p>
        </w:tc>
        <w:tc>
          <w:tcPr>
            <w:tcW w:w="1561" w:type="dxa"/>
            <w:vAlign w:val="center"/>
          </w:tcPr>
          <w:p w14:paraId="5B0AC8B0" w14:textId="34B8533B" w:rsidR="003D79D5" w:rsidRPr="00E029A5" w:rsidRDefault="00370836"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eastAsia="Times New Roman" w:cs="Calibri"/>
                <w:sz w:val="18"/>
                <w:szCs w:val="18"/>
                <w:lang w:val="en-US" w:eastAsia="mk-MK"/>
              </w:rPr>
              <w:t>532</w:t>
            </w:r>
          </w:p>
        </w:tc>
      </w:tr>
      <w:tr w:rsidR="003D79D5" w:rsidRPr="00E029A5" w14:paraId="1529A37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758EEEFC"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Просечна должина (секунди)</w:t>
            </w:r>
          </w:p>
        </w:tc>
        <w:tc>
          <w:tcPr>
            <w:tcW w:w="1561" w:type="dxa"/>
            <w:noWrap/>
            <w:vAlign w:val="center"/>
            <w:hideMark/>
          </w:tcPr>
          <w:p w14:paraId="07733BED" w14:textId="2AE25245" w:rsidR="003D79D5" w:rsidRPr="00E029A5"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cs="Calibri"/>
                <w:color w:val="000000"/>
                <w:sz w:val="18"/>
                <w:szCs w:val="18"/>
              </w:rPr>
              <w:t>53,3</w:t>
            </w:r>
          </w:p>
        </w:tc>
        <w:tc>
          <w:tcPr>
            <w:tcW w:w="1561" w:type="dxa"/>
            <w:vAlign w:val="center"/>
          </w:tcPr>
          <w:p w14:paraId="6ACEA8AB" w14:textId="223A5D1D" w:rsidR="003D79D5" w:rsidRPr="00E029A5" w:rsidRDefault="00370836"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eastAsia="Times New Roman" w:cs="Calibri"/>
                <w:sz w:val="18"/>
                <w:szCs w:val="18"/>
                <w:lang w:val="en-US" w:eastAsia="mk-MK"/>
              </w:rPr>
              <w:t>53,2</w:t>
            </w:r>
          </w:p>
        </w:tc>
      </w:tr>
      <w:tr w:rsidR="003D79D5" w:rsidRPr="00E029A5" w14:paraId="7DB7D09E"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79707261"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Најкратко времетраење (секунди)</w:t>
            </w:r>
          </w:p>
        </w:tc>
        <w:tc>
          <w:tcPr>
            <w:tcW w:w="1561" w:type="dxa"/>
            <w:noWrap/>
            <w:vAlign w:val="center"/>
            <w:hideMark/>
          </w:tcPr>
          <w:p w14:paraId="69E0D9E3" w14:textId="4FB41919" w:rsidR="003D79D5" w:rsidRPr="00E029A5"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cs="Calibri"/>
                <w:color w:val="000000"/>
                <w:sz w:val="18"/>
                <w:szCs w:val="18"/>
              </w:rPr>
              <w:t>8</w:t>
            </w:r>
          </w:p>
        </w:tc>
        <w:tc>
          <w:tcPr>
            <w:tcW w:w="1561" w:type="dxa"/>
            <w:vAlign w:val="center"/>
          </w:tcPr>
          <w:p w14:paraId="7213D3F8" w14:textId="77777777" w:rsidR="003D79D5" w:rsidRPr="00E029A5"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24</w:t>
            </w:r>
          </w:p>
        </w:tc>
      </w:tr>
      <w:tr w:rsidR="003D79D5" w:rsidRPr="00E029A5" w14:paraId="615339B8"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0FCB4399" w14:textId="77777777" w:rsidR="003D79D5" w:rsidRPr="00E029A5" w:rsidRDefault="003D79D5" w:rsidP="00E029A5">
            <w:pPr>
              <w:spacing w:after="0" w:line="276" w:lineRule="auto"/>
              <w:jc w:val="left"/>
              <w:rPr>
                <w:rFonts w:eastAsia="Times New Roman" w:cs="Calibri"/>
                <w:sz w:val="18"/>
                <w:szCs w:val="18"/>
                <w:lang w:eastAsia="mk-MK"/>
              </w:rPr>
            </w:pPr>
            <w:r w:rsidRPr="00E029A5">
              <w:rPr>
                <w:rFonts w:eastAsia="Times New Roman" w:cs="Calibri"/>
                <w:sz w:val="18"/>
                <w:szCs w:val="18"/>
                <w:lang w:eastAsia="mk-MK"/>
              </w:rPr>
              <w:t>Најдолго времетраење (секунди)</w:t>
            </w:r>
          </w:p>
        </w:tc>
        <w:tc>
          <w:tcPr>
            <w:tcW w:w="1561" w:type="dxa"/>
            <w:noWrap/>
            <w:vAlign w:val="center"/>
            <w:hideMark/>
          </w:tcPr>
          <w:p w14:paraId="03ED045A" w14:textId="178A5515" w:rsidR="003D79D5" w:rsidRPr="00E029A5" w:rsidRDefault="003D79D5"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175</w:t>
            </w:r>
          </w:p>
        </w:tc>
        <w:tc>
          <w:tcPr>
            <w:tcW w:w="1561" w:type="dxa"/>
            <w:vAlign w:val="center"/>
          </w:tcPr>
          <w:p w14:paraId="36CC93EA" w14:textId="3E6A73C6" w:rsidR="003D79D5" w:rsidRPr="00E029A5" w:rsidRDefault="00370836" w:rsidP="00E029A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E029A5">
              <w:rPr>
                <w:rFonts w:eastAsia="Times New Roman" w:cs="Calibri"/>
                <w:sz w:val="18"/>
                <w:szCs w:val="18"/>
                <w:lang w:val="en-US" w:eastAsia="mk-MK"/>
              </w:rPr>
              <w:t>90</w:t>
            </w:r>
          </w:p>
        </w:tc>
      </w:tr>
    </w:tbl>
    <w:p w14:paraId="06E6EB36" w14:textId="77777777" w:rsidR="00213A0A" w:rsidRDefault="00213A0A" w:rsidP="005663D9">
      <w:pPr>
        <w:spacing w:before="120" w:after="120"/>
        <w:ind w:firstLine="720"/>
      </w:pPr>
    </w:p>
    <w:p w14:paraId="3A8EE165" w14:textId="7FFE81CB" w:rsidR="005663D9" w:rsidRDefault="005663D9" w:rsidP="005663D9">
      <w:pPr>
        <w:spacing w:before="120" w:after="120"/>
        <w:ind w:firstLine="720"/>
      </w:pPr>
      <w:r w:rsidRPr="00D86ADD">
        <w:t xml:space="preserve">Структурата на анализираниот примерок на ТВ Канал 5 покажа дека најголем дел од платеното политичко рекламирање </w:t>
      </w:r>
      <w:r w:rsidR="00213A0A">
        <w:t xml:space="preserve">беше нарачано од </w:t>
      </w:r>
      <w:r w:rsidRPr="00D86ADD">
        <w:t xml:space="preserve">ВМРО-ДПМНЕ и </w:t>
      </w:r>
      <w:r w:rsidR="00351240">
        <w:t>Коалицијата „Твоја Македонија“</w:t>
      </w:r>
      <w:r w:rsidRPr="00D86ADD">
        <w:t xml:space="preserve">, со вкупно 54 ППР спотови со сценарио и 4 ППР спотови со снимки од партиски настани. Значителна застапеност имаше и СДСМ и Коалицијата за </w:t>
      </w:r>
      <w:r w:rsidR="00351240">
        <w:t>Локални избори 2025</w:t>
      </w:r>
      <w:r w:rsidRPr="00D86ADD">
        <w:t>, со 31 ППР спот со сценарио и 6 ППР спотови со снимки од партиски настани.</w:t>
      </w:r>
    </w:p>
    <w:p w14:paraId="75D852C7" w14:textId="77777777" w:rsidR="00213A0A" w:rsidRPr="00D86ADD" w:rsidRDefault="00213A0A" w:rsidP="005663D9">
      <w:pPr>
        <w:spacing w:before="120" w:after="120"/>
        <w:ind w:firstLine="720"/>
      </w:pPr>
    </w:p>
    <w:p w14:paraId="5D02D475" w14:textId="61C6583B" w:rsidR="00104248" w:rsidRPr="00D86ADD" w:rsidRDefault="00104248" w:rsidP="00104248">
      <w:pPr>
        <w:pStyle w:val="Caption"/>
        <w:spacing w:after="120"/>
      </w:pPr>
      <w:r w:rsidRPr="00D86ADD">
        <w:t xml:space="preserve">ТАБЕЛА </w:t>
      </w:r>
      <w:r w:rsidR="00F24C11">
        <w:t>78</w:t>
      </w:r>
      <w:r w:rsidRPr="00D86ADD">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104248" w:rsidRPr="00E029A5" w14:paraId="0119A4B5"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509D7B8C" w14:textId="77777777" w:rsidR="00104248" w:rsidRPr="00E029A5" w:rsidRDefault="00104248" w:rsidP="00E029A5">
            <w:pPr>
              <w:spacing w:after="0"/>
              <w:jc w:val="center"/>
              <w:rPr>
                <w:rFonts w:eastAsia="Times New Roman" w:cs="Calibri"/>
                <w:sz w:val="18"/>
                <w:szCs w:val="18"/>
                <w:lang w:eastAsia="mk-MK"/>
              </w:rPr>
            </w:pPr>
          </w:p>
        </w:tc>
        <w:tc>
          <w:tcPr>
            <w:tcW w:w="1559" w:type="dxa"/>
            <w:noWrap/>
            <w:vAlign w:val="center"/>
            <w:hideMark/>
          </w:tcPr>
          <w:p w14:paraId="44998B0B" w14:textId="77777777" w:rsidR="00104248" w:rsidRPr="00E029A5" w:rsidRDefault="00104248" w:rsidP="00E029A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ППР СПОТОВИ СО СЦЕНАРИО</w:t>
            </w:r>
          </w:p>
        </w:tc>
        <w:tc>
          <w:tcPr>
            <w:tcW w:w="1612" w:type="dxa"/>
            <w:noWrap/>
            <w:vAlign w:val="center"/>
            <w:hideMark/>
          </w:tcPr>
          <w:p w14:paraId="5177EF06" w14:textId="77777777" w:rsidR="00104248" w:rsidRPr="00E029A5" w:rsidRDefault="00104248" w:rsidP="00E029A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ППР СО СНИМКИ ОД НАСТАНИ</w:t>
            </w:r>
          </w:p>
        </w:tc>
      </w:tr>
      <w:tr w:rsidR="005663D9" w:rsidRPr="00E029A5" w14:paraId="497AB013"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4FD059F7" w14:textId="77777777" w:rsidR="005663D9" w:rsidRPr="00E029A5" w:rsidRDefault="005663D9" w:rsidP="00D23AA6">
            <w:pPr>
              <w:spacing w:after="0"/>
              <w:jc w:val="left"/>
              <w:rPr>
                <w:rFonts w:eastAsia="Times New Roman" w:cs="Calibri"/>
                <w:sz w:val="18"/>
                <w:szCs w:val="18"/>
                <w:lang w:eastAsia="mk-MK"/>
              </w:rPr>
            </w:pPr>
            <w:r w:rsidRPr="00E029A5">
              <w:rPr>
                <w:rFonts w:eastAsia="Times New Roman" w:cs="Calibri"/>
                <w:sz w:val="18"/>
                <w:szCs w:val="18"/>
                <w:lang w:eastAsia="mk-MK"/>
              </w:rPr>
              <w:t>ДПСМ</w:t>
            </w:r>
          </w:p>
        </w:tc>
        <w:tc>
          <w:tcPr>
            <w:tcW w:w="1559" w:type="dxa"/>
            <w:noWrap/>
            <w:vAlign w:val="center"/>
          </w:tcPr>
          <w:p w14:paraId="07184B00" w14:textId="62F0376D"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2</w:t>
            </w:r>
          </w:p>
        </w:tc>
        <w:tc>
          <w:tcPr>
            <w:tcW w:w="1612" w:type="dxa"/>
            <w:noWrap/>
            <w:vAlign w:val="center"/>
          </w:tcPr>
          <w:p w14:paraId="4A01FE04" w14:textId="7D335413"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25AB5E8C"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02C1B3D4" w14:textId="1F8EB8E2" w:rsidR="005663D9" w:rsidRPr="00E029A5" w:rsidRDefault="004D7A90" w:rsidP="00D23AA6">
            <w:pPr>
              <w:spacing w:after="0"/>
              <w:jc w:val="left"/>
              <w:rPr>
                <w:rFonts w:eastAsia="Times New Roman" w:cs="Calibri"/>
                <w:sz w:val="18"/>
                <w:szCs w:val="18"/>
                <w:lang w:eastAsia="mk-MK"/>
              </w:rPr>
            </w:pPr>
            <w:r w:rsidRPr="00E029A5">
              <w:rPr>
                <w:rFonts w:eastAsia="Times New Roman" w:cs="Calibri"/>
                <w:sz w:val="18"/>
                <w:szCs w:val="18"/>
                <w:lang w:eastAsia="mk-MK"/>
              </w:rPr>
              <w:t>Група избирачи</w:t>
            </w:r>
            <w:r>
              <w:rPr>
                <w:rFonts w:eastAsia="Times New Roman" w:cs="Calibri"/>
                <w:sz w:val="18"/>
                <w:szCs w:val="18"/>
                <w:lang w:eastAsia="mk-MK"/>
              </w:rPr>
              <w:t xml:space="preserve"> (</w:t>
            </w:r>
            <w:r w:rsidRPr="004D7A90">
              <w:rPr>
                <w:rFonts w:eastAsia="Times New Roman" w:cs="Calibri"/>
                <w:sz w:val="18"/>
                <w:szCs w:val="18"/>
                <w:lang w:eastAsia="mk-MK"/>
              </w:rPr>
              <w:t xml:space="preserve">Петар Котевски, Гоце Цветковски и </w:t>
            </w:r>
            <w:proofErr w:type="spellStart"/>
            <w:r w:rsidRPr="004D7A90">
              <w:rPr>
                <w:rFonts w:eastAsia="Times New Roman" w:cs="Calibri"/>
                <w:sz w:val="18"/>
                <w:szCs w:val="18"/>
                <w:lang w:eastAsia="mk-MK"/>
              </w:rPr>
              <w:t>Данијел</w:t>
            </w:r>
            <w:proofErr w:type="spellEnd"/>
            <w:r w:rsidRPr="004D7A90">
              <w:rPr>
                <w:rFonts w:eastAsia="Times New Roman" w:cs="Calibri"/>
                <w:sz w:val="18"/>
                <w:szCs w:val="18"/>
                <w:lang w:eastAsia="mk-MK"/>
              </w:rPr>
              <w:t xml:space="preserve"> Стојановски</w:t>
            </w:r>
            <w:r>
              <w:rPr>
                <w:rFonts w:eastAsia="Times New Roman" w:cs="Calibri"/>
                <w:sz w:val="18"/>
                <w:szCs w:val="18"/>
                <w:lang w:eastAsia="mk-MK"/>
              </w:rPr>
              <w:t>)</w:t>
            </w:r>
          </w:p>
        </w:tc>
        <w:tc>
          <w:tcPr>
            <w:tcW w:w="1559" w:type="dxa"/>
            <w:noWrap/>
            <w:vAlign w:val="center"/>
          </w:tcPr>
          <w:p w14:paraId="5C1C8735" w14:textId="348B3BF9"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3</w:t>
            </w:r>
          </w:p>
        </w:tc>
        <w:tc>
          <w:tcPr>
            <w:tcW w:w="1612" w:type="dxa"/>
            <w:noWrap/>
            <w:vAlign w:val="center"/>
          </w:tcPr>
          <w:p w14:paraId="4D7BE920" w14:textId="352D5038"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08C0F88D"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58B294E2" w14:textId="3E08B62D"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Коалиција ВЛЕН</w:t>
            </w:r>
          </w:p>
        </w:tc>
        <w:tc>
          <w:tcPr>
            <w:tcW w:w="1559" w:type="dxa"/>
            <w:noWrap/>
            <w:vAlign w:val="center"/>
          </w:tcPr>
          <w:p w14:paraId="5606986A" w14:textId="5C887E18"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2</w:t>
            </w:r>
          </w:p>
        </w:tc>
        <w:tc>
          <w:tcPr>
            <w:tcW w:w="1612" w:type="dxa"/>
            <w:noWrap/>
            <w:vAlign w:val="center"/>
          </w:tcPr>
          <w:p w14:paraId="5611ED14" w14:textId="266B3CCD"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3AE22D3F"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7A2E0D58" w14:textId="6492D865"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Коалиција „Искуство за успех“</w:t>
            </w:r>
          </w:p>
        </w:tc>
        <w:tc>
          <w:tcPr>
            <w:tcW w:w="1559" w:type="dxa"/>
            <w:noWrap/>
            <w:vAlign w:val="center"/>
          </w:tcPr>
          <w:p w14:paraId="53C2CFD8" w14:textId="7B5A5939"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8</w:t>
            </w:r>
          </w:p>
        </w:tc>
        <w:tc>
          <w:tcPr>
            <w:tcW w:w="1612" w:type="dxa"/>
            <w:noWrap/>
            <w:vAlign w:val="center"/>
          </w:tcPr>
          <w:p w14:paraId="73AC7A71" w14:textId="7B0850BF"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40C93C4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322C1C3E" w14:textId="646A3E33"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МААК</w:t>
            </w:r>
          </w:p>
        </w:tc>
        <w:tc>
          <w:tcPr>
            <w:tcW w:w="1559" w:type="dxa"/>
            <w:noWrap/>
            <w:vAlign w:val="center"/>
          </w:tcPr>
          <w:p w14:paraId="61445229" w14:textId="541DDF3C"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1</w:t>
            </w:r>
          </w:p>
        </w:tc>
        <w:tc>
          <w:tcPr>
            <w:tcW w:w="1612" w:type="dxa"/>
            <w:noWrap/>
            <w:vAlign w:val="center"/>
          </w:tcPr>
          <w:p w14:paraId="1510CE5B" w14:textId="090EAC25"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0BB70546"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63664A3D" w14:textId="331F1C76"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Коалиција Национална Алијанса за Интеграција</w:t>
            </w:r>
          </w:p>
        </w:tc>
        <w:tc>
          <w:tcPr>
            <w:tcW w:w="1559" w:type="dxa"/>
            <w:noWrap/>
            <w:vAlign w:val="center"/>
          </w:tcPr>
          <w:p w14:paraId="663AEC10" w14:textId="4B0501B3" w:rsidR="005663D9" w:rsidRPr="00ED4978" w:rsidRDefault="00ED4978"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eastAsia="Times New Roman" w:cs="Calibri"/>
                <w:sz w:val="18"/>
                <w:szCs w:val="18"/>
                <w:lang w:val="en-US" w:eastAsia="mk-MK"/>
              </w:rPr>
              <w:t>2</w:t>
            </w:r>
          </w:p>
        </w:tc>
        <w:tc>
          <w:tcPr>
            <w:tcW w:w="1612" w:type="dxa"/>
            <w:noWrap/>
            <w:vAlign w:val="center"/>
          </w:tcPr>
          <w:p w14:paraId="7D7EFCD9" w14:textId="12EECB8E"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4C386198"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07520C66" w14:textId="579FD75F"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lastRenderedPageBreak/>
              <w:t>Независни за Карпош</w:t>
            </w:r>
          </w:p>
        </w:tc>
        <w:tc>
          <w:tcPr>
            <w:tcW w:w="1559" w:type="dxa"/>
            <w:noWrap/>
            <w:vAlign w:val="center"/>
          </w:tcPr>
          <w:p w14:paraId="71B260D8" w14:textId="2AFB668B"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1</w:t>
            </w:r>
          </w:p>
        </w:tc>
        <w:tc>
          <w:tcPr>
            <w:tcW w:w="1612" w:type="dxa"/>
            <w:noWrap/>
            <w:vAlign w:val="center"/>
          </w:tcPr>
          <w:p w14:paraId="633A3CB9" w14:textId="6E03BE55" w:rsidR="005663D9" w:rsidRPr="00E029A5" w:rsidRDefault="00A22363"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5663D9" w:rsidRPr="00E029A5" w14:paraId="7174560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2A04DCA3" w14:textId="64324409" w:rsidR="005663D9" w:rsidRPr="00E029A5" w:rsidRDefault="00727D39" w:rsidP="00D23AA6">
            <w:pPr>
              <w:spacing w:after="0"/>
              <w:jc w:val="left"/>
              <w:rPr>
                <w:rFonts w:eastAsia="Times New Roman" w:cs="Calibri"/>
                <w:sz w:val="18"/>
                <w:szCs w:val="18"/>
                <w:lang w:eastAsia="mk-MK"/>
              </w:rPr>
            </w:pPr>
            <w:r>
              <w:rPr>
                <w:rFonts w:cs="Calibri"/>
                <w:color w:val="000000"/>
                <w:sz w:val="18"/>
                <w:szCs w:val="18"/>
              </w:rPr>
              <w:t>СДСМ и Коалиција за Локални избори 2025</w:t>
            </w:r>
          </w:p>
        </w:tc>
        <w:tc>
          <w:tcPr>
            <w:tcW w:w="1559" w:type="dxa"/>
            <w:noWrap/>
            <w:vAlign w:val="center"/>
          </w:tcPr>
          <w:p w14:paraId="17911995" w14:textId="0999A51C"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31</w:t>
            </w:r>
          </w:p>
        </w:tc>
        <w:tc>
          <w:tcPr>
            <w:tcW w:w="1612" w:type="dxa"/>
            <w:noWrap/>
            <w:vAlign w:val="center"/>
          </w:tcPr>
          <w:p w14:paraId="348F1DBB" w14:textId="087AB04C"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6</w:t>
            </w:r>
          </w:p>
        </w:tc>
      </w:tr>
      <w:tr w:rsidR="005663D9" w:rsidRPr="00E029A5" w14:paraId="7C0F23BE"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130D8C0A" w14:textId="260A4F00" w:rsidR="005663D9" w:rsidRPr="00E029A5" w:rsidRDefault="005663D9" w:rsidP="00D23AA6">
            <w:pPr>
              <w:spacing w:after="0"/>
              <w:jc w:val="left"/>
              <w:rPr>
                <w:rFonts w:eastAsia="Times New Roman" w:cs="Calibri"/>
                <w:sz w:val="18"/>
                <w:szCs w:val="18"/>
                <w:lang w:eastAsia="mk-MK"/>
              </w:rPr>
            </w:pPr>
            <w:r w:rsidRPr="00E029A5">
              <w:rPr>
                <w:rFonts w:cs="Calibri"/>
                <w:color w:val="000000"/>
                <w:sz w:val="18"/>
                <w:szCs w:val="18"/>
              </w:rPr>
              <w:t xml:space="preserve">ВМРО ДПМНЕ и </w:t>
            </w:r>
            <w:r w:rsidR="00351240">
              <w:rPr>
                <w:rFonts w:cs="Calibri"/>
                <w:color w:val="000000"/>
                <w:sz w:val="18"/>
                <w:szCs w:val="18"/>
              </w:rPr>
              <w:t>Коалицијата „Твоја Македонија“</w:t>
            </w:r>
          </w:p>
        </w:tc>
        <w:tc>
          <w:tcPr>
            <w:tcW w:w="1559" w:type="dxa"/>
            <w:noWrap/>
            <w:vAlign w:val="center"/>
          </w:tcPr>
          <w:p w14:paraId="09C2267D" w14:textId="665FE901"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cs="Calibri"/>
                <w:color w:val="000000"/>
                <w:sz w:val="18"/>
                <w:szCs w:val="18"/>
              </w:rPr>
              <w:t>54</w:t>
            </w:r>
          </w:p>
        </w:tc>
        <w:tc>
          <w:tcPr>
            <w:tcW w:w="1612" w:type="dxa"/>
            <w:noWrap/>
            <w:vAlign w:val="center"/>
          </w:tcPr>
          <w:p w14:paraId="784B4E7E" w14:textId="65C9FA6C" w:rsidR="005663D9" w:rsidRPr="00E029A5" w:rsidRDefault="005663D9" w:rsidP="00E029A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029A5">
              <w:rPr>
                <w:rFonts w:eastAsia="Times New Roman" w:cs="Calibri"/>
                <w:sz w:val="18"/>
                <w:szCs w:val="18"/>
                <w:lang w:eastAsia="mk-MK"/>
              </w:rPr>
              <w:t>4</w:t>
            </w:r>
          </w:p>
        </w:tc>
      </w:tr>
    </w:tbl>
    <w:p w14:paraId="0C9A1B48" w14:textId="3AA3FA64" w:rsidR="00EB2AC3" w:rsidRDefault="00EB2AC3" w:rsidP="00355374">
      <w:pPr>
        <w:spacing w:before="120" w:after="120"/>
        <w:ind w:firstLine="720"/>
      </w:pPr>
      <w:r w:rsidRPr="00D86ADD">
        <w:t xml:space="preserve">Во анализираниот примерок беа регистрирани и ППР спотови со сценарио на Коалицијата „Искуство за успех“ (8), </w:t>
      </w:r>
      <w:r w:rsidR="00AE7DFE">
        <w:t xml:space="preserve">четири </w:t>
      </w:r>
      <w:r w:rsidR="00AE7DFE" w:rsidRPr="00D86ADD">
        <w:t>груп</w:t>
      </w:r>
      <w:r w:rsidR="00AE7DFE">
        <w:t>и</w:t>
      </w:r>
      <w:r w:rsidR="00AE7DFE" w:rsidRPr="00D86ADD">
        <w:t xml:space="preserve"> </w:t>
      </w:r>
      <w:r w:rsidRPr="00D86ADD">
        <w:t xml:space="preserve">избирачи </w:t>
      </w:r>
      <w:r w:rsidR="00AE7DFE">
        <w:t xml:space="preserve">– Петар Котевски, Гоце Цветковски и </w:t>
      </w:r>
      <w:proofErr w:type="spellStart"/>
      <w:r w:rsidR="00AE7DFE">
        <w:t>Данијел</w:t>
      </w:r>
      <w:proofErr w:type="spellEnd"/>
      <w:r w:rsidR="00AE7DFE">
        <w:t xml:space="preserve"> Стојановски </w:t>
      </w:r>
      <w:r w:rsidRPr="00D86ADD">
        <w:t>(3)</w:t>
      </w:r>
      <w:r w:rsidR="00AE7DFE">
        <w:t xml:space="preserve"> како и </w:t>
      </w:r>
      <w:r w:rsidR="00AE7DFE" w:rsidRPr="00D86ADD">
        <w:t>Независни за Карпош</w:t>
      </w:r>
      <w:r w:rsidR="00AE7DFE">
        <w:t xml:space="preserve"> (1)</w:t>
      </w:r>
      <w:r w:rsidRPr="00D86ADD">
        <w:t xml:space="preserve">, </w:t>
      </w:r>
      <w:r w:rsidR="00047F33" w:rsidRPr="00D86ADD">
        <w:t>Коалицијата Национална алијанса за интеграција (</w:t>
      </w:r>
      <w:r w:rsidR="00ED4978">
        <w:rPr>
          <w:lang w:val="en-US"/>
        </w:rPr>
        <w:t>2</w:t>
      </w:r>
      <w:r w:rsidR="00047F33" w:rsidRPr="00D86ADD">
        <w:t xml:space="preserve">), </w:t>
      </w:r>
      <w:r w:rsidRPr="00D86ADD">
        <w:t>Коалицијата ВЛЕН (2), Демократската партија на Србите во Македонија (2) и еден спот на МААК. Овие политички субјекти не беа застапени со ППР спотови со снимки од партиски настани во анализираниот примерок.</w:t>
      </w:r>
    </w:p>
    <w:p w14:paraId="0AD908E9" w14:textId="77777777" w:rsidR="00AE7DFE" w:rsidRPr="00CE542E" w:rsidRDefault="00AE7DFE" w:rsidP="00355374">
      <w:pPr>
        <w:spacing w:before="120" w:after="120"/>
        <w:ind w:firstLine="720"/>
        <w:rPr>
          <w:lang w:val="en-US"/>
        </w:rPr>
      </w:pPr>
    </w:p>
    <w:p w14:paraId="3A56E63E" w14:textId="7FBBA293" w:rsidR="00104248" w:rsidRPr="00D86ADD" w:rsidRDefault="003E168F" w:rsidP="00104248">
      <w:pPr>
        <w:pStyle w:val="Heading3"/>
        <w:spacing w:after="120"/>
      </w:pPr>
      <w:bookmarkStart w:id="85" w:name="_Toc240454755"/>
      <w:r w:rsidRPr="00D86ADD">
        <w:t>Родова структура на субјектите</w:t>
      </w:r>
      <w:r w:rsidR="004733B1">
        <w:t xml:space="preserve"> во ППР спотовите</w:t>
      </w:r>
      <w:r w:rsidRPr="00D86ADD">
        <w:t xml:space="preserve"> и визуелна застапеност</w:t>
      </w:r>
      <w:bookmarkEnd w:id="85"/>
    </w:p>
    <w:p w14:paraId="7225033E" w14:textId="13700266" w:rsidR="00AF347C" w:rsidRPr="00D86ADD" w:rsidRDefault="00AF347C" w:rsidP="00316F39">
      <w:pPr>
        <w:pStyle w:val="Caption"/>
        <w:spacing w:after="120"/>
        <w:ind w:firstLine="709"/>
        <w:rPr>
          <w:b w:val="0"/>
          <w:iCs w:val="0"/>
          <w:color w:val="auto"/>
          <w:sz w:val="22"/>
          <w:szCs w:val="24"/>
        </w:rPr>
      </w:pPr>
      <w:r w:rsidRPr="00D86ADD">
        <w:rPr>
          <w:b w:val="0"/>
          <w:iCs w:val="0"/>
          <w:color w:val="auto"/>
          <w:sz w:val="22"/>
          <w:szCs w:val="24"/>
        </w:rPr>
        <w:t xml:space="preserve">Анализата на родовата структура на субјектите во ППР спотовите </w:t>
      </w:r>
      <w:r w:rsidR="00A22363">
        <w:rPr>
          <w:b w:val="0"/>
          <w:iCs w:val="0"/>
          <w:color w:val="auto"/>
          <w:sz w:val="22"/>
          <w:szCs w:val="24"/>
        </w:rPr>
        <w:t xml:space="preserve">на ТВ Канал 5 </w:t>
      </w:r>
      <w:r w:rsidRPr="00D86ADD">
        <w:rPr>
          <w:b w:val="0"/>
          <w:iCs w:val="0"/>
          <w:color w:val="auto"/>
          <w:sz w:val="22"/>
          <w:szCs w:val="24"/>
        </w:rPr>
        <w:t xml:space="preserve">покажа дека вкупната визуелна застапеност на жените и мажите беше релативно </w:t>
      </w:r>
      <w:proofErr w:type="spellStart"/>
      <w:r w:rsidRPr="00D86ADD">
        <w:rPr>
          <w:b w:val="0"/>
          <w:iCs w:val="0"/>
          <w:color w:val="auto"/>
          <w:sz w:val="22"/>
          <w:szCs w:val="24"/>
        </w:rPr>
        <w:t>избалансирана</w:t>
      </w:r>
      <w:proofErr w:type="spellEnd"/>
      <w:r w:rsidRPr="00D86ADD">
        <w:rPr>
          <w:b w:val="0"/>
          <w:iCs w:val="0"/>
          <w:color w:val="auto"/>
          <w:sz w:val="22"/>
          <w:szCs w:val="24"/>
        </w:rPr>
        <w:t>, но дека значителни разлики се јавуваа кога стануваше збор за носител(к)ите на политичките пораки. Во анализираниот примерок беа регистрирани вкупно 1.</w:t>
      </w:r>
      <w:r w:rsidR="00930DFC">
        <w:rPr>
          <w:b w:val="0"/>
          <w:iCs w:val="0"/>
          <w:color w:val="auto"/>
          <w:sz w:val="22"/>
          <w:szCs w:val="24"/>
        </w:rPr>
        <w:t>301</w:t>
      </w:r>
      <w:r w:rsidRPr="00D86ADD">
        <w:rPr>
          <w:b w:val="0"/>
          <w:iCs w:val="0"/>
          <w:color w:val="auto"/>
          <w:sz w:val="22"/>
          <w:szCs w:val="24"/>
        </w:rPr>
        <w:t xml:space="preserve"> појавувањ</w:t>
      </w:r>
      <w:r w:rsidR="00930DFC">
        <w:rPr>
          <w:b w:val="0"/>
          <w:iCs w:val="0"/>
          <w:color w:val="auto"/>
          <w:sz w:val="22"/>
          <w:szCs w:val="24"/>
        </w:rPr>
        <w:t>е</w:t>
      </w:r>
      <w:r w:rsidRPr="00D86ADD">
        <w:rPr>
          <w:b w:val="0"/>
          <w:iCs w:val="0"/>
          <w:color w:val="auto"/>
          <w:sz w:val="22"/>
          <w:szCs w:val="24"/>
        </w:rPr>
        <w:t xml:space="preserve"> на лица во поединечните ППР спотови, од кои 4</w:t>
      </w:r>
      <w:r w:rsidR="00930DFC">
        <w:rPr>
          <w:b w:val="0"/>
          <w:iCs w:val="0"/>
          <w:color w:val="auto"/>
          <w:sz w:val="22"/>
          <w:szCs w:val="24"/>
        </w:rPr>
        <w:t>96</w:t>
      </w:r>
      <w:r w:rsidRPr="00D86ADD">
        <w:rPr>
          <w:b w:val="0"/>
          <w:iCs w:val="0"/>
          <w:color w:val="auto"/>
          <w:sz w:val="22"/>
          <w:szCs w:val="24"/>
        </w:rPr>
        <w:t xml:space="preserve"> (38,5%) беа </w:t>
      </w:r>
      <w:r w:rsidR="00A22363">
        <w:rPr>
          <w:b w:val="0"/>
          <w:iCs w:val="0"/>
          <w:color w:val="auto"/>
          <w:sz w:val="22"/>
          <w:szCs w:val="24"/>
        </w:rPr>
        <w:t xml:space="preserve">на </w:t>
      </w:r>
      <w:r w:rsidRPr="00D86ADD">
        <w:rPr>
          <w:b w:val="0"/>
          <w:iCs w:val="0"/>
          <w:color w:val="auto"/>
          <w:sz w:val="22"/>
          <w:szCs w:val="24"/>
        </w:rPr>
        <w:t xml:space="preserve">жени, а </w:t>
      </w:r>
      <w:r w:rsidR="00930DFC">
        <w:rPr>
          <w:b w:val="0"/>
          <w:iCs w:val="0"/>
          <w:color w:val="auto"/>
          <w:sz w:val="22"/>
          <w:szCs w:val="24"/>
        </w:rPr>
        <w:t>805</w:t>
      </w:r>
      <w:r w:rsidRPr="00D86ADD">
        <w:rPr>
          <w:b w:val="0"/>
          <w:iCs w:val="0"/>
          <w:color w:val="auto"/>
          <w:sz w:val="22"/>
          <w:szCs w:val="24"/>
        </w:rPr>
        <w:t xml:space="preserve"> (61,5%) </w:t>
      </w:r>
      <w:r w:rsidR="008A1901">
        <w:rPr>
          <w:b w:val="0"/>
          <w:iCs w:val="0"/>
          <w:color w:val="auto"/>
          <w:sz w:val="22"/>
          <w:szCs w:val="24"/>
        </w:rPr>
        <w:t xml:space="preserve">на </w:t>
      </w:r>
      <w:r w:rsidRPr="00D86ADD">
        <w:rPr>
          <w:b w:val="0"/>
          <w:iCs w:val="0"/>
          <w:color w:val="auto"/>
          <w:sz w:val="22"/>
          <w:szCs w:val="24"/>
        </w:rPr>
        <w:t>мажи. Иако</w:t>
      </w:r>
      <w:r w:rsidR="008A1901">
        <w:rPr>
          <w:b w:val="0"/>
          <w:iCs w:val="0"/>
          <w:color w:val="auto"/>
          <w:sz w:val="22"/>
          <w:szCs w:val="24"/>
        </w:rPr>
        <w:t xml:space="preserve"> појавувањата на</w:t>
      </w:r>
      <w:r w:rsidRPr="00D86ADD">
        <w:rPr>
          <w:b w:val="0"/>
          <w:iCs w:val="0"/>
          <w:color w:val="auto"/>
          <w:sz w:val="22"/>
          <w:szCs w:val="24"/>
        </w:rPr>
        <w:t xml:space="preserve"> мажите беа побројни во вкупната структура на субјектите, родовиот јаз беше значително поумерен отколку кај примарните субјекти.</w:t>
      </w:r>
    </w:p>
    <w:p w14:paraId="710DE81B" w14:textId="04EF367A" w:rsidR="00AF347C" w:rsidRPr="00D86ADD" w:rsidRDefault="00AF347C" w:rsidP="00316F39">
      <w:pPr>
        <w:pStyle w:val="Caption"/>
        <w:spacing w:after="120"/>
        <w:ind w:firstLine="709"/>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w:t>
      </w:r>
      <w:r w:rsidR="008A1901">
        <w:rPr>
          <w:b w:val="0"/>
          <w:iCs w:val="0"/>
          <w:color w:val="auto"/>
          <w:sz w:val="22"/>
          <w:szCs w:val="24"/>
        </w:rPr>
        <w:t xml:space="preserve">појавувањата на </w:t>
      </w:r>
      <w:r w:rsidRPr="00D86ADD">
        <w:rPr>
          <w:b w:val="0"/>
          <w:iCs w:val="0"/>
          <w:color w:val="auto"/>
          <w:sz w:val="22"/>
          <w:szCs w:val="24"/>
        </w:rPr>
        <w:t>примарните субјекти, односно лицата кои ги носеа главните политички пораки. Од вкупно 1</w:t>
      </w:r>
      <w:r w:rsidR="00930DFC">
        <w:rPr>
          <w:b w:val="0"/>
          <w:iCs w:val="0"/>
          <w:color w:val="auto"/>
          <w:sz w:val="22"/>
          <w:szCs w:val="24"/>
        </w:rPr>
        <w:t>21</w:t>
      </w:r>
      <w:r w:rsidRPr="00D86ADD">
        <w:rPr>
          <w:b w:val="0"/>
          <w:iCs w:val="0"/>
          <w:color w:val="auto"/>
          <w:sz w:val="22"/>
          <w:szCs w:val="24"/>
        </w:rPr>
        <w:t xml:space="preserve"> </w:t>
      </w:r>
      <w:r w:rsidR="008A1901">
        <w:rPr>
          <w:b w:val="0"/>
          <w:iCs w:val="0"/>
          <w:color w:val="auto"/>
          <w:sz w:val="22"/>
          <w:szCs w:val="24"/>
        </w:rPr>
        <w:t>појавувањ</w:t>
      </w:r>
      <w:r w:rsidR="00930DFC">
        <w:rPr>
          <w:b w:val="0"/>
          <w:iCs w:val="0"/>
          <w:color w:val="auto"/>
          <w:sz w:val="22"/>
          <w:szCs w:val="24"/>
        </w:rPr>
        <w:t>е</w:t>
      </w:r>
      <w:r w:rsidR="008A1901">
        <w:rPr>
          <w:b w:val="0"/>
          <w:iCs w:val="0"/>
          <w:color w:val="auto"/>
          <w:sz w:val="22"/>
          <w:szCs w:val="24"/>
        </w:rPr>
        <w:t xml:space="preserve"> на </w:t>
      </w:r>
      <w:r w:rsidRPr="00D86ADD">
        <w:rPr>
          <w:b w:val="0"/>
          <w:iCs w:val="0"/>
          <w:color w:val="auto"/>
          <w:sz w:val="22"/>
          <w:szCs w:val="24"/>
        </w:rPr>
        <w:t>примарни субјекти во поединечните ППР спотови, само 1</w:t>
      </w:r>
      <w:r w:rsidR="00930DFC">
        <w:rPr>
          <w:b w:val="0"/>
          <w:iCs w:val="0"/>
          <w:color w:val="auto"/>
          <w:sz w:val="22"/>
          <w:szCs w:val="24"/>
        </w:rPr>
        <w:t>8</w:t>
      </w:r>
      <w:r w:rsidRPr="00D86ADD">
        <w:rPr>
          <w:b w:val="0"/>
          <w:iCs w:val="0"/>
          <w:color w:val="auto"/>
          <w:sz w:val="22"/>
          <w:szCs w:val="24"/>
        </w:rPr>
        <w:t xml:space="preserve"> беа </w:t>
      </w:r>
      <w:r w:rsidR="008A1901">
        <w:rPr>
          <w:b w:val="0"/>
          <w:iCs w:val="0"/>
          <w:color w:val="auto"/>
          <w:sz w:val="22"/>
          <w:szCs w:val="24"/>
        </w:rPr>
        <w:t xml:space="preserve">на </w:t>
      </w:r>
      <w:r w:rsidRPr="00D86ADD">
        <w:rPr>
          <w:b w:val="0"/>
          <w:iCs w:val="0"/>
          <w:color w:val="auto"/>
          <w:sz w:val="22"/>
          <w:szCs w:val="24"/>
        </w:rPr>
        <w:t xml:space="preserve">жени (14,8%), додека </w:t>
      </w:r>
      <w:r w:rsidR="00930DFC">
        <w:rPr>
          <w:b w:val="0"/>
          <w:iCs w:val="0"/>
          <w:color w:val="auto"/>
          <w:sz w:val="22"/>
          <w:szCs w:val="24"/>
        </w:rPr>
        <w:t>103</w:t>
      </w:r>
      <w:r w:rsidRPr="00D86ADD">
        <w:rPr>
          <w:b w:val="0"/>
          <w:iCs w:val="0"/>
          <w:color w:val="auto"/>
          <w:sz w:val="22"/>
          <w:szCs w:val="24"/>
        </w:rPr>
        <w:t xml:space="preserve"> беа</w:t>
      </w:r>
      <w:r w:rsidR="008A1901">
        <w:rPr>
          <w:b w:val="0"/>
          <w:iCs w:val="0"/>
          <w:color w:val="auto"/>
          <w:sz w:val="22"/>
          <w:szCs w:val="24"/>
        </w:rPr>
        <w:t xml:space="preserve"> на</w:t>
      </w:r>
      <w:r w:rsidRPr="00D86ADD">
        <w:rPr>
          <w:b w:val="0"/>
          <w:iCs w:val="0"/>
          <w:color w:val="auto"/>
          <w:sz w:val="22"/>
          <w:szCs w:val="24"/>
        </w:rPr>
        <w:t xml:space="preserve"> мажи (85,2%). Ова покажува дека политичките пораки во најголем дел ги пренесуваа мажите, додека жените значително поретко се појавуваа како централни говорнички или носителки на </w:t>
      </w:r>
      <w:proofErr w:type="spellStart"/>
      <w:r w:rsidRPr="00D86ADD">
        <w:rPr>
          <w:b w:val="0"/>
          <w:iCs w:val="0"/>
          <w:color w:val="auto"/>
          <w:sz w:val="22"/>
          <w:szCs w:val="24"/>
        </w:rPr>
        <w:t>кампањските</w:t>
      </w:r>
      <w:proofErr w:type="spellEnd"/>
      <w:r w:rsidRPr="00D86ADD">
        <w:rPr>
          <w:b w:val="0"/>
          <w:iCs w:val="0"/>
          <w:color w:val="auto"/>
          <w:sz w:val="22"/>
          <w:szCs w:val="24"/>
        </w:rPr>
        <w:t xml:space="preserve"> пораки.</w:t>
      </w:r>
    </w:p>
    <w:p w14:paraId="184DE802" w14:textId="3799E8FA" w:rsidR="00AF347C" w:rsidRPr="00D86ADD" w:rsidRDefault="00AF347C" w:rsidP="00316F39">
      <w:pPr>
        <w:pStyle w:val="Caption"/>
        <w:spacing w:after="120"/>
        <w:ind w:firstLine="709"/>
        <w:rPr>
          <w:b w:val="0"/>
          <w:iCs w:val="0"/>
          <w:color w:val="auto"/>
          <w:sz w:val="22"/>
          <w:szCs w:val="24"/>
        </w:rPr>
      </w:pPr>
      <w:r w:rsidRPr="00D86ADD">
        <w:rPr>
          <w:b w:val="0"/>
          <w:iCs w:val="0"/>
          <w:color w:val="auto"/>
          <w:sz w:val="22"/>
          <w:szCs w:val="24"/>
        </w:rPr>
        <w:t xml:space="preserve">Кај секундарните субјекти распределбата беше порамномерна, но и понатаму со поголема застапеност на мажите. Од вкупно </w:t>
      </w:r>
      <w:r w:rsidR="00930DFC">
        <w:rPr>
          <w:b w:val="0"/>
          <w:iCs w:val="0"/>
          <w:color w:val="auto"/>
          <w:sz w:val="22"/>
          <w:szCs w:val="24"/>
        </w:rPr>
        <w:t>1.180</w:t>
      </w:r>
      <w:r w:rsidRPr="00D86ADD">
        <w:rPr>
          <w:b w:val="0"/>
          <w:iCs w:val="0"/>
          <w:color w:val="auto"/>
          <w:sz w:val="22"/>
          <w:szCs w:val="24"/>
        </w:rPr>
        <w:t xml:space="preserve"> </w:t>
      </w:r>
      <w:r w:rsidR="008A1901">
        <w:rPr>
          <w:b w:val="0"/>
          <w:iCs w:val="0"/>
          <w:color w:val="auto"/>
          <w:sz w:val="22"/>
          <w:szCs w:val="24"/>
        </w:rPr>
        <w:t xml:space="preserve">појавувања на </w:t>
      </w:r>
      <w:r w:rsidRPr="00D86ADD">
        <w:rPr>
          <w:b w:val="0"/>
          <w:iCs w:val="0"/>
          <w:color w:val="auto"/>
          <w:sz w:val="22"/>
          <w:szCs w:val="24"/>
        </w:rPr>
        <w:t>секундарни</w:t>
      </w:r>
      <w:r w:rsidR="008A1901">
        <w:rPr>
          <w:b w:val="0"/>
          <w:iCs w:val="0"/>
          <w:color w:val="auto"/>
          <w:sz w:val="22"/>
          <w:szCs w:val="24"/>
        </w:rPr>
        <w:t>те</w:t>
      </w:r>
      <w:r w:rsidRPr="00D86ADD">
        <w:rPr>
          <w:b w:val="0"/>
          <w:iCs w:val="0"/>
          <w:color w:val="auto"/>
          <w:sz w:val="22"/>
          <w:szCs w:val="24"/>
        </w:rPr>
        <w:t xml:space="preserve"> субјекти, 4</w:t>
      </w:r>
      <w:r w:rsidR="00930DFC">
        <w:rPr>
          <w:b w:val="0"/>
          <w:iCs w:val="0"/>
          <w:color w:val="auto"/>
          <w:sz w:val="22"/>
          <w:szCs w:val="24"/>
        </w:rPr>
        <w:t>7</w:t>
      </w:r>
      <w:r w:rsidRPr="00D86ADD">
        <w:rPr>
          <w:b w:val="0"/>
          <w:iCs w:val="0"/>
          <w:color w:val="auto"/>
          <w:sz w:val="22"/>
          <w:szCs w:val="24"/>
        </w:rPr>
        <w:t xml:space="preserve">8 (41,3%) беа </w:t>
      </w:r>
      <w:r w:rsidR="008A1901">
        <w:rPr>
          <w:b w:val="0"/>
          <w:iCs w:val="0"/>
          <w:color w:val="auto"/>
          <w:sz w:val="22"/>
          <w:szCs w:val="24"/>
        </w:rPr>
        <w:t xml:space="preserve">на </w:t>
      </w:r>
      <w:r w:rsidRPr="00D86ADD">
        <w:rPr>
          <w:b w:val="0"/>
          <w:iCs w:val="0"/>
          <w:color w:val="auto"/>
          <w:sz w:val="22"/>
          <w:szCs w:val="24"/>
        </w:rPr>
        <w:t xml:space="preserve">жени, а </w:t>
      </w:r>
      <w:r w:rsidR="00930DFC">
        <w:rPr>
          <w:b w:val="0"/>
          <w:iCs w:val="0"/>
          <w:color w:val="auto"/>
          <w:sz w:val="22"/>
          <w:szCs w:val="24"/>
        </w:rPr>
        <w:t>702</w:t>
      </w:r>
      <w:r w:rsidRPr="00D86ADD">
        <w:rPr>
          <w:b w:val="0"/>
          <w:iCs w:val="0"/>
          <w:color w:val="auto"/>
          <w:sz w:val="22"/>
          <w:szCs w:val="24"/>
        </w:rPr>
        <w:t xml:space="preserve"> (58,7%) </w:t>
      </w:r>
      <w:r w:rsidR="008A1901">
        <w:rPr>
          <w:b w:val="0"/>
          <w:iCs w:val="0"/>
          <w:color w:val="auto"/>
          <w:sz w:val="22"/>
          <w:szCs w:val="24"/>
        </w:rPr>
        <w:t xml:space="preserve">на </w:t>
      </w:r>
      <w:r w:rsidRPr="00D86ADD">
        <w:rPr>
          <w:b w:val="0"/>
          <w:iCs w:val="0"/>
          <w:color w:val="auto"/>
          <w:sz w:val="22"/>
          <w:szCs w:val="24"/>
        </w:rPr>
        <w:t>мажи. Треба да се има предвид дека во оваа категорија беа вклучени и наратор(к)ите во ППР спотовите, како и лицата кои се појавуваа во споредни</w:t>
      </w:r>
      <w:r w:rsidR="008A1901">
        <w:rPr>
          <w:b w:val="0"/>
          <w:iCs w:val="0"/>
          <w:color w:val="auto"/>
          <w:sz w:val="22"/>
          <w:szCs w:val="24"/>
        </w:rPr>
        <w:t>те</w:t>
      </w:r>
      <w:r w:rsidRPr="00D86ADD">
        <w:rPr>
          <w:b w:val="0"/>
          <w:iCs w:val="0"/>
          <w:color w:val="auto"/>
          <w:sz w:val="22"/>
          <w:szCs w:val="24"/>
        </w:rPr>
        <w:t xml:space="preserve"> визуелни улоги</w:t>
      </w:r>
      <w:r w:rsidR="008A1901">
        <w:rPr>
          <w:b w:val="0"/>
          <w:iCs w:val="0"/>
          <w:color w:val="auto"/>
          <w:sz w:val="22"/>
          <w:szCs w:val="24"/>
        </w:rPr>
        <w:t>, што значи дека</w:t>
      </w:r>
      <w:r w:rsidRPr="00D86ADD">
        <w:rPr>
          <w:b w:val="0"/>
          <w:iCs w:val="0"/>
          <w:color w:val="auto"/>
          <w:sz w:val="22"/>
          <w:szCs w:val="24"/>
        </w:rPr>
        <w:t xml:space="preserve"> повисокото учество на жените кај секундарните субјекти во споредба со примарните не значи и нивна поголема застапеност како носителки на политичките пораки.</w:t>
      </w:r>
    </w:p>
    <w:p w14:paraId="11B33CDD" w14:textId="4DD1C8E9" w:rsidR="00AF347C" w:rsidRPr="00D86ADD" w:rsidRDefault="00AF347C" w:rsidP="00316F39">
      <w:pPr>
        <w:pStyle w:val="Caption"/>
        <w:spacing w:after="120"/>
        <w:ind w:firstLine="709"/>
        <w:rPr>
          <w:b w:val="0"/>
          <w:iCs w:val="0"/>
          <w:color w:val="auto"/>
          <w:sz w:val="22"/>
          <w:szCs w:val="24"/>
        </w:rPr>
      </w:pPr>
      <w:r w:rsidRPr="00D86ADD">
        <w:rPr>
          <w:b w:val="0"/>
          <w:iCs w:val="0"/>
          <w:color w:val="auto"/>
          <w:sz w:val="22"/>
          <w:szCs w:val="24"/>
        </w:rPr>
        <w:t>Во ППР спотови</w:t>
      </w:r>
      <w:r w:rsidR="008A1901">
        <w:rPr>
          <w:b w:val="0"/>
          <w:iCs w:val="0"/>
          <w:color w:val="auto"/>
          <w:sz w:val="22"/>
          <w:szCs w:val="24"/>
        </w:rPr>
        <w:t>те</w:t>
      </w:r>
      <w:r w:rsidRPr="00D86ADD">
        <w:rPr>
          <w:b w:val="0"/>
          <w:iCs w:val="0"/>
          <w:color w:val="auto"/>
          <w:sz w:val="22"/>
          <w:szCs w:val="24"/>
        </w:rPr>
        <w:t xml:space="preserve"> со сценарио </w:t>
      </w:r>
      <w:r w:rsidR="008A1901">
        <w:rPr>
          <w:b w:val="0"/>
          <w:iCs w:val="0"/>
          <w:color w:val="auto"/>
          <w:sz w:val="22"/>
          <w:szCs w:val="24"/>
        </w:rPr>
        <w:t>имаше</w:t>
      </w:r>
      <w:r w:rsidRPr="00D86ADD">
        <w:rPr>
          <w:b w:val="0"/>
          <w:iCs w:val="0"/>
          <w:color w:val="auto"/>
          <w:sz w:val="22"/>
          <w:szCs w:val="24"/>
        </w:rPr>
        <w:t xml:space="preserve"> вкупно </w:t>
      </w:r>
      <w:r w:rsidR="00930DFC">
        <w:rPr>
          <w:b w:val="0"/>
          <w:iCs w:val="0"/>
          <w:color w:val="auto"/>
          <w:sz w:val="22"/>
          <w:szCs w:val="24"/>
        </w:rPr>
        <w:t>410</w:t>
      </w:r>
      <w:r w:rsidRPr="00D86ADD">
        <w:rPr>
          <w:b w:val="0"/>
          <w:iCs w:val="0"/>
          <w:color w:val="auto"/>
          <w:sz w:val="22"/>
          <w:szCs w:val="24"/>
        </w:rPr>
        <w:t xml:space="preserve"> </w:t>
      </w:r>
      <w:r w:rsidR="008A1901">
        <w:rPr>
          <w:b w:val="0"/>
          <w:iCs w:val="0"/>
          <w:color w:val="auto"/>
          <w:sz w:val="22"/>
          <w:szCs w:val="24"/>
        </w:rPr>
        <w:t xml:space="preserve">појавувања на </w:t>
      </w:r>
      <w:r w:rsidRPr="00D86ADD">
        <w:rPr>
          <w:b w:val="0"/>
          <w:iCs w:val="0"/>
          <w:color w:val="auto"/>
          <w:sz w:val="22"/>
          <w:szCs w:val="24"/>
        </w:rPr>
        <w:t>жени (4</w:t>
      </w:r>
      <w:r w:rsidR="00930DFC">
        <w:rPr>
          <w:b w:val="0"/>
          <w:iCs w:val="0"/>
          <w:color w:val="auto"/>
          <w:sz w:val="22"/>
          <w:szCs w:val="24"/>
        </w:rPr>
        <w:t>0</w:t>
      </w:r>
      <w:r w:rsidRPr="00D86ADD">
        <w:rPr>
          <w:b w:val="0"/>
          <w:iCs w:val="0"/>
          <w:color w:val="auto"/>
          <w:sz w:val="22"/>
          <w:szCs w:val="24"/>
        </w:rPr>
        <w:t>,</w:t>
      </w:r>
      <w:r w:rsidR="00930DFC">
        <w:rPr>
          <w:b w:val="0"/>
          <w:iCs w:val="0"/>
          <w:color w:val="auto"/>
          <w:sz w:val="22"/>
          <w:szCs w:val="24"/>
        </w:rPr>
        <w:t>3</w:t>
      </w:r>
      <w:r w:rsidRPr="00D86ADD">
        <w:rPr>
          <w:b w:val="0"/>
          <w:iCs w:val="0"/>
          <w:color w:val="auto"/>
          <w:sz w:val="22"/>
          <w:szCs w:val="24"/>
        </w:rPr>
        <w:t xml:space="preserve">%) и </w:t>
      </w:r>
      <w:r w:rsidR="00930DFC">
        <w:rPr>
          <w:b w:val="0"/>
          <w:iCs w:val="0"/>
          <w:color w:val="auto"/>
          <w:sz w:val="22"/>
          <w:szCs w:val="24"/>
        </w:rPr>
        <w:t>607</w:t>
      </w:r>
      <w:r w:rsidRPr="00D86ADD">
        <w:rPr>
          <w:b w:val="0"/>
          <w:iCs w:val="0"/>
          <w:color w:val="auto"/>
          <w:sz w:val="22"/>
          <w:szCs w:val="24"/>
        </w:rPr>
        <w:t xml:space="preserve"> </w:t>
      </w:r>
      <w:r w:rsidR="008A1901">
        <w:rPr>
          <w:b w:val="0"/>
          <w:iCs w:val="0"/>
          <w:color w:val="auto"/>
          <w:sz w:val="22"/>
          <w:szCs w:val="24"/>
        </w:rPr>
        <w:t xml:space="preserve">на </w:t>
      </w:r>
      <w:r w:rsidRPr="00D86ADD">
        <w:rPr>
          <w:b w:val="0"/>
          <w:iCs w:val="0"/>
          <w:color w:val="auto"/>
          <w:sz w:val="22"/>
          <w:szCs w:val="24"/>
        </w:rPr>
        <w:t>мажи (5</w:t>
      </w:r>
      <w:r w:rsidR="00930DFC">
        <w:rPr>
          <w:b w:val="0"/>
          <w:iCs w:val="0"/>
          <w:color w:val="auto"/>
          <w:sz w:val="22"/>
          <w:szCs w:val="24"/>
        </w:rPr>
        <w:t>9</w:t>
      </w:r>
      <w:r w:rsidRPr="00D86ADD">
        <w:rPr>
          <w:b w:val="0"/>
          <w:iCs w:val="0"/>
          <w:color w:val="auto"/>
          <w:sz w:val="22"/>
          <w:szCs w:val="24"/>
        </w:rPr>
        <w:t>,</w:t>
      </w:r>
      <w:r w:rsidR="00930DFC">
        <w:rPr>
          <w:b w:val="0"/>
          <w:iCs w:val="0"/>
          <w:color w:val="auto"/>
          <w:sz w:val="22"/>
          <w:szCs w:val="24"/>
        </w:rPr>
        <w:t>7</w:t>
      </w:r>
      <w:r w:rsidRPr="00D86ADD">
        <w:rPr>
          <w:b w:val="0"/>
          <w:iCs w:val="0"/>
          <w:color w:val="auto"/>
          <w:sz w:val="22"/>
          <w:szCs w:val="24"/>
        </w:rPr>
        <w:t xml:space="preserve">%). Сепак, </w:t>
      </w:r>
      <w:r w:rsidR="008A1901">
        <w:rPr>
          <w:b w:val="0"/>
          <w:iCs w:val="0"/>
          <w:color w:val="auto"/>
          <w:sz w:val="22"/>
          <w:szCs w:val="24"/>
        </w:rPr>
        <w:t>имаше 1</w:t>
      </w:r>
      <w:r w:rsidR="00930DFC">
        <w:rPr>
          <w:b w:val="0"/>
          <w:iCs w:val="0"/>
          <w:color w:val="auto"/>
          <w:sz w:val="22"/>
          <w:szCs w:val="24"/>
        </w:rPr>
        <w:t>11</w:t>
      </w:r>
      <w:r w:rsidR="008A1901">
        <w:rPr>
          <w:b w:val="0"/>
          <w:iCs w:val="0"/>
          <w:color w:val="auto"/>
          <w:sz w:val="22"/>
          <w:szCs w:val="24"/>
        </w:rPr>
        <w:t xml:space="preserve"> појавувања на</w:t>
      </w:r>
      <w:r w:rsidR="008A1901" w:rsidRPr="00D86ADD">
        <w:rPr>
          <w:b w:val="0"/>
          <w:iCs w:val="0"/>
          <w:color w:val="auto"/>
          <w:sz w:val="22"/>
          <w:szCs w:val="24"/>
        </w:rPr>
        <w:t xml:space="preserve"> </w:t>
      </w:r>
      <w:r w:rsidRPr="00D86ADD">
        <w:rPr>
          <w:b w:val="0"/>
          <w:iCs w:val="0"/>
          <w:color w:val="auto"/>
          <w:sz w:val="22"/>
          <w:szCs w:val="24"/>
        </w:rPr>
        <w:t>примарни субјекти во овие спотови</w:t>
      </w:r>
      <w:r w:rsidR="008A1901">
        <w:rPr>
          <w:b w:val="0"/>
          <w:iCs w:val="0"/>
          <w:color w:val="auto"/>
          <w:sz w:val="22"/>
          <w:szCs w:val="24"/>
        </w:rPr>
        <w:t>, од кои</w:t>
      </w:r>
      <w:r w:rsidRPr="00D86ADD">
        <w:rPr>
          <w:b w:val="0"/>
          <w:iCs w:val="0"/>
          <w:color w:val="auto"/>
          <w:sz w:val="22"/>
          <w:szCs w:val="24"/>
        </w:rPr>
        <w:t xml:space="preserve"> 1</w:t>
      </w:r>
      <w:r w:rsidR="00930DFC">
        <w:rPr>
          <w:b w:val="0"/>
          <w:iCs w:val="0"/>
          <w:color w:val="auto"/>
          <w:sz w:val="22"/>
          <w:szCs w:val="24"/>
        </w:rPr>
        <w:t>8</w:t>
      </w:r>
      <w:r w:rsidRPr="00D86ADD">
        <w:rPr>
          <w:b w:val="0"/>
          <w:iCs w:val="0"/>
          <w:color w:val="auto"/>
          <w:sz w:val="22"/>
          <w:szCs w:val="24"/>
        </w:rPr>
        <w:t xml:space="preserve"> </w:t>
      </w:r>
      <w:r w:rsidR="008A1901">
        <w:rPr>
          <w:b w:val="0"/>
          <w:iCs w:val="0"/>
          <w:color w:val="auto"/>
          <w:sz w:val="22"/>
          <w:szCs w:val="24"/>
        </w:rPr>
        <w:t xml:space="preserve">на </w:t>
      </w:r>
      <w:r w:rsidRPr="00D86ADD">
        <w:rPr>
          <w:b w:val="0"/>
          <w:iCs w:val="0"/>
          <w:color w:val="auto"/>
          <w:sz w:val="22"/>
          <w:szCs w:val="24"/>
        </w:rPr>
        <w:t xml:space="preserve">жени (16,2%) наспроти </w:t>
      </w:r>
      <w:r w:rsidR="00930DFC">
        <w:rPr>
          <w:b w:val="0"/>
          <w:iCs w:val="0"/>
          <w:color w:val="auto"/>
          <w:sz w:val="22"/>
          <w:szCs w:val="24"/>
        </w:rPr>
        <w:t>93</w:t>
      </w:r>
      <w:r w:rsidRPr="00D86ADD">
        <w:rPr>
          <w:b w:val="0"/>
          <w:iCs w:val="0"/>
          <w:color w:val="auto"/>
          <w:sz w:val="22"/>
          <w:szCs w:val="24"/>
        </w:rPr>
        <w:t xml:space="preserve"> </w:t>
      </w:r>
      <w:r w:rsidR="008A1901">
        <w:rPr>
          <w:b w:val="0"/>
          <w:iCs w:val="0"/>
          <w:color w:val="auto"/>
          <w:sz w:val="22"/>
          <w:szCs w:val="24"/>
        </w:rPr>
        <w:t xml:space="preserve">на </w:t>
      </w:r>
      <w:r w:rsidRPr="00D86ADD">
        <w:rPr>
          <w:b w:val="0"/>
          <w:iCs w:val="0"/>
          <w:color w:val="auto"/>
          <w:sz w:val="22"/>
          <w:szCs w:val="24"/>
        </w:rPr>
        <w:t>мажи (83,8%), што укажува дека и кај продукциски осмислените содржини главните политички позиции најчесто им припаѓаа на мажите. Кај секундарните субјекти во овие спотови родовиот јаз беше помал – регистрирани беа 3</w:t>
      </w:r>
      <w:r w:rsidR="00930DFC">
        <w:rPr>
          <w:b w:val="0"/>
          <w:iCs w:val="0"/>
          <w:color w:val="auto"/>
          <w:sz w:val="22"/>
          <w:szCs w:val="24"/>
        </w:rPr>
        <w:t>92</w:t>
      </w:r>
      <w:r w:rsidRPr="00D86ADD">
        <w:rPr>
          <w:b w:val="0"/>
          <w:iCs w:val="0"/>
          <w:color w:val="auto"/>
          <w:sz w:val="22"/>
          <w:szCs w:val="24"/>
        </w:rPr>
        <w:t xml:space="preserve"> </w:t>
      </w:r>
      <w:r w:rsidR="008A1901">
        <w:rPr>
          <w:b w:val="0"/>
          <w:iCs w:val="0"/>
          <w:color w:val="auto"/>
          <w:sz w:val="22"/>
          <w:szCs w:val="24"/>
        </w:rPr>
        <w:t xml:space="preserve">појавувања на </w:t>
      </w:r>
      <w:r w:rsidRPr="00D86ADD">
        <w:rPr>
          <w:b w:val="0"/>
          <w:iCs w:val="0"/>
          <w:color w:val="auto"/>
          <w:sz w:val="22"/>
          <w:szCs w:val="24"/>
        </w:rPr>
        <w:t>жени (4</w:t>
      </w:r>
      <w:r w:rsidR="00930DFC">
        <w:rPr>
          <w:b w:val="0"/>
          <w:iCs w:val="0"/>
          <w:color w:val="auto"/>
          <w:sz w:val="22"/>
          <w:szCs w:val="24"/>
        </w:rPr>
        <w:t>3,3</w:t>
      </w:r>
      <w:r w:rsidRPr="00D86ADD">
        <w:rPr>
          <w:b w:val="0"/>
          <w:iCs w:val="0"/>
          <w:color w:val="auto"/>
          <w:sz w:val="22"/>
          <w:szCs w:val="24"/>
        </w:rPr>
        <w:t xml:space="preserve">%) и </w:t>
      </w:r>
      <w:r w:rsidR="00930DFC">
        <w:rPr>
          <w:b w:val="0"/>
          <w:iCs w:val="0"/>
          <w:color w:val="auto"/>
          <w:sz w:val="22"/>
          <w:szCs w:val="24"/>
        </w:rPr>
        <w:t>514</w:t>
      </w:r>
      <w:r w:rsidRPr="00D86ADD">
        <w:rPr>
          <w:b w:val="0"/>
          <w:iCs w:val="0"/>
          <w:color w:val="auto"/>
          <w:sz w:val="22"/>
          <w:szCs w:val="24"/>
        </w:rPr>
        <w:t xml:space="preserve"> </w:t>
      </w:r>
      <w:r w:rsidR="008A1901">
        <w:rPr>
          <w:b w:val="0"/>
          <w:iCs w:val="0"/>
          <w:color w:val="auto"/>
          <w:sz w:val="22"/>
          <w:szCs w:val="24"/>
        </w:rPr>
        <w:t xml:space="preserve">на </w:t>
      </w:r>
      <w:r w:rsidRPr="00D86ADD">
        <w:rPr>
          <w:b w:val="0"/>
          <w:iCs w:val="0"/>
          <w:color w:val="auto"/>
          <w:sz w:val="22"/>
          <w:szCs w:val="24"/>
        </w:rPr>
        <w:t>мажи (5</w:t>
      </w:r>
      <w:r w:rsidR="00930DFC">
        <w:rPr>
          <w:b w:val="0"/>
          <w:iCs w:val="0"/>
          <w:color w:val="auto"/>
          <w:sz w:val="22"/>
          <w:szCs w:val="24"/>
        </w:rPr>
        <w:t>6,7</w:t>
      </w:r>
      <w:r w:rsidRPr="00D86ADD">
        <w:rPr>
          <w:b w:val="0"/>
          <w:iCs w:val="0"/>
          <w:color w:val="auto"/>
          <w:sz w:val="22"/>
          <w:szCs w:val="24"/>
        </w:rPr>
        <w:t>%).</w:t>
      </w:r>
    </w:p>
    <w:p w14:paraId="55ED89A0" w14:textId="6E2D9AE0" w:rsidR="00AF347C" w:rsidRDefault="00AF347C" w:rsidP="00316F39">
      <w:pPr>
        <w:pStyle w:val="Caption"/>
        <w:spacing w:after="120"/>
        <w:ind w:firstLine="709"/>
        <w:rPr>
          <w:b w:val="0"/>
          <w:iCs w:val="0"/>
          <w:color w:val="auto"/>
          <w:sz w:val="22"/>
          <w:szCs w:val="24"/>
        </w:rPr>
      </w:pPr>
      <w:r w:rsidRPr="00D86ADD">
        <w:rPr>
          <w:b w:val="0"/>
          <w:iCs w:val="0"/>
          <w:color w:val="auto"/>
          <w:sz w:val="22"/>
          <w:szCs w:val="24"/>
        </w:rPr>
        <w:t>Во  ППР спотови</w:t>
      </w:r>
      <w:r w:rsidR="008A1901">
        <w:rPr>
          <w:b w:val="0"/>
          <w:iCs w:val="0"/>
          <w:color w:val="auto"/>
          <w:sz w:val="22"/>
          <w:szCs w:val="24"/>
        </w:rPr>
        <w:t>те</w:t>
      </w:r>
      <w:r w:rsidRPr="00D86ADD">
        <w:rPr>
          <w:b w:val="0"/>
          <w:iCs w:val="0"/>
          <w:color w:val="auto"/>
          <w:sz w:val="22"/>
          <w:szCs w:val="24"/>
        </w:rPr>
        <w:t xml:space="preserve"> со снимки од настани родовиот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уште поизразен. Од вкупно 284 регистрирани </w:t>
      </w:r>
      <w:r w:rsidR="008A1901">
        <w:rPr>
          <w:b w:val="0"/>
          <w:iCs w:val="0"/>
          <w:color w:val="auto"/>
          <w:sz w:val="22"/>
          <w:szCs w:val="24"/>
        </w:rPr>
        <w:t>појавувања</w:t>
      </w:r>
      <w:r w:rsidRPr="00D86ADD">
        <w:rPr>
          <w:b w:val="0"/>
          <w:iCs w:val="0"/>
          <w:color w:val="auto"/>
          <w:sz w:val="22"/>
          <w:szCs w:val="24"/>
        </w:rPr>
        <w:t>, 86 беа</w:t>
      </w:r>
      <w:r w:rsidR="008A1901">
        <w:rPr>
          <w:b w:val="0"/>
          <w:iCs w:val="0"/>
          <w:color w:val="auto"/>
          <w:sz w:val="22"/>
          <w:szCs w:val="24"/>
        </w:rPr>
        <w:t xml:space="preserve"> на</w:t>
      </w:r>
      <w:r w:rsidRPr="00D86ADD">
        <w:rPr>
          <w:b w:val="0"/>
          <w:iCs w:val="0"/>
          <w:color w:val="auto"/>
          <w:sz w:val="22"/>
          <w:szCs w:val="24"/>
        </w:rPr>
        <w:t xml:space="preserve"> жени (30,3%), додека 198 беа мажи (69,7%). В</w:t>
      </w:r>
      <w:r w:rsidR="00D13AE7">
        <w:rPr>
          <w:b w:val="0"/>
          <w:iCs w:val="0"/>
          <w:color w:val="auto"/>
          <w:sz w:val="22"/>
          <w:szCs w:val="24"/>
        </w:rPr>
        <w:t>ажен е наодот дека в</w:t>
      </w:r>
      <w:r w:rsidRPr="00D86ADD">
        <w:rPr>
          <w:b w:val="0"/>
          <w:iCs w:val="0"/>
          <w:color w:val="auto"/>
          <w:sz w:val="22"/>
          <w:szCs w:val="24"/>
        </w:rPr>
        <w:t xml:space="preserve">о овие спотови жените како примарни субјекти воопшто не беа застапени, додека сите 10 </w:t>
      </w:r>
      <w:r w:rsidR="008A1901">
        <w:rPr>
          <w:b w:val="0"/>
          <w:iCs w:val="0"/>
          <w:color w:val="auto"/>
          <w:sz w:val="22"/>
          <w:szCs w:val="24"/>
        </w:rPr>
        <w:t xml:space="preserve">појавувања на </w:t>
      </w:r>
      <w:r w:rsidRPr="00D86ADD">
        <w:rPr>
          <w:b w:val="0"/>
          <w:iCs w:val="0"/>
          <w:color w:val="auto"/>
          <w:sz w:val="22"/>
          <w:szCs w:val="24"/>
        </w:rPr>
        <w:t xml:space="preserve">примарни субјекти беа мажи. Мажите доминираа и кај </w:t>
      </w:r>
      <w:r w:rsidR="008A1901">
        <w:rPr>
          <w:b w:val="0"/>
          <w:iCs w:val="0"/>
          <w:color w:val="auto"/>
          <w:sz w:val="22"/>
          <w:szCs w:val="24"/>
        </w:rPr>
        <w:t xml:space="preserve">појавувањата на </w:t>
      </w:r>
      <w:r w:rsidRPr="00D86ADD">
        <w:rPr>
          <w:b w:val="0"/>
          <w:iCs w:val="0"/>
          <w:color w:val="auto"/>
          <w:sz w:val="22"/>
          <w:szCs w:val="24"/>
        </w:rPr>
        <w:t>секундарните субјекти, со 188 појавувања (68,6%) наспроти 86 појавувања на жени (31,4%).</w:t>
      </w:r>
    </w:p>
    <w:p w14:paraId="3BAC0011" w14:textId="77777777" w:rsidR="00D13AE7" w:rsidRPr="00D13AE7" w:rsidRDefault="00D13AE7" w:rsidP="00D13AE7"/>
    <w:p w14:paraId="0354B0EC" w14:textId="3FC9B2F5" w:rsidR="00104248" w:rsidRPr="00D86ADD" w:rsidRDefault="00104248" w:rsidP="00AF347C">
      <w:pPr>
        <w:pStyle w:val="Caption"/>
        <w:spacing w:after="120"/>
      </w:pPr>
      <w:r w:rsidRPr="00D86ADD">
        <w:t xml:space="preserve">ТАБЕЛА </w:t>
      </w:r>
      <w:r w:rsidR="00F24C11">
        <w:t>79</w:t>
      </w:r>
      <w:r w:rsidRPr="00D86ADD">
        <w:t xml:space="preserve">. ВКУПНО ПОЈАВУВАЊА НА СУБЈЕКТИ СПОРЕД РОД </w:t>
      </w:r>
    </w:p>
    <w:tbl>
      <w:tblPr>
        <w:tblStyle w:val="GridTable1Light"/>
        <w:tblW w:w="9052" w:type="dxa"/>
        <w:tblLayout w:type="fixed"/>
        <w:tblLook w:val="04A0" w:firstRow="1" w:lastRow="0" w:firstColumn="1" w:lastColumn="0" w:noHBand="0" w:noVBand="1"/>
      </w:tblPr>
      <w:tblGrid>
        <w:gridCol w:w="1129"/>
        <w:gridCol w:w="2977"/>
        <w:gridCol w:w="989"/>
        <w:gridCol w:w="989"/>
        <w:gridCol w:w="989"/>
        <w:gridCol w:w="989"/>
        <w:gridCol w:w="990"/>
      </w:tblGrid>
      <w:tr w:rsidR="00104248" w:rsidRPr="00316F39" w14:paraId="1753AD9A" w14:textId="77777777" w:rsidTr="003F03D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6313F213"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 xml:space="preserve">Број на субјекти во поединечни ППР спотови </w:t>
            </w:r>
          </w:p>
        </w:tc>
        <w:tc>
          <w:tcPr>
            <w:tcW w:w="989" w:type="dxa"/>
            <w:noWrap/>
            <w:vAlign w:val="center"/>
            <w:hideMark/>
          </w:tcPr>
          <w:p w14:paraId="0F3AA06B"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989" w:type="dxa"/>
            <w:noWrap/>
            <w:vAlign w:val="center"/>
            <w:hideMark/>
          </w:tcPr>
          <w:p w14:paraId="5728E75C"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989" w:type="dxa"/>
            <w:noWrap/>
            <w:vAlign w:val="center"/>
            <w:hideMark/>
          </w:tcPr>
          <w:p w14:paraId="5740A0FE"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989" w:type="dxa"/>
            <w:noWrap/>
            <w:vAlign w:val="center"/>
            <w:hideMark/>
          </w:tcPr>
          <w:p w14:paraId="656D11AE"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990" w:type="dxa"/>
            <w:noWrap/>
            <w:vAlign w:val="center"/>
            <w:hideMark/>
          </w:tcPr>
          <w:p w14:paraId="244C1F26"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8B1704" w:rsidRPr="00316F39" w14:paraId="29B27392" w14:textId="77777777" w:rsidTr="008B170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037BAA6" w14:textId="77777777" w:rsidR="008B1704" w:rsidRPr="00316F39" w:rsidRDefault="008B1704" w:rsidP="008B1704">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СЦЕНАРИО</w:t>
            </w:r>
          </w:p>
        </w:tc>
        <w:tc>
          <w:tcPr>
            <w:tcW w:w="2977" w:type="dxa"/>
            <w:noWrap/>
            <w:vAlign w:val="center"/>
            <w:hideMark/>
          </w:tcPr>
          <w:p w14:paraId="750033A4"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xml:space="preserve">Вкупно </w:t>
            </w:r>
          </w:p>
        </w:tc>
        <w:tc>
          <w:tcPr>
            <w:tcW w:w="989" w:type="dxa"/>
            <w:noWrap/>
            <w:vAlign w:val="center"/>
            <w:hideMark/>
          </w:tcPr>
          <w:p w14:paraId="23CA0368" w14:textId="3601AB1E"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410</w:t>
            </w:r>
          </w:p>
        </w:tc>
        <w:tc>
          <w:tcPr>
            <w:tcW w:w="989" w:type="dxa"/>
            <w:noWrap/>
            <w:vAlign w:val="center"/>
            <w:hideMark/>
          </w:tcPr>
          <w:p w14:paraId="17F17324" w14:textId="39C6EE56"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607</w:t>
            </w:r>
          </w:p>
        </w:tc>
        <w:tc>
          <w:tcPr>
            <w:tcW w:w="989" w:type="dxa"/>
            <w:noWrap/>
            <w:vAlign w:val="center"/>
            <w:hideMark/>
          </w:tcPr>
          <w:p w14:paraId="24DAF50F" w14:textId="0F39A284"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1.017</w:t>
            </w:r>
          </w:p>
        </w:tc>
        <w:tc>
          <w:tcPr>
            <w:tcW w:w="989" w:type="dxa"/>
            <w:noWrap/>
            <w:vAlign w:val="center"/>
            <w:hideMark/>
          </w:tcPr>
          <w:p w14:paraId="7EF81723" w14:textId="2767EA3D"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40,3%</w:t>
            </w:r>
          </w:p>
        </w:tc>
        <w:tc>
          <w:tcPr>
            <w:tcW w:w="990" w:type="dxa"/>
            <w:noWrap/>
            <w:vAlign w:val="center"/>
            <w:hideMark/>
          </w:tcPr>
          <w:p w14:paraId="0E9C9FFD" w14:textId="70457DA4"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59,7%</w:t>
            </w:r>
          </w:p>
        </w:tc>
      </w:tr>
      <w:tr w:rsidR="008B1704" w:rsidRPr="00316F39" w14:paraId="04DDCDF0" w14:textId="77777777" w:rsidTr="008B170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E086688"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hideMark/>
          </w:tcPr>
          <w:p w14:paraId="6352359D"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Примарни субјекти</w:t>
            </w:r>
          </w:p>
        </w:tc>
        <w:tc>
          <w:tcPr>
            <w:tcW w:w="989" w:type="dxa"/>
            <w:noWrap/>
            <w:vAlign w:val="center"/>
            <w:hideMark/>
          </w:tcPr>
          <w:p w14:paraId="63DFA971" w14:textId="3FACB6BC"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18</w:t>
            </w:r>
          </w:p>
        </w:tc>
        <w:tc>
          <w:tcPr>
            <w:tcW w:w="989" w:type="dxa"/>
            <w:noWrap/>
            <w:vAlign w:val="center"/>
            <w:hideMark/>
          </w:tcPr>
          <w:p w14:paraId="167432FD" w14:textId="5AFB82B4"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93</w:t>
            </w:r>
          </w:p>
        </w:tc>
        <w:tc>
          <w:tcPr>
            <w:tcW w:w="989" w:type="dxa"/>
            <w:noWrap/>
            <w:vAlign w:val="center"/>
            <w:hideMark/>
          </w:tcPr>
          <w:p w14:paraId="02D4CCB6" w14:textId="01B95AED"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111</w:t>
            </w:r>
          </w:p>
        </w:tc>
        <w:tc>
          <w:tcPr>
            <w:tcW w:w="989" w:type="dxa"/>
            <w:noWrap/>
            <w:vAlign w:val="center"/>
            <w:hideMark/>
          </w:tcPr>
          <w:p w14:paraId="38BE0975" w14:textId="78946310"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16,2%</w:t>
            </w:r>
          </w:p>
        </w:tc>
        <w:tc>
          <w:tcPr>
            <w:tcW w:w="990" w:type="dxa"/>
            <w:noWrap/>
            <w:vAlign w:val="center"/>
            <w:hideMark/>
          </w:tcPr>
          <w:p w14:paraId="6D7D8ED7" w14:textId="4B6B81ED"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83,8%</w:t>
            </w:r>
          </w:p>
        </w:tc>
      </w:tr>
      <w:tr w:rsidR="008B1704" w:rsidRPr="00316F39" w14:paraId="0A6208F8" w14:textId="77777777" w:rsidTr="008B170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C321F2B"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hideMark/>
          </w:tcPr>
          <w:p w14:paraId="39E28A31"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989" w:type="dxa"/>
            <w:noWrap/>
            <w:vAlign w:val="center"/>
            <w:hideMark/>
          </w:tcPr>
          <w:p w14:paraId="42DC3DE9" w14:textId="7FC848C0"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392</w:t>
            </w:r>
          </w:p>
        </w:tc>
        <w:tc>
          <w:tcPr>
            <w:tcW w:w="989" w:type="dxa"/>
            <w:noWrap/>
            <w:vAlign w:val="center"/>
            <w:hideMark/>
          </w:tcPr>
          <w:p w14:paraId="163FF1C2" w14:textId="15BF7E7E"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514</w:t>
            </w:r>
          </w:p>
        </w:tc>
        <w:tc>
          <w:tcPr>
            <w:tcW w:w="989" w:type="dxa"/>
            <w:noWrap/>
            <w:vAlign w:val="center"/>
            <w:hideMark/>
          </w:tcPr>
          <w:p w14:paraId="2E2A5859" w14:textId="1F5A6664"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906</w:t>
            </w:r>
          </w:p>
        </w:tc>
        <w:tc>
          <w:tcPr>
            <w:tcW w:w="989" w:type="dxa"/>
            <w:noWrap/>
            <w:vAlign w:val="center"/>
            <w:hideMark/>
          </w:tcPr>
          <w:p w14:paraId="298C2301" w14:textId="0A5BE162"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43,3%</w:t>
            </w:r>
          </w:p>
        </w:tc>
        <w:tc>
          <w:tcPr>
            <w:tcW w:w="990" w:type="dxa"/>
            <w:noWrap/>
            <w:vAlign w:val="center"/>
            <w:hideMark/>
          </w:tcPr>
          <w:p w14:paraId="00279A95" w14:textId="5D11D89F" w:rsidR="008B1704" w:rsidRPr="00535958"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56,7%</w:t>
            </w:r>
          </w:p>
        </w:tc>
      </w:tr>
      <w:tr w:rsidR="008B1704" w:rsidRPr="00316F39" w14:paraId="445E3DD2"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DFEC678" w14:textId="77777777" w:rsidR="008B1704" w:rsidRPr="00316F39" w:rsidRDefault="008B1704" w:rsidP="008B1704">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СНИМКИ ОД НАСТАНИ</w:t>
            </w:r>
          </w:p>
        </w:tc>
        <w:tc>
          <w:tcPr>
            <w:tcW w:w="2977" w:type="dxa"/>
            <w:noWrap/>
            <w:vAlign w:val="center"/>
          </w:tcPr>
          <w:p w14:paraId="6210D089"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989" w:type="dxa"/>
            <w:noWrap/>
            <w:vAlign w:val="center"/>
          </w:tcPr>
          <w:p w14:paraId="3A1CF881" w14:textId="552E791D"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p>
        </w:tc>
        <w:tc>
          <w:tcPr>
            <w:tcW w:w="989" w:type="dxa"/>
            <w:noWrap/>
            <w:vAlign w:val="center"/>
          </w:tcPr>
          <w:p w14:paraId="04763373" w14:textId="7664765D"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198</w:t>
            </w:r>
          </w:p>
        </w:tc>
        <w:tc>
          <w:tcPr>
            <w:tcW w:w="989" w:type="dxa"/>
            <w:noWrap/>
            <w:vAlign w:val="center"/>
          </w:tcPr>
          <w:p w14:paraId="45A07A4D" w14:textId="19CB1ED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284</w:t>
            </w:r>
          </w:p>
        </w:tc>
        <w:tc>
          <w:tcPr>
            <w:tcW w:w="989" w:type="dxa"/>
            <w:noWrap/>
            <w:vAlign w:val="center"/>
          </w:tcPr>
          <w:p w14:paraId="3880A64D" w14:textId="214F315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30,3%</w:t>
            </w:r>
          </w:p>
        </w:tc>
        <w:tc>
          <w:tcPr>
            <w:tcW w:w="990" w:type="dxa"/>
            <w:noWrap/>
            <w:vAlign w:val="center"/>
          </w:tcPr>
          <w:p w14:paraId="3A78B901" w14:textId="6A971818"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69,7%</w:t>
            </w:r>
          </w:p>
        </w:tc>
      </w:tr>
      <w:tr w:rsidR="008B1704" w:rsidRPr="00316F39" w14:paraId="1543BEC5"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E766EB0"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tcPr>
          <w:p w14:paraId="50814821"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Примарни субјекти</w:t>
            </w:r>
          </w:p>
        </w:tc>
        <w:tc>
          <w:tcPr>
            <w:tcW w:w="989" w:type="dxa"/>
            <w:noWrap/>
            <w:vAlign w:val="center"/>
          </w:tcPr>
          <w:p w14:paraId="0AB8ECF0" w14:textId="0A94914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0</w:t>
            </w:r>
          </w:p>
        </w:tc>
        <w:tc>
          <w:tcPr>
            <w:tcW w:w="989" w:type="dxa"/>
            <w:noWrap/>
            <w:vAlign w:val="center"/>
          </w:tcPr>
          <w:p w14:paraId="73666995" w14:textId="785BF43A"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p>
        </w:tc>
        <w:tc>
          <w:tcPr>
            <w:tcW w:w="989" w:type="dxa"/>
            <w:noWrap/>
            <w:vAlign w:val="center"/>
          </w:tcPr>
          <w:p w14:paraId="3AED7463" w14:textId="15902A04"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p>
        </w:tc>
        <w:tc>
          <w:tcPr>
            <w:tcW w:w="989" w:type="dxa"/>
            <w:noWrap/>
            <w:vAlign w:val="center"/>
          </w:tcPr>
          <w:p w14:paraId="4296CC29" w14:textId="37E338AC" w:rsidR="008B1704" w:rsidRPr="00316F39" w:rsidRDefault="00BC6EBF"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0</w:t>
            </w:r>
            <w:r w:rsidR="008B1704">
              <w:rPr>
                <w:rFonts w:cs="Calibri"/>
                <w:color w:val="000000"/>
                <w:sz w:val="18"/>
                <w:szCs w:val="18"/>
              </w:rPr>
              <w:t>%</w:t>
            </w:r>
          </w:p>
        </w:tc>
        <w:tc>
          <w:tcPr>
            <w:tcW w:w="990" w:type="dxa"/>
            <w:noWrap/>
            <w:vAlign w:val="center"/>
          </w:tcPr>
          <w:p w14:paraId="2E2324B3" w14:textId="2301E5E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8B1704" w:rsidRPr="00316F39" w14:paraId="3D673DB4"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2FA59F1"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tcPr>
          <w:p w14:paraId="39594C3E"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989" w:type="dxa"/>
            <w:noWrap/>
            <w:vAlign w:val="center"/>
          </w:tcPr>
          <w:p w14:paraId="31CEAA43" w14:textId="0F2B8E87"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p>
        </w:tc>
        <w:tc>
          <w:tcPr>
            <w:tcW w:w="989" w:type="dxa"/>
            <w:noWrap/>
            <w:vAlign w:val="center"/>
          </w:tcPr>
          <w:p w14:paraId="6066879B" w14:textId="5DBB653E"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188</w:t>
            </w:r>
          </w:p>
        </w:tc>
        <w:tc>
          <w:tcPr>
            <w:tcW w:w="989" w:type="dxa"/>
            <w:noWrap/>
            <w:vAlign w:val="center"/>
          </w:tcPr>
          <w:p w14:paraId="586D3926" w14:textId="0C757151"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274</w:t>
            </w:r>
          </w:p>
        </w:tc>
        <w:tc>
          <w:tcPr>
            <w:tcW w:w="989" w:type="dxa"/>
            <w:noWrap/>
            <w:vAlign w:val="center"/>
          </w:tcPr>
          <w:p w14:paraId="71363999" w14:textId="6F98DB3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31,4%</w:t>
            </w:r>
          </w:p>
        </w:tc>
        <w:tc>
          <w:tcPr>
            <w:tcW w:w="990" w:type="dxa"/>
            <w:noWrap/>
            <w:vAlign w:val="center"/>
          </w:tcPr>
          <w:p w14:paraId="484C97C5" w14:textId="6886B907"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68,6%</w:t>
            </w:r>
          </w:p>
        </w:tc>
      </w:tr>
      <w:tr w:rsidR="008B1704" w:rsidRPr="00316F39" w14:paraId="3B5DBEF0"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CB6F3C3" w14:textId="77777777" w:rsidR="008B1704" w:rsidRPr="00316F39" w:rsidRDefault="008B1704" w:rsidP="008B1704">
            <w:pPr>
              <w:spacing w:after="0"/>
              <w:jc w:val="center"/>
              <w:rPr>
                <w:rFonts w:eastAsia="Times New Roman" w:cs="Calibri"/>
                <w:sz w:val="18"/>
                <w:szCs w:val="18"/>
                <w:lang w:eastAsia="mk-MK"/>
              </w:rPr>
            </w:pPr>
            <w:r w:rsidRPr="00316F39">
              <w:rPr>
                <w:rFonts w:eastAsia="Times New Roman" w:cs="Calibri"/>
                <w:sz w:val="18"/>
                <w:szCs w:val="18"/>
                <w:lang w:eastAsia="mk-MK"/>
              </w:rPr>
              <w:lastRenderedPageBreak/>
              <w:t>ВКУПНО</w:t>
            </w:r>
          </w:p>
        </w:tc>
        <w:tc>
          <w:tcPr>
            <w:tcW w:w="2977" w:type="dxa"/>
            <w:noWrap/>
            <w:vAlign w:val="center"/>
          </w:tcPr>
          <w:p w14:paraId="51B263B8"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989" w:type="dxa"/>
            <w:noWrap/>
            <w:vAlign w:val="center"/>
          </w:tcPr>
          <w:p w14:paraId="43A8688E" w14:textId="12E3FF8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496</w:t>
            </w:r>
          </w:p>
        </w:tc>
        <w:tc>
          <w:tcPr>
            <w:tcW w:w="989" w:type="dxa"/>
            <w:noWrap/>
            <w:vAlign w:val="center"/>
          </w:tcPr>
          <w:p w14:paraId="2EBFD9D7" w14:textId="3A0370F5"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805</w:t>
            </w:r>
          </w:p>
        </w:tc>
        <w:tc>
          <w:tcPr>
            <w:tcW w:w="989" w:type="dxa"/>
            <w:noWrap/>
            <w:vAlign w:val="center"/>
          </w:tcPr>
          <w:p w14:paraId="1114E72C" w14:textId="3573566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w:t>
            </w:r>
            <w:r w:rsidR="00930DFC">
              <w:rPr>
                <w:color w:val="000000"/>
                <w:sz w:val="18"/>
                <w:szCs w:val="18"/>
              </w:rPr>
              <w:t>.</w:t>
            </w:r>
            <w:r>
              <w:rPr>
                <w:color w:val="000000"/>
                <w:sz w:val="18"/>
                <w:szCs w:val="18"/>
              </w:rPr>
              <w:t>301</w:t>
            </w:r>
          </w:p>
        </w:tc>
        <w:tc>
          <w:tcPr>
            <w:tcW w:w="989" w:type="dxa"/>
            <w:noWrap/>
            <w:vAlign w:val="center"/>
          </w:tcPr>
          <w:p w14:paraId="69F54332" w14:textId="0314529C"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38,5%</w:t>
            </w:r>
          </w:p>
        </w:tc>
        <w:tc>
          <w:tcPr>
            <w:tcW w:w="990" w:type="dxa"/>
            <w:noWrap/>
            <w:vAlign w:val="center"/>
          </w:tcPr>
          <w:p w14:paraId="011FC88F" w14:textId="6A81D68A"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61,5%</w:t>
            </w:r>
          </w:p>
        </w:tc>
      </w:tr>
      <w:tr w:rsidR="008B1704" w:rsidRPr="00316F39" w14:paraId="5C7895E9"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672BE61"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tcPr>
          <w:p w14:paraId="4AFE4F3A"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Примарни субјекти</w:t>
            </w:r>
          </w:p>
        </w:tc>
        <w:tc>
          <w:tcPr>
            <w:tcW w:w="989" w:type="dxa"/>
            <w:noWrap/>
            <w:vAlign w:val="center"/>
          </w:tcPr>
          <w:p w14:paraId="1932428F" w14:textId="17DD162A"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18</w:t>
            </w:r>
          </w:p>
        </w:tc>
        <w:tc>
          <w:tcPr>
            <w:tcW w:w="989" w:type="dxa"/>
            <w:noWrap/>
            <w:vAlign w:val="center"/>
          </w:tcPr>
          <w:p w14:paraId="38301D4D" w14:textId="222A4EE3"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103</w:t>
            </w:r>
          </w:p>
        </w:tc>
        <w:tc>
          <w:tcPr>
            <w:tcW w:w="989" w:type="dxa"/>
            <w:noWrap/>
            <w:vAlign w:val="center"/>
          </w:tcPr>
          <w:p w14:paraId="28E0D30A" w14:textId="2B88239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121</w:t>
            </w:r>
          </w:p>
        </w:tc>
        <w:tc>
          <w:tcPr>
            <w:tcW w:w="989" w:type="dxa"/>
            <w:noWrap/>
            <w:vAlign w:val="center"/>
          </w:tcPr>
          <w:p w14:paraId="540CE5B9" w14:textId="6615109B"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14,8%</w:t>
            </w:r>
          </w:p>
        </w:tc>
        <w:tc>
          <w:tcPr>
            <w:tcW w:w="990" w:type="dxa"/>
            <w:noWrap/>
            <w:vAlign w:val="center"/>
          </w:tcPr>
          <w:p w14:paraId="0DD5C1CD" w14:textId="776241BF"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85,2%</w:t>
            </w:r>
          </w:p>
        </w:tc>
      </w:tr>
      <w:tr w:rsidR="008B1704" w:rsidRPr="00316F39" w14:paraId="37EEA22A" w14:textId="77777777" w:rsidTr="003F03D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91BED94" w14:textId="77777777" w:rsidR="008B1704" w:rsidRPr="00316F39" w:rsidRDefault="008B1704" w:rsidP="008B1704">
            <w:pPr>
              <w:spacing w:after="0"/>
              <w:jc w:val="left"/>
              <w:rPr>
                <w:rFonts w:eastAsia="Times New Roman" w:cs="Calibri"/>
                <w:sz w:val="18"/>
                <w:szCs w:val="18"/>
                <w:lang w:eastAsia="mk-MK"/>
              </w:rPr>
            </w:pPr>
          </w:p>
        </w:tc>
        <w:tc>
          <w:tcPr>
            <w:tcW w:w="2977" w:type="dxa"/>
            <w:noWrap/>
            <w:vAlign w:val="center"/>
          </w:tcPr>
          <w:p w14:paraId="5F7609C0" w14:textId="77777777" w:rsidR="008B1704" w:rsidRPr="00316F39" w:rsidRDefault="008B1704" w:rsidP="008B170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989" w:type="dxa"/>
            <w:noWrap/>
            <w:vAlign w:val="center"/>
          </w:tcPr>
          <w:p w14:paraId="4E60F36D" w14:textId="6BA8027B"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478</w:t>
            </w:r>
          </w:p>
        </w:tc>
        <w:tc>
          <w:tcPr>
            <w:tcW w:w="989" w:type="dxa"/>
            <w:noWrap/>
            <w:vAlign w:val="center"/>
          </w:tcPr>
          <w:p w14:paraId="78676CEB" w14:textId="2AD3665C"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702</w:t>
            </w:r>
          </w:p>
        </w:tc>
        <w:tc>
          <w:tcPr>
            <w:tcW w:w="989" w:type="dxa"/>
            <w:noWrap/>
            <w:vAlign w:val="center"/>
          </w:tcPr>
          <w:p w14:paraId="32CA68C9" w14:textId="24C5B96E"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w:t>
            </w:r>
            <w:r w:rsidR="00930DFC">
              <w:rPr>
                <w:color w:val="000000"/>
                <w:sz w:val="18"/>
                <w:szCs w:val="18"/>
              </w:rPr>
              <w:t>.</w:t>
            </w:r>
            <w:r>
              <w:rPr>
                <w:color w:val="000000"/>
                <w:sz w:val="18"/>
                <w:szCs w:val="18"/>
              </w:rPr>
              <w:t>180</w:t>
            </w:r>
          </w:p>
        </w:tc>
        <w:tc>
          <w:tcPr>
            <w:tcW w:w="989" w:type="dxa"/>
            <w:noWrap/>
            <w:vAlign w:val="center"/>
          </w:tcPr>
          <w:p w14:paraId="1A22B2C6" w14:textId="2AFB3B41"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41,3%</w:t>
            </w:r>
          </w:p>
        </w:tc>
        <w:tc>
          <w:tcPr>
            <w:tcW w:w="990" w:type="dxa"/>
            <w:noWrap/>
            <w:vAlign w:val="center"/>
          </w:tcPr>
          <w:p w14:paraId="403121E8" w14:textId="0B8A81F2" w:rsidR="008B1704" w:rsidRPr="00316F39" w:rsidRDefault="008B1704" w:rsidP="008B1704">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58,7%</w:t>
            </w:r>
          </w:p>
        </w:tc>
      </w:tr>
    </w:tbl>
    <w:p w14:paraId="3B1C454B" w14:textId="77777777" w:rsidR="00F24C11" w:rsidRDefault="00F24C11" w:rsidP="00A00EC7">
      <w:pPr>
        <w:pStyle w:val="Caption"/>
        <w:spacing w:before="120" w:after="120"/>
        <w:ind w:firstLine="720"/>
        <w:rPr>
          <w:b w:val="0"/>
          <w:iCs w:val="0"/>
          <w:color w:val="auto"/>
          <w:sz w:val="22"/>
          <w:szCs w:val="24"/>
        </w:rPr>
      </w:pPr>
    </w:p>
    <w:p w14:paraId="11A34759" w14:textId="43840763" w:rsidR="00A00EC7" w:rsidRDefault="00A00EC7" w:rsidP="00A00EC7">
      <w:pPr>
        <w:pStyle w:val="Caption"/>
        <w:spacing w:before="120" w:after="120"/>
        <w:ind w:firstLine="720"/>
        <w:rPr>
          <w:b w:val="0"/>
          <w:iCs w:val="0"/>
          <w:color w:val="auto"/>
          <w:sz w:val="22"/>
          <w:szCs w:val="24"/>
        </w:rPr>
      </w:pPr>
      <w:r w:rsidRPr="00D86ADD">
        <w:rPr>
          <w:b w:val="0"/>
          <w:iCs w:val="0"/>
          <w:color w:val="auto"/>
          <w:sz w:val="22"/>
          <w:szCs w:val="24"/>
        </w:rPr>
        <w:t>Сличен образец беше забележан и кај времетраењето на присуството на екранот. Анализата покажа дека од вкупно 5.</w:t>
      </w:r>
      <w:r w:rsidR="00BA6A21">
        <w:rPr>
          <w:b w:val="0"/>
          <w:iCs w:val="0"/>
          <w:color w:val="auto"/>
          <w:sz w:val="22"/>
          <w:szCs w:val="24"/>
        </w:rPr>
        <w:t>734</w:t>
      </w:r>
      <w:r w:rsidRPr="00D86ADD">
        <w:rPr>
          <w:b w:val="0"/>
          <w:iCs w:val="0"/>
          <w:color w:val="auto"/>
          <w:sz w:val="22"/>
          <w:szCs w:val="24"/>
        </w:rPr>
        <w:t xml:space="preserve"> секунди регистрирано присуство на екранот, на жените им припаднаа 1.</w:t>
      </w:r>
      <w:r w:rsidR="00BA6A21">
        <w:rPr>
          <w:b w:val="0"/>
          <w:iCs w:val="0"/>
          <w:color w:val="auto"/>
          <w:sz w:val="22"/>
          <w:szCs w:val="24"/>
        </w:rPr>
        <w:t>493</w:t>
      </w:r>
      <w:r w:rsidRPr="00D86ADD">
        <w:rPr>
          <w:b w:val="0"/>
          <w:iCs w:val="0"/>
          <w:color w:val="auto"/>
          <w:sz w:val="22"/>
          <w:szCs w:val="24"/>
        </w:rPr>
        <w:t xml:space="preserve"> секунди или 2</w:t>
      </w:r>
      <w:r w:rsidR="00BA6A21">
        <w:rPr>
          <w:b w:val="0"/>
          <w:iCs w:val="0"/>
          <w:color w:val="auto"/>
          <w:sz w:val="22"/>
          <w:szCs w:val="24"/>
        </w:rPr>
        <w:t>6</w:t>
      </w:r>
      <w:r w:rsidRPr="00D86ADD">
        <w:rPr>
          <w:b w:val="0"/>
          <w:iCs w:val="0"/>
          <w:color w:val="auto"/>
          <w:sz w:val="22"/>
          <w:szCs w:val="24"/>
        </w:rPr>
        <w:t xml:space="preserve">%, додека на мажите </w:t>
      </w:r>
      <w:r w:rsidR="00BA6A21">
        <w:rPr>
          <w:b w:val="0"/>
          <w:iCs w:val="0"/>
          <w:color w:val="auto"/>
          <w:sz w:val="22"/>
          <w:szCs w:val="24"/>
        </w:rPr>
        <w:t>4</w:t>
      </w:r>
      <w:r w:rsidRPr="00D86ADD">
        <w:rPr>
          <w:b w:val="0"/>
          <w:iCs w:val="0"/>
          <w:color w:val="auto"/>
          <w:sz w:val="22"/>
          <w:szCs w:val="24"/>
        </w:rPr>
        <w:t>.</w:t>
      </w:r>
      <w:r w:rsidR="00BA6A21">
        <w:rPr>
          <w:b w:val="0"/>
          <w:iCs w:val="0"/>
          <w:color w:val="auto"/>
          <w:sz w:val="22"/>
          <w:szCs w:val="24"/>
        </w:rPr>
        <w:t>241</w:t>
      </w:r>
      <w:r w:rsidRPr="00D86ADD">
        <w:rPr>
          <w:b w:val="0"/>
          <w:iCs w:val="0"/>
          <w:color w:val="auto"/>
          <w:sz w:val="22"/>
          <w:szCs w:val="24"/>
        </w:rPr>
        <w:t xml:space="preserve"> секунди или 7</w:t>
      </w:r>
      <w:r w:rsidR="00BA6A21">
        <w:rPr>
          <w:b w:val="0"/>
          <w:iCs w:val="0"/>
          <w:color w:val="auto"/>
          <w:sz w:val="22"/>
          <w:szCs w:val="24"/>
        </w:rPr>
        <w:t>4</w:t>
      </w:r>
      <w:r w:rsidRPr="00D86ADD">
        <w:rPr>
          <w:b w:val="0"/>
          <w:iCs w:val="0"/>
          <w:color w:val="auto"/>
          <w:sz w:val="22"/>
          <w:szCs w:val="24"/>
        </w:rPr>
        <w:t>% од вкупното време на екран</w:t>
      </w:r>
      <w:r w:rsidR="00885BEB">
        <w:rPr>
          <w:b w:val="0"/>
          <w:iCs w:val="0"/>
          <w:color w:val="auto"/>
          <w:sz w:val="22"/>
          <w:szCs w:val="24"/>
        </w:rPr>
        <w:t>от</w:t>
      </w:r>
      <w:r w:rsidRPr="00D86ADD">
        <w:rPr>
          <w:b w:val="0"/>
          <w:iCs w:val="0"/>
          <w:color w:val="auto"/>
          <w:sz w:val="22"/>
          <w:szCs w:val="24"/>
        </w:rPr>
        <w:t xml:space="preserve">. Поделено според типот на ППР спотови, кај ППР спотовите со сценарио жените беа присутни на екранот </w:t>
      </w:r>
      <w:r w:rsidR="00BA6A21">
        <w:rPr>
          <w:b w:val="0"/>
          <w:iCs w:val="0"/>
          <w:color w:val="auto"/>
          <w:sz w:val="22"/>
          <w:szCs w:val="24"/>
        </w:rPr>
        <w:t>1.200</w:t>
      </w:r>
      <w:r w:rsidRPr="00D86ADD">
        <w:rPr>
          <w:b w:val="0"/>
          <w:iCs w:val="0"/>
          <w:color w:val="auto"/>
          <w:sz w:val="22"/>
          <w:szCs w:val="24"/>
        </w:rPr>
        <w:t xml:space="preserve"> секунди (2</w:t>
      </w:r>
      <w:r w:rsidR="00BA6A21">
        <w:rPr>
          <w:b w:val="0"/>
          <w:iCs w:val="0"/>
          <w:color w:val="auto"/>
          <w:sz w:val="22"/>
          <w:szCs w:val="24"/>
        </w:rPr>
        <w:t>5</w:t>
      </w:r>
      <w:r w:rsidRPr="00D86ADD">
        <w:rPr>
          <w:b w:val="0"/>
          <w:iCs w:val="0"/>
          <w:color w:val="auto"/>
          <w:sz w:val="22"/>
          <w:szCs w:val="24"/>
        </w:rPr>
        <w:t>,1%), а мажите 3.</w:t>
      </w:r>
      <w:r w:rsidR="00BA6A21">
        <w:rPr>
          <w:b w:val="0"/>
          <w:iCs w:val="0"/>
          <w:color w:val="auto"/>
          <w:sz w:val="22"/>
          <w:szCs w:val="24"/>
        </w:rPr>
        <w:t>577</w:t>
      </w:r>
      <w:r w:rsidRPr="00D86ADD">
        <w:rPr>
          <w:b w:val="0"/>
          <w:iCs w:val="0"/>
          <w:color w:val="auto"/>
          <w:sz w:val="22"/>
          <w:szCs w:val="24"/>
        </w:rPr>
        <w:t xml:space="preserve"> секунди (7</w:t>
      </w:r>
      <w:r w:rsidR="00BA6A21">
        <w:rPr>
          <w:b w:val="0"/>
          <w:iCs w:val="0"/>
          <w:color w:val="auto"/>
          <w:sz w:val="22"/>
          <w:szCs w:val="24"/>
        </w:rPr>
        <w:t>4</w:t>
      </w:r>
      <w:r w:rsidRPr="00D86ADD">
        <w:rPr>
          <w:b w:val="0"/>
          <w:iCs w:val="0"/>
          <w:color w:val="auto"/>
          <w:sz w:val="22"/>
          <w:szCs w:val="24"/>
        </w:rPr>
        <w:t>,9%), додека кај ППР спотовите со снимки од настани жените беа присутни 293 секунди (30,6%), наспроти 664 секунди (69,4%) кај мажите.</w:t>
      </w:r>
    </w:p>
    <w:p w14:paraId="54643A39" w14:textId="77777777" w:rsidR="00D13AE7" w:rsidRPr="00D13AE7" w:rsidRDefault="00D13AE7" w:rsidP="00D13AE7"/>
    <w:p w14:paraId="3DAE1CF0" w14:textId="1ADD39A4" w:rsidR="00104248" w:rsidRPr="00D86ADD" w:rsidRDefault="00104248" w:rsidP="00104248">
      <w:pPr>
        <w:pStyle w:val="Caption"/>
        <w:spacing w:after="120"/>
      </w:pPr>
      <w:r w:rsidRPr="00D86ADD">
        <w:t xml:space="preserve">ТАБЕЛА </w:t>
      </w:r>
      <w:r w:rsidR="00F24C11">
        <w:t>80</w:t>
      </w:r>
      <w:r w:rsidRPr="00D86ADD">
        <w:t>. ВКУПНО ВРЕМЕТРАЕЊЕ НА ПРИСУСТВО</w:t>
      </w:r>
      <w:r w:rsidR="004733B1">
        <w:t>ТО</w:t>
      </w:r>
      <w:r w:rsidRPr="00D86ADD">
        <w:t xml:space="preserve"> НА ЕКРАН ПО РОД </w:t>
      </w:r>
      <w:r w:rsidR="004733B1">
        <w:t>(ВО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104248" w:rsidRPr="00316F39" w14:paraId="3D0A4F3E"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B98EE44" w14:textId="77777777" w:rsidR="00104248" w:rsidRPr="00316F39" w:rsidRDefault="00104248" w:rsidP="00316F39">
            <w:pPr>
              <w:spacing w:after="0" w:line="276" w:lineRule="auto"/>
              <w:jc w:val="center"/>
              <w:rPr>
                <w:rFonts w:eastAsia="Times New Roman" w:cs="Calibri"/>
                <w:sz w:val="18"/>
                <w:szCs w:val="18"/>
                <w:lang w:eastAsia="mk-MK"/>
              </w:rPr>
            </w:pPr>
            <w:r w:rsidRPr="00316F39">
              <w:rPr>
                <w:rFonts w:eastAsia="Times New Roman" w:cs="Calibri"/>
                <w:sz w:val="18"/>
                <w:szCs w:val="18"/>
                <w:lang w:eastAsia="mk-MK"/>
              </w:rPr>
              <w:t>Време на присуство на екран (секунди)</w:t>
            </w:r>
          </w:p>
        </w:tc>
        <w:tc>
          <w:tcPr>
            <w:tcW w:w="1182" w:type="dxa"/>
            <w:noWrap/>
            <w:vAlign w:val="center"/>
            <w:hideMark/>
          </w:tcPr>
          <w:p w14:paraId="14F980B2"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183" w:type="dxa"/>
            <w:noWrap/>
            <w:vAlign w:val="center"/>
            <w:hideMark/>
          </w:tcPr>
          <w:p w14:paraId="42CAE5E9"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183" w:type="dxa"/>
            <w:noWrap/>
            <w:vAlign w:val="center"/>
            <w:hideMark/>
          </w:tcPr>
          <w:p w14:paraId="7CE2ECCA"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183" w:type="dxa"/>
            <w:noWrap/>
            <w:vAlign w:val="center"/>
            <w:hideMark/>
          </w:tcPr>
          <w:p w14:paraId="28A2F6B9"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183" w:type="dxa"/>
            <w:noWrap/>
            <w:vAlign w:val="center"/>
            <w:hideMark/>
          </w:tcPr>
          <w:p w14:paraId="0EDFDC12"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BA6A21" w:rsidRPr="00316F39" w14:paraId="57D42594" w14:textId="77777777" w:rsidTr="00BA6A21">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4F8ED9E9" w14:textId="77777777" w:rsidR="00BA6A21" w:rsidRPr="00316F39" w:rsidRDefault="00BA6A21" w:rsidP="00BA6A21">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ППР спотови со сценарио</w:t>
            </w:r>
          </w:p>
        </w:tc>
        <w:tc>
          <w:tcPr>
            <w:tcW w:w="1182" w:type="dxa"/>
            <w:noWrap/>
            <w:vAlign w:val="center"/>
          </w:tcPr>
          <w:p w14:paraId="364A9810" w14:textId="42B38657"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1.200</w:t>
            </w:r>
          </w:p>
        </w:tc>
        <w:tc>
          <w:tcPr>
            <w:tcW w:w="1183" w:type="dxa"/>
            <w:noWrap/>
            <w:vAlign w:val="center"/>
          </w:tcPr>
          <w:p w14:paraId="66B85E2D" w14:textId="30867827"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3.577</w:t>
            </w:r>
          </w:p>
        </w:tc>
        <w:tc>
          <w:tcPr>
            <w:tcW w:w="1183" w:type="dxa"/>
            <w:noWrap/>
            <w:vAlign w:val="center"/>
          </w:tcPr>
          <w:p w14:paraId="4A01BF4F" w14:textId="1E398E5E"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4.777</w:t>
            </w:r>
          </w:p>
        </w:tc>
        <w:tc>
          <w:tcPr>
            <w:tcW w:w="1183" w:type="dxa"/>
            <w:noWrap/>
            <w:vAlign w:val="center"/>
          </w:tcPr>
          <w:p w14:paraId="4015272B" w14:textId="1C2067BE"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25,1%</w:t>
            </w:r>
          </w:p>
        </w:tc>
        <w:tc>
          <w:tcPr>
            <w:tcW w:w="1183" w:type="dxa"/>
            <w:noWrap/>
            <w:vAlign w:val="center"/>
          </w:tcPr>
          <w:p w14:paraId="068C84ED" w14:textId="733DB6F5" w:rsidR="00BA6A21" w:rsidRPr="00BA6A21"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74,9%</w:t>
            </w:r>
          </w:p>
        </w:tc>
      </w:tr>
      <w:tr w:rsidR="00BA6A21" w:rsidRPr="00316F39" w14:paraId="600002A3"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00B2826D" w14:textId="77777777" w:rsidR="00BA6A21" w:rsidRPr="00316F39" w:rsidRDefault="00BA6A21" w:rsidP="00BA6A21">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ППР спотови со снимки од настани</w:t>
            </w:r>
          </w:p>
        </w:tc>
        <w:tc>
          <w:tcPr>
            <w:tcW w:w="1182" w:type="dxa"/>
            <w:noWrap/>
            <w:vAlign w:val="center"/>
          </w:tcPr>
          <w:p w14:paraId="5B42330A" w14:textId="319BE9F3"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293</w:t>
            </w:r>
          </w:p>
        </w:tc>
        <w:tc>
          <w:tcPr>
            <w:tcW w:w="1183" w:type="dxa"/>
            <w:noWrap/>
            <w:vAlign w:val="center"/>
          </w:tcPr>
          <w:p w14:paraId="15ACDD41" w14:textId="3221CE33"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664</w:t>
            </w:r>
          </w:p>
        </w:tc>
        <w:tc>
          <w:tcPr>
            <w:tcW w:w="1183" w:type="dxa"/>
            <w:noWrap/>
            <w:vAlign w:val="center"/>
          </w:tcPr>
          <w:p w14:paraId="23B0C4A8" w14:textId="7F1B14BE"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957</w:t>
            </w:r>
          </w:p>
        </w:tc>
        <w:tc>
          <w:tcPr>
            <w:tcW w:w="1183" w:type="dxa"/>
            <w:noWrap/>
            <w:vAlign w:val="center"/>
          </w:tcPr>
          <w:p w14:paraId="4F7523CB" w14:textId="53B0B372"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30,6%</w:t>
            </w:r>
          </w:p>
        </w:tc>
        <w:tc>
          <w:tcPr>
            <w:tcW w:w="1183" w:type="dxa"/>
            <w:noWrap/>
            <w:vAlign w:val="center"/>
          </w:tcPr>
          <w:p w14:paraId="5BEAF684" w14:textId="1D230F7C"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69,4%</w:t>
            </w:r>
          </w:p>
        </w:tc>
      </w:tr>
      <w:tr w:rsidR="00BA6A21" w:rsidRPr="00316F39" w14:paraId="4D545081"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7B721B80" w14:textId="77777777" w:rsidR="00BA6A21" w:rsidRPr="00316F39" w:rsidRDefault="00BA6A21" w:rsidP="00BA6A21">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Вкупно</w:t>
            </w:r>
          </w:p>
        </w:tc>
        <w:tc>
          <w:tcPr>
            <w:tcW w:w="1182" w:type="dxa"/>
            <w:noWrap/>
            <w:vAlign w:val="center"/>
          </w:tcPr>
          <w:p w14:paraId="6395FA1B" w14:textId="12767F6D"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1.493</w:t>
            </w:r>
          </w:p>
        </w:tc>
        <w:tc>
          <w:tcPr>
            <w:tcW w:w="1183" w:type="dxa"/>
            <w:noWrap/>
            <w:vAlign w:val="center"/>
          </w:tcPr>
          <w:p w14:paraId="0BA8BA59" w14:textId="00DB39C6"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4.241</w:t>
            </w:r>
          </w:p>
        </w:tc>
        <w:tc>
          <w:tcPr>
            <w:tcW w:w="1183" w:type="dxa"/>
            <w:noWrap/>
            <w:vAlign w:val="center"/>
          </w:tcPr>
          <w:p w14:paraId="6301A852" w14:textId="51D7F40C"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5.734</w:t>
            </w:r>
          </w:p>
        </w:tc>
        <w:tc>
          <w:tcPr>
            <w:tcW w:w="1183" w:type="dxa"/>
            <w:noWrap/>
            <w:vAlign w:val="center"/>
          </w:tcPr>
          <w:p w14:paraId="51A33046" w14:textId="33F90BF1"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w:t>
            </w:r>
          </w:p>
        </w:tc>
        <w:tc>
          <w:tcPr>
            <w:tcW w:w="1183" w:type="dxa"/>
            <w:noWrap/>
            <w:vAlign w:val="center"/>
          </w:tcPr>
          <w:p w14:paraId="7C7FC923" w14:textId="744BDB56" w:rsidR="00BA6A21" w:rsidRPr="00316F39" w:rsidRDefault="00BA6A21" w:rsidP="00BA6A2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74</w:t>
            </w:r>
          </w:p>
        </w:tc>
      </w:tr>
    </w:tbl>
    <w:p w14:paraId="6833BFEB" w14:textId="77777777" w:rsidR="00D13AE7" w:rsidRDefault="00D13AE7" w:rsidP="006E076F">
      <w:pPr>
        <w:pStyle w:val="Caption"/>
        <w:spacing w:before="120" w:after="120"/>
        <w:ind w:firstLine="720"/>
        <w:rPr>
          <w:b w:val="0"/>
          <w:iCs w:val="0"/>
          <w:color w:val="auto"/>
          <w:sz w:val="22"/>
          <w:szCs w:val="24"/>
        </w:rPr>
      </w:pPr>
    </w:p>
    <w:p w14:paraId="132CB92F" w14:textId="61ADEB96" w:rsidR="00885BEB" w:rsidRDefault="00A00EC7" w:rsidP="006E076F">
      <w:pPr>
        <w:pStyle w:val="Caption"/>
        <w:spacing w:before="120" w:after="120"/>
        <w:ind w:firstLine="720"/>
        <w:rPr>
          <w:b w:val="0"/>
          <w:iCs w:val="0"/>
          <w:color w:val="auto"/>
          <w:sz w:val="22"/>
          <w:szCs w:val="24"/>
        </w:rPr>
      </w:pPr>
      <w:r w:rsidRPr="00D86ADD">
        <w:rPr>
          <w:b w:val="0"/>
          <w:iCs w:val="0"/>
          <w:color w:val="auto"/>
          <w:sz w:val="22"/>
          <w:szCs w:val="24"/>
        </w:rPr>
        <w:t xml:space="preserve">Иако според бројот на </w:t>
      </w:r>
      <w:r w:rsidR="00885BEB">
        <w:rPr>
          <w:b w:val="0"/>
          <w:iCs w:val="0"/>
          <w:color w:val="auto"/>
          <w:sz w:val="22"/>
          <w:szCs w:val="24"/>
        </w:rPr>
        <w:t>појавувања</w:t>
      </w:r>
      <w:r w:rsidRPr="00D86ADD">
        <w:rPr>
          <w:b w:val="0"/>
          <w:iCs w:val="0"/>
          <w:color w:val="auto"/>
          <w:sz w:val="22"/>
          <w:szCs w:val="24"/>
        </w:rPr>
        <w:t xml:space="preserve"> жените сочинуваа 38,5% од сите субјекти во анализираниот примерок, распределбата на времето на екранот покажа поголем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во корист на мажите. Тоа укажува дека машките субјекти во просек добиваа поголем визуелен простор во однос на женските субјекти, како во ППР спотовите со сценарио, така и во ППР спотовите со снимки од партиски настани.</w:t>
      </w:r>
    </w:p>
    <w:p w14:paraId="6B7C8D0C" w14:textId="77777777" w:rsidR="00D13AE7" w:rsidRPr="00D13AE7" w:rsidRDefault="00D13AE7" w:rsidP="00D13AE7"/>
    <w:p w14:paraId="64AFBCE3" w14:textId="1D2A7AB0" w:rsidR="00104248" w:rsidRPr="00D86ADD" w:rsidRDefault="00104248" w:rsidP="00104248">
      <w:pPr>
        <w:pStyle w:val="Caption"/>
        <w:spacing w:after="120"/>
      </w:pPr>
      <w:r w:rsidRPr="00D86ADD">
        <w:t xml:space="preserve">ТАБЕЛА </w:t>
      </w:r>
      <w:r w:rsidR="00F24C11">
        <w:t>81</w:t>
      </w:r>
      <w:r w:rsidRPr="00D86ADD">
        <w:t>. ВКУПНО ВРЕМЕТРАЕЊЕ НА ГОВОР</w:t>
      </w:r>
      <w:r w:rsidR="004733B1">
        <w:t>ОТ</w:t>
      </w:r>
      <w:r w:rsidRPr="00D86ADD">
        <w:t xml:space="preserve"> ПО РОД</w:t>
      </w:r>
      <w:r w:rsidR="004733B1">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104248" w:rsidRPr="00316F39" w14:paraId="66C50A3D"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44EE3325" w14:textId="77777777" w:rsidR="00104248" w:rsidRPr="00316F39" w:rsidRDefault="00104248" w:rsidP="00316F39">
            <w:pPr>
              <w:spacing w:after="0" w:line="276" w:lineRule="auto"/>
              <w:jc w:val="center"/>
              <w:rPr>
                <w:rFonts w:eastAsia="Times New Roman" w:cs="Calibri"/>
                <w:sz w:val="18"/>
                <w:szCs w:val="18"/>
                <w:lang w:eastAsia="mk-MK"/>
              </w:rPr>
            </w:pPr>
            <w:r w:rsidRPr="00316F39">
              <w:rPr>
                <w:rFonts w:eastAsia="Times New Roman" w:cs="Calibri"/>
                <w:sz w:val="18"/>
                <w:szCs w:val="18"/>
                <w:lang w:eastAsia="mk-MK"/>
              </w:rPr>
              <w:t>Време на говор (секунди)</w:t>
            </w:r>
          </w:p>
        </w:tc>
        <w:tc>
          <w:tcPr>
            <w:tcW w:w="1182" w:type="dxa"/>
            <w:noWrap/>
            <w:vAlign w:val="center"/>
            <w:hideMark/>
          </w:tcPr>
          <w:p w14:paraId="012CF4C0"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183" w:type="dxa"/>
            <w:noWrap/>
            <w:vAlign w:val="center"/>
            <w:hideMark/>
          </w:tcPr>
          <w:p w14:paraId="34B62937"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183" w:type="dxa"/>
            <w:noWrap/>
            <w:vAlign w:val="center"/>
            <w:hideMark/>
          </w:tcPr>
          <w:p w14:paraId="4B57F70D"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183" w:type="dxa"/>
            <w:noWrap/>
            <w:vAlign w:val="center"/>
            <w:hideMark/>
          </w:tcPr>
          <w:p w14:paraId="08AD8B6D"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183" w:type="dxa"/>
            <w:noWrap/>
            <w:vAlign w:val="center"/>
            <w:hideMark/>
          </w:tcPr>
          <w:p w14:paraId="04CA7A5E" w14:textId="77777777" w:rsidR="00104248" w:rsidRPr="00316F39" w:rsidRDefault="00104248" w:rsidP="00316F39">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4B5ED9" w:rsidRPr="00316F39" w14:paraId="056D1B6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3026B8CD" w14:textId="77777777" w:rsidR="004B5ED9" w:rsidRPr="00316F39" w:rsidRDefault="004B5ED9" w:rsidP="00316F39">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ППР спотови со сценарио</w:t>
            </w:r>
          </w:p>
        </w:tc>
        <w:tc>
          <w:tcPr>
            <w:tcW w:w="1182" w:type="dxa"/>
            <w:noWrap/>
            <w:vAlign w:val="center"/>
          </w:tcPr>
          <w:p w14:paraId="588C66DD" w14:textId="247516C5"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885BEB">
              <w:rPr>
                <w:rFonts w:cs="Calibri"/>
                <w:color w:val="000000"/>
                <w:sz w:val="18"/>
                <w:szCs w:val="18"/>
              </w:rPr>
              <w:t>.</w:t>
            </w:r>
            <w:r w:rsidRPr="00316F39">
              <w:rPr>
                <w:rFonts w:cs="Calibri"/>
                <w:color w:val="000000"/>
                <w:sz w:val="18"/>
                <w:szCs w:val="18"/>
              </w:rPr>
              <w:t>016</w:t>
            </w:r>
          </w:p>
        </w:tc>
        <w:tc>
          <w:tcPr>
            <w:tcW w:w="1183" w:type="dxa"/>
            <w:noWrap/>
            <w:vAlign w:val="center"/>
          </w:tcPr>
          <w:p w14:paraId="1D5316B0" w14:textId="3E34970D"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4</w:t>
            </w:r>
            <w:r w:rsidR="00885BEB">
              <w:rPr>
                <w:rFonts w:cs="Calibri"/>
                <w:color w:val="000000"/>
                <w:sz w:val="18"/>
                <w:szCs w:val="18"/>
              </w:rPr>
              <w:t>.</w:t>
            </w:r>
            <w:r w:rsidRPr="00316F39">
              <w:rPr>
                <w:rFonts w:cs="Calibri"/>
                <w:color w:val="000000"/>
                <w:sz w:val="18"/>
                <w:szCs w:val="18"/>
              </w:rPr>
              <w:t>200</w:t>
            </w:r>
          </w:p>
        </w:tc>
        <w:tc>
          <w:tcPr>
            <w:tcW w:w="1183" w:type="dxa"/>
            <w:noWrap/>
            <w:vAlign w:val="center"/>
          </w:tcPr>
          <w:p w14:paraId="179A0EB8" w14:textId="727F544A"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w:t>
            </w:r>
            <w:r w:rsidR="00885BEB">
              <w:rPr>
                <w:rFonts w:cs="Calibri"/>
                <w:color w:val="000000"/>
                <w:sz w:val="18"/>
                <w:szCs w:val="18"/>
              </w:rPr>
              <w:t>.</w:t>
            </w:r>
            <w:r w:rsidRPr="00316F39">
              <w:rPr>
                <w:rFonts w:cs="Calibri"/>
                <w:color w:val="000000"/>
                <w:sz w:val="18"/>
                <w:szCs w:val="18"/>
              </w:rPr>
              <w:t>216</w:t>
            </w:r>
          </w:p>
        </w:tc>
        <w:tc>
          <w:tcPr>
            <w:tcW w:w="1183" w:type="dxa"/>
            <w:noWrap/>
            <w:vAlign w:val="center"/>
          </w:tcPr>
          <w:p w14:paraId="0C3365D7" w14:textId="79D54C4A"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19,5%</w:t>
            </w:r>
          </w:p>
        </w:tc>
        <w:tc>
          <w:tcPr>
            <w:tcW w:w="1183" w:type="dxa"/>
            <w:noWrap/>
            <w:vAlign w:val="center"/>
          </w:tcPr>
          <w:p w14:paraId="2AD6970A" w14:textId="06DCBC15" w:rsidR="004B5ED9" w:rsidRPr="00316F39" w:rsidRDefault="004B5ED9"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80,5%</w:t>
            </w:r>
          </w:p>
        </w:tc>
      </w:tr>
      <w:tr w:rsidR="001667E6" w:rsidRPr="00316F39" w14:paraId="665FD94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45BFE2F4" w14:textId="77777777" w:rsidR="001667E6" w:rsidRPr="00316F39" w:rsidRDefault="001667E6" w:rsidP="00316F39">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ППР спотови со снимки од настани</w:t>
            </w:r>
          </w:p>
        </w:tc>
        <w:tc>
          <w:tcPr>
            <w:tcW w:w="1182" w:type="dxa"/>
            <w:noWrap/>
            <w:vAlign w:val="center"/>
          </w:tcPr>
          <w:p w14:paraId="6D728381" w14:textId="2B738A39"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13</w:t>
            </w:r>
          </w:p>
        </w:tc>
        <w:tc>
          <w:tcPr>
            <w:tcW w:w="1183" w:type="dxa"/>
            <w:noWrap/>
            <w:vAlign w:val="center"/>
          </w:tcPr>
          <w:p w14:paraId="5D2BD609" w14:textId="0A8A7BE9"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481</w:t>
            </w:r>
          </w:p>
        </w:tc>
        <w:tc>
          <w:tcPr>
            <w:tcW w:w="1183" w:type="dxa"/>
            <w:noWrap/>
            <w:vAlign w:val="center"/>
          </w:tcPr>
          <w:p w14:paraId="75BEFFF1" w14:textId="7DC04CE4"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494</w:t>
            </w:r>
          </w:p>
        </w:tc>
        <w:tc>
          <w:tcPr>
            <w:tcW w:w="1183" w:type="dxa"/>
            <w:noWrap/>
            <w:vAlign w:val="center"/>
          </w:tcPr>
          <w:p w14:paraId="3B6DB73D" w14:textId="5552D052"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2,6%</w:t>
            </w:r>
          </w:p>
        </w:tc>
        <w:tc>
          <w:tcPr>
            <w:tcW w:w="1183" w:type="dxa"/>
            <w:noWrap/>
            <w:vAlign w:val="center"/>
          </w:tcPr>
          <w:p w14:paraId="7B1B6E35" w14:textId="650EBF9D" w:rsidR="001667E6" w:rsidRPr="00316F39" w:rsidRDefault="001667E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97,4%</w:t>
            </w:r>
          </w:p>
        </w:tc>
      </w:tr>
      <w:tr w:rsidR="00D67AD0" w:rsidRPr="00316F39" w14:paraId="5B521AD8"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061FFDC6" w14:textId="77777777" w:rsidR="00D67AD0" w:rsidRPr="00316F39" w:rsidRDefault="00D67AD0" w:rsidP="00316F39">
            <w:pPr>
              <w:spacing w:after="0" w:line="276" w:lineRule="auto"/>
              <w:jc w:val="left"/>
              <w:rPr>
                <w:rFonts w:eastAsia="Times New Roman" w:cs="Calibri"/>
                <w:b w:val="0"/>
                <w:sz w:val="18"/>
                <w:szCs w:val="18"/>
                <w:lang w:eastAsia="mk-MK"/>
              </w:rPr>
            </w:pPr>
            <w:r w:rsidRPr="00316F39">
              <w:rPr>
                <w:rFonts w:eastAsia="Times New Roman" w:cs="Calibri"/>
                <w:b w:val="0"/>
                <w:sz w:val="18"/>
                <w:szCs w:val="18"/>
                <w:lang w:eastAsia="mk-MK"/>
              </w:rPr>
              <w:t>Вкупно</w:t>
            </w:r>
          </w:p>
        </w:tc>
        <w:tc>
          <w:tcPr>
            <w:tcW w:w="1182" w:type="dxa"/>
            <w:noWrap/>
            <w:vAlign w:val="center"/>
          </w:tcPr>
          <w:p w14:paraId="14573B25" w14:textId="3AF75996"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885BEB">
              <w:rPr>
                <w:rFonts w:cs="Calibri"/>
                <w:color w:val="000000"/>
                <w:sz w:val="18"/>
                <w:szCs w:val="18"/>
              </w:rPr>
              <w:t>.</w:t>
            </w:r>
            <w:r w:rsidRPr="00316F39">
              <w:rPr>
                <w:rFonts w:cs="Calibri"/>
                <w:color w:val="000000"/>
                <w:sz w:val="18"/>
                <w:szCs w:val="18"/>
              </w:rPr>
              <w:t>029</w:t>
            </w:r>
          </w:p>
        </w:tc>
        <w:tc>
          <w:tcPr>
            <w:tcW w:w="1183" w:type="dxa"/>
            <w:noWrap/>
            <w:vAlign w:val="center"/>
          </w:tcPr>
          <w:p w14:paraId="7184C657" w14:textId="0293931C"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4</w:t>
            </w:r>
            <w:r w:rsidR="00885BEB">
              <w:rPr>
                <w:rFonts w:cs="Calibri"/>
                <w:color w:val="000000"/>
                <w:sz w:val="18"/>
                <w:szCs w:val="18"/>
              </w:rPr>
              <w:t>.</w:t>
            </w:r>
            <w:r w:rsidRPr="00316F39">
              <w:rPr>
                <w:rFonts w:cs="Calibri"/>
                <w:color w:val="000000"/>
                <w:sz w:val="18"/>
                <w:szCs w:val="18"/>
              </w:rPr>
              <w:t>681</w:t>
            </w:r>
          </w:p>
        </w:tc>
        <w:tc>
          <w:tcPr>
            <w:tcW w:w="1183" w:type="dxa"/>
            <w:noWrap/>
            <w:vAlign w:val="center"/>
          </w:tcPr>
          <w:p w14:paraId="0DB9F7E3" w14:textId="19D180CA"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w:t>
            </w:r>
            <w:r w:rsidR="00885BEB">
              <w:rPr>
                <w:rFonts w:cs="Calibri"/>
                <w:color w:val="000000"/>
                <w:sz w:val="18"/>
                <w:szCs w:val="18"/>
              </w:rPr>
              <w:t>.</w:t>
            </w:r>
            <w:r w:rsidRPr="00316F39">
              <w:rPr>
                <w:rFonts w:cs="Calibri"/>
                <w:color w:val="000000"/>
                <w:sz w:val="18"/>
                <w:szCs w:val="18"/>
              </w:rPr>
              <w:t>710</w:t>
            </w:r>
          </w:p>
        </w:tc>
        <w:tc>
          <w:tcPr>
            <w:tcW w:w="1183" w:type="dxa"/>
            <w:noWrap/>
            <w:vAlign w:val="center"/>
          </w:tcPr>
          <w:p w14:paraId="326771BE" w14:textId="625D84D9"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18%</w:t>
            </w:r>
          </w:p>
        </w:tc>
        <w:tc>
          <w:tcPr>
            <w:tcW w:w="1183" w:type="dxa"/>
            <w:noWrap/>
            <w:vAlign w:val="center"/>
          </w:tcPr>
          <w:p w14:paraId="45835B4B" w14:textId="38BE524C" w:rsidR="00D67AD0" w:rsidRPr="00316F39" w:rsidRDefault="00D67AD0"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82%</w:t>
            </w:r>
          </w:p>
        </w:tc>
      </w:tr>
    </w:tbl>
    <w:p w14:paraId="50ACB66D" w14:textId="77777777" w:rsidR="00D13AE7" w:rsidRDefault="00D13AE7" w:rsidP="006E076F">
      <w:pPr>
        <w:spacing w:before="120" w:after="120"/>
        <w:ind w:firstLine="720"/>
      </w:pPr>
    </w:p>
    <w:p w14:paraId="3650EEE8" w14:textId="605FA794" w:rsidR="00A00EC7" w:rsidRPr="00D86ADD" w:rsidRDefault="00A00EC7" w:rsidP="006E076F">
      <w:pPr>
        <w:spacing w:before="120" w:after="120"/>
        <w:ind w:firstLine="720"/>
      </w:pPr>
      <w:r w:rsidRPr="00D86ADD">
        <w:t xml:space="preserve">Анализата на времетраењето на говорот покажа дека директното пренесување на политичките пораки беше уште поизразено концентрирано кај машките субјекти. Од вкупно 5.710 секунди говор во анализираните ППР спотови, жените говореа 1.029 секунди или </w:t>
      </w:r>
      <w:r w:rsidR="00885BEB">
        <w:t xml:space="preserve">во </w:t>
      </w:r>
      <w:r w:rsidRPr="00D86ADD">
        <w:t xml:space="preserve">18% од времето, додека мажите говореа 4.681 секунда, односно </w:t>
      </w:r>
      <w:r w:rsidR="00885BEB">
        <w:t xml:space="preserve">во </w:t>
      </w:r>
      <w:r w:rsidRPr="00D86ADD">
        <w:t xml:space="preserve">82% од вкупното говорно време. Кај ППР спотовите со сценарио, жените </w:t>
      </w:r>
      <w:r w:rsidR="00885BEB">
        <w:t>говореа</w:t>
      </w:r>
      <w:r w:rsidR="00885BEB" w:rsidRPr="00D86ADD">
        <w:t xml:space="preserve"> </w:t>
      </w:r>
      <w:r w:rsidRPr="00D86ADD">
        <w:t>1.016 секунди (19,5%), додека мажите 4.200 секунди (80,5%). Кај ППР спотовите со снимки од настани родовиот јаз беше најизразен, при што жените говореа само 13 секунди (2,6%), а мажите 481 секунда (97,4%).</w:t>
      </w:r>
    </w:p>
    <w:p w14:paraId="12B51A49" w14:textId="69C27AE5" w:rsidR="00A00EC7" w:rsidRDefault="00A00EC7" w:rsidP="006E076F">
      <w:pPr>
        <w:spacing w:after="120"/>
        <w:ind w:firstLine="720"/>
      </w:pPr>
      <w:r w:rsidRPr="00D86ADD">
        <w:t xml:space="preserve">Иако жените беа присутни во визуелната структура на ППР спотовите, распределбата на говорното време покажува дека мажите значително почесто ја имаа улогата на директни пренесувачи на политичките пораки. Ова е особено поврзано со претходно утврдената доминација на мажите меѓу </w:t>
      </w:r>
      <w:r w:rsidR="00885BEB">
        <w:t xml:space="preserve">појавувањето на </w:t>
      </w:r>
      <w:r w:rsidRPr="00D86ADD">
        <w:t>примарните субјекти, односно меѓу кандидат</w:t>
      </w:r>
      <w:r w:rsidR="00885BEB">
        <w:t>(к)</w:t>
      </w:r>
      <w:r w:rsidRPr="00D86ADD">
        <w:t>ите и другите политички актер</w:t>
      </w:r>
      <w:r w:rsidR="00885BEB">
        <w:t>(к)</w:t>
      </w:r>
      <w:r w:rsidRPr="00D86ADD">
        <w:t>и кои имаа централна комуникациска улога во спотовите.</w:t>
      </w:r>
    </w:p>
    <w:p w14:paraId="29EFD28B" w14:textId="77777777" w:rsidR="00D13AE7" w:rsidRPr="004B1001" w:rsidRDefault="00D13AE7" w:rsidP="006E076F">
      <w:pPr>
        <w:spacing w:after="120"/>
        <w:ind w:firstLine="720"/>
        <w:rPr>
          <w:lang w:val="ru-RU"/>
        </w:rPr>
      </w:pPr>
    </w:p>
    <w:p w14:paraId="373CEF2E" w14:textId="73BF9124" w:rsidR="00104248" w:rsidRPr="00D86ADD" w:rsidRDefault="003E168F" w:rsidP="006E076F">
      <w:pPr>
        <w:pStyle w:val="Heading3"/>
        <w:spacing w:after="120"/>
      </w:pPr>
      <w:bookmarkStart w:id="86" w:name="_Toc240454756"/>
      <w:r w:rsidRPr="00D86ADD">
        <w:lastRenderedPageBreak/>
        <w:t xml:space="preserve">Родова анализа на примарните субјекти и нивната улога во </w:t>
      </w:r>
      <w:r w:rsidR="006A7124">
        <w:t>ППР</w:t>
      </w:r>
      <w:r w:rsidR="00885BEB">
        <w:t xml:space="preserve"> спотовите</w:t>
      </w:r>
      <w:bookmarkEnd w:id="86"/>
      <w:r w:rsidRPr="00D86ADD">
        <w:t xml:space="preserve"> </w:t>
      </w:r>
    </w:p>
    <w:p w14:paraId="669DB57A" w14:textId="1500E45E" w:rsidR="00EB2AC3" w:rsidRDefault="00CD7F8F" w:rsidP="003F03D7">
      <w:pPr>
        <w:pStyle w:val="Caption"/>
        <w:spacing w:after="120"/>
        <w:ind w:firstLine="720"/>
      </w:pPr>
      <w:r w:rsidRPr="00D86ADD">
        <w:rPr>
          <w:b w:val="0"/>
          <w:iCs w:val="0"/>
          <w:color w:val="auto"/>
          <w:sz w:val="22"/>
          <w:szCs w:val="24"/>
        </w:rPr>
        <w:t>Анализата на функциите во кои се појавуваа субјектите во ППР спотовите покажа дека родовите разлики беа најизразени кај носител(к)ите на главните политички пораки.</w:t>
      </w:r>
      <w:r w:rsidRPr="004B1001">
        <w:rPr>
          <w:b w:val="0"/>
          <w:iCs w:val="0"/>
          <w:color w:val="auto"/>
          <w:sz w:val="22"/>
          <w:szCs w:val="24"/>
          <w:lang w:val="ru-RU"/>
        </w:rPr>
        <w:t xml:space="preserve"> </w:t>
      </w:r>
      <w:r w:rsidR="006F03BF" w:rsidRPr="00D86ADD">
        <w:rPr>
          <w:b w:val="0"/>
          <w:iCs w:val="0"/>
          <w:color w:val="auto"/>
          <w:sz w:val="22"/>
          <w:szCs w:val="24"/>
        </w:rPr>
        <w:t xml:space="preserve">Најголем дел од примарните субјекти </w:t>
      </w:r>
      <w:r w:rsidR="00D13AE7">
        <w:rPr>
          <w:b w:val="0"/>
          <w:iCs w:val="0"/>
          <w:color w:val="auto"/>
          <w:sz w:val="22"/>
          <w:szCs w:val="24"/>
        </w:rPr>
        <w:t xml:space="preserve">што се </w:t>
      </w:r>
      <w:r w:rsidR="00885BEB">
        <w:rPr>
          <w:b w:val="0"/>
          <w:iCs w:val="0"/>
          <w:color w:val="auto"/>
          <w:sz w:val="22"/>
          <w:szCs w:val="24"/>
        </w:rPr>
        <w:t>појав</w:t>
      </w:r>
      <w:r w:rsidR="00D13AE7">
        <w:rPr>
          <w:b w:val="0"/>
          <w:iCs w:val="0"/>
          <w:color w:val="auto"/>
          <w:sz w:val="22"/>
          <w:szCs w:val="24"/>
        </w:rPr>
        <w:t>ија беа</w:t>
      </w:r>
      <w:r w:rsidR="00885BEB">
        <w:rPr>
          <w:b w:val="0"/>
          <w:iCs w:val="0"/>
          <w:color w:val="auto"/>
          <w:sz w:val="22"/>
          <w:szCs w:val="24"/>
        </w:rPr>
        <w:t xml:space="preserve"> </w:t>
      </w:r>
      <w:r w:rsidR="006F03BF" w:rsidRPr="00D86ADD">
        <w:rPr>
          <w:b w:val="0"/>
          <w:iCs w:val="0"/>
          <w:color w:val="auto"/>
          <w:sz w:val="22"/>
          <w:szCs w:val="24"/>
        </w:rPr>
        <w:t xml:space="preserve">кандидат(к)и за градоначалници/чки, при што од вкупно </w:t>
      </w:r>
      <w:r w:rsidR="00585B01">
        <w:rPr>
          <w:b w:val="0"/>
          <w:iCs w:val="0"/>
          <w:color w:val="auto"/>
          <w:sz w:val="22"/>
          <w:szCs w:val="24"/>
          <w:lang w:val="en-US"/>
        </w:rPr>
        <w:t>83</w:t>
      </w:r>
      <w:r w:rsidR="006F03BF" w:rsidRPr="00D86ADD">
        <w:rPr>
          <w:b w:val="0"/>
          <w:iCs w:val="0"/>
          <w:color w:val="auto"/>
          <w:sz w:val="22"/>
          <w:szCs w:val="24"/>
        </w:rPr>
        <w:t xml:space="preserve"> појавувања само</w:t>
      </w:r>
      <w:r w:rsidR="00585B01">
        <w:rPr>
          <w:b w:val="0"/>
          <w:iCs w:val="0"/>
          <w:color w:val="auto"/>
          <w:sz w:val="22"/>
          <w:szCs w:val="24"/>
          <w:lang w:val="en-US"/>
        </w:rPr>
        <w:t xml:space="preserve"> 8</w:t>
      </w:r>
      <w:r w:rsidR="006F03BF" w:rsidRPr="00D86ADD">
        <w:rPr>
          <w:b w:val="0"/>
          <w:iCs w:val="0"/>
          <w:color w:val="auto"/>
          <w:sz w:val="22"/>
          <w:szCs w:val="24"/>
        </w:rPr>
        <w:t xml:space="preserve"> беа </w:t>
      </w:r>
      <w:r w:rsidR="00885BEB">
        <w:rPr>
          <w:b w:val="0"/>
          <w:iCs w:val="0"/>
          <w:color w:val="auto"/>
          <w:sz w:val="22"/>
          <w:szCs w:val="24"/>
        </w:rPr>
        <w:t>на кандидатки</w:t>
      </w:r>
      <w:r w:rsidR="006F03BF" w:rsidRPr="00D86ADD">
        <w:rPr>
          <w:b w:val="0"/>
          <w:iCs w:val="0"/>
          <w:color w:val="auto"/>
          <w:sz w:val="22"/>
          <w:szCs w:val="24"/>
        </w:rPr>
        <w:t>, а 7</w:t>
      </w:r>
      <w:r w:rsidR="00585B01">
        <w:rPr>
          <w:b w:val="0"/>
          <w:iCs w:val="0"/>
          <w:color w:val="auto"/>
          <w:sz w:val="22"/>
          <w:szCs w:val="24"/>
          <w:lang w:val="en-US"/>
        </w:rPr>
        <w:t>5</w:t>
      </w:r>
      <w:r w:rsidR="006F03BF" w:rsidRPr="00D86ADD">
        <w:rPr>
          <w:b w:val="0"/>
          <w:iCs w:val="0"/>
          <w:color w:val="auto"/>
          <w:sz w:val="22"/>
          <w:szCs w:val="24"/>
        </w:rPr>
        <w:t xml:space="preserve"> </w:t>
      </w:r>
      <w:r w:rsidR="00885BEB">
        <w:rPr>
          <w:b w:val="0"/>
          <w:iCs w:val="0"/>
          <w:color w:val="auto"/>
          <w:sz w:val="22"/>
          <w:szCs w:val="24"/>
        </w:rPr>
        <w:t>на кандидати</w:t>
      </w:r>
      <w:r w:rsidR="006F03BF" w:rsidRPr="00D86ADD">
        <w:rPr>
          <w:b w:val="0"/>
          <w:iCs w:val="0"/>
          <w:color w:val="auto"/>
          <w:sz w:val="22"/>
          <w:szCs w:val="24"/>
        </w:rPr>
        <w:t>. Тоа значи дека жените учествуваа со 9,</w:t>
      </w:r>
      <w:r w:rsidR="00585B01">
        <w:rPr>
          <w:b w:val="0"/>
          <w:iCs w:val="0"/>
          <w:color w:val="auto"/>
          <w:sz w:val="22"/>
          <w:szCs w:val="24"/>
          <w:lang w:val="en-US"/>
        </w:rPr>
        <w:t>6</w:t>
      </w:r>
      <w:r w:rsidR="006F03BF" w:rsidRPr="00D86ADD">
        <w:rPr>
          <w:b w:val="0"/>
          <w:iCs w:val="0"/>
          <w:color w:val="auto"/>
          <w:sz w:val="22"/>
          <w:szCs w:val="24"/>
        </w:rPr>
        <w:t>%, додека мажите со 90,</w:t>
      </w:r>
      <w:r w:rsidR="00585B01">
        <w:rPr>
          <w:b w:val="0"/>
          <w:iCs w:val="0"/>
          <w:color w:val="auto"/>
          <w:sz w:val="22"/>
          <w:szCs w:val="24"/>
          <w:lang w:val="en-US"/>
        </w:rPr>
        <w:t>4</w:t>
      </w:r>
      <w:r w:rsidR="006F03BF" w:rsidRPr="00D86ADD">
        <w:rPr>
          <w:b w:val="0"/>
          <w:iCs w:val="0"/>
          <w:color w:val="auto"/>
          <w:sz w:val="22"/>
          <w:szCs w:val="24"/>
        </w:rPr>
        <w:t xml:space="preserve">% од сите </w:t>
      </w:r>
      <w:r w:rsidR="00885BEB">
        <w:rPr>
          <w:b w:val="0"/>
          <w:iCs w:val="0"/>
          <w:color w:val="auto"/>
          <w:sz w:val="22"/>
          <w:szCs w:val="24"/>
        </w:rPr>
        <w:t xml:space="preserve">појавувања на </w:t>
      </w:r>
      <w:r w:rsidR="006F03BF" w:rsidRPr="00D86ADD">
        <w:rPr>
          <w:b w:val="0"/>
          <w:iCs w:val="0"/>
          <w:color w:val="auto"/>
          <w:sz w:val="22"/>
          <w:szCs w:val="24"/>
        </w:rPr>
        <w:t>кандидат(к)и за градоначалници/чки</w:t>
      </w:r>
      <w:r w:rsidR="00885BEB">
        <w:rPr>
          <w:b w:val="0"/>
          <w:iCs w:val="0"/>
          <w:color w:val="auto"/>
          <w:sz w:val="22"/>
          <w:szCs w:val="24"/>
        </w:rPr>
        <w:t>.</w:t>
      </w:r>
      <w:r w:rsidR="006F03BF" w:rsidRPr="00D86ADD">
        <w:rPr>
          <w:b w:val="0"/>
          <w:iCs w:val="0"/>
          <w:color w:val="auto"/>
          <w:sz w:val="22"/>
          <w:szCs w:val="24"/>
        </w:rPr>
        <w:t xml:space="preserve"> </w:t>
      </w:r>
      <w:r w:rsidR="00EB2AC3" w:rsidRPr="003F03D7">
        <w:rPr>
          <w:b w:val="0"/>
          <w:iCs w:val="0"/>
          <w:color w:val="auto"/>
          <w:sz w:val="22"/>
          <w:szCs w:val="24"/>
        </w:rPr>
        <w:t>Кај кандидат(к)ите за советници/чки беше забележана поинаква распределба. Од вкупно 17 појавувања на примарни субјекти во оваа категорија, 9 беа на жени (52,9%), а 8 на мажи (47,1%). Ова беше единствената категорија на примарни субјекти во која жените имаа малку поголема застапеност од мажите.</w:t>
      </w:r>
      <w:r w:rsidR="003F03D7" w:rsidRPr="003F03D7">
        <w:rPr>
          <w:b w:val="0"/>
          <w:iCs w:val="0"/>
          <w:color w:val="auto"/>
          <w:sz w:val="22"/>
          <w:szCs w:val="24"/>
        </w:rPr>
        <w:t xml:space="preserve"> </w:t>
      </w:r>
      <w:r w:rsidR="00EB2AC3" w:rsidRPr="003F03D7">
        <w:rPr>
          <w:b w:val="0"/>
          <w:iCs w:val="0"/>
          <w:color w:val="auto"/>
          <w:sz w:val="22"/>
          <w:szCs w:val="24"/>
        </w:rPr>
        <w:t>Кај лидер(к)ите на политичките партии беа регистрирани вкупно 21 појавување, од кои само едно беше на лидерка (4,8%), додека 20 беа појавувања на лидери (95,2%)</w:t>
      </w:r>
      <w:r w:rsidR="00D13AE7">
        <w:rPr>
          <w:b w:val="0"/>
          <w:iCs w:val="0"/>
          <w:color w:val="auto"/>
          <w:sz w:val="22"/>
          <w:szCs w:val="24"/>
        </w:rPr>
        <w:t>,</w:t>
      </w:r>
      <w:r w:rsidR="00EB2AC3" w:rsidRPr="003F03D7">
        <w:rPr>
          <w:b w:val="0"/>
          <w:iCs w:val="0"/>
          <w:color w:val="auto"/>
          <w:sz w:val="22"/>
          <w:szCs w:val="24"/>
        </w:rPr>
        <w:t xml:space="preserve"> </w:t>
      </w:r>
      <w:r w:rsidR="0096719F">
        <w:rPr>
          <w:b w:val="0"/>
          <w:iCs w:val="0"/>
          <w:color w:val="auto"/>
          <w:sz w:val="22"/>
          <w:szCs w:val="24"/>
        </w:rPr>
        <w:t xml:space="preserve">односно </w:t>
      </w:r>
      <w:r w:rsidR="00EB2AC3" w:rsidRPr="003F03D7">
        <w:rPr>
          <w:b w:val="0"/>
          <w:iCs w:val="0"/>
          <w:color w:val="auto"/>
          <w:sz w:val="22"/>
          <w:szCs w:val="24"/>
        </w:rPr>
        <w:t>постоеше изразена доминација на мажите како носители на политичките пораки.</w:t>
      </w:r>
    </w:p>
    <w:p w14:paraId="377DE8EC" w14:textId="019B612D" w:rsidR="00EB2AC3" w:rsidRDefault="00EB2AC3" w:rsidP="00EB2AC3">
      <w:pPr>
        <w:spacing w:after="120"/>
        <w:ind w:firstLine="720"/>
      </w:pPr>
      <w:r>
        <w:t xml:space="preserve">Кај секундарните субјекти родовата распределба беше порамномерна во споредба со примарните субјекти. Од вкупно </w:t>
      </w:r>
      <w:r w:rsidR="00585B01">
        <w:rPr>
          <w:lang w:val="en-US"/>
        </w:rPr>
        <w:t>1.180</w:t>
      </w:r>
      <w:r>
        <w:t xml:space="preserve"> појавувања на секундарни субјекти, 4</w:t>
      </w:r>
      <w:r w:rsidR="00585B01">
        <w:rPr>
          <w:lang w:val="en-US"/>
        </w:rPr>
        <w:t>7</w:t>
      </w:r>
      <w:r>
        <w:t>8 беа на жени (4</w:t>
      </w:r>
      <w:r w:rsidR="00585B01">
        <w:rPr>
          <w:lang w:val="en-US"/>
        </w:rPr>
        <w:t>0</w:t>
      </w:r>
      <w:r>
        <w:t>,</w:t>
      </w:r>
      <w:r w:rsidR="00585B01">
        <w:rPr>
          <w:lang w:val="en-US"/>
        </w:rPr>
        <w:t>5</w:t>
      </w:r>
      <w:r>
        <w:t xml:space="preserve">%), а </w:t>
      </w:r>
      <w:r w:rsidR="00585B01">
        <w:rPr>
          <w:lang w:val="en-US"/>
        </w:rPr>
        <w:t>702</w:t>
      </w:r>
      <w:r>
        <w:t xml:space="preserve"> на мажи (5</w:t>
      </w:r>
      <w:r w:rsidR="00585B01">
        <w:rPr>
          <w:lang w:val="en-US"/>
        </w:rPr>
        <w:t>9,5</w:t>
      </w:r>
      <w:r>
        <w:t xml:space="preserve">%). Во оваа категорија беа вклучени лицата кои се појавуваа во споредните визуелни улоги, како и </w:t>
      </w:r>
      <w:proofErr w:type="spellStart"/>
      <w:r>
        <w:t>нараторите</w:t>
      </w:r>
      <w:proofErr w:type="spellEnd"/>
      <w:r>
        <w:t xml:space="preserve"> и </w:t>
      </w:r>
      <w:proofErr w:type="spellStart"/>
      <w:r>
        <w:t>нараторките</w:t>
      </w:r>
      <w:proofErr w:type="spellEnd"/>
      <w:r>
        <w:t xml:space="preserve"> во ППР спотовите, поради што распределбата беше порамномерна отколку кај примарните носител(к)и на политичките пораки.</w:t>
      </w:r>
    </w:p>
    <w:p w14:paraId="45196811" w14:textId="77777777" w:rsidR="00D13AE7" w:rsidRDefault="00D13AE7" w:rsidP="00EB2AC3">
      <w:pPr>
        <w:spacing w:after="120"/>
        <w:ind w:firstLine="720"/>
      </w:pPr>
    </w:p>
    <w:p w14:paraId="1D94EE43" w14:textId="38F0A5B6" w:rsidR="00104248" w:rsidRPr="00D86ADD" w:rsidRDefault="00104248" w:rsidP="006F03BF">
      <w:pPr>
        <w:pStyle w:val="Caption"/>
        <w:spacing w:after="120"/>
      </w:pPr>
      <w:r w:rsidRPr="00D86ADD">
        <w:t xml:space="preserve">ТАБЕЛА </w:t>
      </w:r>
      <w:r w:rsidR="00F24C11">
        <w:t>82</w:t>
      </w:r>
      <w:r w:rsidRPr="00D86ADD">
        <w:t>. БРОЈ НА ПОЈАВУВАЊА НА ПРИМАРНИ</w:t>
      </w:r>
      <w:r w:rsidR="004733B1">
        <w:t>ТЕ</w:t>
      </w:r>
      <w:r w:rsidRPr="00D86ADD">
        <w:t xml:space="preserve"> И СЕКУНДАРНИ</w:t>
      </w:r>
      <w:r w:rsidR="004733B1">
        <w:t>ТЕ</w:t>
      </w:r>
      <w:r w:rsidRPr="00D86ADD">
        <w:t xml:space="preserve"> СУБЈЕКТИ СПОРЕД ФУНКЦИЈА</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316F39" w14:paraId="063290E6"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758551DC"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Број на примарни субјекти според функција</w:t>
            </w:r>
          </w:p>
        </w:tc>
        <w:tc>
          <w:tcPr>
            <w:tcW w:w="1023" w:type="dxa"/>
            <w:noWrap/>
            <w:vAlign w:val="center"/>
            <w:hideMark/>
          </w:tcPr>
          <w:p w14:paraId="16A256BE"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024" w:type="dxa"/>
            <w:noWrap/>
            <w:vAlign w:val="center"/>
            <w:hideMark/>
          </w:tcPr>
          <w:p w14:paraId="6CE66733"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024" w:type="dxa"/>
            <w:noWrap/>
            <w:vAlign w:val="center"/>
            <w:hideMark/>
          </w:tcPr>
          <w:p w14:paraId="5E1207DC"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024" w:type="dxa"/>
            <w:noWrap/>
            <w:vAlign w:val="center"/>
            <w:hideMark/>
          </w:tcPr>
          <w:p w14:paraId="74C47855"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024" w:type="dxa"/>
            <w:noWrap/>
            <w:vAlign w:val="center"/>
            <w:hideMark/>
          </w:tcPr>
          <w:p w14:paraId="304946EC"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585B01" w:rsidRPr="00316F39" w14:paraId="288C2DA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CED6DC4" w14:textId="77777777" w:rsidR="00585B01" w:rsidRPr="00316F39" w:rsidRDefault="00585B01" w:rsidP="00585B01">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сценарио</w:t>
            </w:r>
          </w:p>
        </w:tc>
        <w:tc>
          <w:tcPr>
            <w:tcW w:w="2835" w:type="dxa"/>
            <w:noWrap/>
            <w:vAlign w:val="center"/>
            <w:hideMark/>
          </w:tcPr>
          <w:p w14:paraId="1B98EA79"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5467D782" w14:textId="40E61AB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w:t>
            </w:r>
          </w:p>
        </w:tc>
        <w:tc>
          <w:tcPr>
            <w:tcW w:w="1024" w:type="dxa"/>
            <w:noWrap/>
            <w:vAlign w:val="center"/>
          </w:tcPr>
          <w:p w14:paraId="2EC36EDE" w14:textId="2749EC0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72</w:t>
            </w:r>
          </w:p>
        </w:tc>
        <w:tc>
          <w:tcPr>
            <w:tcW w:w="1024" w:type="dxa"/>
            <w:noWrap/>
            <w:vAlign w:val="center"/>
          </w:tcPr>
          <w:p w14:paraId="1A810FEB" w14:textId="1F9B4A4F"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80</w:t>
            </w:r>
          </w:p>
        </w:tc>
        <w:tc>
          <w:tcPr>
            <w:tcW w:w="1024" w:type="dxa"/>
            <w:noWrap/>
            <w:vAlign w:val="center"/>
          </w:tcPr>
          <w:p w14:paraId="644C78F8" w14:textId="0311FAC8"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w:t>
            </w:r>
            <w:r w:rsidR="00BC6EBF">
              <w:rPr>
                <w:color w:val="000000"/>
                <w:sz w:val="18"/>
                <w:szCs w:val="18"/>
              </w:rPr>
              <w:t>0</w:t>
            </w:r>
            <w:r>
              <w:rPr>
                <w:color w:val="000000"/>
                <w:sz w:val="18"/>
                <w:szCs w:val="18"/>
              </w:rPr>
              <w:t>%</w:t>
            </w:r>
          </w:p>
        </w:tc>
        <w:tc>
          <w:tcPr>
            <w:tcW w:w="1024" w:type="dxa"/>
            <w:noWrap/>
            <w:vAlign w:val="center"/>
          </w:tcPr>
          <w:p w14:paraId="64C9B0B0" w14:textId="63CE7EF4"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w:t>
            </w:r>
            <w:r w:rsidR="00BC6EBF">
              <w:rPr>
                <w:color w:val="000000"/>
                <w:sz w:val="18"/>
                <w:szCs w:val="18"/>
              </w:rPr>
              <w:t>0</w:t>
            </w:r>
            <w:r>
              <w:rPr>
                <w:color w:val="000000"/>
                <w:sz w:val="18"/>
                <w:szCs w:val="18"/>
              </w:rPr>
              <w:t>%</w:t>
            </w:r>
          </w:p>
        </w:tc>
      </w:tr>
      <w:tr w:rsidR="00585B01" w:rsidRPr="00316F39" w14:paraId="43817FEF"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4C1023E"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hideMark/>
          </w:tcPr>
          <w:p w14:paraId="1B7FC770"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1012CF09" w14:textId="657EC301"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tcPr>
          <w:p w14:paraId="3C9D3A5A" w14:textId="20DE50F8"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w:t>
            </w:r>
          </w:p>
        </w:tc>
        <w:tc>
          <w:tcPr>
            <w:tcW w:w="1024" w:type="dxa"/>
            <w:noWrap/>
            <w:vAlign w:val="center"/>
          </w:tcPr>
          <w:p w14:paraId="76D45D5E" w14:textId="059909F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w:t>
            </w:r>
          </w:p>
        </w:tc>
        <w:tc>
          <w:tcPr>
            <w:tcW w:w="1024" w:type="dxa"/>
            <w:noWrap/>
            <w:vAlign w:val="center"/>
          </w:tcPr>
          <w:p w14:paraId="4C0ED4B6" w14:textId="6F13B45F"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56,3%</w:t>
            </w:r>
          </w:p>
        </w:tc>
        <w:tc>
          <w:tcPr>
            <w:tcW w:w="1024" w:type="dxa"/>
            <w:noWrap/>
            <w:vAlign w:val="center"/>
          </w:tcPr>
          <w:p w14:paraId="700323CE" w14:textId="0B7153C1"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43,8%</w:t>
            </w:r>
          </w:p>
        </w:tc>
      </w:tr>
      <w:tr w:rsidR="00585B01" w:rsidRPr="00316F39" w14:paraId="73D62C3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A15D574"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hideMark/>
          </w:tcPr>
          <w:p w14:paraId="12AAB6FC"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3A3A8DFB" w14:textId="39B30550"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7365A501" w14:textId="56027D0C"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w:t>
            </w:r>
          </w:p>
        </w:tc>
        <w:tc>
          <w:tcPr>
            <w:tcW w:w="1024" w:type="dxa"/>
            <w:noWrap/>
            <w:vAlign w:val="center"/>
          </w:tcPr>
          <w:p w14:paraId="1D781ADD" w14:textId="3D73074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23AB61BC" w14:textId="392312A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6,7%</w:t>
            </w:r>
          </w:p>
        </w:tc>
        <w:tc>
          <w:tcPr>
            <w:tcW w:w="1024" w:type="dxa"/>
            <w:noWrap/>
            <w:vAlign w:val="center"/>
          </w:tcPr>
          <w:p w14:paraId="00D12DC9" w14:textId="306F7248"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93,3%</w:t>
            </w:r>
          </w:p>
        </w:tc>
      </w:tr>
      <w:tr w:rsidR="00585B01" w:rsidRPr="00316F39" w14:paraId="431EDBB5"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A6C3783"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hideMark/>
          </w:tcPr>
          <w:p w14:paraId="249AA509"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5BBA1B44" w14:textId="4FF694B5"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392</w:t>
            </w:r>
          </w:p>
        </w:tc>
        <w:tc>
          <w:tcPr>
            <w:tcW w:w="1024" w:type="dxa"/>
            <w:noWrap/>
            <w:vAlign w:val="center"/>
          </w:tcPr>
          <w:p w14:paraId="0DB4E71C" w14:textId="2812BB2B"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514</w:t>
            </w:r>
          </w:p>
        </w:tc>
        <w:tc>
          <w:tcPr>
            <w:tcW w:w="1024" w:type="dxa"/>
            <w:noWrap/>
            <w:vAlign w:val="center"/>
          </w:tcPr>
          <w:p w14:paraId="7012C3C2" w14:textId="1A96FA1E"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906</w:t>
            </w:r>
          </w:p>
        </w:tc>
        <w:tc>
          <w:tcPr>
            <w:tcW w:w="1024" w:type="dxa"/>
            <w:noWrap/>
            <w:vAlign w:val="center"/>
          </w:tcPr>
          <w:p w14:paraId="1AECD839" w14:textId="5A13B1DB"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43,3%</w:t>
            </w:r>
          </w:p>
        </w:tc>
        <w:tc>
          <w:tcPr>
            <w:tcW w:w="1024" w:type="dxa"/>
            <w:noWrap/>
            <w:vAlign w:val="center"/>
          </w:tcPr>
          <w:p w14:paraId="0B2FC82B" w14:textId="185FC2E1"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56,7%</w:t>
            </w:r>
          </w:p>
        </w:tc>
      </w:tr>
      <w:tr w:rsidR="00585B01" w:rsidRPr="00316F39" w14:paraId="0B838435"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1DF908A" w14:textId="77777777" w:rsidR="00585B01" w:rsidRPr="00316F39" w:rsidRDefault="00585B01" w:rsidP="00585B01">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снимки од настани</w:t>
            </w:r>
          </w:p>
        </w:tc>
        <w:tc>
          <w:tcPr>
            <w:tcW w:w="2835" w:type="dxa"/>
            <w:noWrap/>
            <w:vAlign w:val="center"/>
          </w:tcPr>
          <w:p w14:paraId="48B8B32F" w14:textId="6FAD38D8"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70BEDCA0" w14:textId="73A1B09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522DC0F" w14:textId="5A5F86E4"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0561280F" w14:textId="6D3C5F3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7B4A7D8B" w14:textId="03E94E9B" w:rsidR="00585B01" w:rsidRPr="00316F39" w:rsidRDefault="00BC6EBF"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85B01">
              <w:rPr>
                <w:rFonts w:cs="Calibri"/>
                <w:color w:val="000000"/>
                <w:sz w:val="18"/>
                <w:szCs w:val="18"/>
              </w:rPr>
              <w:t>%</w:t>
            </w:r>
          </w:p>
        </w:tc>
        <w:tc>
          <w:tcPr>
            <w:tcW w:w="1024" w:type="dxa"/>
            <w:noWrap/>
            <w:vAlign w:val="center"/>
          </w:tcPr>
          <w:p w14:paraId="73BF433E" w14:textId="2879535F"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85B01" w:rsidRPr="00316F39" w14:paraId="2B9F8E6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F85B2F7"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tcPr>
          <w:p w14:paraId="172F6CE6" w14:textId="636AB5EC"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11716BC1" w14:textId="2EA9912E"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473F876E" w14:textId="5DBB1F8C"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p>
        </w:tc>
        <w:tc>
          <w:tcPr>
            <w:tcW w:w="1024" w:type="dxa"/>
            <w:noWrap/>
            <w:vAlign w:val="center"/>
          </w:tcPr>
          <w:p w14:paraId="6B3B6944" w14:textId="5A30E5C7"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p>
        </w:tc>
        <w:tc>
          <w:tcPr>
            <w:tcW w:w="1024" w:type="dxa"/>
            <w:noWrap/>
            <w:vAlign w:val="center"/>
          </w:tcPr>
          <w:p w14:paraId="61423B87" w14:textId="51802CCA" w:rsidR="00585B01" w:rsidRPr="00316F39" w:rsidRDefault="00BC6EBF"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85B01">
              <w:rPr>
                <w:rFonts w:cs="Calibri"/>
                <w:color w:val="000000"/>
                <w:sz w:val="18"/>
                <w:szCs w:val="18"/>
              </w:rPr>
              <w:t>%</w:t>
            </w:r>
          </w:p>
        </w:tc>
        <w:tc>
          <w:tcPr>
            <w:tcW w:w="1024" w:type="dxa"/>
            <w:noWrap/>
            <w:vAlign w:val="center"/>
          </w:tcPr>
          <w:p w14:paraId="44F2A48D" w14:textId="3D4333F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85B01" w:rsidRPr="00316F39" w14:paraId="00B6C6A2"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962DAC3"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tcPr>
          <w:p w14:paraId="306F2D28" w14:textId="0FD1F78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3424187C" w14:textId="2535DF9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7CC2A25" w14:textId="36C051A8"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p>
        </w:tc>
        <w:tc>
          <w:tcPr>
            <w:tcW w:w="1024" w:type="dxa"/>
            <w:noWrap/>
            <w:vAlign w:val="center"/>
          </w:tcPr>
          <w:p w14:paraId="1E79AE83" w14:textId="05B777CA"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p>
        </w:tc>
        <w:tc>
          <w:tcPr>
            <w:tcW w:w="1024" w:type="dxa"/>
            <w:noWrap/>
            <w:vAlign w:val="center"/>
          </w:tcPr>
          <w:p w14:paraId="3D28AA50" w14:textId="562CC0B3" w:rsidR="00585B01" w:rsidRPr="00316F39" w:rsidRDefault="00BC6EBF"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85B01">
              <w:rPr>
                <w:rFonts w:cs="Calibri"/>
                <w:color w:val="000000"/>
                <w:sz w:val="18"/>
                <w:szCs w:val="18"/>
              </w:rPr>
              <w:t>%</w:t>
            </w:r>
          </w:p>
        </w:tc>
        <w:tc>
          <w:tcPr>
            <w:tcW w:w="1024" w:type="dxa"/>
            <w:noWrap/>
            <w:vAlign w:val="center"/>
          </w:tcPr>
          <w:p w14:paraId="5C1A86EB" w14:textId="0DE9818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85B01" w:rsidRPr="00316F39" w14:paraId="48086AF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F73A145" w14:textId="77777777" w:rsidR="00585B01" w:rsidRPr="00316F39" w:rsidRDefault="00585B01" w:rsidP="00585B01">
            <w:pPr>
              <w:spacing w:after="0"/>
              <w:jc w:val="center"/>
              <w:rPr>
                <w:rFonts w:eastAsia="Times New Roman" w:cs="Calibri"/>
                <w:sz w:val="18"/>
                <w:szCs w:val="18"/>
                <w:lang w:eastAsia="mk-MK"/>
              </w:rPr>
            </w:pPr>
          </w:p>
        </w:tc>
        <w:tc>
          <w:tcPr>
            <w:tcW w:w="2835" w:type="dxa"/>
            <w:noWrap/>
            <w:vAlign w:val="center"/>
          </w:tcPr>
          <w:p w14:paraId="21FEC0DD" w14:textId="130874D3"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4539AE3C" w14:textId="4C9AA4B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86</w:t>
            </w:r>
          </w:p>
        </w:tc>
        <w:tc>
          <w:tcPr>
            <w:tcW w:w="1024" w:type="dxa"/>
            <w:noWrap/>
            <w:vAlign w:val="center"/>
          </w:tcPr>
          <w:p w14:paraId="50DE065E" w14:textId="08A13632"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188</w:t>
            </w:r>
          </w:p>
        </w:tc>
        <w:tc>
          <w:tcPr>
            <w:tcW w:w="1024" w:type="dxa"/>
            <w:noWrap/>
            <w:vAlign w:val="center"/>
          </w:tcPr>
          <w:p w14:paraId="70A7246E" w14:textId="05834025"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274</w:t>
            </w:r>
          </w:p>
        </w:tc>
        <w:tc>
          <w:tcPr>
            <w:tcW w:w="1024" w:type="dxa"/>
            <w:noWrap/>
            <w:vAlign w:val="center"/>
          </w:tcPr>
          <w:p w14:paraId="572D7975" w14:textId="1DAE4D70"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31,4%</w:t>
            </w:r>
          </w:p>
        </w:tc>
        <w:tc>
          <w:tcPr>
            <w:tcW w:w="1024" w:type="dxa"/>
            <w:noWrap/>
            <w:vAlign w:val="center"/>
          </w:tcPr>
          <w:p w14:paraId="0699741F" w14:textId="463AAE8A"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68,6%</w:t>
            </w:r>
          </w:p>
        </w:tc>
      </w:tr>
      <w:tr w:rsidR="00585B01" w:rsidRPr="00316F39" w14:paraId="1DED919C"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5FCEEFC" w14:textId="77777777" w:rsidR="00585B01" w:rsidRPr="00316F39" w:rsidRDefault="00585B01" w:rsidP="00585B01">
            <w:pPr>
              <w:spacing w:after="0"/>
              <w:jc w:val="center"/>
              <w:rPr>
                <w:rFonts w:eastAsia="Times New Roman" w:cs="Calibri"/>
                <w:sz w:val="18"/>
                <w:szCs w:val="18"/>
                <w:lang w:eastAsia="mk-MK"/>
              </w:rPr>
            </w:pPr>
            <w:r w:rsidRPr="00316F39">
              <w:rPr>
                <w:rFonts w:eastAsia="Times New Roman" w:cs="Calibri"/>
                <w:sz w:val="18"/>
                <w:szCs w:val="18"/>
                <w:lang w:eastAsia="mk-MK"/>
              </w:rPr>
              <w:t>Вкупно</w:t>
            </w:r>
          </w:p>
        </w:tc>
        <w:tc>
          <w:tcPr>
            <w:tcW w:w="2835" w:type="dxa"/>
            <w:noWrap/>
            <w:vAlign w:val="center"/>
          </w:tcPr>
          <w:p w14:paraId="5368FE2E"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7DEC133C" w14:textId="3A209D8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64AACD8B" w14:textId="5A815EC1"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w:t>
            </w:r>
          </w:p>
        </w:tc>
        <w:tc>
          <w:tcPr>
            <w:tcW w:w="1024" w:type="dxa"/>
            <w:noWrap/>
            <w:vAlign w:val="center"/>
          </w:tcPr>
          <w:p w14:paraId="079C4B4E" w14:textId="608C21B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83</w:t>
            </w:r>
          </w:p>
        </w:tc>
        <w:tc>
          <w:tcPr>
            <w:tcW w:w="1024" w:type="dxa"/>
            <w:noWrap/>
            <w:vAlign w:val="center"/>
          </w:tcPr>
          <w:p w14:paraId="1201A1D7" w14:textId="3F4B86C2"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9,6%</w:t>
            </w:r>
          </w:p>
        </w:tc>
        <w:tc>
          <w:tcPr>
            <w:tcW w:w="1024" w:type="dxa"/>
            <w:noWrap/>
            <w:vAlign w:val="center"/>
          </w:tcPr>
          <w:p w14:paraId="63AA78EA" w14:textId="2011AD0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90,4%</w:t>
            </w:r>
          </w:p>
        </w:tc>
      </w:tr>
      <w:tr w:rsidR="00585B01" w:rsidRPr="00316F39" w14:paraId="2ABEFD12"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DF7D707" w14:textId="77777777" w:rsidR="00585B01" w:rsidRPr="00316F39" w:rsidRDefault="00585B01" w:rsidP="00585B01">
            <w:pPr>
              <w:spacing w:after="0"/>
              <w:jc w:val="left"/>
              <w:rPr>
                <w:rFonts w:eastAsia="Times New Roman" w:cs="Calibri"/>
                <w:sz w:val="18"/>
                <w:szCs w:val="18"/>
                <w:lang w:eastAsia="mk-MK"/>
              </w:rPr>
            </w:pPr>
          </w:p>
        </w:tc>
        <w:tc>
          <w:tcPr>
            <w:tcW w:w="2835" w:type="dxa"/>
            <w:noWrap/>
            <w:vAlign w:val="center"/>
          </w:tcPr>
          <w:p w14:paraId="6800FAB6"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089F09CA" w14:textId="693D1DDA"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p>
        </w:tc>
        <w:tc>
          <w:tcPr>
            <w:tcW w:w="1024" w:type="dxa"/>
            <w:noWrap/>
            <w:vAlign w:val="center"/>
          </w:tcPr>
          <w:p w14:paraId="58472C8D" w14:textId="23A5484C"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3D84F078" w14:textId="468BC29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17</w:t>
            </w:r>
          </w:p>
        </w:tc>
        <w:tc>
          <w:tcPr>
            <w:tcW w:w="1024" w:type="dxa"/>
            <w:noWrap/>
            <w:vAlign w:val="center"/>
          </w:tcPr>
          <w:p w14:paraId="3009FDDE" w14:textId="07CF085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52,9%</w:t>
            </w:r>
          </w:p>
        </w:tc>
        <w:tc>
          <w:tcPr>
            <w:tcW w:w="1024" w:type="dxa"/>
            <w:noWrap/>
            <w:vAlign w:val="center"/>
          </w:tcPr>
          <w:p w14:paraId="0A5CF210" w14:textId="57F2F77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47,1%</w:t>
            </w:r>
          </w:p>
        </w:tc>
      </w:tr>
      <w:tr w:rsidR="00585B01" w:rsidRPr="00316F39" w14:paraId="7ECB46F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BFF6A49" w14:textId="77777777" w:rsidR="00585B01" w:rsidRPr="00316F39" w:rsidRDefault="00585B01" w:rsidP="00585B01">
            <w:pPr>
              <w:spacing w:after="0"/>
              <w:jc w:val="left"/>
              <w:rPr>
                <w:rFonts w:eastAsia="Times New Roman" w:cs="Calibri"/>
                <w:sz w:val="18"/>
                <w:szCs w:val="18"/>
                <w:lang w:eastAsia="mk-MK"/>
              </w:rPr>
            </w:pPr>
          </w:p>
        </w:tc>
        <w:tc>
          <w:tcPr>
            <w:tcW w:w="2835" w:type="dxa"/>
            <w:noWrap/>
            <w:vAlign w:val="center"/>
          </w:tcPr>
          <w:p w14:paraId="109D6F0E"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02BA1B5F" w14:textId="38205F4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38B8B03A" w14:textId="694A969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204D7B10" w14:textId="067CABD3"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21</w:t>
            </w:r>
          </w:p>
        </w:tc>
        <w:tc>
          <w:tcPr>
            <w:tcW w:w="1024" w:type="dxa"/>
            <w:noWrap/>
            <w:vAlign w:val="center"/>
          </w:tcPr>
          <w:p w14:paraId="5776E50F" w14:textId="43CF63CD"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w:t>
            </w:r>
          </w:p>
        </w:tc>
        <w:tc>
          <w:tcPr>
            <w:tcW w:w="1024" w:type="dxa"/>
            <w:noWrap/>
            <w:vAlign w:val="center"/>
          </w:tcPr>
          <w:p w14:paraId="073E5EE6" w14:textId="27E39AFA"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95,2%</w:t>
            </w:r>
          </w:p>
        </w:tc>
      </w:tr>
      <w:tr w:rsidR="00585B01" w:rsidRPr="00316F39" w14:paraId="1B6F318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76F42E8" w14:textId="77777777" w:rsidR="00585B01" w:rsidRPr="00316F39" w:rsidRDefault="00585B01" w:rsidP="00585B01">
            <w:pPr>
              <w:spacing w:after="0"/>
              <w:jc w:val="left"/>
              <w:rPr>
                <w:rFonts w:eastAsia="Times New Roman" w:cs="Calibri"/>
                <w:sz w:val="18"/>
                <w:szCs w:val="18"/>
                <w:lang w:eastAsia="mk-MK"/>
              </w:rPr>
            </w:pPr>
          </w:p>
        </w:tc>
        <w:tc>
          <w:tcPr>
            <w:tcW w:w="2835" w:type="dxa"/>
            <w:noWrap/>
            <w:vAlign w:val="center"/>
          </w:tcPr>
          <w:p w14:paraId="6266A6CE" w14:textId="77777777" w:rsidR="00585B01" w:rsidRPr="00316F39" w:rsidRDefault="00585B01" w:rsidP="00585B0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171A1597" w14:textId="34B8DECF"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478</w:t>
            </w:r>
          </w:p>
        </w:tc>
        <w:tc>
          <w:tcPr>
            <w:tcW w:w="1024" w:type="dxa"/>
            <w:noWrap/>
            <w:vAlign w:val="center"/>
          </w:tcPr>
          <w:p w14:paraId="5EBAF2C8" w14:textId="7ED7314E"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702</w:t>
            </w:r>
          </w:p>
        </w:tc>
        <w:tc>
          <w:tcPr>
            <w:tcW w:w="1024" w:type="dxa"/>
            <w:noWrap/>
            <w:vAlign w:val="center"/>
          </w:tcPr>
          <w:p w14:paraId="4500D3F3" w14:textId="13AF0226"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Pr>
                <w:color w:val="000000"/>
                <w:sz w:val="18"/>
                <w:szCs w:val="18"/>
                <w:lang w:val="en-US"/>
              </w:rPr>
              <w:t>.</w:t>
            </w:r>
            <w:r>
              <w:rPr>
                <w:color w:val="000000"/>
                <w:sz w:val="18"/>
                <w:szCs w:val="18"/>
              </w:rPr>
              <w:t>180</w:t>
            </w:r>
          </w:p>
        </w:tc>
        <w:tc>
          <w:tcPr>
            <w:tcW w:w="1024" w:type="dxa"/>
            <w:noWrap/>
            <w:vAlign w:val="center"/>
          </w:tcPr>
          <w:p w14:paraId="4BCFDD54" w14:textId="2FEE9002"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40,5%</w:t>
            </w:r>
          </w:p>
        </w:tc>
        <w:tc>
          <w:tcPr>
            <w:tcW w:w="1024" w:type="dxa"/>
            <w:noWrap/>
            <w:vAlign w:val="center"/>
          </w:tcPr>
          <w:p w14:paraId="006AC75F" w14:textId="1277A985" w:rsidR="00585B01" w:rsidRPr="00316F39" w:rsidRDefault="00585B01" w:rsidP="00585B0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59,5%</w:t>
            </w:r>
          </w:p>
        </w:tc>
      </w:tr>
    </w:tbl>
    <w:p w14:paraId="05046763" w14:textId="77777777" w:rsidR="00D13AE7" w:rsidRDefault="00BD1E66" w:rsidP="00EB2AC3">
      <w:pPr>
        <w:spacing w:before="120" w:after="120"/>
        <w:ind w:firstLine="720"/>
      </w:pPr>
      <w:r>
        <w:t xml:space="preserve"> </w:t>
      </w:r>
    </w:p>
    <w:p w14:paraId="13CC9DE2" w14:textId="15A56445" w:rsidR="00104248" w:rsidRDefault="00104248" w:rsidP="00EB2AC3">
      <w:pPr>
        <w:spacing w:before="120" w:after="120"/>
        <w:ind w:firstLine="720"/>
      </w:pPr>
      <w:r w:rsidRPr="00D86ADD">
        <w:t>Покрај бројот на појавувања, значајно е да се анализира и времето на екранот што им беше отстапено на различните категории субјекти.</w:t>
      </w:r>
    </w:p>
    <w:p w14:paraId="2BEC46A6" w14:textId="77777777" w:rsidR="00D13AE7" w:rsidRPr="00D86ADD" w:rsidRDefault="00D13AE7" w:rsidP="00EB2AC3">
      <w:pPr>
        <w:spacing w:before="120" w:after="120"/>
        <w:ind w:firstLine="720"/>
      </w:pPr>
    </w:p>
    <w:p w14:paraId="2BD193CC" w14:textId="5BA11290" w:rsidR="00104248" w:rsidRPr="00D86ADD" w:rsidRDefault="00104248" w:rsidP="00104248">
      <w:pPr>
        <w:pStyle w:val="Caption"/>
      </w:pPr>
      <w:r w:rsidRPr="00D86ADD">
        <w:t xml:space="preserve">ТАБЕЛА </w:t>
      </w:r>
      <w:r w:rsidR="00F24C11">
        <w:t>83</w:t>
      </w:r>
      <w:r w:rsidRPr="00D86ADD">
        <w:t>. ВКУПНО ВРЕМЕТРАЕЊЕ НА ПРИСУСТВО</w:t>
      </w:r>
      <w:r w:rsidR="004733B1">
        <w:t>ТО</w:t>
      </w:r>
      <w:r w:rsidRPr="00D86ADD">
        <w:t xml:space="preserve"> НА ЕКРАНОТ СПОРЕД ФУНКЦИЈА</w:t>
      </w:r>
      <w:r w:rsidR="00885BEB">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316F39" w14:paraId="6096331D"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221FCD25"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 xml:space="preserve">Времетраење на присуство на екран </w:t>
            </w:r>
          </w:p>
          <w:p w14:paraId="390DBFF9"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(секунди)</w:t>
            </w:r>
          </w:p>
        </w:tc>
        <w:tc>
          <w:tcPr>
            <w:tcW w:w="1023" w:type="dxa"/>
            <w:noWrap/>
            <w:vAlign w:val="center"/>
            <w:hideMark/>
          </w:tcPr>
          <w:p w14:paraId="5F8A8624"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024" w:type="dxa"/>
            <w:noWrap/>
            <w:vAlign w:val="center"/>
            <w:hideMark/>
          </w:tcPr>
          <w:p w14:paraId="6048EA98"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024" w:type="dxa"/>
            <w:noWrap/>
            <w:vAlign w:val="center"/>
            <w:hideMark/>
          </w:tcPr>
          <w:p w14:paraId="685CA90D"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024" w:type="dxa"/>
            <w:noWrap/>
            <w:vAlign w:val="center"/>
            <w:hideMark/>
          </w:tcPr>
          <w:p w14:paraId="45CE3DC6"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024" w:type="dxa"/>
            <w:noWrap/>
            <w:vAlign w:val="center"/>
            <w:hideMark/>
          </w:tcPr>
          <w:p w14:paraId="1424BDE8"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6D32CB" w:rsidRPr="00316F39" w14:paraId="1B3F80B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D33C476" w14:textId="77777777" w:rsidR="006D32CB" w:rsidRPr="00316F39" w:rsidRDefault="006D32CB" w:rsidP="006D32CB">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сценарио</w:t>
            </w:r>
          </w:p>
        </w:tc>
        <w:tc>
          <w:tcPr>
            <w:tcW w:w="2835" w:type="dxa"/>
            <w:noWrap/>
            <w:vAlign w:val="center"/>
            <w:hideMark/>
          </w:tcPr>
          <w:p w14:paraId="4604D668"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42A23138" w14:textId="3FA71938"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w:t>
            </w:r>
          </w:p>
        </w:tc>
        <w:tc>
          <w:tcPr>
            <w:tcW w:w="1024" w:type="dxa"/>
            <w:noWrap/>
            <w:vAlign w:val="center"/>
          </w:tcPr>
          <w:p w14:paraId="6346F839" w14:textId="17A1440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1.573</w:t>
            </w:r>
          </w:p>
        </w:tc>
        <w:tc>
          <w:tcPr>
            <w:tcW w:w="1024" w:type="dxa"/>
            <w:noWrap/>
            <w:vAlign w:val="center"/>
          </w:tcPr>
          <w:p w14:paraId="34AD9C77" w14:textId="36CAF31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1.764</w:t>
            </w:r>
          </w:p>
        </w:tc>
        <w:tc>
          <w:tcPr>
            <w:tcW w:w="1024" w:type="dxa"/>
            <w:noWrap/>
            <w:vAlign w:val="center"/>
          </w:tcPr>
          <w:p w14:paraId="03586171" w14:textId="2477F5B5"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10,8%</w:t>
            </w:r>
          </w:p>
        </w:tc>
        <w:tc>
          <w:tcPr>
            <w:tcW w:w="1024" w:type="dxa"/>
            <w:noWrap/>
            <w:vAlign w:val="center"/>
          </w:tcPr>
          <w:p w14:paraId="709EE837" w14:textId="5F6E276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89,2%</w:t>
            </w:r>
          </w:p>
        </w:tc>
      </w:tr>
      <w:tr w:rsidR="006D32CB" w:rsidRPr="00316F39" w14:paraId="35FB286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E39B456"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hideMark/>
          </w:tcPr>
          <w:p w14:paraId="36C82880"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37C687A6" w14:textId="133B41A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79</w:t>
            </w:r>
          </w:p>
        </w:tc>
        <w:tc>
          <w:tcPr>
            <w:tcW w:w="1024" w:type="dxa"/>
            <w:noWrap/>
            <w:vAlign w:val="center"/>
          </w:tcPr>
          <w:p w14:paraId="564EBA47" w14:textId="0ECE4383"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98</w:t>
            </w:r>
          </w:p>
        </w:tc>
        <w:tc>
          <w:tcPr>
            <w:tcW w:w="1024" w:type="dxa"/>
            <w:noWrap/>
            <w:vAlign w:val="center"/>
          </w:tcPr>
          <w:p w14:paraId="254D20DE" w14:textId="28BE83D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177</w:t>
            </w:r>
          </w:p>
        </w:tc>
        <w:tc>
          <w:tcPr>
            <w:tcW w:w="1024" w:type="dxa"/>
            <w:noWrap/>
            <w:vAlign w:val="center"/>
          </w:tcPr>
          <w:p w14:paraId="1AF2ADC8" w14:textId="2D4E2267"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44,6%</w:t>
            </w:r>
          </w:p>
        </w:tc>
        <w:tc>
          <w:tcPr>
            <w:tcW w:w="1024" w:type="dxa"/>
            <w:noWrap/>
            <w:vAlign w:val="center"/>
          </w:tcPr>
          <w:p w14:paraId="6B018FEB" w14:textId="46CE2AD6"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55,4%</w:t>
            </w:r>
          </w:p>
        </w:tc>
      </w:tr>
      <w:tr w:rsidR="006D32CB" w:rsidRPr="00316F39" w14:paraId="39B3D449"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F49BEF9"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hideMark/>
          </w:tcPr>
          <w:p w14:paraId="4B304234"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1568A686" w14:textId="4B005EB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w:t>
            </w:r>
          </w:p>
        </w:tc>
        <w:tc>
          <w:tcPr>
            <w:tcW w:w="1024" w:type="dxa"/>
            <w:noWrap/>
            <w:vAlign w:val="center"/>
          </w:tcPr>
          <w:p w14:paraId="6AC93027" w14:textId="5112F989"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623</w:t>
            </w:r>
          </w:p>
        </w:tc>
        <w:tc>
          <w:tcPr>
            <w:tcW w:w="1024" w:type="dxa"/>
            <w:noWrap/>
            <w:vAlign w:val="center"/>
          </w:tcPr>
          <w:p w14:paraId="43494154" w14:textId="5F250526"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634</w:t>
            </w:r>
          </w:p>
        </w:tc>
        <w:tc>
          <w:tcPr>
            <w:tcW w:w="1024" w:type="dxa"/>
            <w:noWrap/>
            <w:vAlign w:val="center"/>
          </w:tcPr>
          <w:p w14:paraId="6C5C026A" w14:textId="75E6F05E"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w:t>
            </w:r>
          </w:p>
        </w:tc>
        <w:tc>
          <w:tcPr>
            <w:tcW w:w="1024" w:type="dxa"/>
            <w:noWrap/>
            <w:vAlign w:val="center"/>
          </w:tcPr>
          <w:p w14:paraId="20D5809D" w14:textId="1A8F7E41"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98,3%</w:t>
            </w:r>
          </w:p>
        </w:tc>
      </w:tr>
      <w:tr w:rsidR="006D32CB" w:rsidRPr="00316F39" w14:paraId="4ED16343"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2E3D8C6"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hideMark/>
          </w:tcPr>
          <w:p w14:paraId="39FFFF1E"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2CEAFDE9" w14:textId="178CF26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919</w:t>
            </w:r>
          </w:p>
        </w:tc>
        <w:tc>
          <w:tcPr>
            <w:tcW w:w="1024" w:type="dxa"/>
            <w:noWrap/>
            <w:vAlign w:val="center"/>
          </w:tcPr>
          <w:p w14:paraId="4E1BAF95" w14:textId="4C9C5D01"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1.283</w:t>
            </w:r>
          </w:p>
        </w:tc>
        <w:tc>
          <w:tcPr>
            <w:tcW w:w="1024" w:type="dxa"/>
            <w:noWrap/>
            <w:vAlign w:val="center"/>
          </w:tcPr>
          <w:p w14:paraId="172BBC1A" w14:textId="57050405"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2.202</w:t>
            </w:r>
          </w:p>
        </w:tc>
        <w:tc>
          <w:tcPr>
            <w:tcW w:w="1024" w:type="dxa"/>
            <w:noWrap/>
            <w:vAlign w:val="center"/>
          </w:tcPr>
          <w:p w14:paraId="03DBE42D" w14:textId="76DBD5C3"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41,7%</w:t>
            </w:r>
          </w:p>
        </w:tc>
        <w:tc>
          <w:tcPr>
            <w:tcW w:w="1024" w:type="dxa"/>
            <w:noWrap/>
            <w:vAlign w:val="center"/>
          </w:tcPr>
          <w:p w14:paraId="25CD44B4" w14:textId="442452DE"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58,3%</w:t>
            </w:r>
          </w:p>
        </w:tc>
      </w:tr>
      <w:tr w:rsidR="006D32CB" w:rsidRPr="00316F39" w14:paraId="443EB992"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1D9F22E" w14:textId="77777777" w:rsidR="006D32CB" w:rsidRPr="00316F39" w:rsidRDefault="006D32CB" w:rsidP="006D32CB">
            <w:pPr>
              <w:spacing w:after="0"/>
              <w:jc w:val="center"/>
              <w:rPr>
                <w:rFonts w:eastAsia="Times New Roman" w:cs="Calibri"/>
                <w:sz w:val="18"/>
                <w:szCs w:val="18"/>
                <w:lang w:eastAsia="mk-MK"/>
              </w:rPr>
            </w:pPr>
            <w:r w:rsidRPr="00316F39">
              <w:rPr>
                <w:rFonts w:eastAsia="Times New Roman" w:cs="Calibri"/>
                <w:sz w:val="18"/>
                <w:szCs w:val="18"/>
                <w:lang w:eastAsia="mk-MK"/>
              </w:rPr>
              <w:t xml:space="preserve">ППР спотови со </w:t>
            </w:r>
            <w:r w:rsidRPr="00316F39">
              <w:rPr>
                <w:rFonts w:eastAsia="Times New Roman" w:cs="Calibri"/>
                <w:sz w:val="18"/>
                <w:szCs w:val="18"/>
                <w:lang w:eastAsia="mk-MK"/>
              </w:rPr>
              <w:lastRenderedPageBreak/>
              <w:t>снимки од настани</w:t>
            </w:r>
          </w:p>
        </w:tc>
        <w:tc>
          <w:tcPr>
            <w:tcW w:w="2835" w:type="dxa"/>
            <w:noWrap/>
            <w:vAlign w:val="center"/>
          </w:tcPr>
          <w:p w14:paraId="312CBDAE" w14:textId="1976D3DE"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lastRenderedPageBreak/>
              <w:t>Кандидат(к)и за градоначалници/чки</w:t>
            </w:r>
          </w:p>
        </w:tc>
        <w:tc>
          <w:tcPr>
            <w:tcW w:w="1023" w:type="dxa"/>
            <w:noWrap/>
            <w:vAlign w:val="center"/>
          </w:tcPr>
          <w:p w14:paraId="1C75966D" w14:textId="54489F3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618A1BF" w14:textId="0EF2605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5A020788" w14:textId="6B16336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1AE7E2DF" w14:textId="4D520BC8" w:rsidR="006D32CB" w:rsidRPr="00316F39" w:rsidRDefault="00BC6EBF"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D32CB">
              <w:rPr>
                <w:rFonts w:cs="Calibri"/>
                <w:color w:val="000000"/>
                <w:sz w:val="18"/>
                <w:szCs w:val="18"/>
              </w:rPr>
              <w:t>%</w:t>
            </w:r>
          </w:p>
        </w:tc>
        <w:tc>
          <w:tcPr>
            <w:tcW w:w="1024" w:type="dxa"/>
            <w:noWrap/>
            <w:vAlign w:val="center"/>
          </w:tcPr>
          <w:p w14:paraId="4CF73F28" w14:textId="5F9ADFF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D32CB" w:rsidRPr="00316F39" w14:paraId="255D1EAF"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D6A704F"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tcPr>
          <w:p w14:paraId="076364E3" w14:textId="7EAAB0CE"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0B22184F" w14:textId="0ADD766F"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360B38E3" w14:textId="6093BB1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19</w:t>
            </w:r>
          </w:p>
        </w:tc>
        <w:tc>
          <w:tcPr>
            <w:tcW w:w="1024" w:type="dxa"/>
            <w:noWrap/>
            <w:vAlign w:val="center"/>
          </w:tcPr>
          <w:p w14:paraId="67921A0E" w14:textId="581526DC"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19</w:t>
            </w:r>
          </w:p>
        </w:tc>
        <w:tc>
          <w:tcPr>
            <w:tcW w:w="1024" w:type="dxa"/>
            <w:noWrap/>
            <w:vAlign w:val="center"/>
          </w:tcPr>
          <w:p w14:paraId="6AFE70C3" w14:textId="538E8DD9" w:rsidR="006D32CB" w:rsidRPr="00316F39" w:rsidRDefault="00BC6EBF"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D32CB">
              <w:rPr>
                <w:rFonts w:cs="Calibri"/>
                <w:color w:val="000000"/>
                <w:sz w:val="18"/>
                <w:szCs w:val="18"/>
              </w:rPr>
              <w:t>%</w:t>
            </w:r>
          </w:p>
        </w:tc>
        <w:tc>
          <w:tcPr>
            <w:tcW w:w="1024" w:type="dxa"/>
            <w:noWrap/>
            <w:vAlign w:val="center"/>
          </w:tcPr>
          <w:p w14:paraId="3E38D556" w14:textId="1EE4A17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D32CB" w:rsidRPr="00316F39" w14:paraId="13925FDA"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514D79"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tcPr>
          <w:p w14:paraId="2215DD6C" w14:textId="754DC1C6"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3BDC3022" w14:textId="3102EDFB"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092F4F2A" w14:textId="7188A56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292</w:t>
            </w:r>
          </w:p>
        </w:tc>
        <w:tc>
          <w:tcPr>
            <w:tcW w:w="1024" w:type="dxa"/>
            <w:noWrap/>
            <w:vAlign w:val="center"/>
          </w:tcPr>
          <w:p w14:paraId="76FCA452" w14:textId="3C80AF9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292</w:t>
            </w:r>
          </w:p>
        </w:tc>
        <w:tc>
          <w:tcPr>
            <w:tcW w:w="1024" w:type="dxa"/>
            <w:noWrap/>
            <w:vAlign w:val="center"/>
          </w:tcPr>
          <w:p w14:paraId="5538C21E" w14:textId="44140237" w:rsidR="006D32CB" w:rsidRPr="00316F39" w:rsidRDefault="00BC6EBF"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D32CB">
              <w:rPr>
                <w:rFonts w:cs="Calibri"/>
                <w:color w:val="000000"/>
                <w:sz w:val="18"/>
                <w:szCs w:val="18"/>
              </w:rPr>
              <w:t>%</w:t>
            </w:r>
          </w:p>
        </w:tc>
        <w:tc>
          <w:tcPr>
            <w:tcW w:w="1024" w:type="dxa"/>
            <w:noWrap/>
            <w:vAlign w:val="center"/>
          </w:tcPr>
          <w:p w14:paraId="7D7BDB20" w14:textId="4EA5CE99"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D32CB" w:rsidRPr="00316F39" w14:paraId="00750BCF"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562004A"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tcPr>
          <w:p w14:paraId="0BB1E017"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Публика</w:t>
            </w:r>
          </w:p>
        </w:tc>
        <w:tc>
          <w:tcPr>
            <w:tcW w:w="1023" w:type="dxa"/>
            <w:noWrap/>
            <w:vAlign w:val="center"/>
          </w:tcPr>
          <w:p w14:paraId="41EE9797" w14:textId="66AA701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133</w:t>
            </w:r>
          </w:p>
        </w:tc>
        <w:tc>
          <w:tcPr>
            <w:tcW w:w="1024" w:type="dxa"/>
            <w:noWrap/>
            <w:vAlign w:val="center"/>
          </w:tcPr>
          <w:p w14:paraId="793A4F66" w14:textId="6E22C88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135</w:t>
            </w:r>
          </w:p>
        </w:tc>
        <w:tc>
          <w:tcPr>
            <w:tcW w:w="1024" w:type="dxa"/>
            <w:noWrap/>
            <w:vAlign w:val="center"/>
          </w:tcPr>
          <w:p w14:paraId="4D04EA33" w14:textId="2F8923F9"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268</w:t>
            </w:r>
          </w:p>
        </w:tc>
        <w:tc>
          <w:tcPr>
            <w:tcW w:w="1024" w:type="dxa"/>
            <w:noWrap/>
            <w:vAlign w:val="center"/>
          </w:tcPr>
          <w:p w14:paraId="509980F7" w14:textId="1C059E5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2BF566CA" w14:textId="2528DF3B"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6D32CB" w:rsidRPr="00316F39" w14:paraId="307E7D4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552AF0F" w14:textId="77777777" w:rsidR="006D32CB" w:rsidRPr="00316F39" w:rsidRDefault="006D32CB" w:rsidP="006D32CB">
            <w:pPr>
              <w:spacing w:after="0"/>
              <w:jc w:val="center"/>
              <w:rPr>
                <w:rFonts w:eastAsia="Times New Roman" w:cs="Calibri"/>
                <w:sz w:val="18"/>
                <w:szCs w:val="18"/>
                <w:lang w:eastAsia="mk-MK"/>
              </w:rPr>
            </w:pPr>
          </w:p>
        </w:tc>
        <w:tc>
          <w:tcPr>
            <w:tcW w:w="2835" w:type="dxa"/>
            <w:noWrap/>
            <w:vAlign w:val="center"/>
          </w:tcPr>
          <w:p w14:paraId="7012A864"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16D2F6C9" w14:textId="60330A1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293</w:t>
            </w:r>
          </w:p>
        </w:tc>
        <w:tc>
          <w:tcPr>
            <w:tcW w:w="1024" w:type="dxa"/>
            <w:noWrap/>
            <w:vAlign w:val="center"/>
          </w:tcPr>
          <w:p w14:paraId="36522ED9" w14:textId="63304ACA"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309</w:t>
            </w:r>
          </w:p>
        </w:tc>
        <w:tc>
          <w:tcPr>
            <w:tcW w:w="1024" w:type="dxa"/>
            <w:noWrap/>
            <w:vAlign w:val="center"/>
          </w:tcPr>
          <w:p w14:paraId="09DC0CA8" w14:textId="219D2E93"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602</w:t>
            </w:r>
          </w:p>
        </w:tc>
        <w:tc>
          <w:tcPr>
            <w:tcW w:w="1024" w:type="dxa"/>
            <w:noWrap/>
            <w:vAlign w:val="center"/>
          </w:tcPr>
          <w:p w14:paraId="59DE49FE" w14:textId="62427CD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48,7%</w:t>
            </w:r>
          </w:p>
        </w:tc>
        <w:tc>
          <w:tcPr>
            <w:tcW w:w="1024" w:type="dxa"/>
            <w:noWrap/>
            <w:vAlign w:val="center"/>
          </w:tcPr>
          <w:p w14:paraId="3FC9819F" w14:textId="5B0374CE"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51,3%</w:t>
            </w:r>
          </w:p>
        </w:tc>
      </w:tr>
      <w:tr w:rsidR="006D32CB" w:rsidRPr="00316F39" w14:paraId="5FEA5A2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F985EA2" w14:textId="77777777" w:rsidR="006D32CB" w:rsidRPr="00316F39" w:rsidRDefault="006D32CB" w:rsidP="006D32CB">
            <w:pPr>
              <w:spacing w:after="0"/>
              <w:jc w:val="center"/>
              <w:rPr>
                <w:rFonts w:eastAsia="Times New Roman" w:cs="Calibri"/>
                <w:sz w:val="18"/>
                <w:szCs w:val="18"/>
                <w:lang w:eastAsia="mk-MK"/>
              </w:rPr>
            </w:pPr>
            <w:r w:rsidRPr="00316F39">
              <w:rPr>
                <w:rFonts w:eastAsia="Times New Roman" w:cs="Calibri"/>
                <w:sz w:val="18"/>
                <w:szCs w:val="18"/>
                <w:lang w:eastAsia="mk-MK"/>
              </w:rPr>
              <w:t>Вкупно</w:t>
            </w:r>
          </w:p>
        </w:tc>
        <w:tc>
          <w:tcPr>
            <w:tcW w:w="2835" w:type="dxa"/>
            <w:noWrap/>
            <w:vAlign w:val="center"/>
          </w:tcPr>
          <w:p w14:paraId="13737141"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4ECC7C97" w14:textId="07AF73A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191</w:t>
            </w:r>
          </w:p>
        </w:tc>
        <w:tc>
          <w:tcPr>
            <w:tcW w:w="1024" w:type="dxa"/>
            <w:noWrap/>
            <w:vAlign w:val="center"/>
          </w:tcPr>
          <w:p w14:paraId="15D48C9E" w14:textId="54B59F5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Pr>
                <w:color w:val="000000"/>
                <w:sz w:val="18"/>
                <w:szCs w:val="18"/>
                <w:lang w:val="en-US"/>
              </w:rPr>
              <w:t>.</w:t>
            </w:r>
            <w:r>
              <w:rPr>
                <w:color w:val="000000"/>
                <w:sz w:val="18"/>
                <w:szCs w:val="18"/>
              </w:rPr>
              <w:t>617</w:t>
            </w:r>
          </w:p>
        </w:tc>
        <w:tc>
          <w:tcPr>
            <w:tcW w:w="1024" w:type="dxa"/>
            <w:noWrap/>
            <w:vAlign w:val="center"/>
          </w:tcPr>
          <w:p w14:paraId="1623421F" w14:textId="56ADFE9B"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Pr>
                <w:color w:val="000000"/>
                <w:sz w:val="18"/>
                <w:szCs w:val="18"/>
                <w:lang w:val="en-US"/>
              </w:rPr>
              <w:t>.</w:t>
            </w:r>
            <w:r>
              <w:rPr>
                <w:color w:val="000000"/>
                <w:sz w:val="18"/>
                <w:szCs w:val="18"/>
              </w:rPr>
              <w:t>808</w:t>
            </w:r>
          </w:p>
        </w:tc>
        <w:tc>
          <w:tcPr>
            <w:tcW w:w="1024" w:type="dxa"/>
            <w:noWrap/>
            <w:vAlign w:val="center"/>
          </w:tcPr>
          <w:p w14:paraId="61AC65FE" w14:textId="02328A3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10,6%</w:t>
            </w:r>
          </w:p>
        </w:tc>
        <w:tc>
          <w:tcPr>
            <w:tcW w:w="1024" w:type="dxa"/>
            <w:noWrap/>
            <w:vAlign w:val="center"/>
          </w:tcPr>
          <w:p w14:paraId="2DD1AD19" w14:textId="6D327034"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89,4%</w:t>
            </w:r>
          </w:p>
        </w:tc>
      </w:tr>
      <w:tr w:rsidR="006D32CB" w:rsidRPr="00316F39" w14:paraId="149EFBF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C920567" w14:textId="77777777" w:rsidR="006D32CB" w:rsidRPr="00316F39" w:rsidRDefault="006D32CB" w:rsidP="006D32CB">
            <w:pPr>
              <w:spacing w:after="0"/>
              <w:jc w:val="left"/>
              <w:rPr>
                <w:rFonts w:eastAsia="Times New Roman" w:cs="Calibri"/>
                <w:sz w:val="18"/>
                <w:szCs w:val="18"/>
                <w:lang w:eastAsia="mk-MK"/>
              </w:rPr>
            </w:pPr>
          </w:p>
        </w:tc>
        <w:tc>
          <w:tcPr>
            <w:tcW w:w="2835" w:type="dxa"/>
            <w:noWrap/>
            <w:vAlign w:val="center"/>
          </w:tcPr>
          <w:p w14:paraId="48E61BD5"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советнички</w:t>
            </w:r>
          </w:p>
        </w:tc>
        <w:tc>
          <w:tcPr>
            <w:tcW w:w="1023" w:type="dxa"/>
            <w:noWrap/>
            <w:vAlign w:val="center"/>
          </w:tcPr>
          <w:p w14:paraId="3EC684EF" w14:textId="0DE25DE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79</w:t>
            </w:r>
          </w:p>
        </w:tc>
        <w:tc>
          <w:tcPr>
            <w:tcW w:w="1024" w:type="dxa"/>
            <w:noWrap/>
            <w:vAlign w:val="center"/>
          </w:tcPr>
          <w:p w14:paraId="60E69465" w14:textId="500E2DDF"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117</w:t>
            </w:r>
          </w:p>
        </w:tc>
        <w:tc>
          <w:tcPr>
            <w:tcW w:w="1024" w:type="dxa"/>
            <w:noWrap/>
            <w:vAlign w:val="center"/>
          </w:tcPr>
          <w:p w14:paraId="08D7E327" w14:textId="4100C84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196</w:t>
            </w:r>
          </w:p>
        </w:tc>
        <w:tc>
          <w:tcPr>
            <w:tcW w:w="1024" w:type="dxa"/>
            <w:noWrap/>
            <w:vAlign w:val="center"/>
          </w:tcPr>
          <w:p w14:paraId="5D31F754" w14:textId="1E7E5F4B"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40,3%</w:t>
            </w:r>
          </w:p>
        </w:tc>
        <w:tc>
          <w:tcPr>
            <w:tcW w:w="1024" w:type="dxa"/>
            <w:noWrap/>
            <w:vAlign w:val="center"/>
          </w:tcPr>
          <w:p w14:paraId="60EA3924" w14:textId="225A0967"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59,7%</w:t>
            </w:r>
          </w:p>
        </w:tc>
      </w:tr>
      <w:tr w:rsidR="006D32CB" w:rsidRPr="00316F39" w14:paraId="74577F95"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233E235" w14:textId="77777777" w:rsidR="006D32CB" w:rsidRPr="00316F39" w:rsidRDefault="006D32CB" w:rsidP="006D32CB">
            <w:pPr>
              <w:spacing w:after="0"/>
              <w:jc w:val="left"/>
              <w:rPr>
                <w:rFonts w:eastAsia="Times New Roman" w:cs="Calibri"/>
                <w:sz w:val="18"/>
                <w:szCs w:val="18"/>
                <w:lang w:eastAsia="mk-MK"/>
              </w:rPr>
            </w:pPr>
          </w:p>
        </w:tc>
        <w:tc>
          <w:tcPr>
            <w:tcW w:w="2835" w:type="dxa"/>
            <w:noWrap/>
            <w:vAlign w:val="center"/>
          </w:tcPr>
          <w:p w14:paraId="0B79D1B1"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5B6E1CE2" w14:textId="4BE5F58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11</w:t>
            </w:r>
          </w:p>
        </w:tc>
        <w:tc>
          <w:tcPr>
            <w:tcW w:w="1024" w:type="dxa"/>
            <w:noWrap/>
            <w:vAlign w:val="center"/>
          </w:tcPr>
          <w:p w14:paraId="2A57030A" w14:textId="28ECD0F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915</w:t>
            </w:r>
          </w:p>
        </w:tc>
        <w:tc>
          <w:tcPr>
            <w:tcW w:w="1024" w:type="dxa"/>
            <w:noWrap/>
            <w:vAlign w:val="center"/>
          </w:tcPr>
          <w:p w14:paraId="671C508D" w14:textId="5D7B12D3"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926</w:t>
            </w:r>
          </w:p>
        </w:tc>
        <w:tc>
          <w:tcPr>
            <w:tcW w:w="1024" w:type="dxa"/>
            <w:noWrap/>
            <w:vAlign w:val="center"/>
          </w:tcPr>
          <w:p w14:paraId="444B1AB9" w14:textId="450AE18C"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w:t>
            </w:r>
          </w:p>
        </w:tc>
        <w:tc>
          <w:tcPr>
            <w:tcW w:w="1024" w:type="dxa"/>
            <w:noWrap/>
            <w:vAlign w:val="center"/>
          </w:tcPr>
          <w:p w14:paraId="104CFB75" w14:textId="192C8AB8"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98,8%</w:t>
            </w:r>
          </w:p>
        </w:tc>
      </w:tr>
      <w:tr w:rsidR="006D32CB" w:rsidRPr="00316F39" w14:paraId="186E4EB6"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BC66D4A" w14:textId="77777777" w:rsidR="006D32CB" w:rsidRPr="00316F39" w:rsidRDefault="006D32CB" w:rsidP="006D32CB">
            <w:pPr>
              <w:spacing w:after="0"/>
              <w:jc w:val="left"/>
              <w:rPr>
                <w:rFonts w:eastAsia="Times New Roman" w:cs="Calibri"/>
                <w:sz w:val="18"/>
                <w:szCs w:val="18"/>
                <w:lang w:eastAsia="mk-MK"/>
              </w:rPr>
            </w:pPr>
          </w:p>
        </w:tc>
        <w:tc>
          <w:tcPr>
            <w:tcW w:w="2835" w:type="dxa"/>
            <w:noWrap/>
            <w:vAlign w:val="center"/>
          </w:tcPr>
          <w:p w14:paraId="665B9AF4"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Публика</w:t>
            </w:r>
          </w:p>
        </w:tc>
        <w:tc>
          <w:tcPr>
            <w:tcW w:w="1023" w:type="dxa"/>
            <w:noWrap/>
            <w:vAlign w:val="center"/>
          </w:tcPr>
          <w:p w14:paraId="63547222" w14:textId="100CD70D"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133</w:t>
            </w:r>
          </w:p>
        </w:tc>
        <w:tc>
          <w:tcPr>
            <w:tcW w:w="1024" w:type="dxa"/>
            <w:noWrap/>
            <w:vAlign w:val="center"/>
          </w:tcPr>
          <w:p w14:paraId="39AB66FB" w14:textId="17FD68AC"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135</w:t>
            </w:r>
          </w:p>
        </w:tc>
        <w:tc>
          <w:tcPr>
            <w:tcW w:w="1024" w:type="dxa"/>
            <w:noWrap/>
            <w:vAlign w:val="center"/>
          </w:tcPr>
          <w:p w14:paraId="7F9A82D9" w14:textId="30D7D7F0"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268</w:t>
            </w:r>
          </w:p>
        </w:tc>
        <w:tc>
          <w:tcPr>
            <w:tcW w:w="1024" w:type="dxa"/>
            <w:noWrap/>
            <w:vAlign w:val="center"/>
          </w:tcPr>
          <w:p w14:paraId="659AAC9A" w14:textId="564AA27E"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79DC6DD4" w14:textId="62D742C2"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6D32CB" w:rsidRPr="00316F39" w14:paraId="414D757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ACE56C9" w14:textId="77777777" w:rsidR="006D32CB" w:rsidRPr="00316F39" w:rsidRDefault="006D32CB" w:rsidP="006D32CB">
            <w:pPr>
              <w:spacing w:after="0"/>
              <w:jc w:val="left"/>
              <w:rPr>
                <w:rFonts w:eastAsia="Times New Roman" w:cs="Calibri"/>
                <w:sz w:val="18"/>
                <w:szCs w:val="18"/>
                <w:lang w:eastAsia="mk-MK"/>
              </w:rPr>
            </w:pPr>
          </w:p>
        </w:tc>
        <w:tc>
          <w:tcPr>
            <w:tcW w:w="2835" w:type="dxa"/>
            <w:noWrap/>
            <w:vAlign w:val="center"/>
          </w:tcPr>
          <w:p w14:paraId="38E43F7A" w14:textId="77777777" w:rsidR="006D32CB" w:rsidRPr="00316F39" w:rsidRDefault="006D32CB" w:rsidP="006D32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2763F8B9" w14:textId="7A03E178"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1.212</w:t>
            </w:r>
          </w:p>
        </w:tc>
        <w:tc>
          <w:tcPr>
            <w:tcW w:w="1024" w:type="dxa"/>
            <w:noWrap/>
            <w:vAlign w:val="center"/>
          </w:tcPr>
          <w:p w14:paraId="41499D09" w14:textId="183337B8"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1.592</w:t>
            </w:r>
          </w:p>
        </w:tc>
        <w:tc>
          <w:tcPr>
            <w:tcW w:w="1024" w:type="dxa"/>
            <w:noWrap/>
            <w:vAlign w:val="center"/>
          </w:tcPr>
          <w:p w14:paraId="401A3537" w14:textId="5025BEF7"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2.804</w:t>
            </w:r>
          </w:p>
        </w:tc>
        <w:tc>
          <w:tcPr>
            <w:tcW w:w="1024" w:type="dxa"/>
            <w:noWrap/>
            <w:vAlign w:val="center"/>
          </w:tcPr>
          <w:p w14:paraId="48785BBE" w14:textId="72A80AAC"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43,2%</w:t>
            </w:r>
          </w:p>
        </w:tc>
        <w:tc>
          <w:tcPr>
            <w:tcW w:w="1024" w:type="dxa"/>
            <w:noWrap/>
            <w:vAlign w:val="center"/>
          </w:tcPr>
          <w:p w14:paraId="4C645CEB" w14:textId="4063EE31" w:rsidR="006D32CB" w:rsidRPr="00316F39" w:rsidRDefault="006D32CB" w:rsidP="006D32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56,8%</w:t>
            </w:r>
          </w:p>
        </w:tc>
      </w:tr>
    </w:tbl>
    <w:p w14:paraId="4E1DD1F6" w14:textId="77777777" w:rsidR="00D13AE7" w:rsidRDefault="00D13AE7" w:rsidP="00CD7F8F">
      <w:pPr>
        <w:spacing w:before="120" w:after="120"/>
        <w:ind w:firstLine="720"/>
      </w:pPr>
    </w:p>
    <w:p w14:paraId="387D9F60" w14:textId="67AC0A8E" w:rsidR="00CD7F8F" w:rsidRPr="00D86ADD" w:rsidRDefault="00CD7F8F" w:rsidP="00CD7F8F">
      <w:pPr>
        <w:spacing w:before="120" w:after="120"/>
        <w:ind w:firstLine="720"/>
      </w:pPr>
      <w:r w:rsidRPr="00D86ADD">
        <w:t>Анализата на времетраењето на присуството на екранот покажа дека родовата нерамнотежа беше најизразена кај носител(к)ите на главните политички пораки. Најголем дел од времето на екран</w:t>
      </w:r>
      <w:r w:rsidR="004A5DC6">
        <w:t xml:space="preserve"> меѓу примарните субјекти</w:t>
      </w:r>
      <w:r w:rsidRPr="00D86ADD">
        <w:t xml:space="preserve"> им припадна на кандидат(к)ите за градоначалници/чки, кои беа присутни вкупно 1.80</w:t>
      </w:r>
      <w:r w:rsidR="006D32CB">
        <w:rPr>
          <w:lang w:val="en-US"/>
        </w:rPr>
        <w:t>8</w:t>
      </w:r>
      <w:r w:rsidRPr="00D86ADD">
        <w:t xml:space="preserve"> секунди. Од ова време, 19</w:t>
      </w:r>
      <w:r w:rsidR="006D32CB">
        <w:rPr>
          <w:lang w:val="en-US"/>
        </w:rPr>
        <w:t>1</w:t>
      </w:r>
      <w:r w:rsidRPr="00D86ADD">
        <w:t xml:space="preserve"> секунд</w:t>
      </w:r>
      <w:r w:rsidR="006D32CB">
        <w:t>а</w:t>
      </w:r>
      <w:r w:rsidRPr="00D86ADD">
        <w:t xml:space="preserve"> (10,</w:t>
      </w:r>
      <w:r w:rsidR="006D32CB">
        <w:t>6</w:t>
      </w:r>
      <w:r w:rsidRPr="00D86ADD">
        <w:t>%) се однесуваа на кандидатки за градоначалнички, додека 1.617 секунди (89,</w:t>
      </w:r>
      <w:r w:rsidR="006D32CB">
        <w:t>4</w:t>
      </w:r>
      <w:r w:rsidRPr="00D86ADD">
        <w:t>%) им припаднаа на кандидати за градоначалници.</w:t>
      </w:r>
    </w:p>
    <w:p w14:paraId="17A6F7C8" w14:textId="2F44C44A" w:rsidR="00CD7F8F" w:rsidRPr="00D86ADD" w:rsidRDefault="00CD7F8F" w:rsidP="006E076F">
      <w:pPr>
        <w:spacing w:after="120"/>
        <w:ind w:firstLine="720"/>
      </w:pPr>
      <w:r w:rsidRPr="00D86ADD">
        <w:t xml:space="preserve">Уште еден изразен родов </w:t>
      </w:r>
      <w:proofErr w:type="spellStart"/>
      <w:r w:rsidRPr="00D86ADD">
        <w:t>дисбаланс</w:t>
      </w:r>
      <w:proofErr w:type="spellEnd"/>
      <w:r w:rsidRPr="00D86ADD">
        <w:t xml:space="preserve"> беше забележан кај лидер(к)ите на политичките партии. Од вкупно 926 секунди присуство на екранот во оваа категорија, само 11 секунди (1,2%) и припадна на </w:t>
      </w:r>
      <w:r w:rsidR="004A5DC6">
        <w:t>една</w:t>
      </w:r>
      <w:r w:rsidR="004A5DC6" w:rsidRPr="00D86ADD">
        <w:t xml:space="preserve"> </w:t>
      </w:r>
      <w:r w:rsidRPr="00D86ADD">
        <w:t>лидерка, додека мажите беа присутни 915 секунди (98,8%). Ова покажува дека лидерските позиции во визуелниот дел од политичкото рекламирање речиси целосно беа претставени преку машки политички актери.</w:t>
      </w:r>
      <w:r w:rsidR="006C7BD4">
        <w:t xml:space="preserve"> </w:t>
      </w:r>
      <w:r w:rsidRPr="00D86ADD">
        <w:t>Кај кандидат(к)ите за советници/чки беше забележана порамномерна распределба во споредба со останатите категории на примарни субјекти. Од вкупно 196 секунди присуство на екранот, 79 секунди или 40,3% им припаднаа на жените, додека мажите беа присутни 117 секунди или 59,7%</w:t>
      </w:r>
      <w:r w:rsidR="004A5DC6">
        <w:t xml:space="preserve"> од времето</w:t>
      </w:r>
      <w:r w:rsidRPr="00D86ADD">
        <w:t>.</w:t>
      </w:r>
    </w:p>
    <w:p w14:paraId="2239CBC0" w14:textId="77777777" w:rsidR="006D32CB" w:rsidRDefault="00CD7F8F" w:rsidP="006E076F">
      <w:pPr>
        <w:spacing w:after="120"/>
        <w:ind w:firstLine="720"/>
      </w:pPr>
      <w:r w:rsidRPr="00D86ADD">
        <w:t xml:space="preserve">Кај публиката во ППР спотовите со снимки од настани родовата распределба беше речиси целосно изедначена, при што жените беа присутни 133 секунди (49,6%), а мажите 135 секунди (50,4%). </w:t>
      </w:r>
    </w:p>
    <w:p w14:paraId="37ABD153" w14:textId="1FB57D29" w:rsidR="006C7BD4" w:rsidRDefault="00CD7F8F" w:rsidP="006E076F">
      <w:pPr>
        <w:spacing w:after="120"/>
        <w:ind w:firstLine="720"/>
      </w:pPr>
      <w:r w:rsidRPr="00D86ADD">
        <w:t xml:space="preserve">Кај секундарните субјекти беше забележана релативно </w:t>
      </w:r>
      <w:proofErr w:type="spellStart"/>
      <w:r w:rsidRPr="00D86ADD">
        <w:t>избалансирана</w:t>
      </w:r>
      <w:proofErr w:type="spellEnd"/>
      <w:r w:rsidRPr="00D86ADD">
        <w:t xml:space="preserve"> распределба, но со нешто поголема застапеност на мажите – 1.</w:t>
      </w:r>
      <w:r w:rsidR="006D32CB">
        <w:t>592</w:t>
      </w:r>
      <w:r w:rsidRPr="00D86ADD">
        <w:t xml:space="preserve"> секунди (5</w:t>
      </w:r>
      <w:r w:rsidR="006D32CB">
        <w:t>6,8</w:t>
      </w:r>
      <w:r w:rsidRPr="00D86ADD">
        <w:t>%) наспроти 1.</w:t>
      </w:r>
      <w:r w:rsidR="006D32CB">
        <w:t>212</w:t>
      </w:r>
      <w:r w:rsidRPr="00D86ADD">
        <w:t xml:space="preserve"> секунди (43</w:t>
      </w:r>
      <w:r w:rsidR="006D32CB">
        <w:t>,2</w:t>
      </w:r>
      <w:r w:rsidRPr="00D86ADD">
        <w:t>%) кај жените. Овие категории ја одразуваат пошироката визуелна структура на политичкото рекламирање, но не и распределбата на главните политички пораки.</w:t>
      </w:r>
    </w:p>
    <w:p w14:paraId="7FF4D660" w14:textId="3797051C" w:rsidR="00CD7F8F" w:rsidRPr="00D86ADD" w:rsidRDefault="00CD7F8F" w:rsidP="006E076F">
      <w:pPr>
        <w:spacing w:after="120"/>
        <w:ind w:firstLine="720"/>
      </w:pPr>
      <w:r w:rsidRPr="00D86ADD">
        <w:t>Генерално, анализата покажа дека жените беа присутни во визуелниот приказ на политичкото рекламирање, особено кај секундарните субјекти и публиката, но нивната видливост беше значително помала кај централните комуникациски позиции. Позициите на кандидат(к)ите за градоначалници/чки и лидер(к)ите на политичките партии и понатаму доминантно им припаѓаа на машките политички актери.</w:t>
      </w:r>
    </w:p>
    <w:p w14:paraId="001B3C81" w14:textId="5DB9BA55" w:rsidR="00104248" w:rsidRDefault="00CD7F8F" w:rsidP="006E076F">
      <w:pPr>
        <w:spacing w:after="120"/>
        <w:ind w:firstLine="720"/>
      </w:pPr>
      <w:r w:rsidRPr="00D86ADD">
        <w:t>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говорот овозможува дополнителен увид во тоа кои субјекти имаа можност директно да ги пренесат политичките пораки до јавноста.</w:t>
      </w:r>
    </w:p>
    <w:p w14:paraId="449D058C" w14:textId="68A825F0" w:rsidR="003F03D7" w:rsidRDefault="003F03D7" w:rsidP="003F03D7">
      <w:pPr>
        <w:spacing w:before="120" w:after="120"/>
        <w:ind w:firstLine="720"/>
      </w:pPr>
      <w:r w:rsidRPr="00D86ADD">
        <w:t>Анализата на говорното време според функција</w:t>
      </w:r>
      <w:r>
        <w:t>та</w:t>
      </w:r>
      <w:r w:rsidRPr="00D86ADD">
        <w:t xml:space="preserve"> покажа дека најголемиот дел од директната политичка комуникација </w:t>
      </w:r>
      <w:r>
        <w:t xml:space="preserve">кај примарните субјекти </w:t>
      </w:r>
      <w:r w:rsidRPr="00D86ADD">
        <w:t>беше концентриран кај кандидат(к)ите за градоначалници/чки. Во оваа категорија беа регистрирани вкупно 2.170 секунди говор, од кои 1.926 секунди или 88,8% им припаднаа на мажите, додека жените учествуваа со 244 секунди или 11,2%. Ваквата распределба ја потврдува доминацијата на кандидати</w:t>
      </w:r>
      <w:r>
        <w:t>те</w:t>
      </w:r>
      <w:r w:rsidRPr="00D86ADD">
        <w:t xml:space="preserve"> во директните обраќања кон гласач(к)ите.</w:t>
      </w:r>
      <w:r>
        <w:t xml:space="preserve"> </w:t>
      </w:r>
      <w:r w:rsidRPr="00D86ADD">
        <w:t xml:space="preserve">Кај лидер(к)ите на политичките партии беше забележан најизразен родов </w:t>
      </w:r>
      <w:proofErr w:type="spellStart"/>
      <w:r w:rsidRPr="00D86ADD">
        <w:t>дисбаланс</w:t>
      </w:r>
      <w:proofErr w:type="spellEnd"/>
      <w:r w:rsidR="00AA64AE">
        <w:t xml:space="preserve"> бидејќи,</w:t>
      </w:r>
      <w:r w:rsidRPr="00D86ADD">
        <w:t xml:space="preserve"> </w:t>
      </w:r>
      <w:r w:rsidR="00AA64AE">
        <w:t>о</w:t>
      </w:r>
      <w:r w:rsidRPr="00D86ADD">
        <w:t xml:space="preserve">д вкупно 1.073 секунди лидерски говор, </w:t>
      </w:r>
      <w:r w:rsidR="00AA64AE">
        <w:t xml:space="preserve">на единствената лидерка и припаднаа </w:t>
      </w:r>
      <w:r w:rsidRPr="00D86ADD">
        <w:t xml:space="preserve">само 13 секунди или 1,2%, додека </w:t>
      </w:r>
      <w:r>
        <w:t>лидерите</w:t>
      </w:r>
      <w:r w:rsidRPr="00D86ADD">
        <w:t xml:space="preserve"> </w:t>
      </w:r>
      <w:r>
        <w:t>говореа</w:t>
      </w:r>
      <w:r w:rsidRPr="00D86ADD">
        <w:t xml:space="preserve"> 1.060 секунди или </w:t>
      </w:r>
      <w:r>
        <w:t xml:space="preserve">во </w:t>
      </w:r>
      <w:r w:rsidRPr="00D86ADD">
        <w:t>98,8%</w:t>
      </w:r>
      <w:r>
        <w:t xml:space="preserve"> од времето</w:t>
      </w:r>
      <w:r w:rsidR="00AA64AE">
        <w:t>, односно</w:t>
      </w:r>
      <w:r w:rsidRPr="00D86ADD">
        <w:t xml:space="preserve"> лидерските пораки речиси целосно беа пренесувани од машки политички актери.</w:t>
      </w:r>
    </w:p>
    <w:p w14:paraId="78A64328" w14:textId="77777777" w:rsidR="00AA64AE" w:rsidRPr="00D86ADD" w:rsidRDefault="00AA64AE" w:rsidP="003F03D7">
      <w:pPr>
        <w:spacing w:before="120" w:after="120"/>
        <w:ind w:firstLine="720"/>
      </w:pPr>
    </w:p>
    <w:p w14:paraId="0B9D6B5E" w14:textId="77777777" w:rsidR="0019580D" w:rsidRDefault="0019580D">
      <w:pPr>
        <w:spacing w:after="0"/>
        <w:jc w:val="left"/>
        <w:rPr>
          <w:b/>
          <w:iCs/>
          <w:color w:val="0E2841" w:themeColor="text2"/>
          <w:sz w:val="20"/>
          <w:szCs w:val="18"/>
        </w:rPr>
      </w:pPr>
      <w:r>
        <w:br w:type="page"/>
      </w:r>
    </w:p>
    <w:p w14:paraId="2FECD9F6" w14:textId="2CB089A6" w:rsidR="00104248" w:rsidRPr="00D86ADD" w:rsidRDefault="00104248" w:rsidP="00104248">
      <w:pPr>
        <w:pStyle w:val="Caption"/>
        <w:spacing w:after="120"/>
      </w:pPr>
      <w:r w:rsidRPr="00D86ADD">
        <w:lastRenderedPageBreak/>
        <w:t xml:space="preserve">ТАБЕЛА </w:t>
      </w:r>
      <w:r w:rsidR="00F24C11">
        <w:t>84</w:t>
      </w:r>
      <w:r w:rsidRPr="00D86ADD">
        <w:t>. ВКУПНО ВРЕМЕТРАЕЊЕ НА ГОВОР</w:t>
      </w:r>
      <w:r w:rsidR="004733B1">
        <w:t>ОТ</w:t>
      </w:r>
      <w:r w:rsidRPr="00D86ADD">
        <w:t xml:space="preserve"> СПОРЕД ФУНКЦИЈА</w:t>
      </w:r>
      <w:r w:rsidR="004A5DC6">
        <w:t xml:space="preserve"> (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316F39" w14:paraId="42AE48D0"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2C727595" w14:textId="77777777" w:rsidR="00104248" w:rsidRPr="00316F39" w:rsidRDefault="00104248" w:rsidP="00316F39">
            <w:pPr>
              <w:spacing w:after="0"/>
              <w:jc w:val="center"/>
              <w:rPr>
                <w:rFonts w:eastAsia="Times New Roman" w:cs="Calibri"/>
                <w:sz w:val="18"/>
                <w:szCs w:val="18"/>
                <w:lang w:eastAsia="mk-MK"/>
              </w:rPr>
            </w:pPr>
            <w:r w:rsidRPr="00316F39">
              <w:rPr>
                <w:rFonts w:eastAsia="Times New Roman" w:cs="Calibri"/>
                <w:sz w:val="18"/>
                <w:szCs w:val="18"/>
                <w:lang w:eastAsia="mk-MK"/>
              </w:rPr>
              <w:t>Времетраење на говор според функција (секунди)</w:t>
            </w:r>
          </w:p>
        </w:tc>
        <w:tc>
          <w:tcPr>
            <w:tcW w:w="1023" w:type="dxa"/>
            <w:noWrap/>
            <w:vAlign w:val="center"/>
            <w:hideMark/>
          </w:tcPr>
          <w:p w14:paraId="3E15945E"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Жени</w:t>
            </w:r>
          </w:p>
        </w:tc>
        <w:tc>
          <w:tcPr>
            <w:tcW w:w="1024" w:type="dxa"/>
            <w:noWrap/>
            <w:vAlign w:val="center"/>
            <w:hideMark/>
          </w:tcPr>
          <w:p w14:paraId="5CE9BFAD"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Мажи</w:t>
            </w:r>
          </w:p>
        </w:tc>
        <w:tc>
          <w:tcPr>
            <w:tcW w:w="1024" w:type="dxa"/>
            <w:noWrap/>
            <w:vAlign w:val="center"/>
            <w:hideMark/>
          </w:tcPr>
          <w:p w14:paraId="0E6B2E69"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Вкупно</w:t>
            </w:r>
          </w:p>
        </w:tc>
        <w:tc>
          <w:tcPr>
            <w:tcW w:w="1024" w:type="dxa"/>
            <w:noWrap/>
            <w:vAlign w:val="center"/>
            <w:hideMark/>
          </w:tcPr>
          <w:p w14:paraId="40E02E76"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Жени</w:t>
            </w:r>
          </w:p>
        </w:tc>
        <w:tc>
          <w:tcPr>
            <w:tcW w:w="1024" w:type="dxa"/>
            <w:noWrap/>
            <w:vAlign w:val="center"/>
            <w:hideMark/>
          </w:tcPr>
          <w:p w14:paraId="7363472C" w14:textId="77777777" w:rsidR="00104248" w:rsidRPr="00316F39" w:rsidRDefault="00104248" w:rsidP="00316F3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 Мажи</w:t>
            </w:r>
          </w:p>
        </w:tc>
      </w:tr>
      <w:tr w:rsidR="007E0AD3" w:rsidRPr="00316F39" w14:paraId="186B59B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32C27B5" w14:textId="77777777" w:rsidR="007E0AD3" w:rsidRPr="00316F39" w:rsidRDefault="007E0AD3" w:rsidP="00316F39">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сценарио</w:t>
            </w:r>
          </w:p>
        </w:tc>
        <w:tc>
          <w:tcPr>
            <w:tcW w:w="2835" w:type="dxa"/>
            <w:noWrap/>
            <w:vAlign w:val="center"/>
            <w:hideMark/>
          </w:tcPr>
          <w:p w14:paraId="3FFC23EB" w14:textId="77777777" w:rsidR="007E0AD3" w:rsidRPr="00316F39" w:rsidRDefault="007E0AD3"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46FACE0E" w14:textId="31A9B682"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244</w:t>
            </w:r>
          </w:p>
        </w:tc>
        <w:tc>
          <w:tcPr>
            <w:tcW w:w="1024" w:type="dxa"/>
            <w:noWrap/>
            <w:vAlign w:val="center"/>
          </w:tcPr>
          <w:p w14:paraId="1EBFC734" w14:textId="504AC813"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873</w:t>
            </w:r>
          </w:p>
        </w:tc>
        <w:tc>
          <w:tcPr>
            <w:tcW w:w="1024" w:type="dxa"/>
            <w:noWrap/>
            <w:vAlign w:val="center"/>
          </w:tcPr>
          <w:p w14:paraId="3E49E0BF" w14:textId="5FEA5C3D"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2</w:t>
            </w:r>
            <w:r w:rsidR="004A5DC6">
              <w:rPr>
                <w:rFonts w:cs="Calibri"/>
                <w:color w:val="000000"/>
                <w:sz w:val="18"/>
                <w:szCs w:val="18"/>
              </w:rPr>
              <w:t>.</w:t>
            </w:r>
            <w:r w:rsidRPr="00316F39">
              <w:rPr>
                <w:rFonts w:cs="Calibri"/>
                <w:color w:val="000000"/>
                <w:sz w:val="18"/>
                <w:szCs w:val="18"/>
              </w:rPr>
              <w:t>117</w:t>
            </w:r>
          </w:p>
        </w:tc>
        <w:tc>
          <w:tcPr>
            <w:tcW w:w="1024" w:type="dxa"/>
            <w:noWrap/>
            <w:vAlign w:val="center"/>
          </w:tcPr>
          <w:p w14:paraId="333FC479" w14:textId="342CD2F4"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11,5%</w:t>
            </w:r>
          </w:p>
        </w:tc>
        <w:tc>
          <w:tcPr>
            <w:tcW w:w="1024" w:type="dxa"/>
            <w:noWrap/>
            <w:vAlign w:val="center"/>
          </w:tcPr>
          <w:p w14:paraId="30611B91" w14:textId="09F07390"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88,5%</w:t>
            </w:r>
          </w:p>
        </w:tc>
      </w:tr>
      <w:tr w:rsidR="007E0AD3" w:rsidRPr="00316F39" w14:paraId="7810960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3696418" w14:textId="77777777" w:rsidR="007E0AD3" w:rsidRPr="00316F39" w:rsidRDefault="007E0AD3" w:rsidP="00316F39">
            <w:pPr>
              <w:spacing w:after="0"/>
              <w:jc w:val="center"/>
              <w:rPr>
                <w:rFonts w:eastAsia="Times New Roman" w:cs="Calibri"/>
                <w:sz w:val="18"/>
                <w:szCs w:val="18"/>
                <w:lang w:eastAsia="mk-MK"/>
              </w:rPr>
            </w:pPr>
          </w:p>
        </w:tc>
        <w:tc>
          <w:tcPr>
            <w:tcW w:w="2835" w:type="dxa"/>
            <w:noWrap/>
            <w:vAlign w:val="center"/>
            <w:hideMark/>
          </w:tcPr>
          <w:p w14:paraId="3D31C390" w14:textId="4602549A" w:rsidR="007E0AD3" w:rsidRPr="00316F39" w:rsidRDefault="00283DDC"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392832CB" w14:textId="688E165B"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54</w:t>
            </w:r>
          </w:p>
        </w:tc>
        <w:tc>
          <w:tcPr>
            <w:tcW w:w="1024" w:type="dxa"/>
            <w:noWrap/>
            <w:vAlign w:val="center"/>
          </w:tcPr>
          <w:p w14:paraId="56317A86" w14:textId="4AC7126F"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107</w:t>
            </w:r>
          </w:p>
        </w:tc>
        <w:tc>
          <w:tcPr>
            <w:tcW w:w="1024" w:type="dxa"/>
            <w:noWrap/>
            <w:vAlign w:val="center"/>
          </w:tcPr>
          <w:p w14:paraId="43364C48" w14:textId="6FF69FE1"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161</w:t>
            </w:r>
          </w:p>
        </w:tc>
        <w:tc>
          <w:tcPr>
            <w:tcW w:w="1024" w:type="dxa"/>
            <w:noWrap/>
            <w:vAlign w:val="center"/>
          </w:tcPr>
          <w:p w14:paraId="15194BB0" w14:textId="03D869A7"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33,5%</w:t>
            </w:r>
          </w:p>
        </w:tc>
        <w:tc>
          <w:tcPr>
            <w:tcW w:w="1024" w:type="dxa"/>
            <w:noWrap/>
            <w:vAlign w:val="center"/>
          </w:tcPr>
          <w:p w14:paraId="06795723" w14:textId="310394F0"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66,5%</w:t>
            </w:r>
          </w:p>
        </w:tc>
      </w:tr>
      <w:tr w:rsidR="007E0AD3" w:rsidRPr="00316F39" w14:paraId="36E7A79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5D893C5" w14:textId="77777777" w:rsidR="007E0AD3" w:rsidRPr="00316F39" w:rsidRDefault="007E0AD3" w:rsidP="00316F39">
            <w:pPr>
              <w:spacing w:after="0"/>
              <w:jc w:val="center"/>
              <w:rPr>
                <w:rFonts w:eastAsia="Times New Roman" w:cs="Calibri"/>
                <w:sz w:val="18"/>
                <w:szCs w:val="18"/>
                <w:lang w:eastAsia="mk-MK"/>
              </w:rPr>
            </w:pPr>
          </w:p>
        </w:tc>
        <w:tc>
          <w:tcPr>
            <w:tcW w:w="2835" w:type="dxa"/>
            <w:noWrap/>
            <w:vAlign w:val="center"/>
          </w:tcPr>
          <w:p w14:paraId="60A992A1" w14:textId="2E5EA273" w:rsidR="007E0AD3" w:rsidRPr="00316F39" w:rsidRDefault="00283DDC"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646B0ED1" w14:textId="71757986"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13</w:t>
            </w:r>
          </w:p>
        </w:tc>
        <w:tc>
          <w:tcPr>
            <w:tcW w:w="1024" w:type="dxa"/>
            <w:noWrap/>
            <w:vAlign w:val="center"/>
          </w:tcPr>
          <w:p w14:paraId="7A244A14" w14:textId="42C40EAD"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671</w:t>
            </w:r>
          </w:p>
        </w:tc>
        <w:tc>
          <w:tcPr>
            <w:tcW w:w="1024" w:type="dxa"/>
            <w:noWrap/>
            <w:vAlign w:val="center"/>
          </w:tcPr>
          <w:p w14:paraId="5D3ADF85" w14:textId="7673EC92"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684</w:t>
            </w:r>
          </w:p>
        </w:tc>
        <w:tc>
          <w:tcPr>
            <w:tcW w:w="1024" w:type="dxa"/>
            <w:noWrap/>
            <w:vAlign w:val="center"/>
          </w:tcPr>
          <w:p w14:paraId="369DCDB4" w14:textId="58478231"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1,9%</w:t>
            </w:r>
          </w:p>
        </w:tc>
        <w:tc>
          <w:tcPr>
            <w:tcW w:w="1024" w:type="dxa"/>
            <w:noWrap/>
            <w:vAlign w:val="center"/>
          </w:tcPr>
          <w:p w14:paraId="5EE94ACE" w14:textId="4A5A7408"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98,1%</w:t>
            </w:r>
          </w:p>
        </w:tc>
      </w:tr>
      <w:tr w:rsidR="007E0AD3" w:rsidRPr="00316F39" w14:paraId="34B462FF"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F589337" w14:textId="77777777" w:rsidR="007E0AD3" w:rsidRPr="00316F39" w:rsidRDefault="007E0AD3" w:rsidP="00316F39">
            <w:pPr>
              <w:spacing w:after="0"/>
              <w:jc w:val="center"/>
              <w:rPr>
                <w:rFonts w:eastAsia="Times New Roman" w:cs="Calibri"/>
                <w:sz w:val="18"/>
                <w:szCs w:val="18"/>
                <w:lang w:eastAsia="mk-MK"/>
              </w:rPr>
            </w:pPr>
          </w:p>
        </w:tc>
        <w:tc>
          <w:tcPr>
            <w:tcW w:w="2835" w:type="dxa"/>
            <w:noWrap/>
            <w:vAlign w:val="center"/>
            <w:hideMark/>
          </w:tcPr>
          <w:p w14:paraId="74146471" w14:textId="77777777" w:rsidR="007E0AD3" w:rsidRPr="00316F39" w:rsidRDefault="007E0AD3"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4D5E3D7C" w14:textId="3A757865"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705</w:t>
            </w:r>
          </w:p>
        </w:tc>
        <w:tc>
          <w:tcPr>
            <w:tcW w:w="1024" w:type="dxa"/>
            <w:noWrap/>
            <w:vAlign w:val="center"/>
          </w:tcPr>
          <w:p w14:paraId="33699065" w14:textId="3CE17A1C"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549</w:t>
            </w:r>
          </w:p>
        </w:tc>
        <w:tc>
          <w:tcPr>
            <w:tcW w:w="1024" w:type="dxa"/>
            <w:noWrap/>
            <w:vAlign w:val="center"/>
          </w:tcPr>
          <w:p w14:paraId="73D53E11" w14:textId="311657DE"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2</w:t>
            </w:r>
            <w:r w:rsidR="004A5DC6">
              <w:rPr>
                <w:rFonts w:cs="Calibri"/>
                <w:color w:val="000000"/>
                <w:sz w:val="18"/>
                <w:szCs w:val="18"/>
              </w:rPr>
              <w:t>.</w:t>
            </w:r>
            <w:r w:rsidRPr="00316F39">
              <w:rPr>
                <w:rFonts w:cs="Calibri"/>
                <w:color w:val="000000"/>
                <w:sz w:val="18"/>
                <w:szCs w:val="18"/>
              </w:rPr>
              <w:t>254</w:t>
            </w:r>
          </w:p>
        </w:tc>
        <w:tc>
          <w:tcPr>
            <w:tcW w:w="1024" w:type="dxa"/>
            <w:noWrap/>
            <w:vAlign w:val="center"/>
          </w:tcPr>
          <w:p w14:paraId="56BB0809" w14:textId="6C635FEB"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31,3%</w:t>
            </w:r>
          </w:p>
        </w:tc>
        <w:tc>
          <w:tcPr>
            <w:tcW w:w="1024" w:type="dxa"/>
            <w:noWrap/>
            <w:vAlign w:val="center"/>
          </w:tcPr>
          <w:p w14:paraId="603036D5" w14:textId="7BBD0DF0" w:rsidR="007E0AD3" w:rsidRPr="00316F39" w:rsidRDefault="007E0AD3" w:rsidP="00316F3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cs="Calibri"/>
                <w:color w:val="000000"/>
                <w:sz w:val="18"/>
                <w:szCs w:val="18"/>
              </w:rPr>
              <w:t>68,7%</w:t>
            </w:r>
          </w:p>
        </w:tc>
      </w:tr>
      <w:tr w:rsidR="0083262B" w:rsidRPr="00316F39" w14:paraId="449B78F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7468D68" w14:textId="77777777" w:rsidR="0083262B" w:rsidRPr="00316F39" w:rsidRDefault="0083262B" w:rsidP="00316F39">
            <w:pPr>
              <w:spacing w:after="0"/>
              <w:jc w:val="center"/>
              <w:rPr>
                <w:rFonts w:eastAsia="Times New Roman" w:cs="Calibri"/>
                <w:sz w:val="18"/>
                <w:szCs w:val="18"/>
                <w:lang w:eastAsia="mk-MK"/>
              </w:rPr>
            </w:pPr>
            <w:r w:rsidRPr="00316F39">
              <w:rPr>
                <w:rFonts w:eastAsia="Times New Roman" w:cs="Calibri"/>
                <w:sz w:val="18"/>
                <w:szCs w:val="18"/>
                <w:lang w:eastAsia="mk-MK"/>
              </w:rPr>
              <w:t>ППР спотови со снимки од настани</w:t>
            </w:r>
          </w:p>
        </w:tc>
        <w:tc>
          <w:tcPr>
            <w:tcW w:w="2835" w:type="dxa"/>
            <w:noWrap/>
            <w:vAlign w:val="center"/>
          </w:tcPr>
          <w:p w14:paraId="38AB8E2C" w14:textId="1DC4CCDD" w:rsidR="0083262B" w:rsidRPr="00316F39" w:rsidRDefault="0083262B"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2879FB16" w14:textId="6169D8D8" w:rsidR="0083262B" w:rsidRPr="00316F39" w:rsidRDefault="004A5DC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AA2514F" w14:textId="3C8DB979"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53</w:t>
            </w:r>
          </w:p>
        </w:tc>
        <w:tc>
          <w:tcPr>
            <w:tcW w:w="1024" w:type="dxa"/>
            <w:noWrap/>
            <w:vAlign w:val="center"/>
          </w:tcPr>
          <w:p w14:paraId="70162720" w14:textId="2411245C"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53</w:t>
            </w:r>
          </w:p>
        </w:tc>
        <w:tc>
          <w:tcPr>
            <w:tcW w:w="1024" w:type="dxa"/>
            <w:noWrap/>
            <w:vAlign w:val="center"/>
          </w:tcPr>
          <w:p w14:paraId="1CE7F841" w14:textId="2FAF9F3D"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0%</w:t>
            </w:r>
          </w:p>
        </w:tc>
        <w:tc>
          <w:tcPr>
            <w:tcW w:w="1024" w:type="dxa"/>
            <w:noWrap/>
            <w:vAlign w:val="center"/>
          </w:tcPr>
          <w:p w14:paraId="0A2B9262" w14:textId="7F7CAC51"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100%</w:t>
            </w:r>
          </w:p>
        </w:tc>
      </w:tr>
      <w:tr w:rsidR="0083262B" w:rsidRPr="00316F39" w14:paraId="7F18707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C1D2404" w14:textId="77777777" w:rsidR="0083262B" w:rsidRPr="00316F39" w:rsidRDefault="0083262B" w:rsidP="00316F39">
            <w:pPr>
              <w:spacing w:after="0"/>
              <w:jc w:val="center"/>
              <w:rPr>
                <w:rFonts w:eastAsia="Times New Roman" w:cs="Calibri"/>
                <w:sz w:val="18"/>
                <w:szCs w:val="18"/>
                <w:lang w:eastAsia="mk-MK"/>
              </w:rPr>
            </w:pPr>
          </w:p>
        </w:tc>
        <w:tc>
          <w:tcPr>
            <w:tcW w:w="2835" w:type="dxa"/>
            <w:noWrap/>
            <w:vAlign w:val="center"/>
          </w:tcPr>
          <w:p w14:paraId="44FB844C" w14:textId="21F40CEF" w:rsidR="0083262B" w:rsidRPr="00316F39" w:rsidRDefault="0083262B"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000F1F18" w14:textId="34B0B2EE" w:rsidR="0083262B" w:rsidRPr="00316F39" w:rsidRDefault="004A5DC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5F289A22" w14:textId="1D4A8DED"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14</w:t>
            </w:r>
          </w:p>
        </w:tc>
        <w:tc>
          <w:tcPr>
            <w:tcW w:w="1024" w:type="dxa"/>
            <w:noWrap/>
            <w:vAlign w:val="center"/>
          </w:tcPr>
          <w:p w14:paraId="33ADEFF5" w14:textId="503391FE"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14</w:t>
            </w:r>
          </w:p>
        </w:tc>
        <w:tc>
          <w:tcPr>
            <w:tcW w:w="1024" w:type="dxa"/>
            <w:noWrap/>
            <w:vAlign w:val="center"/>
          </w:tcPr>
          <w:p w14:paraId="32DB56CE" w14:textId="6CEB925D"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0%</w:t>
            </w:r>
          </w:p>
        </w:tc>
        <w:tc>
          <w:tcPr>
            <w:tcW w:w="1024" w:type="dxa"/>
            <w:noWrap/>
            <w:vAlign w:val="center"/>
          </w:tcPr>
          <w:p w14:paraId="239DFDA5" w14:textId="245AEC34"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100%</w:t>
            </w:r>
          </w:p>
        </w:tc>
      </w:tr>
      <w:tr w:rsidR="0083262B" w:rsidRPr="00316F39" w14:paraId="2EC29866"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9E847AB" w14:textId="77777777" w:rsidR="0083262B" w:rsidRPr="00316F39" w:rsidRDefault="0083262B" w:rsidP="00316F39">
            <w:pPr>
              <w:spacing w:after="0"/>
              <w:jc w:val="center"/>
              <w:rPr>
                <w:rFonts w:eastAsia="Times New Roman" w:cs="Calibri"/>
                <w:sz w:val="18"/>
                <w:szCs w:val="18"/>
                <w:lang w:eastAsia="mk-MK"/>
              </w:rPr>
            </w:pPr>
          </w:p>
        </w:tc>
        <w:tc>
          <w:tcPr>
            <w:tcW w:w="2835" w:type="dxa"/>
            <w:noWrap/>
            <w:vAlign w:val="center"/>
          </w:tcPr>
          <w:p w14:paraId="5F125E36" w14:textId="2AA0EDB7" w:rsidR="0083262B" w:rsidRPr="00316F39" w:rsidRDefault="0083262B"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5EB51774" w14:textId="79CD33D7" w:rsidR="0083262B" w:rsidRPr="00316F39" w:rsidRDefault="004A5DC6"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451B52D" w14:textId="033E00E9"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389</w:t>
            </w:r>
          </w:p>
        </w:tc>
        <w:tc>
          <w:tcPr>
            <w:tcW w:w="1024" w:type="dxa"/>
            <w:noWrap/>
            <w:vAlign w:val="center"/>
          </w:tcPr>
          <w:p w14:paraId="2DA058BD" w14:textId="7CB59247"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389</w:t>
            </w:r>
          </w:p>
        </w:tc>
        <w:tc>
          <w:tcPr>
            <w:tcW w:w="1024" w:type="dxa"/>
            <w:noWrap/>
            <w:vAlign w:val="center"/>
          </w:tcPr>
          <w:p w14:paraId="7B7918E2" w14:textId="4F244874"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0%</w:t>
            </w:r>
          </w:p>
        </w:tc>
        <w:tc>
          <w:tcPr>
            <w:tcW w:w="1024" w:type="dxa"/>
            <w:noWrap/>
            <w:vAlign w:val="center"/>
          </w:tcPr>
          <w:p w14:paraId="6FBC8837" w14:textId="3DFC6182"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100%</w:t>
            </w:r>
          </w:p>
        </w:tc>
      </w:tr>
      <w:tr w:rsidR="0083262B" w:rsidRPr="00316F39" w14:paraId="38129843"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B7D7561" w14:textId="77777777" w:rsidR="0083262B" w:rsidRPr="00316F39" w:rsidRDefault="0083262B" w:rsidP="00316F39">
            <w:pPr>
              <w:spacing w:after="0"/>
              <w:jc w:val="center"/>
              <w:rPr>
                <w:rFonts w:eastAsia="Times New Roman" w:cs="Calibri"/>
                <w:sz w:val="18"/>
                <w:szCs w:val="18"/>
                <w:lang w:eastAsia="mk-MK"/>
              </w:rPr>
            </w:pPr>
          </w:p>
        </w:tc>
        <w:tc>
          <w:tcPr>
            <w:tcW w:w="2835" w:type="dxa"/>
            <w:noWrap/>
            <w:vAlign w:val="center"/>
          </w:tcPr>
          <w:p w14:paraId="370CBA31" w14:textId="096C8CC3" w:rsidR="0083262B" w:rsidRPr="00316F39" w:rsidRDefault="0083262B"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7E4FCD3A" w14:textId="6B2A6255"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13</w:t>
            </w:r>
          </w:p>
        </w:tc>
        <w:tc>
          <w:tcPr>
            <w:tcW w:w="1024" w:type="dxa"/>
            <w:noWrap/>
            <w:vAlign w:val="center"/>
          </w:tcPr>
          <w:p w14:paraId="56812BB2" w14:textId="540B5907"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25</w:t>
            </w:r>
          </w:p>
        </w:tc>
        <w:tc>
          <w:tcPr>
            <w:tcW w:w="1024" w:type="dxa"/>
            <w:noWrap/>
            <w:vAlign w:val="center"/>
          </w:tcPr>
          <w:p w14:paraId="34762ECC" w14:textId="52634F03"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38</w:t>
            </w:r>
          </w:p>
        </w:tc>
        <w:tc>
          <w:tcPr>
            <w:tcW w:w="1024" w:type="dxa"/>
            <w:noWrap/>
            <w:vAlign w:val="center"/>
          </w:tcPr>
          <w:p w14:paraId="34EE0780" w14:textId="46DB0E64"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34,2%</w:t>
            </w:r>
          </w:p>
        </w:tc>
        <w:tc>
          <w:tcPr>
            <w:tcW w:w="1024" w:type="dxa"/>
            <w:noWrap/>
            <w:vAlign w:val="center"/>
          </w:tcPr>
          <w:p w14:paraId="2AA2869A" w14:textId="5CC3E62C" w:rsidR="0083262B" w:rsidRPr="00316F39" w:rsidRDefault="0083262B"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65,8%</w:t>
            </w:r>
          </w:p>
        </w:tc>
      </w:tr>
      <w:tr w:rsidR="00E872DF" w:rsidRPr="00316F39" w14:paraId="60875396"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C6825C5" w14:textId="77777777" w:rsidR="00E872DF" w:rsidRPr="00316F39" w:rsidRDefault="00E872DF" w:rsidP="00316F39">
            <w:pPr>
              <w:spacing w:after="0"/>
              <w:jc w:val="center"/>
              <w:rPr>
                <w:rFonts w:eastAsia="Times New Roman" w:cs="Calibri"/>
                <w:sz w:val="18"/>
                <w:szCs w:val="18"/>
                <w:lang w:eastAsia="mk-MK"/>
              </w:rPr>
            </w:pPr>
            <w:r w:rsidRPr="00316F39">
              <w:rPr>
                <w:rFonts w:eastAsia="Times New Roman" w:cs="Calibri"/>
                <w:sz w:val="18"/>
                <w:szCs w:val="18"/>
                <w:lang w:eastAsia="mk-MK"/>
              </w:rPr>
              <w:t>Вкупно</w:t>
            </w:r>
          </w:p>
        </w:tc>
        <w:tc>
          <w:tcPr>
            <w:tcW w:w="2835" w:type="dxa"/>
            <w:noWrap/>
            <w:vAlign w:val="center"/>
          </w:tcPr>
          <w:p w14:paraId="027DD1D5" w14:textId="77777777" w:rsidR="00E872DF" w:rsidRPr="00316F39" w:rsidRDefault="00E872DF"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градоначалници/чки</w:t>
            </w:r>
          </w:p>
        </w:tc>
        <w:tc>
          <w:tcPr>
            <w:tcW w:w="1023" w:type="dxa"/>
            <w:noWrap/>
            <w:vAlign w:val="center"/>
          </w:tcPr>
          <w:p w14:paraId="2FE794FF" w14:textId="004D0957"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244</w:t>
            </w:r>
          </w:p>
        </w:tc>
        <w:tc>
          <w:tcPr>
            <w:tcW w:w="1024" w:type="dxa"/>
            <w:noWrap/>
            <w:vAlign w:val="center"/>
          </w:tcPr>
          <w:p w14:paraId="624BD274" w14:textId="4135B55E"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926</w:t>
            </w:r>
          </w:p>
        </w:tc>
        <w:tc>
          <w:tcPr>
            <w:tcW w:w="1024" w:type="dxa"/>
            <w:noWrap/>
            <w:vAlign w:val="center"/>
          </w:tcPr>
          <w:p w14:paraId="11D5987D" w14:textId="447BA932"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w:t>
            </w:r>
            <w:r w:rsidR="004A5DC6">
              <w:rPr>
                <w:rFonts w:cs="Calibri"/>
                <w:color w:val="000000"/>
                <w:sz w:val="18"/>
                <w:szCs w:val="18"/>
              </w:rPr>
              <w:t>.</w:t>
            </w:r>
            <w:r w:rsidRPr="00316F39">
              <w:rPr>
                <w:rFonts w:cs="Calibri"/>
                <w:color w:val="000000"/>
                <w:sz w:val="18"/>
                <w:szCs w:val="18"/>
              </w:rPr>
              <w:t>170</w:t>
            </w:r>
          </w:p>
        </w:tc>
        <w:tc>
          <w:tcPr>
            <w:tcW w:w="1024" w:type="dxa"/>
            <w:noWrap/>
            <w:vAlign w:val="center"/>
          </w:tcPr>
          <w:p w14:paraId="4A47BFE9" w14:textId="719F1154"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11,2%</w:t>
            </w:r>
          </w:p>
        </w:tc>
        <w:tc>
          <w:tcPr>
            <w:tcW w:w="1024" w:type="dxa"/>
            <w:noWrap/>
            <w:vAlign w:val="center"/>
          </w:tcPr>
          <w:p w14:paraId="3D9A38F1" w14:textId="7E68C1C4"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88,8%</w:t>
            </w:r>
          </w:p>
        </w:tc>
      </w:tr>
      <w:tr w:rsidR="00E872DF" w:rsidRPr="00316F39" w14:paraId="583656F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29E79C2" w14:textId="77777777" w:rsidR="00E872DF" w:rsidRPr="00316F39" w:rsidRDefault="00E872DF" w:rsidP="00316F39">
            <w:pPr>
              <w:spacing w:after="0"/>
              <w:jc w:val="left"/>
              <w:rPr>
                <w:rFonts w:eastAsia="Times New Roman" w:cs="Calibri"/>
                <w:sz w:val="18"/>
                <w:szCs w:val="18"/>
                <w:lang w:eastAsia="mk-MK"/>
              </w:rPr>
            </w:pPr>
          </w:p>
        </w:tc>
        <w:tc>
          <w:tcPr>
            <w:tcW w:w="2835" w:type="dxa"/>
            <w:noWrap/>
            <w:vAlign w:val="center"/>
          </w:tcPr>
          <w:p w14:paraId="54B1E044" w14:textId="77777777" w:rsidR="00E872DF" w:rsidRPr="00316F39" w:rsidRDefault="00E872DF"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Кандидат(к)и за советници/чки</w:t>
            </w:r>
          </w:p>
        </w:tc>
        <w:tc>
          <w:tcPr>
            <w:tcW w:w="1023" w:type="dxa"/>
            <w:noWrap/>
            <w:vAlign w:val="center"/>
          </w:tcPr>
          <w:p w14:paraId="46F573E8" w14:textId="13DE7EF5"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54</w:t>
            </w:r>
          </w:p>
        </w:tc>
        <w:tc>
          <w:tcPr>
            <w:tcW w:w="1024" w:type="dxa"/>
            <w:noWrap/>
            <w:vAlign w:val="center"/>
          </w:tcPr>
          <w:p w14:paraId="516C7800" w14:textId="59B92F21"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121</w:t>
            </w:r>
          </w:p>
        </w:tc>
        <w:tc>
          <w:tcPr>
            <w:tcW w:w="1024" w:type="dxa"/>
            <w:noWrap/>
            <w:vAlign w:val="center"/>
          </w:tcPr>
          <w:p w14:paraId="49448758" w14:textId="3051F2AF"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175</w:t>
            </w:r>
          </w:p>
        </w:tc>
        <w:tc>
          <w:tcPr>
            <w:tcW w:w="1024" w:type="dxa"/>
            <w:noWrap/>
            <w:vAlign w:val="center"/>
          </w:tcPr>
          <w:p w14:paraId="650911A9" w14:textId="52D7FA6A"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30,9%</w:t>
            </w:r>
          </w:p>
        </w:tc>
        <w:tc>
          <w:tcPr>
            <w:tcW w:w="1024" w:type="dxa"/>
            <w:noWrap/>
            <w:vAlign w:val="center"/>
          </w:tcPr>
          <w:p w14:paraId="27F7604E" w14:textId="42AEA25A"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69,1%</w:t>
            </w:r>
          </w:p>
        </w:tc>
      </w:tr>
      <w:tr w:rsidR="00E872DF" w:rsidRPr="00316F39" w14:paraId="2E258A6A"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7B43321" w14:textId="77777777" w:rsidR="00E872DF" w:rsidRPr="00316F39" w:rsidRDefault="00E872DF" w:rsidP="00316F39">
            <w:pPr>
              <w:spacing w:after="0"/>
              <w:jc w:val="left"/>
              <w:rPr>
                <w:rFonts w:eastAsia="Times New Roman" w:cs="Calibri"/>
                <w:sz w:val="18"/>
                <w:szCs w:val="18"/>
                <w:lang w:eastAsia="mk-MK"/>
              </w:rPr>
            </w:pPr>
          </w:p>
        </w:tc>
        <w:tc>
          <w:tcPr>
            <w:tcW w:w="2835" w:type="dxa"/>
            <w:noWrap/>
            <w:vAlign w:val="center"/>
          </w:tcPr>
          <w:p w14:paraId="171A3F33" w14:textId="77777777" w:rsidR="00E872DF" w:rsidRPr="00316F39" w:rsidRDefault="00E872DF"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Лидер(к)и на партија</w:t>
            </w:r>
          </w:p>
        </w:tc>
        <w:tc>
          <w:tcPr>
            <w:tcW w:w="1023" w:type="dxa"/>
            <w:noWrap/>
            <w:vAlign w:val="center"/>
          </w:tcPr>
          <w:p w14:paraId="64F74292" w14:textId="40973B79"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13</w:t>
            </w:r>
          </w:p>
        </w:tc>
        <w:tc>
          <w:tcPr>
            <w:tcW w:w="1024" w:type="dxa"/>
            <w:noWrap/>
            <w:vAlign w:val="center"/>
          </w:tcPr>
          <w:p w14:paraId="7CC1B9F8" w14:textId="5716B908"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060</w:t>
            </w:r>
          </w:p>
        </w:tc>
        <w:tc>
          <w:tcPr>
            <w:tcW w:w="1024" w:type="dxa"/>
            <w:noWrap/>
            <w:vAlign w:val="center"/>
          </w:tcPr>
          <w:p w14:paraId="2F08649E" w14:textId="1DC547E4"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073</w:t>
            </w:r>
          </w:p>
        </w:tc>
        <w:tc>
          <w:tcPr>
            <w:tcW w:w="1024" w:type="dxa"/>
            <w:noWrap/>
            <w:vAlign w:val="center"/>
          </w:tcPr>
          <w:p w14:paraId="7008CF3F" w14:textId="057CF3E2"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1,2%</w:t>
            </w:r>
          </w:p>
        </w:tc>
        <w:tc>
          <w:tcPr>
            <w:tcW w:w="1024" w:type="dxa"/>
            <w:noWrap/>
            <w:vAlign w:val="center"/>
          </w:tcPr>
          <w:p w14:paraId="1D039987" w14:textId="25A4E192"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98,8%</w:t>
            </w:r>
          </w:p>
        </w:tc>
      </w:tr>
      <w:tr w:rsidR="00E872DF" w:rsidRPr="00316F39" w14:paraId="66E6F54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13BCB16" w14:textId="77777777" w:rsidR="00E872DF" w:rsidRPr="00316F39" w:rsidRDefault="00E872DF" w:rsidP="00316F39">
            <w:pPr>
              <w:spacing w:after="0"/>
              <w:jc w:val="left"/>
              <w:rPr>
                <w:rFonts w:eastAsia="Times New Roman" w:cs="Calibri"/>
                <w:sz w:val="18"/>
                <w:szCs w:val="18"/>
                <w:lang w:eastAsia="mk-MK"/>
              </w:rPr>
            </w:pPr>
          </w:p>
        </w:tc>
        <w:tc>
          <w:tcPr>
            <w:tcW w:w="2835" w:type="dxa"/>
            <w:noWrap/>
            <w:vAlign w:val="center"/>
          </w:tcPr>
          <w:p w14:paraId="1DEB0F3E" w14:textId="77777777" w:rsidR="00E872DF" w:rsidRPr="00316F39" w:rsidRDefault="00E872DF" w:rsidP="00316F3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16F39">
              <w:rPr>
                <w:rFonts w:eastAsia="Times New Roman" w:cs="Calibri"/>
                <w:sz w:val="18"/>
                <w:szCs w:val="18"/>
                <w:lang w:eastAsia="mk-MK"/>
              </w:rPr>
              <w:t>Секундарни субјекти</w:t>
            </w:r>
          </w:p>
        </w:tc>
        <w:tc>
          <w:tcPr>
            <w:tcW w:w="1023" w:type="dxa"/>
            <w:noWrap/>
            <w:vAlign w:val="center"/>
          </w:tcPr>
          <w:p w14:paraId="5DB487ED" w14:textId="416E67EB"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718</w:t>
            </w:r>
          </w:p>
        </w:tc>
        <w:tc>
          <w:tcPr>
            <w:tcW w:w="1024" w:type="dxa"/>
            <w:noWrap/>
            <w:vAlign w:val="center"/>
          </w:tcPr>
          <w:p w14:paraId="71CF7718" w14:textId="3463C374"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1</w:t>
            </w:r>
            <w:r w:rsidR="004A5DC6">
              <w:rPr>
                <w:rFonts w:cs="Calibri"/>
                <w:color w:val="000000"/>
                <w:sz w:val="18"/>
                <w:szCs w:val="18"/>
              </w:rPr>
              <w:t>.</w:t>
            </w:r>
            <w:r w:rsidRPr="00316F39">
              <w:rPr>
                <w:rFonts w:cs="Calibri"/>
                <w:color w:val="000000"/>
                <w:sz w:val="18"/>
                <w:szCs w:val="18"/>
              </w:rPr>
              <w:t>574</w:t>
            </w:r>
          </w:p>
        </w:tc>
        <w:tc>
          <w:tcPr>
            <w:tcW w:w="1024" w:type="dxa"/>
            <w:noWrap/>
            <w:vAlign w:val="center"/>
          </w:tcPr>
          <w:p w14:paraId="3F18D86B" w14:textId="724E19DF"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rFonts w:cs="Calibri"/>
                <w:color w:val="000000"/>
                <w:sz w:val="18"/>
                <w:szCs w:val="18"/>
              </w:rPr>
              <w:t>2</w:t>
            </w:r>
            <w:r w:rsidR="004A5DC6">
              <w:rPr>
                <w:rFonts w:cs="Calibri"/>
                <w:color w:val="000000"/>
                <w:sz w:val="18"/>
                <w:szCs w:val="18"/>
              </w:rPr>
              <w:t>.</w:t>
            </w:r>
            <w:r w:rsidRPr="00316F39">
              <w:rPr>
                <w:rFonts w:cs="Calibri"/>
                <w:color w:val="000000"/>
                <w:sz w:val="18"/>
                <w:szCs w:val="18"/>
              </w:rPr>
              <w:t>292</w:t>
            </w:r>
          </w:p>
        </w:tc>
        <w:tc>
          <w:tcPr>
            <w:tcW w:w="1024" w:type="dxa"/>
            <w:noWrap/>
            <w:vAlign w:val="center"/>
          </w:tcPr>
          <w:p w14:paraId="37334EB9" w14:textId="06F19FCF"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31,3%</w:t>
            </w:r>
          </w:p>
        </w:tc>
        <w:tc>
          <w:tcPr>
            <w:tcW w:w="1024" w:type="dxa"/>
            <w:noWrap/>
            <w:vAlign w:val="center"/>
          </w:tcPr>
          <w:p w14:paraId="465FDE7B" w14:textId="7E8C82CA" w:rsidR="00E872DF" w:rsidRPr="00316F39" w:rsidRDefault="00E872DF" w:rsidP="00316F39">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16F39">
              <w:rPr>
                <w:color w:val="000000"/>
                <w:sz w:val="18"/>
                <w:szCs w:val="18"/>
              </w:rPr>
              <w:t>68,7%</w:t>
            </w:r>
          </w:p>
        </w:tc>
      </w:tr>
    </w:tbl>
    <w:p w14:paraId="4F011B39" w14:textId="77777777" w:rsidR="00AA64AE" w:rsidRDefault="00AA64AE" w:rsidP="003F03D7">
      <w:pPr>
        <w:spacing w:before="120" w:after="120"/>
        <w:ind w:firstLine="720"/>
      </w:pPr>
    </w:p>
    <w:p w14:paraId="1E93A408" w14:textId="0D45EF7C" w:rsidR="0017719C" w:rsidRPr="00D86ADD" w:rsidRDefault="0017719C" w:rsidP="003F03D7">
      <w:pPr>
        <w:spacing w:before="120" w:after="120"/>
        <w:ind w:firstLine="720"/>
      </w:pPr>
      <w:r w:rsidRPr="00D86ADD">
        <w:t>Кај кандидат(к)ите за советници/чки беше забележана помала, но сепак присутна родова разлика во корист на мажите. Од вкупно 175 секунди говор во оваа категорија, жените говореа 54 секунди (30,9%), додека мажите 121 секунда (69,1%).</w:t>
      </w:r>
      <w:r w:rsidR="006C7BD4">
        <w:t xml:space="preserve"> </w:t>
      </w:r>
      <w:r w:rsidRPr="00D86ADD">
        <w:t>Кај секундарните субјекти исто така беше забележана поголема застапеност на машкиот говор. Од вкупно 2.292 секунди говор, 718 секунди или 31,3% им припаднаа на жените, а 1.574 секунди или 68,7% на мажите. Треба да се има предвид дека во оваа категорија говорот произлегува</w:t>
      </w:r>
      <w:r w:rsidR="004A5DC6">
        <w:t>ше</w:t>
      </w:r>
      <w:r w:rsidRPr="00D86ADD">
        <w:t xml:space="preserve"> од </w:t>
      </w:r>
      <w:proofErr w:type="spellStart"/>
      <w:r w:rsidRPr="00D86ADD">
        <w:t>нараторите</w:t>
      </w:r>
      <w:proofErr w:type="spellEnd"/>
      <w:r w:rsidRPr="00D86ADD">
        <w:t xml:space="preserve"> и </w:t>
      </w:r>
      <w:proofErr w:type="spellStart"/>
      <w:r w:rsidRPr="00D86ADD">
        <w:t>нараторките</w:t>
      </w:r>
      <w:proofErr w:type="spellEnd"/>
      <w:r w:rsidRPr="00D86ADD">
        <w:t xml:space="preserve"> во политичките спотови</w:t>
      </w:r>
      <w:r w:rsidR="004A5DC6">
        <w:t>.</w:t>
      </w:r>
    </w:p>
    <w:p w14:paraId="515E7461" w14:textId="119D5416" w:rsidR="00104248" w:rsidRDefault="0017719C" w:rsidP="0017719C">
      <w:pPr>
        <w:spacing w:after="120"/>
        <w:ind w:firstLine="720"/>
      </w:pPr>
      <w:r w:rsidRPr="00D86ADD">
        <w:t xml:space="preserve">Генерално, анализата покажа дека директното пренесување на политичките пораки во ППР спотовите доминантно им припадна на мажите, особено </w:t>
      </w:r>
      <w:r w:rsidR="004A5DC6">
        <w:t>на</w:t>
      </w:r>
      <w:r w:rsidRPr="00D86ADD">
        <w:t xml:space="preserve"> кандидатите за градоначалници и лидерите на политичките партии. Иако жените беа присутни во дел од комуникациските улоги, нивното говорно време кај централните политички позиции остана значително помало во споредба со машките политички актери.</w:t>
      </w:r>
    </w:p>
    <w:p w14:paraId="7EEAC33A" w14:textId="77777777" w:rsidR="00AA64AE" w:rsidRPr="00D86ADD" w:rsidRDefault="00AA64AE" w:rsidP="0017719C">
      <w:pPr>
        <w:spacing w:after="120"/>
        <w:ind w:firstLine="720"/>
      </w:pPr>
    </w:p>
    <w:p w14:paraId="2FA39504" w14:textId="5BAF9A65" w:rsidR="00104248" w:rsidRPr="00D86ADD" w:rsidRDefault="003E168F" w:rsidP="00104248">
      <w:pPr>
        <w:pStyle w:val="Heading3"/>
        <w:spacing w:after="120"/>
      </w:pPr>
      <w:bookmarkStart w:id="87" w:name="_Toc240454757"/>
      <w:r w:rsidRPr="00D86ADD">
        <w:t>Родова структура според политички</w:t>
      </w:r>
      <w:r w:rsidR="004733B1">
        <w:t>те</w:t>
      </w:r>
      <w:r w:rsidRPr="00D86ADD">
        <w:t xml:space="preserve"> субјект</w:t>
      </w:r>
      <w:r w:rsidR="004733B1">
        <w:t>и</w:t>
      </w:r>
      <w:bookmarkEnd w:id="87"/>
    </w:p>
    <w:p w14:paraId="319883E2" w14:textId="7AC2FCB0" w:rsidR="00104248" w:rsidRDefault="00104248" w:rsidP="00104248">
      <w:pPr>
        <w:spacing w:after="120"/>
        <w:ind w:firstLine="720"/>
      </w:pPr>
      <w:r w:rsidRPr="00D86ADD">
        <w:t xml:space="preserve">Анализата на родовата застапеност според политичките субјекти покажува дека распределбата на визуелната и говорната видливост на жените и мажите се разликуваше меѓу политичките субјекти. Во продолжение се прикажани податоците за бројот </w:t>
      </w:r>
      <w:r w:rsidR="004A5DC6">
        <w:t>појавувања на жените и мажите</w:t>
      </w:r>
      <w:r w:rsidRPr="00D86ADD">
        <w:t>, времетраењето на нивното присуство на екранот и распределбата на говорниот дел, што овозможува увид во начинот на кој различните политички субјекти ги претставуваа жените и мажите во ППР спотовите.</w:t>
      </w:r>
    </w:p>
    <w:p w14:paraId="0868A656" w14:textId="45B4340F" w:rsidR="0045469D" w:rsidRPr="0045469D" w:rsidRDefault="00AA64AE" w:rsidP="0045469D">
      <w:pPr>
        <w:spacing w:after="120"/>
        <w:ind w:firstLine="720"/>
      </w:pPr>
      <w:r>
        <w:t>Погледнато од аспект на</w:t>
      </w:r>
      <w:r w:rsidR="0045469D" w:rsidRPr="0045469D">
        <w:t xml:space="preserve"> времетраењето на присуството на екранот според политичките субјекти</w:t>
      </w:r>
      <w:r>
        <w:t>,</w:t>
      </w:r>
      <w:r w:rsidR="0045469D" w:rsidRPr="0045469D">
        <w:t xml:space="preserve"> најголем дел од визуелниот простор им припадна на СДСМ и Коалицијата за </w:t>
      </w:r>
      <w:r w:rsidR="00351240">
        <w:t>Локални избори 2025</w:t>
      </w:r>
      <w:r w:rsidR="0045469D" w:rsidRPr="0045469D">
        <w:t xml:space="preserve">, како и на ВМРО-ДПМНЕ и </w:t>
      </w:r>
      <w:r w:rsidR="00351240">
        <w:t>Коалицијата „Твоја Македонија“</w:t>
      </w:r>
      <w:r w:rsidR="0045469D" w:rsidRPr="0045469D">
        <w:t xml:space="preserve">, кои имаа и најголем обем на анализирано платено политичко рекламирање на ТВ Канал 5. Кај СДСМ и Коалицијата за </w:t>
      </w:r>
      <w:r w:rsidR="00351240">
        <w:t>Локални избори 2025</w:t>
      </w:r>
      <w:r w:rsidR="0045469D" w:rsidRPr="0045469D">
        <w:t xml:space="preserve">, </w:t>
      </w:r>
      <w:r>
        <w:t xml:space="preserve">кај </w:t>
      </w:r>
      <w:r w:rsidR="0045469D" w:rsidRPr="0045469D">
        <w:t>ППР спотовите со сценарио и ППР спотовите со снимки од настани</w:t>
      </w:r>
      <w:r>
        <w:t xml:space="preserve"> заедно</w:t>
      </w:r>
      <w:r w:rsidR="0045469D" w:rsidRPr="0045469D">
        <w:t xml:space="preserve">, беа регистрирани вкупно 2.753 секунди присуство на екранот, при што на жените им припаднаа 751 секунда или 27,3%, а на мажите 2.002 секунди или 72,7%. Кај ВМРО-ДПМНЕ и </w:t>
      </w:r>
      <w:r w:rsidR="00351240">
        <w:t>Коалицијата „Твоја Македонија“</w:t>
      </w:r>
      <w:r w:rsidR="0045469D" w:rsidRPr="0045469D">
        <w:t xml:space="preserve"> беа регистрирани вкупно 2.</w:t>
      </w:r>
      <w:r w:rsidR="004F68CB">
        <w:t>706</w:t>
      </w:r>
      <w:r w:rsidR="0045469D" w:rsidRPr="0045469D">
        <w:t xml:space="preserve"> секунди присуство на екранот, од кои </w:t>
      </w:r>
      <w:r w:rsidR="004F68CB">
        <w:t>715</w:t>
      </w:r>
      <w:r w:rsidR="0045469D" w:rsidRPr="0045469D">
        <w:t xml:space="preserve"> секунди (2</w:t>
      </w:r>
      <w:r w:rsidR="004F68CB">
        <w:t>6</w:t>
      </w:r>
      <w:r w:rsidR="0045469D" w:rsidRPr="0045469D">
        <w:t>,</w:t>
      </w:r>
      <w:r w:rsidR="004F68CB">
        <w:t>4</w:t>
      </w:r>
      <w:r w:rsidR="0045469D" w:rsidRPr="0045469D">
        <w:t>%) им припаднаа на жените, а 1.</w:t>
      </w:r>
      <w:r w:rsidR="004F68CB">
        <w:t>991</w:t>
      </w:r>
      <w:r w:rsidR="0045469D" w:rsidRPr="0045469D">
        <w:t xml:space="preserve"> секунди (7</w:t>
      </w:r>
      <w:r w:rsidR="004F68CB">
        <w:t>3</w:t>
      </w:r>
      <w:r w:rsidR="0045469D" w:rsidRPr="0045469D">
        <w:t>,</w:t>
      </w:r>
      <w:r w:rsidR="004F68CB">
        <w:t>6</w:t>
      </w:r>
      <w:r w:rsidR="0045469D" w:rsidRPr="0045469D">
        <w:t>%) на мажите.</w:t>
      </w:r>
    </w:p>
    <w:p w14:paraId="3E7955F0" w14:textId="3FCB9ECE" w:rsidR="0045469D" w:rsidRDefault="0045469D" w:rsidP="0045469D">
      <w:pPr>
        <w:spacing w:after="120"/>
        <w:ind w:firstLine="720"/>
      </w:pPr>
      <w:r w:rsidRPr="0045469D">
        <w:t xml:space="preserve">Кај Коалицијата „Искуство за успех“ беа регистрирани вкупно 247 секунди присуство на екранот, при што жените беа присутни 82 секунди (33,2%), а мажите 165 секунди (66,8%). Кај НАИ, од вкупно 121 секунда присуство на екран, на жените им припаднаа 20 секунди (16,5%), додека на мажите 101 секунда (83,5%). Кај Коалицијата ВЛЕН (27 секунди) и МААК (13 секунди) беше регистрирано </w:t>
      </w:r>
      <w:r w:rsidR="00AA64AE" w:rsidRPr="0045469D">
        <w:t xml:space="preserve">присуство </w:t>
      </w:r>
      <w:r w:rsidRPr="0045469D">
        <w:t xml:space="preserve">исклучиво на мажи на екранот. Спротивна распределба беше забележана кај помалите политички субјекти со пократко вкупно времетраење на ППР спотовите. Кај ДПСМ, од вкупно 46 секунди присуство на екранот, </w:t>
      </w:r>
      <w:r w:rsidRPr="0045469D">
        <w:lastRenderedPageBreak/>
        <w:t>жените беа присутни 34 секунди, а мажите 12 секунди. Кај Независни за Карпош, жените беа присутни 24 секунди, додека мажите 5 секунди</w:t>
      </w:r>
      <w:r w:rsidR="00AA64AE">
        <w:t xml:space="preserve">, а преостанатите тројца </w:t>
      </w:r>
      <w:proofErr w:type="spellStart"/>
      <w:r w:rsidR="00AA64AE">
        <w:t>нзависни</w:t>
      </w:r>
      <w:proofErr w:type="spellEnd"/>
      <w:r w:rsidR="00AA64AE">
        <w:t xml:space="preserve"> кандидати беа мажи</w:t>
      </w:r>
      <w:r w:rsidRPr="0045469D">
        <w:t>.</w:t>
      </w:r>
    </w:p>
    <w:p w14:paraId="13BA2881" w14:textId="312CA242" w:rsidR="00F24C11" w:rsidRDefault="00F24C11">
      <w:pPr>
        <w:spacing w:after="0"/>
        <w:jc w:val="left"/>
        <w:rPr>
          <w:b/>
          <w:iCs/>
          <w:color w:val="0E2841" w:themeColor="text2"/>
          <w:sz w:val="20"/>
          <w:szCs w:val="18"/>
        </w:rPr>
      </w:pPr>
    </w:p>
    <w:p w14:paraId="43084F3E" w14:textId="01980820" w:rsidR="00104248" w:rsidRPr="00D86ADD" w:rsidRDefault="00104248" w:rsidP="00104248">
      <w:pPr>
        <w:pStyle w:val="Caption"/>
        <w:spacing w:after="120"/>
      </w:pPr>
      <w:r w:rsidRPr="00D86ADD">
        <w:t xml:space="preserve">ТАБЕЛА </w:t>
      </w:r>
      <w:r w:rsidR="00F24C11">
        <w:t>85</w:t>
      </w:r>
      <w:r w:rsidRPr="00D86ADD">
        <w:t>. ВКУПНО ВРЕМЕТРАЕЊЕ НА ПРИСУСТВО</w:t>
      </w:r>
      <w:r w:rsidR="004733B1">
        <w:t>ТО</w:t>
      </w:r>
      <w:r w:rsidRPr="00D86ADD">
        <w:t xml:space="preserve"> НА ЕКРАН</w:t>
      </w:r>
      <w:r w:rsidR="004733B1">
        <w:t>ОТ</w:t>
      </w:r>
      <w:r w:rsidRPr="00D86ADD">
        <w:t xml:space="preserve"> ПО РОД И ПОЛИТИЧКИ СУБЈЕКТ</w:t>
      </w:r>
      <w:r w:rsidR="004A5DC6">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9F1ED1" w14:paraId="27B9B9DF" w14:textId="77777777" w:rsidTr="006C7BD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0D4C4B5" w14:textId="77777777" w:rsidR="00104248" w:rsidRPr="009F1ED1" w:rsidRDefault="00104248" w:rsidP="009F1ED1">
            <w:pPr>
              <w:spacing w:after="0"/>
              <w:jc w:val="center"/>
              <w:rPr>
                <w:rFonts w:eastAsia="Times New Roman" w:cs="Calibri"/>
                <w:sz w:val="18"/>
                <w:szCs w:val="18"/>
                <w:lang w:eastAsia="mk-MK"/>
              </w:rPr>
            </w:pPr>
            <w:r w:rsidRPr="009F1ED1">
              <w:rPr>
                <w:rFonts w:eastAsia="Times New Roman" w:cs="Calibri"/>
                <w:sz w:val="18"/>
                <w:szCs w:val="18"/>
                <w:lang w:eastAsia="mk-MK"/>
              </w:rPr>
              <w:t>Времетраење на присуство на екран (секунди)</w:t>
            </w:r>
          </w:p>
        </w:tc>
        <w:tc>
          <w:tcPr>
            <w:tcW w:w="1023" w:type="dxa"/>
            <w:noWrap/>
            <w:vAlign w:val="center"/>
            <w:hideMark/>
          </w:tcPr>
          <w:p w14:paraId="6D8B1CA8"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Жени</w:t>
            </w:r>
          </w:p>
        </w:tc>
        <w:tc>
          <w:tcPr>
            <w:tcW w:w="1024" w:type="dxa"/>
            <w:noWrap/>
            <w:vAlign w:val="center"/>
            <w:hideMark/>
          </w:tcPr>
          <w:p w14:paraId="0CD74F1F"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Мажи</w:t>
            </w:r>
          </w:p>
        </w:tc>
        <w:tc>
          <w:tcPr>
            <w:tcW w:w="1024" w:type="dxa"/>
            <w:noWrap/>
            <w:vAlign w:val="center"/>
            <w:hideMark/>
          </w:tcPr>
          <w:p w14:paraId="3B0315EE"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Вкупно</w:t>
            </w:r>
          </w:p>
        </w:tc>
        <w:tc>
          <w:tcPr>
            <w:tcW w:w="1024" w:type="dxa"/>
            <w:noWrap/>
            <w:vAlign w:val="center"/>
            <w:hideMark/>
          </w:tcPr>
          <w:p w14:paraId="006D11BF"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Жени</w:t>
            </w:r>
          </w:p>
        </w:tc>
        <w:tc>
          <w:tcPr>
            <w:tcW w:w="1024" w:type="dxa"/>
            <w:noWrap/>
            <w:vAlign w:val="center"/>
            <w:hideMark/>
          </w:tcPr>
          <w:p w14:paraId="734E8E65"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Мажи</w:t>
            </w:r>
          </w:p>
        </w:tc>
      </w:tr>
      <w:tr w:rsidR="004F68CB" w:rsidRPr="009F1ED1" w14:paraId="049C0CF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B1C64B9" w14:textId="77777777" w:rsidR="004F68CB" w:rsidRPr="009F1ED1" w:rsidRDefault="004F68CB" w:rsidP="004F68CB">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сценарио</w:t>
            </w:r>
          </w:p>
        </w:tc>
        <w:tc>
          <w:tcPr>
            <w:tcW w:w="2835" w:type="dxa"/>
            <w:noWrap/>
            <w:vAlign w:val="center"/>
            <w:hideMark/>
          </w:tcPr>
          <w:p w14:paraId="2B50D657" w14:textId="1245F959" w:rsidR="004F68CB" w:rsidRPr="009F1ED1" w:rsidRDefault="00727D39"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573B85DF" w14:textId="3DF374F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661</w:t>
            </w:r>
          </w:p>
        </w:tc>
        <w:tc>
          <w:tcPr>
            <w:tcW w:w="1024" w:type="dxa"/>
            <w:noWrap/>
            <w:vAlign w:val="center"/>
          </w:tcPr>
          <w:p w14:paraId="218B93AE" w14:textId="7F34AE3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1865</w:t>
            </w:r>
          </w:p>
        </w:tc>
        <w:tc>
          <w:tcPr>
            <w:tcW w:w="1024" w:type="dxa"/>
            <w:noWrap/>
            <w:vAlign w:val="center"/>
          </w:tcPr>
          <w:p w14:paraId="02AD419F" w14:textId="2965CAC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2526</w:t>
            </w:r>
          </w:p>
        </w:tc>
        <w:tc>
          <w:tcPr>
            <w:tcW w:w="1024" w:type="dxa"/>
            <w:noWrap/>
            <w:vAlign w:val="center"/>
          </w:tcPr>
          <w:p w14:paraId="4BBB2835" w14:textId="46B06E6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26,2%</w:t>
            </w:r>
          </w:p>
        </w:tc>
        <w:tc>
          <w:tcPr>
            <w:tcW w:w="1024" w:type="dxa"/>
            <w:noWrap/>
            <w:vAlign w:val="center"/>
          </w:tcPr>
          <w:p w14:paraId="660262FA" w14:textId="1E4B616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73,8%</w:t>
            </w:r>
          </w:p>
        </w:tc>
      </w:tr>
      <w:tr w:rsidR="004F68CB" w:rsidRPr="009F1ED1" w14:paraId="74699C7D"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C79BBB1"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752244F2" w14:textId="5E5F3D05"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3EBBFB57" w14:textId="451428EB" w:rsidR="004F68CB" w:rsidRPr="009F1ED1" w:rsidRDefault="00AA64AE"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4F68CB">
              <w:rPr>
                <w:color w:val="000000"/>
                <w:sz w:val="18"/>
                <w:szCs w:val="18"/>
              </w:rPr>
              <w:t> </w:t>
            </w:r>
          </w:p>
        </w:tc>
        <w:tc>
          <w:tcPr>
            <w:tcW w:w="1024" w:type="dxa"/>
            <w:noWrap/>
            <w:vAlign w:val="center"/>
          </w:tcPr>
          <w:p w14:paraId="4CA60329" w14:textId="5A032070"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w:t>
            </w:r>
          </w:p>
        </w:tc>
        <w:tc>
          <w:tcPr>
            <w:tcW w:w="1024" w:type="dxa"/>
            <w:noWrap/>
            <w:vAlign w:val="center"/>
          </w:tcPr>
          <w:p w14:paraId="17D40B79" w14:textId="37B4335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w:t>
            </w:r>
          </w:p>
        </w:tc>
        <w:tc>
          <w:tcPr>
            <w:tcW w:w="1024" w:type="dxa"/>
            <w:noWrap/>
            <w:vAlign w:val="center"/>
          </w:tcPr>
          <w:p w14:paraId="3CC8D0B0" w14:textId="407C6B72"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4F68CB">
              <w:rPr>
                <w:rFonts w:cs="Calibri"/>
                <w:color w:val="000000"/>
                <w:sz w:val="18"/>
                <w:szCs w:val="18"/>
              </w:rPr>
              <w:t>%</w:t>
            </w:r>
          </w:p>
        </w:tc>
        <w:tc>
          <w:tcPr>
            <w:tcW w:w="1024" w:type="dxa"/>
            <w:noWrap/>
            <w:vAlign w:val="center"/>
          </w:tcPr>
          <w:p w14:paraId="7EFABE75" w14:textId="0032DA9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16E1BE05"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7F40F44"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08FA5097" w14:textId="19D925B3"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 партија на Србите во Македонија (</w:t>
            </w:r>
            <w:r w:rsidRPr="009F1ED1">
              <w:rPr>
                <w:rFonts w:cs="Calibri"/>
                <w:color w:val="000000"/>
                <w:sz w:val="18"/>
                <w:szCs w:val="18"/>
              </w:rPr>
              <w:t>ДПСМ</w:t>
            </w:r>
            <w:r>
              <w:rPr>
                <w:rFonts w:cs="Calibri"/>
                <w:color w:val="000000"/>
                <w:sz w:val="18"/>
                <w:szCs w:val="18"/>
              </w:rPr>
              <w:t>)</w:t>
            </w:r>
          </w:p>
        </w:tc>
        <w:tc>
          <w:tcPr>
            <w:tcW w:w="1023" w:type="dxa"/>
            <w:noWrap/>
            <w:vAlign w:val="center"/>
          </w:tcPr>
          <w:p w14:paraId="05F25CC4" w14:textId="637307D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34</w:t>
            </w:r>
          </w:p>
        </w:tc>
        <w:tc>
          <w:tcPr>
            <w:tcW w:w="1024" w:type="dxa"/>
            <w:noWrap/>
            <w:vAlign w:val="center"/>
          </w:tcPr>
          <w:p w14:paraId="3DDD8F9D" w14:textId="60369F4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w:t>
            </w:r>
          </w:p>
        </w:tc>
        <w:tc>
          <w:tcPr>
            <w:tcW w:w="1024" w:type="dxa"/>
            <w:noWrap/>
            <w:vAlign w:val="center"/>
          </w:tcPr>
          <w:p w14:paraId="77DB4DA7" w14:textId="6A11EB9B"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46</w:t>
            </w:r>
          </w:p>
        </w:tc>
        <w:tc>
          <w:tcPr>
            <w:tcW w:w="1024" w:type="dxa"/>
            <w:noWrap/>
            <w:vAlign w:val="center"/>
          </w:tcPr>
          <w:p w14:paraId="333EF4C8" w14:textId="2C204EA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73,9%</w:t>
            </w:r>
          </w:p>
        </w:tc>
        <w:tc>
          <w:tcPr>
            <w:tcW w:w="1024" w:type="dxa"/>
            <w:noWrap/>
            <w:vAlign w:val="center"/>
          </w:tcPr>
          <w:p w14:paraId="114172E7" w14:textId="643686E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26,1%</w:t>
            </w:r>
          </w:p>
        </w:tc>
      </w:tr>
      <w:tr w:rsidR="004F68CB" w:rsidRPr="009F1ED1" w14:paraId="313BA6D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DEF41F0"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5EC1A180" w14:textId="0AB11DBF"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455D9B85" w14:textId="23F787F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w:t>
            </w:r>
          </w:p>
        </w:tc>
        <w:tc>
          <w:tcPr>
            <w:tcW w:w="1024" w:type="dxa"/>
            <w:noWrap/>
            <w:vAlign w:val="center"/>
          </w:tcPr>
          <w:p w14:paraId="332405FF" w14:textId="7320E43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165</w:t>
            </w:r>
          </w:p>
        </w:tc>
        <w:tc>
          <w:tcPr>
            <w:tcW w:w="1024" w:type="dxa"/>
            <w:noWrap/>
            <w:vAlign w:val="center"/>
          </w:tcPr>
          <w:p w14:paraId="0806E8D3" w14:textId="3C3E1B6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247</w:t>
            </w:r>
          </w:p>
        </w:tc>
        <w:tc>
          <w:tcPr>
            <w:tcW w:w="1024" w:type="dxa"/>
            <w:noWrap/>
            <w:vAlign w:val="center"/>
          </w:tcPr>
          <w:p w14:paraId="0C1E8A52" w14:textId="14640BD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33,2%</w:t>
            </w:r>
          </w:p>
        </w:tc>
        <w:tc>
          <w:tcPr>
            <w:tcW w:w="1024" w:type="dxa"/>
            <w:noWrap/>
            <w:vAlign w:val="center"/>
          </w:tcPr>
          <w:p w14:paraId="0AAD30F4" w14:textId="6A27D1B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66,8%</w:t>
            </w:r>
          </w:p>
        </w:tc>
      </w:tr>
      <w:tr w:rsidR="004F68CB" w:rsidRPr="009F1ED1" w14:paraId="5F5E699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CC37914"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6208B72D" w14:textId="47CED365"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03681B0F" w14:textId="47CA8005"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p>
        </w:tc>
        <w:tc>
          <w:tcPr>
            <w:tcW w:w="1024" w:type="dxa"/>
            <w:noWrap/>
            <w:vAlign w:val="center"/>
          </w:tcPr>
          <w:p w14:paraId="4BE2BC88" w14:textId="515C7E70"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27</w:t>
            </w:r>
          </w:p>
        </w:tc>
        <w:tc>
          <w:tcPr>
            <w:tcW w:w="1024" w:type="dxa"/>
            <w:noWrap/>
            <w:vAlign w:val="center"/>
          </w:tcPr>
          <w:p w14:paraId="54677C14" w14:textId="0708FB0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27</w:t>
            </w:r>
          </w:p>
        </w:tc>
        <w:tc>
          <w:tcPr>
            <w:tcW w:w="1024" w:type="dxa"/>
            <w:noWrap/>
            <w:vAlign w:val="center"/>
          </w:tcPr>
          <w:p w14:paraId="211000D5" w14:textId="39F9BB69"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4F68CB">
              <w:rPr>
                <w:rFonts w:cs="Calibri"/>
                <w:color w:val="000000"/>
                <w:sz w:val="18"/>
                <w:szCs w:val="18"/>
              </w:rPr>
              <w:t>%</w:t>
            </w:r>
          </w:p>
        </w:tc>
        <w:tc>
          <w:tcPr>
            <w:tcW w:w="1024" w:type="dxa"/>
            <w:noWrap/>
            <w:vAlign w:val="center"/>
          </w:tcPr>
          <w:p w14:paraId="7DFC9EA0" w14:textId="3C978715"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0B49789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AEF351B"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55D52E70" w14:textId="4B72543E"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Pr="009F1ED1">
              <w:rPr>
                <w:rFonts w:cs="Calibri"/>
                <w:color w:val="000000"/>
                <w:sz w:val="18"/>
                <w:szCs w:val="18"/>
              </w:rPr>
              <w:t>МААК</w:t>
            </w:r>
            <w:r>
              <w:rPr>
                <w:rFonts w:cs="Calibri"/>
                <w:color w:val="000000"/>
                <w:sz w:val="18"/>
                <w:szCs w:val="18"/>
              </w:rPr>
              <w:t>)</w:t>
            </w:r>
          </w:p>
        </w:tc>
        <w:tc>
          <w:tcPr>
            <w:tcW w:w="1023" w:type="dxa"/>
            <w:noWrap/>
            <w:vAlign w:val="center"/>
          </w:tcPr>
          <w:p w14:paraId="6E637286" w14:textId="437C6F6A" w:rsidR="004F68CB" w:rsidRPr="009F1ED1" w:rsidRDefault="00AA64AE"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4F68CB">
              <w:rPr>
                <w:color w:val="000000"/>
                <w:sz w:val="18"/>
                <w:szCs w:val="18"/>
              </w:rPr>
              <w:t> </w:t>
            </w:r>
          </w:p>
        </w:tc>
        <w:tc>
          <w:tcPr>
            <w:tcW w:w="1024" w:type="dxa"/>
            <w:noWrap/>
            <w:vAlign w:val="center"/>
          </w:tcPr>
          <w:p w14:paraId="782D77D6" w14:textId="4291449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035B4202" w14:textId="0E09D24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5F00048A" w14:textId="1C2613FD"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4F68CB">
              <w:rPr>
                <w:rFonts w:cs="Calibri"/>
                <w:color w:val="000000"/>
                <w:sz w:val="18"/>
                <w:szCs w:val="18"/>
              </w:rPr>
              <w:t>%</w:t>
            </w:r>
          </w:p>
        </w:tc>
        <w:tc>
          <w:tcPr>
            <w:tcW w:w="1024" w:type="dxa"/>
            <w:noWrap/>
            <w:vAlign w:val="center"/>
          </w:tcPr>
          <w:p w14:paraId="1EBB1CB8" w14:textId="7BD97ED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54696844"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EA8EE5E"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51CD53B4" w14:textId="7BB97D0F"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4D110C23" w14:textId="7B7AAD9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220B7C33" w14:textId="566200A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101</w:t>
            </w:r>
          </w:p>
        </w:tc>
        <w:tc>
          <w:tcPr>
            <w:tcW w:w="1024" w:type="dxa"/>
            <w:noWrap/>
            <w:vAlign w:val="center"/>
          </w:tcPr>
          <w:p w14:paraId="2DA87011" w14:textId="7021518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121</w:t>
            </w:r>
          </w:p>
        </w:tc>
        <w:tc>
          <w:tcPr>
            <w:tcW w:w="1024" w:type="dxa"/>
            <w:noWrap/>
            <w:vAlign w:val="center"/>
          </w:tcPr>
          <w:p w14:paraId="31E01737" w14:textId="16E93998"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16,5%</w:t>
            </w:r>
          </w:p>
        </w:tc>
        <w:tc>
          <w:tcPr>
            <w:tcW w:w="1024" w:type="dxa"/>
            <w:noWrap/>
            <w:vAlign w:val="center"/>
          </w:tcPr>
          <w:p w14:paraId="7CE7670D" w14:textId="714D8F5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83,5%</w:t>
            </w:r>
          </w:p>
        </w:tc>
      </w:tr>
      <w:tr w:rsidR="004F68CB" w:rsidRPr="009F1ED1" w14:paraId="61B8644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160A543"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13B0C2E6" w14:textId="7773C800"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7F31B6EF" w14:textId="1C2C9F68"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w:t>
            </w:r>
          </w:p>
        </w:tc>
        <w:tc>
          <w:tcPr>
            <w:tcW w:w="1024" w:type="dxa"/>
            <w:noWrap/>
            <w:vAlign w:val="center"/>
          </w:tcPr>
          <w:p w14:paraId="3143F6AC" w14:textId="5B709130"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175AE41A" w14:textId="00988BA9"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29</w:t>
            </w:r>
          </w:p>
        </w:tc>
        <w:tc>
          <w:tcPr>
            <w:tcW w:w="1024" w:type="dxa"/>
            <w:noWrap/>
            <w:vAlign w:val="center"/>
          </w:tcPr>
          <w:p w14:paraId="14ED7517" w14:textId="654FAFD3"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82,8%</w:t>
            </w:r>
          </w:p>
        </w:tc>
        <w:tc>
          <w:tcPr>
            <w:tcW w:w="1024" w:type="dxa"/>
            <w:noWrap/>
            <w:vAlign w:val="center"/>
          </w:tcPr>
          <w:p w14:paraId="74B1BD4F" w14:textId="08950783"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17,2%</w:t>
            </w:r>
          </w:p>
        </w:tc>
      </w:tr>
      <w:tr w:rsidR="004F68CB" w:rsidRPr="009F1ED1" w14:paraId="41543D3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AAABD5"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hideMark/>
          </w:tcPr>
          <w:p w14:paraId="3B8F027D" w14:textId="5D246521"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785F55D7" w14:textId="4076E86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379</w:t>
            </w:r>
          </w:p>
        </w:tc>
        <w:tc>
          <w:tcPr>
            <w:tcW w:w="1024" w:type="dxa"/>
            <w:noWrap/>
            <w:vAlign w:val="center"/>
          </w:tcPr>
          <w:p w14:paraId="7C6D108A" w14:textId="1FD883F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1.329</w:t>
            </w:r>
          </w:p>
        </w:tc>
        <w:tc>
          <w:tcPr>
            <w:tcW w:w="1024" w:type="dxa"/>
            <w:noWrap/>
            <w:vAlign w:val="center"/>
          </w:tcPr>
          <w:p w14:paraId="7F206CA6" w14:textId="504B2AF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1.708</w:t>
            </w:r>
          </w:p>
        </w:tc>
        <w:tc>
          <w:tcPr>
            <w:tcW w:w="1024" w:type="dxa"/>
            <w:noWrap/>
            <w:vAlign w:val="center"/>
          </w:tcPr>
          <w:p w14:paraId="19F51983" w14:textId="0E22EF0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22,2%</w:t>
            </w:r>
          </w:p>
        </w:tc>
        <w:tc>
          <w:tcPr>
            <w:tcW w:w="1024" w:type="dxa"/>
            <w:noWrap/>
            <w:vAlign w:val="center"/>
          </w:tcPr>
          <w:p w14:paraId="6AE07E25" w14:textId="40306BE5"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77,8%</w:t>
            </w:r>
          </w:p>
        </w:tc>
      </w:tr>
      <w:tr w:rsidR="004F68CB" w:rsidRPr="009F1ED1" w14:paraId="1AFEEE3B"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76F6014" w14:textId="689183EE" w:rsidR="004F68CB" w:rsidRPr="009F1ED1" w:rsidRDefault="004F68CB" w:rsidP="004F68CB">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снимки од настани</w:t>
            </w:r>
          </w:p>
        </w:tc>
        <w:tc>
          <w:tcPr>
            <w:tcW w:w="2835" w:type="dxa"/>
            <w:noWrap/>
            <w:vAlign w:val="center"/>
          </w:tcPr>
          <w:p w14:paraId="46C5AAB8" w14:textId="1A9FB2A8" w:rsidR="004F68CB" w:rsidRPr="009F1ED1" w:rsidRDefault="00727D39"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28332B50" w14:textId="75DAA379"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w:t>
            </w:r>
          </w:p>
        </w:tc>
        <w:tc>
          <w:tcPr>
            <w:tcW w:w="1024" w:type="dxa"/>
            <w:noWrap/>
            <w:vAlign w:val="center"/>
          </w:tcPr>
          <w:p w14:paraId="4E116711" w14:textId="210B32B3"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126</w:t>
            </w:r>
          </w:p>
        </w:tc>
        <w:tc>
          <w:tcPr>
            <w:tcW w:w="1024" w:type="dxa"/>
            <w:noWrap/>
            <w:vAlign w:val="center"/>
          </w:tcPr>
          <w:p w14:paraId="0CABCA33" w14:textId="5D97CE0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180</w:t>
            </w:r>
          </w:p>
        </w:tc>
        <w:tc>
          <w:tcPr>
            <w:tcW w:w="1024" w:type="dxa"/>
            <w:noWrap/>
            <w:vAlign w:val="center"/>
          </w:tcPr>
          <w:p w14:paraId="3578C3E5" w14:textId="61E3E534"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r w:rsidR="00BC6EBF">
              <w:rPr>
                <w:rFonts w:cs="Calibri"/>
                <w:color w:val="000000"/>
                <w:sz w:val="18"/>
                <w:szCs w:val="18"/>
              </w:rPr>
              <w:t>0</w:t>
            </w:r>
            <w:r>
              <w:rPr>
                <w:rFonts w:cs="Calibri"/>
                <w:color w:val="000000"/>
                <w:sz w:val="18"/>
                <w:szCs w:val="18"/>
              </w:rPr>
              <w:t>%</w:t>
            </w:r>
          </w:p>
        </w:tc>
        <w:tc>
          <w:tcPr>
            <w:tcW w:w="1024" w:type="dxa"/>
            <w:noWrap/>
            <w:vAlign w:val="center"/>
          </w:tcPr>
          <w:p w14:paraId="74FFF8F6" w14:textId="7EDCF9B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w:t>
            </w:r>
            <w:r w:rsidR="00BC6EBF">
              <w:rPr>
                <w:rFonts w:cs="Calibri"/>
                <w:color w:val="000000"/>
                <w:sz w:val="18"/>
                <w:szCs w:val="18"/>
              </w:rPr>
              <w:t>0</w:t>
            </w:r>
            <w:r>
              <w:rPr>
                <w:rFonts w:cs="Calibri"/>
                <w:color w:val="000000"/>
                <w:sz w:val="18"/>
                <w:szCs w:val="18"/>
              </w:rPr>
              <w:t>%</w:t>
            </w:r>
          </w:p>
        </w:tc>
      </w:tr>
      <w:tr w:rsidR="004F68CB" w:rsidRPr="009F1ED1" w14:paraId="28045779"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7BC3C11" w14:textId="584BA1F8"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6B594C03" w14:textId="72ACC2DF"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r w:rsidRPr="009F1ED1">
              <w:rPr>
                <w:rFonts w:cs="Calibri"/>
                <w:color w:val="000000"/>
                <w:sz w:val="18"/>
                <w:szCs w:val="18"/>
              </w:rPr>
              <w:t xml:space="preserve"> година</w:t>
            </w:r>
          </w:p>
        </w:tc>
        <w:tc>
          <w:tcPr>
            <w:tcW w:w="1023" w:type="dxa"/>
            <w:noWrap/>
            <w:vAlign w:val="center"/>
          </w:tcPr>
          <w:p w14:paraId="5BC6083F" w14:textId="1294E3E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372</w:t>
            </w:r>
          </w:p>
        </w:tc>
        <w:tc>
          <w:tcPr>
            <w:tcW w:w="1024" w:type="dxa"/>
            <w:noWrap/>
            <w:vAlign w:val="center"/>
          </w:tcPr>
          <w:p w14:paraId="57374E26" w14:textId="7F5D1C7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673</w:t>
            </w:r>
          </w:p>
        </w:tc>
        <w:tc>
          <w:tcPr>
            <w:tcW w:w="1024" w:type="dxa"/>
            <w:noWrap/>
            <w:vAlign w:val="center"/>
          </w:tcPr>
          <w:p w14:paraId="7FBDEBE8" w14:textId="28F5653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1.045</w:t>
            </w:r>
          </w:p>
        </w:tc>
        <w:tc>
          <w:tcPr>
            <w:tcW w:w="1024" w:type="dxa"/>
            <w:noWrap/>
            <w:vAlign w:val="center"/>
          </w:tcPr>
          <w:p w14:paraId="341016E6" w14:textId="7010850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35,6%</w:t>
            </w:r>
          </w:p>
        </w:tc>
        <w:tc>
          <w:tcPr>
            <w:tcW w:w="1024" w:type="dxa"/>
            <w:noWrap/>
            <w:vAlign w:val="center"/>
          </w:tcPr>
          <w:p w14:paraId="684B3385" w14:textId="693EDEB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64,4%</w:t>
            </w:r>
          </w:p>
        </w:tc>
      </w:tr>
      <w:tr w:rsidR="004F68CB" w:rsidRPr="009F1ED1" w14:paraId="28B9F03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99C94D9" w14:textId="77777777" w:rsidR="004F68CB" w:rsidRPr="009F1ED1" w:rsidRDefault="004F68CB" w:rsidP="004F68CB">
            <w:pPr>
              <w:spacing w:after="0"/>
              <w:jc w:val="center"/>
              <w:rPr>
                <w:rFonts w:eastAsia="Times New Roman" w:cs="Calibri"/>
                <w:sz w:val="18"/>
                <w:szCs w:val="18"/>
                <w:lang w:eastAsia="mk-MK"/>
              </w:rPr>
            </w:pPr>
            <w:r w:rsidRPr="009F1ED1">
              <w:rPr>
                <w:rFonts w:eastAsia="Times New Roman" w:cs="Calibri"/>
                <w:sz w:val="18"/>
                <w:szCs w:val="18"/>
                <w:lang w:eastAsia="mk-MK"/>
              </w:rPr>
              <w:t>Вкупно</w:t>
            </w:r>
          </w:p>
        </w:tc>
        <w:tc>
          <w:tcPr>
            <w:tcW w:w="2835" w:type="dxa"/>
            <w:noWrap/>
            <w:vAlign w:val="center"/>
          </w:tcPr>
          <w:p w14:paraId="17072526" w14:textId="35D22DAA" w:rsidR="004F68CB" w:rsidRPr="009F1ED1" w:rsidRDefault="00727D39"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828CDE4" w14:textId="388AECA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715</w:t>
            </w:r>
          </w:p>
        </w:tc>
        <w:tc>
          <w:tcPr>
            <w:tcW w:w="1024" w:type="dxa"/>
            <w:noWrap/>
            <w:vAlign w:val="center"/>
          </w:tcPr>
          <w:p w14:paraId="206F6851" w14:textId="64E0D1AB"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1.991</w:t>
            </w:r>
          </w:p>
        </w:tc>
        <w:tc>
          <w:tcPr>
            <w:tcW w:w="1024" w:type="dxa"/>
            <w:noWrap/>
            <w:vAlign w:val="center"/>
          </w:tcPr>
          <w:p w14:paraId="6D019FA6" w14:textId="536500E9"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2.706</w:t>
            </w:r>
          </w:p>
        </w:tc>
        <w:tc>
          <w:tcPr>
            <w:tcW w:w="1024" w:type="dxa"/>
            <w:noWrap/>
            <w:vAlign w:val="center"/>
          </w:tcPr>
          <w:p w14:paraId="7256944B" w14:textId="1A1D627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26,4%</w:t>
            </w:r>
          </w:p>
        </w:tc>
        <w:tc>
          <w:tcPr>
            <w:tcW w:w="1024" w:type="dxa"/>
            <w:noWrap/>
            <w:vAlign w:val="center"/>
          </w:tcPr>
          <w:p w14:paraId="7E83FE26" w14:textId="7F57317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73,6%</w:t>
            </w:r>
          </w:p>
        </w:tc>
      </w:tr>
      <w:tr w:rsidR="004F68CB" w:rsidRPr="009F1ED1" w14:paraId="31A3D560"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8BDA5B8"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2E8B68EC" w14:textId="08FB2E5E"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354500D9" w14:textId="0CE8DEA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333E59E0" w14:textId="65868559"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60</w:t>
            </w:r>
          </w:p>
        </w:tc>
        <w:tc>
          <w:tcPr>
            <w:tcW w:w="1024" w:type="dxa"/>
            <w:noWrap/>
            <w:vAlign w:val="center"/>
          </w:tcPr>
          <w:p w14:paraId="7A0AC66E" w14:textId="1A2CD3A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60</w:t>
            </w:r>
          </w:p>
        </w:tc>
        <w:tc>
          <w:tcPr>
            <w:tcW w:w="1024" w:type="dxa"/>
            <w:noWrap/>
            <w:vAlign w:val="center"/>
          </w:tcPr>
          <w:p w14:paraId="0A6B64EC" w14:textId="7E63FA87"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4F68CB">
              <w:rPr>
                <w:rFonts w:cs="Calibri"/>
                <w:color w:val="000000"/>
                <w:sz w:val="18"/>
                <w:szCs w:val="18"/>
              </w:rPr>
              <w:t>%</w:t>
            </w:r>
          </w:p>
        </w:tc>
        <w:tc>
          <w:tcPr>
            <w:tcW w:w="1024" w:type="dxa"/>
            <w:noWrap/>
            <w:vAlign w:val="center"/>
          </w:tcPr>
          <w:p w14:paraId="550B680E" w14:textId="5C8EF75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424735D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AA41012"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7309490B" w14:textId="5E702625"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Демократска партија на Србите во Македонија </w:t>
            </w:r>
            <w:r>
              <w:rPr>
                <w:rFonts w:cs="Calibri"/>
                <w:color w:val="000000"/>
                <w:sz w:val="18"/>
                <w:szCs w:val="18"/>
              </w:rPr>
              <w:t>(</w:t>
            </w:r>
            <w:r w:rsidRPr="009F1ED1">
              <w:rPr>
                <w:rFonts w:cs="Calibri"/>
                <w:color w:val="000000"/>
                <w:sz w:val="18"/>
                <w:szCs w:val="18"/>
              </w:rPr>
              <w:t>ДПСМ</w:t>
            </w:r>
            <w:r>
              <w:rPr>
                <w:rFonts w:cs="Calibri"/>
                <w:color w:val="000000"/>
                <w:sz w:val="18"/>
                <w:szCs w:val="18"/>
              </w:rPr>
              <w:t>)</w:t>
            </w:r>
          </w:p>
        </w:tc>
        <w:tc>
          <w:tcPr>
            <w:tcW w:w="1023" w:type="dxa"/>
            <w:noWrap/>
            <w:vAlign w:val="center"/>
          </w:tcPr>
          <w:p w14:paraId="46442847" w14:textId="4331A86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34</w:t>
            </w:r>
          </w:p>
        </w:tc>
        <w:tc>
          <w:tcPr>
            <w:tcW w:w="1024" w:type="dxa"/>
            <w:noWrap/>
            <w:vAlign w:val="center"/>
          </w:tcPr>
          <w:p w14:paraId="3FC9FA3E" w14:textId="18F6A844"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4291FD2E" w14:textId="687A9E0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46</w:t>
            </w:r>
          </w:p>
        </w:tc>
        <w:tc>
          <w:tcPr>
            <w:tcW w:w="1024" w:type="dxa"/>
            <w:noWrap/>
            <w:vAlign w:val="center"/>
          </w:tcPr>
          <w:p w14:paraId="75AAB3AF" w14:textId="507FAA9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73,9%</w:t>
            </w:r>
          </w:p>
        </w:tc>
        <w:tc>
          <w:tcPr>
            <w:tcW w:w="1024" w:type="dxa"/>
            <w:noWrap/>
            <w:vAlign w:val="center"/>
          </w:tcPr>
          <w:p w14:paraId="30BC48F2" w14:textId="30C13CB3"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26,1%</w:t>
            </w:r>
          </w:p>
        </w:tc>
      </w:tr>
      <w:tr w:rsidR="004F68CB" w:rsidRPr="009F1ED1" w14:paraId="71363F6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1E32DAA"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735BA720" w14:textId="41AFDA9B"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1E2764B2" w14:textId="10E7510A"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82</w:t>
            </w:r>
          </w:p>
        </w:tc>
        <w:tc>
          <w:tcPr>
            <w:tcW w:w="1024" w:type="dxa"/>
            <w:noWrap/>
            <w:vAlign w:val="center"/>
          </w:tcPr>
          <w:p w14:paraId="684ED40F" w14:textId="079E820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165</w:t>
            </w:r>
          </w:p>
        </w:tc>
        <w:tc>
          <w:tcPr>
            <w:tcW w:w="1024" w:type="dxa"/>
            <w:noWrap/>
            <w:vAlign w:val="center"/>
          </w:tcPr>
          <w:p w14:paraId="332A23A9" w14:textId="19673608"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247</w:t>
            </w:r>
          </w:p>
        </w:tc>
        <w:tc>
          <w:tcPr>
            <w:tcW w:w="1024" w:type="dxa"/>
            <w:noWrap/>
            <w:vAlign w:val="center"/>
          </w:tcPr>
          <w:p w14:paraId="72A6C68F" w14:textId="6E617334"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33,2%</w:t>
            </w:r>
          </w:p>
        </w:tc>
        <w:tc>
          <w:tcPr>
            <w:tcW w:w="1024" w:type="dxa"/>
            <w:noWrap/>
            <w:vAlign w:val="center"/>
          </w:tcPr>
          <w:p w14:paraId="031C56B0" w14:textId="6CF764D5"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66,8%</w:t>
            </w:r>
          </w:p>
        </w:tc>
      </w:tr>
      <w:tr w:rsidR="004F68CB" w:rsidRPr="009F1ED1" w14:paraId="3B9548EA"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AEB7862"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16763706" w14:textId="12623930"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5029987A" w14:textId="70A5141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66CB5C1B" w14:textId="4C40EDB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22996535" w14:textId="2F5D841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71CC5D38" w14:textId="73B4A165"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4F68CB">
              <w:rPr>
                <w:rFonts w:cs="Calibri"/>
                <w:color w:val="000000"/>
                <w:sz w:val="18"/>
                <w:szCs w:val="18"/>
              </w:rPr>
              <w:t>%</w:t>
            </w:r>
          </w:p>
        </w:tc>
        <w:tc>
          <w:tcPr>
            <w:tcW w:w="1024" w:type="dxa"/>
            <w:noWrap/>
            <w:vAlign w:val="center"/>
          </w:tcPr>
          <w:p w14:paraId="48212BAC" w14:textId="73A08E2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4D79B647"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333965"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782DCF59" w14:textId="1C36283F"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Македонска акција – конзервативна партија </w:t>
            </w:r>
            <w:r>
              <w:rPr>
                <w:rFonts w:cs="Calibri"/>
                <w:color w:val="000000"/>
                <w:sz w:val="18"/>
                <w:szCs w:val="18"/>
              </w:rPr>
              <w:t>(</w:t>
            </w:r>
            <w:r w:rsidRPr="009F1ED1">
              <w:rPr>
                <w:rFonts w:cs="Calibri"/>
                <w:color w:val="000000"/>
                <w:sz w:val="18"/>
                <w:szCs w:val="18"/>
              </w:rPr>
              <w:t>МААК</w:t>
            </w:r>
            <w:r>
              <w:rPr>
                <w:rFonts w:cs="Calibri"/>
                <w:color w:val="000000"/>
                <w:sz w:val="18"/>
                <w:szCs w:val="18"/>
              </w:rPr>
              <w:t>)</w:t>
            </w:r>
          </w:p>
        </w:tc>
        <w:tc>
          <w:tcPr>
            <w:tcW w:w="1023" w:type="dxa"/>
            <w:noWrap/>
            <w:vAlign w:val="center"/>
          </w:tcPr>
          <w:p w14:paraId="10788CAF" w14:textId="6F4611F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7BB9D915" w14:textId="5512CBBB"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w:t>
            </w:r>
          </w:p>
        </w:tc>
        <w:tc>
          <w:tcPr>
            <w:tcW w:w="1024" w:type="dxa"/>
            <w:noWrap/>
            <w:vAlign w:val="center"/>
          </w:tcPr>
          <w:p w14:paraId="23C9EDB9" w14:textId="29C0EEFC"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w:t>
            </w:r>
          </w:p>
        </w:tc>
        <w:tc>
          <w:tcPr>
            <w:tcW w:w="1024" w:type="dxa"/>
            <w:noWrap/>
            <w:vAlign w:val="center"/>
          </w:tcPr>
          <w:p w14:paraId="14B185B0" w14:textId="7179A4A9" w:rsidR="004F68CB" w:rsidRPr="009F1ED1" w:rsidRDefault="00BC6EBF"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4F68CB">
              <w:rPr>
                <w:rFonts w:cs="Calibri"/>
                <w:color w:val="000000"/>
                <w:sz w:val="18"/>
                <w:szCs w:val="18"/>
              </w:rPr>
              <w:t>%</w:t>
            </w:r>
          </w:p>
        </w:tc>
        <w:tc>
          <w:tcPr>
            <w:tcW w:w="1024" w:type="dxa"/>
            <w:noWrap/>
            <w:vAlign w:val="center"/>
          </w:tcPr>
          <w:p w14:paraId="79625C3E" w14:textId="62AEE06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4F68CB" w:rsidRPr="009F1ED1" w14:paraId="1F30123E"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F4FE98A"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57BF1871" w14:textId="0839571E"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59198190" w14:textId="6C149C2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428C5B56" w14:textId="3463C200"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101</w:t>
            </w:r>
          </w:p>
        </w:tc>
        <w:tc>
          <w:tcPr>
            <w:tcW w:w="1024" w:type="dxa"/>
            <w:noWrap/>
            <w:vAlign w:val="center"/>
          </w:tcPr>
          <w:p w14:paraId="1D98CCE8" w14:textId="5D5BF39F"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121</w:t>
            </w:r>
          </w:p>
        </w:tc>
        <w:tc>
          <w:tcPr>
            <w:tcW w:w="1024" w:type="dxa"/>
            <w:noWrap/>
            <w:vAlign w:val="center"/>
          </w:tcPr>
          <w:p w14:paraId="09F9B1E2" w14:textId="67C2F25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16,5%</w:t>
            </w:r>
          </w:p>
        </w:tc>
        <w:tc>
          <w:tcPr>
            <w:tcW w:w="1024" w:type="dxa"/>
            <w:noWrap/>
            <w:vAlign w:val="center"/>
          </w:tcPr>
          <w:p w14:paraId="4B29D729" w14:textId="3BF1B71B"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83,5%</w:t>
            </w:r>
          </w:p>
        </w:tc>
      </w:tr>
      <w:tr w:rsidR="004F68CB" w:rsidRPr="009F1ED1" w14:paraId="6143D4C2"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313DB57" w14:textId="77777777" w:rsidR="004F68CB" w:rsidRPr="009F1ED1" w:rsidRDefault="004F68CB" w:rsidP="004F68CB">
            <w:pPr>
              <w:spacing w:after="0"/>
              <w:jc w:val="center"/>
              <w:rPr>
                <w:rFonts w:eastAsia="Times New Roman" w:cs="Calibri"/>
                <w:sz w:val="18"/>
                <w:szCs w:val="18"/>
                <w:lang w:eastAsia="mk-MK"/>
              </w:rPr>
            </w:pPr>
          </w:p>
        </w:tc>
        <w:tc>
          <w:tcPr>
            <w:tcW w:w="2835" w:type="dxa"/>
            <w:noWrap/>
            <w:vAlign w:val="center"/>
          </w:tcPr>
          <w:p w14:paraId="3BD27225" w14:textId="57A61743"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1371D19B" w14:textId="00CB8AB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w:t>
            </w:r>
          </w:p>
        </w:tc>
        <w:tc>
          <w:tcPr>
            <w:tcW w:w="1024" w:type="dxa"/>
            <w:noWrap/>
            <w:vAlign w:val="center"/>
          </w:tcPr>
          <w:p w14:paraId="1082EAD2" w14:textId="6A665A3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09774705" w14:textId="3BDD35A2"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29</w:t>
            </w:r>
          </w:p>
        </w:tc>
        <w:tc>
          <w:tcPr>
            <w:tcW w:w="1024" w:type="dxa"/>
            <w:noWrap/>
            <w:vAlign w:val="center"/>
          </w:tcPr>
          <w:p w14:paraId="3FEC3E4B" w14:textId="5376348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82,8%</w:t>
            </w:r>
          </w:p>
        </w:tc>
        <w:tc>
          <w:tcPr>
            <w:tcW w:w="1024" w:type="dxa"/>
            <w:noWrap/>
            <w:vAlign w:val="center"/>
          </w:tcPr>
          <w:p w14:paraId="651E94EA" w14:textId="7882FA94"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17,2%</w:t>
            </w:r>
          </w:p>
        </w:tc>
      </w:tr>
      <w:tr w:rsidR="004F68CB" w:rsidRPr="009F1ED1" w14:paraId="48E7467A" w14:textId="77777777" w:rsidTr="006C7BD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04143ED" w14:textId="77777777" w:rsidR="004F68CB" w:rsidRPr="009F1ED1" w:rsidRDefault="004F68CB" w:rsidP="004F68CB">
            <w:pPr>
              <w:spacing w:after="0"/>
              <w:jc w:val="left"/>
              <w:rPr>
                <w:rFonts w:eastAsia="Times New Roman" w:cs="Calibri"/>
                <w:sz w:val="18"/>
                <w:szCs w:val="18"/>
                <w:lang w:eastAsia="mk-MK"/>
              </w:rPr>
            </w:pPr>
          </w:p>
        </w:tc>
        <w:tc>
          <w:tcPr>
            <w:tcW w:w="2835" w:type="dxa"/>
            <w:noWrap/>
            <w:vAlign w:val="center"/>
          </w:tcPr>
          <w:p w14:paraId="62D79BAF" w14:textId="2F2E5DB3" w:rsidR="004F68CB" w:rsidRPr="009F1ED1" w:rsidRDefault="004F68CB" w:rsidP="004F68CB">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047C7873" w14:textId="073D9CC6"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751</w:t>
            </w:r>
          </w:p>
        </w:tc>
        <w:tc>
          <w:tcPr>
            <w:tcW w:w="1024" w:type="dxa"/>
            <w:noWrap/>
            <w:vAlign w:val="center"/>
          </w:tcPr>
          <w:p w14:paraId="3625768C" w14:textId="54E10C21"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2.002</w:t>
            </w:r>
          </w:p>
        </w:tc>
        <w:tc>
          <w:tcPr>
            <w:tcW w:w="1024" w:type="dxa"/>
            <w:noWrap/>
            <w:vAlign w:val="center"/>
          </w:tcPr>
          <w:p w14:paraId="56419720" w14:textId="589B2847"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2.753</w:t>
            </w:r>
          </w:p>
        </w:tc>
        <w:tc>
          <w:tcPr>
            <w:tcW w:w="1024" w:type="dxa"/>
            <w:noWrap/>
            <w:vAlign w:val="center"/>
          </w:tcPr>
          <w:p w14:paraId="2D4F7E4B" w14:textId="066143AD"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27,3%</w:t>
            </w:r>
          </w:p>
        </w:tc>
        <w:tc>
          <w:tcPr>
            <w:tcW w:w="1024" w:type="dxa"/>
            <w:noWrap/>
            <w:vAlign w:val="center"/>
          </w:tcPr>
          <w:p w14:paraId="5DACCAA7" w14:textId="045F3E2E" w:rsidR="004F68CB" w:rsidRPr="009F1ED1" w:rsidRDefault="004F68CB" w:rsidP="004F68CB">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72,7%</w:t>
            </w:r>
          </w:p>
        </w:tc>
      </w:tr>
    </w:tbl>
    <w:p w14:paraId="540952B0" w14:textId="77777777" w:rsidR="00AA64AE" w:rsidRDefault="00AA64AE" w:rsidP="004F68CB">
      <w:pPr>
        <w:spacing w:before="120" w:after="120"/>
        <w:ind w:firstLine="720"/>
      </w:pPr>
    </w:p>
    <w:p w14:paraId="0699B30A" w14:textId="5FE6835E" w:rsidR="00104248" w:rsidRDefault="006D1CBF" w:rsidP="004F68CB">
      <w:pPr>
        <w:spacing w:before="120" w:after="120"/>
        <w:ind w:firstLine="720"/>
      </w:pPr>
      <w:r w:rsidRPr="00D86ADD">
        <w:t xml:space="preserve">Генерално, анализата покажа дека распределбата на времето на екранот значително варираше во зависност од политичкиот субјект. Сепак, кај политичките субјекти со најголем обем на анализирано платено политичко рекламирање, односно СДСМ и Коалицијата за </w:t>
      </w:r>
      <w:r w:rsidR="00351240">
        <w:t>Локални избори 2025</w:t>
      </w:r>
      <w:r w:rsidRPr="00D86ADD">
        <w:t xml:space="preserve"> и ВМРО-ДПМНЕ и </w:t>
      </w:r>
      <w:r w:rsidR="00351240">
        <w:t>Коалицијата „Твоја Македонија“</w:t>
      </w:r>
      <w:r w:rsidRPr="00D86ADD">
        <w:t xml:space="preserve">, визуелната застапеност беше доминантно во корист на машките субјекти. Порамномерна или поголема застапеност на жените беше забележана кај дел од политичките субјекти со значително помал број и пократко времетраење на </w:t>
      </w:r>
      <w:r w:rsidR="00D83035" w:rsidRPr="00D86ADD">
        <w:t>ППР</w:t>
      </w:r>
      <w:r w:rsidRPr="00D86ADD">
        <w:t>.</w:t>
      </w:r>
    </w:p>
    <w:p w14:paraId="5420C2E8" w14:textId="7C18D93F" w:rsidR="00CB5682" w:rsidRDefault="006C7BD4" w:rsidP="00CB5682">
      <w:pPr>
        <w:spacing w:before="120" w:after="120"/>
        <w:ind w:firstLine="720"/>
      </w:pPr>
      <w:r w:rsidRPr="00D86ADD">
        <w:t xml:space="preserve">Слични тенденции беа забележани и при анализата на бројот на </w:t>
      </w:r>
      <w:r>
        <w:t xml:space="preserve">појавувања на мажите и жените </w:t>
      </w:r>
      <w:r w:rsidRPr="00D86ADD">
        <w:t xml:space="preserve">во ППР спотовите според политичките субјекти. Најголем број појавувања беа регистрирани кај ВМРО-ДПМНЕ и </w:t>
      </w:r>
      <w:r w:rsidR="00351240">
        <w:t>Коалицијата „Твоја Македонија“</w:t>
      </w:r>
      <w:r w:rsidRPr="00D86ADD">
        <w:t xml:space="preserve"> и кај СДСМ и Коалицијата за </w:t>
      </w:r>
      <w:r w:rsidR="00351240">
        <w:t>Локални избори 2025</w:t>
      </w:r>
      <w:r w:rsidRPr="00D86ADD">
        <w:t xml:space="preserve">, кои имаа и најголем обем на анализирани ППР спотови. </w:t>
      </w:r>
    </w:p>
    <w:p w14:paraId="41924502" w14:textId="2F31103D" w:rsidR="00CB5682" w:rsidRDefault="00CB5682" w:rsidP="00CB5682">
      <w:pPr>
        <w:spacing w:before="120" w:after="120"/>
        <w:ind w:firstLine="720"/>
      </w:pPr>
      <w:r>
        <w:t xml:space="preserve">Кај ВМРО-ДПМНЕ и </w:t>
      </w:r>
      <w:r w:rsidR="00351240">
        <w:t>Коалицијата „Твоја Македонија“</w:t>
      </w:r>
      <w:r>
        <w:t xml:space="preserve"> беа евидентирани вкупно </w:t>
      </w:r>
      <w:r w:rsidR="004F68CB">
        <w:t>711</w:t>
      </w:r>
      <w:r>
        <w:t xml:space="preserve"> појавувања</w:t>
      </w:r>
      <w:r w:rsidR="00AA64AE">
        <w:t xml:space="preserve"> на личности</w:t>
      </w:r>
      <w:r>
        <w:t>, при што жените учествуваа со 2</w:t>
      </w:r>
      <w:r w:rsidR="004F68CB">
        <w:t>72</w:t>
      </w:r>
      <w:r>
        <w:t xml:space="preserve"> појавувања (39,</w:t>
      </w:r>
      <w:r w:rsidR="004F68CB">
        <w:t>4</w:t>
      </w:r>
      <w:r>
        <w:t xml:space="preserve">%), а мажите со </w:t>
      </w:r>
      <w:r w:rsidR="004F68CB">
        <w:t>439</w:t>
      </w:r>
      <w:r>
        <w:t xml:space="preserve"> појавувања (60,</w:t>
      </w:r>
      <w:r w:rsidR="004F68CB">
        <w:t>6</w:t>
      </w:r>
      <w:r>
        <w:t xml:space="preserve">%). Кај </w:t>
      </w:r>
      <w:r>
        <w:lastRenderedPageBreak/>
        <w:t xml:space="preserve">СДСМ и Коалицијата за </w:t>
      </w:r>
      <w:r w:rsidR="00351240">
        <w:t>Локални избори 2025</w:t>
      </w:r>
      <w:r>
        <w:t xml:space="preserve"> беа регистрирани вкупно 4</w:t>
      </w:r>
      <w:r w:rsidR="004F68CB">
        <w:t>24</w:t>
      </w:r>
      <w:r>
        <w:t xml:space="preserve"> појавувања, од кои 15</w:t>
      </w:r>
      <w:r w:rsidR="004F68CB">
        <w:t>9</w:t>
      </w:r>
      <w:r>
        <w:t xml:space="preserve"> беа на жени (37,</w:t>
      </w:r>
      <w:r w:rsidR="004F68CB">
        <w:t>5</w:t>
      </w:r>
      <w:r>
        <w:t>%), а 2</w:t>
      </w:r>
      <w:r w:rsidR="004F68CB">
        <w:t>65</w:t>
      </w:r>
      <w:r>
        <w:t xml:space="preserve"> на мажи (62,</w:t>
      </w:r>
      <w:r w:rsidR="004F68CB">
        <w:t>5</w:t>
      </w:r>
      <w:r>
        <w:t>%).</w:t>
      </w:r>
    </w:p>
    <w:p w14:paraId="656A2A1F" w14:textId="236E44E8" w:rsidR="006C7BD4" w:rsidRDefault="00CB5682" w:rsidP="00CB5682">
      <w:pPr>
        <w:spacing w:before="120" w:after="120"/>
        <w:ind w:firstLine="720"/>
      </w:pPr>
      <w:r>
        <w:t>Кај Коалицијата „Искуство за успех“ беа регистрирани 99 појавувања на лица, при што жените учествуваа со 39 појавувања (39,4%), а мажите со 60 појавувања (60,6%). Кај НАИ распределбата беше нешто порамномерна, со 15 појавувања на жени (42,9%) и 20 на мажи (57,1%).</w:t>
      </w:r>
    </w:p>
    <w:p w14:paraId="3FDCCFC5" w14:textId="77777777" w:rsidR="00AA64AE" w:rsidRDefault="00AA64AE" w:rsidP="00CB5682">
      <w:pPr>
        <w:spacing w:before="120" w:after="120"/>
        <w:ind w:firstLine="720"/>
      </w:pPr>
    </w:p>
    <w:p w14:paraId="51763F21" w14:textId="294AA004" w:rsidR="00104248" w:rsidRPr="00D86ADD" w:rsidRDefault="00104248" w:rsidP="00104248">
      <w:pPr>
        <w:pStyle w:val="Caption"/>
        <w:spacing w:after="120"/>
      </w:pPr>
      <w:r w:rsidRPr="00D86ADD">
        <w:t xml:space="preserve">ТАБЕЛА </w:t>
      </w:r>
      <w:r w:rsidR="00F24C11">
        <w:t>86</w:t>
      </w:r>
      <w:r w:rsidRPr="00D86ADD">
        <w:t xml:space="preserve">. БРОЈ НА </w:t>
      </w:r>
      <w:r w:rsidR="002B50B4">
        <w:t>ПОЈАВУВАЊА</w:t>
      </w:r>
      <w:r w:rsidRPr="00D86ADD">
        <w:t xml:space="preserve"> СПОРЕД РОД И ПОЛИТИЧКИ СУБЈЕКТ</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9F1ED1" w14:paraId="33ABD78D"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4060AD2E" w14:textId="77777777" w:rsidR="00104248" w:rsidRPr="009F1ED1" w:rsidRDefault="00104248" w:rsidP="009F1ED1">
            <w:pPr>
              <w:spacing w:after="0"/>
              <w:jc w:val="center"/>
              <w:rPr>
                <w:rFonts w:eastAsia="Times New Roman" w:cs="Calibri"/>
                <w:sz w:val="18"/>
                <w:szCs w:val="18"/>
                <w:lang w:eastAsia="mk-MK"/>
              </w:rPr>
            </w:pPr>
            <w:r w:rsidRPr="009F1ED1">
              <w:rPr>
                <w:rFonts w:eastAsia="Times New Roman" w:cs="Calibri"/>
                <w:sz w:val="18"/>
                <w:szCs w:val="18"/>
                <w:lang w:eastAsia="mk-MK"/>
              </w:rPr>
              <w:t>Број на субјекти според функција</w:t>
            </w:r>
          </w:p>
        </w:tc>
        <w:tc>
          <w:tcPr>
            <w:tcW w:w="1023" w:type="dxa"/>
            <w:noWrap/>
            <w:vAlign w:val="center"/>
            <w:hideMark/>
          </w:tcPr>
          <w:p w14:paraId="57E08F88"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Жени</w:t>
            </w:r>
          </w:p>
        </w:tc>
        <w:tc>
          <w:tcPr>
            <w:tcW w:w="1024" w:type="dxa"/>
            <w:noWrap/>
            <w:vAlign w:val="center"/>
            <w:hideMark/>
          </w:tcPr>
          <w:p w14:paraId="5CEF3BBB"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Мажи</w:t>
            </w:r>
          </w:p>
        </w:tc>
        <w:tc>
          <w:tcPr>
            <w:tcW w:w="1024" w:type="dxa"/>
            <w:noWrap/>
            <w:vAlign w:val="center"/>
            <w:hideMark/>
          </w:tcPr>
          <w:p w14:paraId="60D36147"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Вкупно</w:t>
            </w:r>
          </w:p>
        </w:tc>
        <w:tc>
          <w:tcPr>
            <w:tcW w:w="1024" w:type="dxa"/>
            <w:noWrap/>
            <w:vAlign w:val="center"/>
            <w:hideMark/>
          </w:tcPr>
          <w:p w14:paraId="2847D3A9"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Жени</w:t>
            </w:r>
          </w:p>
        </w:tc>
        <w:tc>
          <w:tcPr>
            <w:tcW w:w="1024" w:type="dxa"/>
            <w:noWrap/>
            <w:vAlign w:val="center"/>
            <w:hideMark/>
          </w:tcPr>
          <w:p w14:paraId="668FBF54"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Мажи</w:t>
            </w:r>
          </w:p>
        </w:tc>
      </w:tr>
      <w:tr w:rsidR="000A4584" w:rsidRPr="009F1ED1" w14:paraId="2A4095A3"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DBFD050" w14:textId="340F3164" w:rsidR="000A4584" w:rsidRPr="009F1ED1" w:rsidRDefault="000A4584" w:rsidP="000A4584">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сценарио</w:t>
            </w:r>
          </w:p>
        </w:tc>
        <w:tc>
          <w:tcPr>
            <w:tcW w:w="2835" w:type="dxa"/>
            <w:noWrap/>
            <w:vAlign w:val="center"/>
          </w:tcPr>
          <w:p w14:paraId="02A76FD2" w14:textId="2513E41F" w:rsidR="000A4584" w:rsidRPr="009F1ED1" w:rsidRDefault="00727D39"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6C798E33" w14:textId="051B901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247</w:t>
            </w:r>
          </w:p>
        </w:tc>
        <w:tc>
          <w:tcPr>
            <w:tcW w:w="1024" w:type="dxa"/>
            <w:noWrap/>
            <w:vAlign w:val="center"/>
          </w:tcPr>
          <w:p w14:paraId="0E511C3D" w14:textId="2821F17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344</w:t>
            </w:r>
          </w:p>
        </w:tc>
        <w:tc>
          <w:tcPr>
            <w:tcW w:w="1024" w:type="dxa"/>
            <w:noWrap/>
            <w:vAlign w:val="center"/>
          </w:tcPr>
          <w:p w14:paraId="58B51551" w14:textId="088568C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591</w:t>
            </w:r>
          </w:p>
        </w:tc>
        <w:tc>
          <w:tcPr>
            <w:tcW w:w="1024" w:type="dxa"/>
            <w:noWrap/>
            <w:vAlign w:val="center"/>
          </w:tcPr>
          <w:p w14:paraId="35FFB75E" w14:textId="34092FCF"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41,8%</w:t>
            </w:r>
          </w:p>
        </w:tc>
        <w:tc>
          <w:tcPr>
            <w:tcW w:w="1024" w:type="dxa"/>
            <w:noWrap/>
            <w:vAlign w:val="center"/>
          </w:tcPr>
          <w:p w14:paraId="2E2A5D0D" w14:textId="318580D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58,2%</w:t>
            </w:r>
          </w:p>
        </w:tc>
      </w:tr>
      <w:tr w:rsidR="000A4584" w:rsidRPr="009F1ED1" w14:paraId="302A1C27"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19DFEC4" w14:textId="17C9CECC"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65437D04" w14:textId="72FDA243"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691FFE28" w14:textId="6390F673" w:rsidR="000A4584" w:rsidRPr="009F1ED1" w:rsidRDefault="00AA64AE"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0A4584">
              <w:rPr>
                <w:color w:val="000000"/>
                <w:sz w:val="18"/>
                <w:szCs w:val="18"/>
              </w:rPr>
              <w:t> </w:t>
            </w:r>
          </w:p>
        </w:tc>
        <w:tc>
          <w:tcPr>
            <w:tcW w:w="1024" w:type="dxa"/>
            <w:noWrap/>
            <w:vAlign w:val="center"/>
          </w:tcPr>
          <w:p w14:paraId="0B664077" w14:textId="0FD1610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6CC3D956" w14:textId="335B46F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3075BCB7" w14:textId="2EE97E63" w:rsidR="000A4584" w:rsidRPr="009F1ED1" w:rsidRDefault="00BC6EBF"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0A4584">
              <w:rPr>
                <w:rFonts w:cs="Calibri"/>
                <w:color w:val="000000"/>
                <w:sz w:val="18"/>
                <w:szCs w:val="18"/>
              </w:rPr>
              <w:t>%</w:t>
            </w:r>
          </w:p>
        </w:tc>
        <w:tc>
          <w:tcPr>
            <w:tcW w:w="1024" w:type="dxa"/>
            <w:noWrap/>
            <w:vAlign w:val="center"/>
          </w:tcPr>
          <w:p w14:paraId="2FD597B7" w14:textId="4EA27A0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0A4584" w:rsidRPr="009F1ED1" w14:paraId="02E894F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2C279BA" w14:textId="623E3213"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79C47D1A" w14:textId="4F0EB639"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 партија на Србите во Македонија (</w:t>
            </w:r>
            <w:r w:rsidRPr="009F1ED1">
              <w:rPr>
                <w:rFonts w:cs="Calibri"/>
                <w:color w:val="000000"/>
                <w:sz w:val="18"/>
                <w:szCs w:val="18"/>
              </w:rPr>
              <w:t>ДПСМ</w:t>
            </w:r>
            <w:r>
              <w:rPr>
                <w:rFonts w:cs="Calibri"/>
                <w:color w:val="000000"/>
                <w:sz w:val="18"/>
                <w:szCs w:val="18"/>
              </w:rPr>
              <w:t>)</w:t>
            </w:r>
          </w:p>
        </w:tc>
        <w:tc>
          <w:tcPr>
            <w:tcW w:w="1023" w:type="dxa"/>
            <w:noWrap/>
            <w:vAlign w:val="center"/>
          </w:tcPr>
          <w:p w14:paraId="020058EB" w14:textId="57E1DE7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w:t>
            </w:r>
          </w:p>
        </w:tc>
        <w:tc>
          <w:tcPr>
            <w:tcW w:w="1024" w:type="dxa"/>
            <w:noWrap/>
            <w:vAlign w:val="center"/>
          </w:tcPr>
          <w:p w14:paraId="625FED56" w14:textId="7E51520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1520DE67" w14:textId="4475A48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tcPr>
          <w:p w14:paraId="2900DDF3" w14:textId="4152817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77,8%</w:t>
            </w:r>
          </w:p>
        </w:tc>
        <w:tc>
          <w:tcPr>
            <w:tcW w:w="1024" w:type="dxa"/>
            <w:noWrap/>
            <w:vAlign w:val="center"/>
          </w:tcPr>
          <w:p w14:paraId="214F8686" w14:textId="75C8D97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22,2%</w:t>
            </w:r>
          </w:p>
        </w:tc>
      </w:tr>
      <w:tr w:rsidR="000A4584" w:rsidRPr="009F1ED1" w14:paraId="48A6F501"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C76C791" w14:textId="3D8C3A76"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33D2EB94" w14:textId="312388D3"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3DA467CE" w14:textId="4C25529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39</w:t>
            </w:r>
          </w:p>
        </w:tc>
        <w:tc>
          <w:tcPr>
            <w:tcW w:w="1024" w:type="dxa"/>
            <w:noWrap/>
            <w:vAlign w:val="center"/>
          </w:tcPr>
          <w:p w14:paraId="672F17E9" w14:textId="237BDAB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w:t>
            </w:r>
          </w:p>
        </w:tc>
        <w:tc>
          <w:tcPr>
            <w:tcW w:w="1024" w:type="dxa"/>
            <w:noWrap/>
            <w:vAlign w:val="center"/>
          </w:tcPr>
          <w:p w14:paraId="14B529D4" w14:textId="4706304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99</w:t>
            </w:r>
          </w:p>
        </w:tc>
        <w:tc>
          <w:tcPr>
            <w:tcW w:w="1024" w:type="dxa"/>
            <w:noWrap/>
            <w:vAlign w:val="center"/>
          </w:tcPr>
          <w:p w14:paraId="051257E0" w14:textId="7056B25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39,4%</w:t>
            </w:r>
          </w:p>
        </w:tc>
        <w:tc>
          <w:tcPr>
            <w:tcW w:w="1024" w:type="dxa"/>
            <w:noWrap/>
            <w:vAlign w:val="center"/>
          </w:tcPr>
          <w:p w14:paraId="2BC1E625" w14:textId="4FE6B26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60,6%</w:t>
            </w:r>
          </w:p>
        </w:tc>
      </w:tr>
      <w:tr w:rsidR="000A4584" w:rsidRPr="009F1ED1" w14:paraId="49A075B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927CFBA" w14:textId="5C43B148"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2758C167" w14:textId="3B44DE05"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1300540D" w14:textId="7C2D684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0EA54314" w14:textId="33EE454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tcPr>
          <w:p w14:paraId="750B0D43" w14:textId="0FAF9CB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p>
        </w:tc>
        <w:tc>
          <w:tcPr>
            <w:tcW w:w="1024" w:type="dxa"/>
            <w:noWrap/>
            <w:vAlign w:val="center"/>
          </w:tcPr>
          <w:p w14:paraId="4408A99E" w14:textId="4A2F2A4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r w:rsidR="00BC6EBF">
              <w:rPr>
                <w:rFonts w:cs="Calibri"/>
                <w:color w:val="000000"/>
                <w:sz w:val="18"/>
                <w:szCs w:val="18"/>
              </w:rPr>
              <w:t>0</w:t>
            </w:r>
            <w:r>
              <w:rPr>
                <w:rFonts w:cs="Calibri"/>
                <w:color w:val="000000"/>
                <w:sz w:val="18"/>
                <w:szCs w:val="18"/>
              </w:rPr>
              <w:t>%</w:t>
            </w:r>
          </w:p>
        </w:tc>
        <w:tc>
          <w:tcPr>
            <w:tcW w:w="1024" w:type="dxa"/>
            <w:noWrap/>
            <w:vAlign w:val="center"/>
          </w:tcPr>
          <w:p w14:paraId="1B5FE9FE" w14:textId="0E754B7F"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r w:rsidR="00BC6EBF">
              <w:rPr>
                <w:rFonts w:cs="Calibri"/>
                <w:color w:val="000000"/>
                <w:sz w:val="18"/>
                <w:szCs w:val="18"/>
              </w:rPr>
              <w:t>0</w:t>
            </w:r>
            <w:r>
              <w:rPr>
                <w:rFonts w:cs="Calibri"/>
                <w:color w:val="000000"/>
                <w:sz w:val="18"/>
                <w:szCs w:val="18"/>
              </w:rPr>
              <w:t>%</w:t>
            </w:r>
          </w:p>
        </w:tc>
      </w:tr>
      <w:tr w:rsidR="000A4584" w:rsidRPr="009F1ED1" w14:paraId="2679CF40"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CFD9528" w14:textId="317C4242"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174FE811" w14:textId="5ED8C80E"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Македонска акција – конзервативна партија </w:t>
            </w:r>
            <w:r>
              <w:rPr>
                <w:rFonts w:cs="Calibri"/>
                <w:color w:val="000000"/>
                <w:sz w:val="18"/>
                <w:szCs w:val="18"/>
              </w:rPr>
              <w:t>(</w:t>
            </w:r>
            <w:r w:rsidRPr="009F1ED1">
              <w:rPr>
                <w:rFonts w:cs="Calibri"/>
                <w:color w:val="000000"/>
                <w:sz w:val="18"/>
                <w:szCs w:val="18"/>
              </w:rPr>
              <w:t>МААК</w:t>
            </w:r>
            <w:r>
              <w:rPr>
                <w:rFonts w:cs="Calibri"/>
                <w:color w:val="000000"/>
                <w:sz w:val="18"/>
                <w:szCs w:val="18"/>
              </w:rPr>
              <w:t>)</w:t>
            </w:r>
          </w:p>
        </w:tc>
        <w:tc>
          <w:tcPr>
            <w:tcW w:w="1023" w:type="dxa"/>
            <w:noWrap/>
            <w:vAlign w:val="center"/>
          </w:tcPr>
          <w:p w14:paraId="6F86810E" w14:textId="2E1E6777" w:rsidR="000A4584" w:rsidRPr="009F1ED1" w:rsidRDefault="00AA64AE"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0A4584">
              <w:rPr>
                <w:color w:val="000000"/>
                <w:sz w:val="18"/>
                <w:szCs w:val="18"/>
              </w:rPr>
              <w:t> </w:t>
            </w:r>
          </w:p>
        </w:tc>
        <w:tc>
          <w:tcPr>
            <w:tcW w:w="1024" w:type="dxa"/>
            <w:noWrap/>
            <w:vAlign w:val="center"/>
          </w:tcPr>
          <w:p w14:paraId="1611EEB9" w14:textId="2559A4C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48FFF3C4" w14:textId="51B21E5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1E3787C3" w14:textId="44DE03FB" w:rsidR="000A4584" w:rsidRPr="009F1ED1" w:rsidRDefault="00BC6EBF"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0A4584">
              <w:rPr>
                <w:rFonts w:cs="Calibri"/>
                <w:color w:val="000000"/>
                <w:sz w:val="18"/>
                <w:szCs w:val="18"/>
              </w:rPr>
              <w:t>%</w:t>
            </w:r>
          </w:p>
        </w:tc>
        <w:tc>
          <w:tcPr>
            <w:tcW w:w="1024" w:type="dxa"/>
            <w:noWrap/>
            <w:vAlign w:val="center"/>
          </w:tcPr>
          <w:p w14:paraId="53600A59" w14:textId="144B7A8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0A4584" w:rsidRPr="009F1ED1" w14:paraId="16E037D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DC4933E" w14:textId="518937CD"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49515E8E" w14:textId="011999F3"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51A54DCB" w14:textId="523401E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4DA64747" w14:textId="133F544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7F094329" w14:textId="7358565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w:t>
            </w:r>
          </w:p>
        </w:tc>
        <w:tc>
          <w:tcPr>
            <w:tcW w:w="1024" w:type="dxa"/>
            <w:noWrap/>
            <w:vAlign w:val="center"/>
          </w:tcPr>
          <w:p w14:paraId="216269F7" w14:textId="1978BE2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42,9%</w:t>
            </w:r>
          </w:p>
        </w:tc>
        <w:tc>
          <w:tcPr>
            <w:tcW w:w="1024" w:type="dxa"/>
            <w:noWrap/>
            <w:vAlign w:val="center"/>
          </w:tcPr>
          <w:p w14:paraId="5787FC20" w14:textId="735B39F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57,1%</w:t>
            </w:r>
          </w:p>
        </w:tc>
      </w:tr>
      <w:tr w:rsidR="000A4584" w:rsidRPr="009F1ED1" w14:paraId="3B679D3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279147D" w14:textId="5867B20A" w:rsidR="000A4584" w:rsidRPr="009F1ED1" w:rsidRDefault="000A4584" w:rsidP="000A4584">
            <w:pPr>
              <w:spacing w:after="0"/>
              <w:jc w:val="center"/>
              <w:rPr>
                <w:rFonts w:eastAsia="Times New Roman" w:cs="Calibri"/>
                <w:sz w:val="18"/>
                <w:szCs w:val="18"/>
                <w:lang w:eastAsia="mk-MK"/>
              </w:rPr>
            </w:pPr>
          </w:p>
        </w:tc>
        <w:tc>
          <w:tcPr>
            <w:tcW w:w="2835" w:type="dxa"/>
            <w:noWrap/>
            <w:vAlign w:val="center"/>
            <w:hideMark/>
          </w:tcPr>
          <w:p w14:paraId="5A13D833" w14:textId="7DE68476"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Независни за Карпош</w:t>
            </w:r>
          </w:p>
        </w:tc>
        <w:tc>
          <w:tcPr>
            <w:tcW w:w="1023" w:type="dxa"/>
            <w:noWrap/>
            <w:vAlign w:val="center"/>
          </w:tcPr>
          <w:p w14:paraId="4659FFBB" w14:textId="3CAFFDA5"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w:t>
            </w:r>
          </w:p>
        </w:tc>
        <w:tc>
          <w:tcPr>
            <w:tcW w:w="1024" w:type="dxa"/>
            <w:noWrap/>
            <w:vAlign w:val="center"/>
          </w:tcPr>
          <w:p w14:paraId="05B495A9" w14:textId="63E4677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7BDE1702" w14:textId="5CF5F2D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1225A4C9" w14:textId="4E9F4FD7" w:rsidR="000A4584" w:rsidRPr="00F20E33"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cs="Calibri"/>
                <w:color w:val="000000"/>
                <w:sz w:val="18"/>
                <w:szCs w:val="18"/>
              </w:rPr>
              <w:t>75</w:t>
            </w:r>
            <w:r w:rsidR="00F20E33">
              <w:rPr>
                <w:rFonts w:cs="Calibri"/>
                <w:color w:val="000000"/>
                <w:sz w:val="18"/>
                <w:szCs w:val="18"/>
                <w:lang w:val="en-US"/>
              </w:rPr>
              <w:t>%</w:t>
            </w:r>
          </w:p>
        </w:tc>
        <w:tc>
          <w:tcPr>
            <w:tcW w:w="1024" w:type="dxa"/>
            <w:noWrap/>
            <w:vAlign w:val="center"/>
          </w:tcPr>
          <w:p w14:paraId="492F6CA4" w14:textId="50C6D8A6" w:rsidR="000A4584" w:rsidRPr="00F20E33"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cs="Calibri"/>
                <w:color w:val="000000"/>
                <w:sz w:val="18"/>
                <w:szCs w:val="18"/>
              </w:rPr>
              <w:t>25</w:t>
            </w:r>
            <w:r w:rsidR="00F20E33">
              <w:rPr>
                <w:rFonts w:cs="Calibri"/>
                <w:color w:val="000000"/>
                <w:sz w:val="18"/>
                <w:szCs w:val="18"/>
                <w:lang w:val="en-US"/>
              </w:rPr>
              <w:t>%</w:t>
            </w:r>
          </w:p>
        </w:tc>
      </w:tr>
      <w:tr w:rsidR="000A4584" w:rsidRPr="009F1ED1" w14:paraId="193B47A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106B4A0" w14:textId="77777777" w:rsidR="000A4584" w:rsidRPr="009F1ED1" w:rsidRDefault="000A4584" w:rsidP="000A4584">
            <w:pPr>
              <w:spacing w:after="0"/>
              <w:jc w:val="center"/>
              <w:rPr>
                <w:rFonts w:eastAsia="Times New Roman" w:cs="Calibri"/>
                <w:sz w:val="18"/>
                <w:szCs w:val="18"/>
                <w:lang w:eastAsia="mk-MK"/>
              </w:rPr>
            </w:pPr>
          </w:p>
        </w:tc>
        <w:tc>
          <w:tcPr>
            <w:tcW w:w="2835" w:type="dxa"/>
            <w:noWrap/>
            <w:vAlign w:val="center"/>
            <w:hideMark/>
          </w:tcPr>
          <w:p w14:paraId="494C24B5" w14:textId="1AFC3CE7"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092911A5" w14:textId="3BE0DD2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98</w:t>
            </w:r>
          </w:p>
        </w:tc>
        <w:tc>
          <w:tcPr>
            <w:tcW w:w="1024" w:type="dxa"/>
            <w:noWrap/>
            <w:vAlign w:val="center"/>
          </w:tcPr>
          <w:p w14:paraId="07968AE9" w14:textId="23952F6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162</w:t>
            </w:r>
          </w:p>
        </w:tc>
        <w:tc>
          <w:tcPr>
            <w:tcW w:w="1024" w:type="dxa"/>
            <w:noWrap/>
            <w:vAlign w:val="center"/>
          </w:tcPr>
          <w:p w14:paraId="355BC750" w14:textId="40EA61A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260</w:t>
            </w:r>
          </w:p>
        </w:tc>
        <w:tc>
          <w:tcPr>
            <w:tcW w:w="1024" w:type="dxa"/>
            <w:noWrap/>
            <w:vAlign w:val="center"/>
          </w:tcPr>
          <w:p w14:paraId="1CFA2A85" w14:textId="21F2702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37,7%</w:t>
            </w:r>
          </w:p>
        </w:tc>
        <w:tc>
          <w:tcPr>
            <w:tcW w:w="1024" w:type="dxa"/>
            <w:noWrap/>
            <w:vAlign w:val="center"/>
          </w:tcPr>
          <w:p w14:paraId="443DFDB8" w14:textId="6884D87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62,3%</w:t>
            </w:r>
          </w:p>
        </w:tc>
      </w:tr>
      <w:tr w:rsidR="000A4584" w:rsidRPr="009F1ED1" w14:paraId="0BA2734B"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239646F" w14:textId="77777777" w:rsidR="000A4584" w:rsidRPr="009F1ED1" w:rsidRDefault="000A4584" w:rsidP="000A4584">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снимки од настани</w:t>
            </w:r>
          </w:p>
        </w:tc>
        <w:tc>
          <w:tcPr>
            <w:tcW w:w="2835" w:type="dxa"/>
            <w:noWrap/>
            <w:vAlign w:val="center"/>
          </w:tcPr>
          <w:p w14:paraId="3ECEACB9" w14:textId="70D62283" w:rsidR="000A4584" w:rsidRPr="009F1ED1" w:rsidRDefault="00727D39"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19C50A1A" w14:textId="5857C31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w:t>
            </w:r>
          </w:p>
        </w:tc>
        <w:tc>
          <w:tcPr>
            <w:tcW w:w="1024" w:type="dxa"/>
            <w:noWrap/>
            <w:vAlign w:val="center"/>
          </w:tcPr>
          <w:p w14:paraId="37215991" w14:textId="06F4F87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w:t>
            </w:r>
          </w:p>
        </w:tc>
        <w:tc>
          <w:tcPr>
            <w:tcW w:w="1024" w:type="dxa"/>
            <w:noWrap/>
            <w:vAlign w:val="center"/>
          </w:tcPr>
          <w:p w14:paraId="1575EC84" w14:textId="5BFCD67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120</w:t>
            </w:r>
          </w:p>
        </w:tc>
        <w:tc>
          <w:tcPr>
            <w:tcW w:w="1024" w:type="dxa"/>
            <w:noWrap/>
            <w:vAlign w:val="center"/>
          </w:tcPr>
          <w:p w14:paraId="67FF3973" w14:textId="7F7D635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20,8%</w:t>
            </w:r>
          </w:p>
        </w:tc>
        <w:tc>
          <w:tcPr>
            <w:tcW w:w="1024" w:type="dxa"/>
            <w:noWrap/>
            <w:vAlign w:val="center"/>
          </w:tcPr>
          <w:p w14:paraId="454BE524" w14:textId="5137766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79,2%</w:t>
            </w:r>
          </w:p>
        </w:tc>
      </w:tr>
      <w:tr w:rsidR="000A4584" w:rsidRPr="009F1ED1" w14:paraId="290CF6D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ABFDB06" w14:textId="77777777" w:rsidR="000A4584" w:rsidRPr="009F1ED1" w:rsidRDefault="000A4584" w:rsidP="000A4584">
            <w:pPr>
              <w:spacing w:after="0"/>
              <w:jc w:val="center"/>
              <w:rPr>
                <w:rFonts w:eastAsia="Times New Roman" w:cs="Calibri"/>
                <w:sz w:val="18"/>
                <w:szCs w:val="18"/>
                <w:lang w:eastAsia="mk-MK"/>
              </w:rPr>
            </w:pPr>
          </w:p>
        </w:tc>
        <w:tc>
          <w:tcPr>
            <w:tcW w:w="2835" w:type="dxa"/>
            <w:noWrap/>
            <w:vAlign w:val="center"/>
          </w:tcPr>
          <w:p w14:paraId="3D4242F5" w14:textId="31557313"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r w:rsidRPr="009F1ED1">
              <w:rPr>
                <w:rFonts w:cs="Calibri"/>
                <w:color w:val="000000"/>
                <w:sz w:val="18"/>
                <w:szCs w:val="18"/>
              </w:rPr>
              <w:t xml:space="preserve"> година</w:t>
            </w:r>
          </w:p>
        </w:tc>
        <w:tc>
          <w:tcPr>
            <w:tcW w:w="1023" w:type="dxa"/>
            <w:noWrap/>
            <w:vAlign w:val="center"/>
          </w:tcPr>
          <w:p w14:paraId="320F7950" w14:textId="53702BE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w:t>
            </w:r>
          </w:p>
        </w:tc>
        <w:tc>
          <w:tcPr>
            <w:tcW w:w="1024" w:type="dxa"/>
            <w:noWrap/>
            <w:vAlign w:val="center"/>
          </w:tcPr>
          <w:p w14:paraId="16ADB068" w14:textId="5FDFAF0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103</w:t>
            </w:r>
          </w:p>
        </w:tc>
        <w:tc>
          <w:tcPr>
            <w:tcW w:w="1024" w:type="dxa"/>
            <w:noWrap/>
            <w:vAlign w:val="center"/>
          </w:tcPr>
          <w:p w14:paraId="20553E0E" w14:textId="26E15E4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164</w:t>
            </w:r>
          </w:p>
        </w:tc>
        <w:tc>
          <w:tcPr>
            <w:tcW w:w="1024" w:type="dxa"/>
            <w:noWrap/>
            <w:vAlign w:val="center"/>
          </w:tcPr>
          <w:p w14:paraId="013A6260" w14:textId="0DED10B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37,2%</w:t>
            </w:r>
          </w:p>
        </w:tc>
        <w:tc>
          <w:tcPr>
            <w:tcW w:w="1024" w:type="dxa"/>
            <w:noWrap/>
            <w:vAlign w:val="center"/>
          </w:tcPr>
          <w:p w14:paraId="37DCB4B3" w14:textId="39BECB2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62,8%</w:t>
            </w:r>
          </w:p>
        </w:tc>
      </w:tr>
      <w:tr w:rsidR="000A4584" w:rsidRPr="009F1ED1" w14:paraId="047559F0"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22DB638" w14:textId="77777777" w:rsidR="000A4584" w:rsidRPr="009F1ED1" w:rsidRDefault="000A4584" w:rsidP="000A4584">
            <w:pPr>
              <w:spacing w:after="0"/>
              <w:jc w:val="center"/>
              <w:rPr>
                <w:rFonts w:eastAsia="Times New Roman" w:cs="Calibri"/>
                <w:sz w:val="18"/>
                <w:szCs w:val="18"/>
                <w:lang w:eastAsia="mk-MK"/>
              </w:rPr>
            </w:pPr>
            <w:r w:rsidRPr="009F1ED1">
              <w:rPr>
                <w:rFonts w:eastAsia="Times New Roman" w:cs="Calibri"/>
                <w:sz w:val="18"/>
                <w:szCs w:val="18"/>
                <w:lang w:eastAsia="mk-MK"/>
              </w:rPr>
              <w:t>Вкупно</w:t>
            </w:r>
          </w:p>
        </w:tc>
        <w:tc>
          <w:tcPr>
            <w:tcW w:w="2835" w:type="dxa"/>
            <w:noWrap/>
            <w:vAlign w:val="center"/>
          </w:tcPr>
          <w:p w14:paraId="5EB48877" w14:textId="5915844A" w:rsidR="000A4584" w:rsidRPr="009F1ED1" w:rsidRDefault="00727D39"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EE41C77" w14:textId="3F20B9C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272</w:t>
            </w:r>
          </w:p>
        </w:tc>
        <w:tc>
          <w:tcPr>
            <w:tcW w:w="1024" w:type="dxa"/>
            <w:noWrap/>
            <w:vAlign w:val="center"/>
          </w:tcPr>
          <w:p w14:paraId="2024D5E7" w14:textId="112F7235"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439</w:t>
            </w:r>
          </w:p>
        </w:tc>
        <w:tc>
          <w:tcPr>
            <w:tcW w:w="1024" w:type="dxa"/>
            <w:noWrap/>
            <w:vAlign w:val="center"/>
          </w:tcPr>
          <w:p w14:paraId="402EBC22" w14:textId="13A7A1EA"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711</w:t>
            </w:r>
          </w:p>
        </w:tc>
        <w:tc>
          <w:tcPr>
            <w:tcW w:w="1024" w:type="dxa"/>
            <w:noWrap/>
            <w:vAlign w:val="center"/>
          </w:tcPr>
          <w:p w14:paraId="5BF44D8D" w14:textId="61346D6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38,3%</w:t>
            </w:r>
          </w:p>
        </w:tc>
        <w:tc>
          <w:tcPr>
            <w:tcW w:w="1024" w:type="dxa"/>
            <w:noWrap/>
            <w:vAlign w:val="center"/>
          </w:tcPr>
          <w:p w14:paraId="464FF4F6" w14:textId="1816E3D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61,7%</w:t>
            </w:r>
          </w:p>
        </w:tc>
      </w:tr>
      <w:tr w:rsidR="000A4584" w:rsidRPr="009F1ED1" w14:paraId="430F9632"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507F420"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3D2D4259" w14:textId="4E391742"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0C571831" w14:textId="32610AD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447CAB3" w14:textId="342A2759"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5137DFA9" w14:textId="7F9E0690"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678C3DCB" w14:textId="400C3D00" w:rsidR="000A4584" w:rsidRPr="009F1ED1" w:rsidRDefault="00BC6EBF"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0A4584">
              <w:rPr>
                <w:rFonts w:cs="Calibri"/>
                <w:color w:val="000000"/>
                <w:sz w:val="18"/>
                <w:szCs w:val="18"/>
              </w:rPr>
              <w:t>%</w:t>
            </w:r>
          </w:p>
        </w:tc>
        <w:tc>
          <w:tcPr>
            <w:tcW w:w="1024" w:type="dxa"/>
            <w:noWrap/>
            <w:vAlign w:val="center"/>
          </w:tcPr>
          <w:p w14:paraId="0A2B8810" w14:textId="308CEFA9"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0A4584" w:rsidRPr="009F1ED1" w14:paraId="3AD5E56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1975E7A"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47103D85" w14:textId="57AA0688"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 партија на Србите во Македонија (</w:t>
            </w:r>
            <w:r w:rsidRPr="009F1ED1">
              <w:rPr>
                <w:rFonts w:cs="Calibri"/>
                <w:color w:val="000000"/>
                <w:sz w:val="18"/>
                <w:szCs w:val="18"/>
              </w:rPr>
              <w:t>ДПСМ</w:t>
            </w:r>
            <w:r>
              <w:rPr>
                <w:rFonts w:cs="Calibri"/>
                <w:color w:val="000000"/>
                <w:sz w:val="18"/>
                <w:szCs w:val="18"/>
              </w:rPr>
              <w:t>)</w:t>
            </w:r>
          </w:p>
        </w:tc>
        <w:tc>
          <w:tcPr>
            <w:tcW w:w="1023" w:type="dxa"/>
            <w:noWrap/>
            <w:vAlign w:val="center"/>
          </w:tcPr>
          <w:p w14:paraId="5514F0EE" w14:textId="2075D926"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w:t>
            </w:r>
          </w:p>
        </w:tc>
        <w:tc>
          <w:tcPr>
            <w:tcW w:w="1024" w:type="dxa"/>
            <w:noWrap/>
            <w:vAlign w:val="center"/>
          </w:tcPr>
          <w:p w14:paraId="1F6BBD98" w14:textId="111906FA"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03552F9D" w14:textId="505339C1"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p>
        </w:tc>
        <w:tc>
          <w:tcPr>
            <w:tcW w:w="1024" w:type="dxa"/>
            <w:noWrap/>
            <w:vAlign w:val="center"/>
          </w:tcPr>
          <w:p w14:paraId="761040C5" w14:textId="34B2A3B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77,8%</w:t>
            </w:r>
          </w:p>
        </w:tc>
        <w:tc>
          <w:tcPr>
            <w:tcW w:w="1024" w:type="dxa"/>
            <w:noWrap/>
            <w:vAlign w:val="center"/>
          </w:tcPr>
          <w:p w14:paraId="6891C23F" w14:textId="4027FA3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22,2%</w:t>
            </w:r>
          </w:p>
        </w:tc>
      </w:tr>
      <w:tr w:rsidR="000A4584" w:rsidRPr="009F1ED1" w14:paraId="70B1818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8A61D75"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57C4EA25" w14:textId="0E4336F2"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385762B6" w14:textId="1C26DF08"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39</w:t>
            </w:r>
          </w:p>
        </w:tc>
        <w:tc>
          <w:tcPr>
            <w:tcW w:w="1024" w:type="dxa"/>
            <w:noWrap/>
            <w:vAlign w:val="center"/>
          </w:tcPr>
          <w:p w14:paraId="0B72AEB8" w14:textId="2F992D9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60</w:t>
            </w:r>
          </w:p>
        </w:tc>
        <w:tc>
          <w:tcPr>
            <w:tcW w:w="1024" w:type="dxa"/>
            <w:noWrap/>
            <w:vAlign w:val="center"/>
          </w:tcPr>
          <w:p w14:paraId="49A59113" w14:textId="299A313F"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99</w:t>
            </w:r>
          </w:p>
        </w:tc>
        <w:tc>
          <w:tcPr>
            <w:tcW w:w="1024" w:type="dxa"/>
            <w:noWrap/>
            <w:vAlign w:val="center"/>
          </w:tcPr>
          <w:p w14:paraId="6FBB63A3" w14:textId="4B4DE7D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39,4%</w:t>
            </w:r>
          </w:p>
        </w:tc>
        <w:tc>
          <w:tcPr>
            <w:tcW w:w="1024" w:type="dxa"/>
            <w:noWrap/>
            <w:vAlign w:val="center"/>
          </w:tcPr>
          <w:p w14:paraId="02EA46F9" w14:textId="477894C2"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60,6%</w:t>
            </w:r>
          </w:p>
        </w:tc>
      </w:tr>
      <w:tr w:rsidR="000A4584" w:rsidRPr="009F1ED1" w14:paraId="1DC4C462"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6A00945"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74909898" w14:textId="439FA74C"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6A3AFB39" w14:textId="41040855"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73C4AB38" w14:textId="3BECFFF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p>
        </w:tc>
        <w:tc>
          <w:tcPr>
            <w:tcW w:w="1024" w:type="dxa"/>
            <w:noWrap/>
            <w:vAlign w:val="center"/>
          </w:tcPr>
          <w:p w14:paraId="5AE98AAA" w14:textId="451B7389"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p>
        </w:tc>
        <w:tc>
          <w:tcPr>
            <w:tcW w:w="1024" w:type="dxa"/>
            <w:noWrap/>
            <w:vAlign w:val="center"/>
          </w:tcPr>
          <w:p w14:paraId="4C797765" w14:textId="29D2E4E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r w:rsidR="00BC6EBF">
              <w:rPr>
                <w:rFonts w:cs="Calibri"/>
                <w:color w:val="000000"/>
                <w:sz w:val="18"/>
                <w:szCs w:val="18"/>
              </w:rPr>
              <w:t>0</w:t>
            </w:r>
            <w:r>
              <w:rPr>
                <w:rFonts w:cs="Calibri"/>
                <w:color w:val="000000"/>
                <w:sz w:val="18"/>
                <w:szCs w:val="18"/>
              </w:rPr>
              <w:t>%</w:t>
            </w:r>
          </w:p>
        </w:tc>
        <w:tc>
          <w:tcPr>
            <w:tcW w:w="1024" w:type="dxa"/>
            <w:noWrap/>
            <w:vAlign w:val="center"/>
          </w:tcPr>
          <w:p w14:paraId="6AE63D26" w14:textId="1AA39EA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w:t>
            </w:r>
            <w:r w:rsidR="00BC6EBF">
              <w:rPr>
                <w:rFonts w:cs="Calibri"/>
                <w:color w:val="000000"/>
                <w:sz w:val="18"/>
                <w:szCs w:val="18"/>
              </w:rPr>
              <w:t>0</w:t>
            </w:r>
            <w:r>
              <w:rPr>
                <w:rFonts w:cs="Calibri"/>
                <w:color w:val="000000"/>
                <w:sz w:val="18"/>
                <w:szCs w:val="18"/>
              </w:rPr>
              <w:t>%</w:t>
            </w:r>
          </w:p>
        </w:tc>
      </w:tr>
      <w:tr w:rsidR="000A4584" w:rsidRPr="009F1ED1" w14:paraId="7D537CA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ECCC6BD"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00F102C0" w14:textId="4000EFB6"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24B55">
              <w:rPr>
                <w:rFonts w:cs="Calibri"/>
                <w:color w:val="000000"/>
                <w:sz w:val="18"/>
                <w:szCs w:val="18"/>
              </w:rPr>
              <w:t xml:space="preserve">Македонска акција – конзервативна партија </w:t>
            </w:r>
            <w:r>
              <w:rPr>
                <w:rFonts w:cs="Calibri"/>
                <w:color w:val="000000"/>
                <w:sz w:val="18"/>
                <w:szCs w:val="18"/>
              </w:rPr>
              <w:t>(</w:t>
            </w:r>
            <w:r w:rsidRPr="009F1ED1">
              <w:rPr>
                <w:rFonts w:cs="Calibri"/>
                <w:color w:val="000000"/>
                <w:sz w:val="18"/>
                <w:szCs w:val="18"/>
              </w:rPr>
              <w:t>МААК</w:t>
            </w:r>
            <w:r>
              <w:rPr>
                <w:rFonts w:cs="Calibri"/>
                <w:color w:val="000000"/>
                <w:sz w:val="18"/>
                <w:szCs w:val="18"/>
              </w:rPr>
              <w:t>)</w:t>
            </w:r>
          </w:p>
        </w:tc>
        <w:tc>
          <w:tcPr>
            <w:tcW w:w="1023" w:type="dxa"/>
            <w:noWrap/>
            <w:vAlign w:val="center"/>
          </w:tcPr>
          <w:p w14:paraId="39033B2B" w14:textId="14BADD9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4C01BC09" w14:textId="6B0D1147"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79977B49" w14:textId="51D4118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43618D71" w14:textId="120B0DE5" w:rsidR="000A4584" w:rsidRPr="009F1ED1" w:rsidRDefault="00BC6EBF"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0A4584">
              <w:rPr>
                <w:rFonts w:cs="Calibri"/>
                <w:color w:val="000000"/>
                <w:sz w:val="18"/>
                <w:szCs w:val="18"/>
              </w:rPr>
              <w:t>%</w:t>
            </w:r>
          </w:p>
        </w:tc>
        <w:tc>
          <w:tcPr>
            <w:tcW w:w="1024" w:type="dxa"/>
            <w:noWrap/>
            <w:vAlign w:val="center"/>
          </w:tcPr>
          <w:p w14:paraId="107BED83" w14:textId="4D20C2C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0A4584" w:rsidRPr="009F1ED1" w14:paraId="3A04E3F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4742FCB"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785A43C0" w14:textId="3C5BFB00"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39E6281E" w14:textId="103CE06B"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w:t>
            </w:r>
          </w:p>
        </w:tc>
        <w:tc>
          <w:tcPr>
            <w:tcW w:w="1024" w:type="dxa"/>
            <w:noWrap/>
            <w:vAlign w:val="center"/>
          </w:tcPr>
          <w:p w14:paraId="4D9DDB0B" w14:textId="08D7FCEE"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3BE90E29" w14:textId="167EB35A"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35</w:t>
            </w:r>
          </w:p>
        </w:tc>
        <w:tc>
          <w:tcPr>
            <w:tcW w:w="1024" w:type="dxa"/>
            <w:noWrap/>
            <w:vAlign w:val="center"/>
          </w:tcPr>
          <w:p w14:paraId="76D11A93" w14:textId="172786D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42,9%</w:t>
            </w:r>
          </w:p>
        </w:tc>
        <w:tc>
          <w:tcPr>
            <w:tcW w:w="1024" w:type="dxa"/>
            <w:noWrap/>
            <w:vAlign w:val="center"/>
          </w:tcPr>
          <w:p w14:paraId="4EF577E1" w14:textId="16FA5C0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57,1%</w:t>
            </w:r>
          </w:p>
        </w:tc>
      </w:tr>
      <w:tr w:rsidR="000A4584" w:rsidRPr="009F1ED1" w14:paraId="79402211"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45B3E5F"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2B749708" w14:textId="3AAC2704"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32D2E38D" w14:textId="6DE7E754"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w:t>
            </w:r>
          </w:p>
        </w:tc>
        <w:tc>
          <w:tcPr>
            <w:tcW w:w="1024" w:type="dxa"/>
            <w:noWrap/>
            <w:vAlign w:val="center"/>
          </w:tcPr>
          <w:p w14:paraId="5F70634D" w14:textId="159FCC5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759E5AF5" w14:textId="59B0B0F3"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57146EF9" w14:textId="77724792" w:rsidR="000A4584" w:rsidRPr="00F20E33"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rPr>
            </w:pPr>
            <w:r>
              <w:rPr>
                <w:rFonts w:cs="Calibri"/>
                <w:color w:val="000000"/>
                <w:sz w:val="18"/>
                <w:szCs w:val="18"/>
              </w:rPr>
              <w:t>75</w:t>
            </w:r>
            <w:r w:rsidR="00F20E33">
              <w:rPr>
                <w:rFonts w:cs="Calibri"/>
                <w:color w:val="000000"/>
                <w:sz w:val="18"/>
                <w:szCs w:val="18"/>
                <w:lang w:val="en-US"/>
              </w:rPr>
              <w:t>%</w:t>
            </w:r>
          </w:p>
        </w:tc>
        <w:tc>
          <w:tcPr>
            <w:tcW w:w="1024" w:type="dxa"/>
            <w:noWrap/>
            <w:vAlign w:val="center"/>
          </w:tcPr>
          <w:p w14:paraId="45F23DF8" w14:textId="7630A220" w:rsidR="000A4584" w:rsidRPr="00F20E33"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rPr>
            </w:pPr>
            <w:r>
              <w:rPr>
                <w:rFonts w:cs="Calibri"/>
                <w:color w:val="000000"/>
                <w:sz w:val="18"/>
                <w:szCs w:val="18"/>
              </w:rPr>
              <w:t>25</w:t>
            </w:r>
            <w:r w:rsidR="00F20E33">
              <w:rPr>
                <w:rFonts w:cs="Calibri"/>
                <w:color w:val="000000"/>
                <w:sz w:val="18"/>
                <w:szCs w:val="18"/>
                <w:lang w:val="en-US"/>
              </w:rPr>
              <w:t>%</w:t>
            </w:r>
          </w:p>
        </w:tc>
      </w:tr>
      <w:tr w:rsidR="000A4584" w:rsidRPr="009F1ED1" w14:paraId="6B332F4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3E12613" w14:textId="77777777" w:rsidR="000A4584" w:rsidRPr="009F1ED1" w:rsidRDefault="000A4584" w:rsidP="000A4584">
            <w:pPr>
              <w:spacing w:after="0"/>
              <w:jc w:val="left"/>
              <w:rPr>
                <w:rFonts w:eastAsia="Times New Roman" w:cs="Calibri"/>
                <w:sz w:val="18"/>
                <w:szCs w:val="18"/>
                <w:lang w:eastAsia="mk-MK"/>
              </w:rPr>
            </w:pPr>
          </w:p>
        </w:tc>
        <w:tc>
          <w:tcPr>
            <w:tcW w:w="2835" w:type="dxa"/>
            <w:noWrap/>
            <w:vAlign w:val="center"/>
          </w:tcPr>
          <w:p w14:paraId="3F7E7341" w14:textId="627B28E0" w:rsidR="000A4584" w:rsidRPr="009F1ED1" w:rsidRDefault="000A4584" w:rsidP="000A458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711861F9" w14:textId="4F89AC79"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159</w:t>
            </w:r>
          </w:p>
        </w:tc>
        <w:tc>
          <w:tcPr>
            <w:tcW w:w="1024" w:type="dxa"/>
            <w:noWrap/>
            <w:vAlign w:val="center"/>
          </w:tcPr>
          <w:p w14:paraId="4F7373BC" w14:textId="7BA868E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265</w:t>
            </w:r>
          </w:p>
        </w:tc>
        <w:tc>
          <w:tcPr>
            <w:tcW w:w="1024" w:type="dxa"/>
            <w:noWrap/>
            <w:vAlign w:val="center"/>
          </w:tcPr>
          <w:p w14:paraId="1B2BCAE4" w14:textId="2CA0C4CD"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424</w:t>
            </w:r>
          </w:p>
        </w:tc>
        <w:tc>
          <w:tcPr>
            <w:tcW w:w="1024" w:type="dxa"/>
            <w:noWrap/>
            <w:vAlign w:val="center"/>
          </w:tcPr>
          <w:p w14:paraId="7A134D43" w14:textId="63E39225"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37,5%</w:t>
            </w:r>
          </w:p>
        </w:tc>
        <w:tc>
          <w:tcPr>
            <w:tcW w:w="1024" w:type="dxa"/>
            <w:noWrap/>
            <w:vAlign w:val="center"/>
          </w:tcPr>
          <w:p w14:paraId="51880BA2" w14:textId="0C44376C" w:rsidR="000A4584" w:rsidRPr="009F1ED1" w:rsidRDefault="000A4584" w:rsidP="000A458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62,5%</w:t>
            </w:r>
          </w:p>
        </w:tc>
      </w:tr>
    </w:tbl>
    <w:p w14:paraId="6565D94D" w14:textId="77777777" w:rsidR="00AA64AE" w:rsidRDefault="00AA64AE" w:rsidP="00214D46">
      <w:pPr>
        <w:spacing w:before="120" w:after="120"/>
        <w:ind w:firstLine="720"/>
      </w:pPr>
    </w:p>
    <w:p w14:paraId="69F99DC1" w14:textId="19FB0945" w:rsidR="006C7BD4" w:rsidRPr="00D86ADD" w:rsidRDefault="006C7BD4" w:rsidP="00214D46">
      <w:pPr>
        <w:spacing w:before="120" w:after="120"/>
        <w:ind w:firstLine="720"/>
      </w:pPr>
      <w:r w:rsidRPr="00D86ADD">
        <w:t>Кај дел од политичките субјекти со помал број анализирани ППР спотови беа забележани поголеми отстапувања</w:t>
      </w:r>
      <w:r w:rsidR="00AA64AE">
        <w:t xml:space="preserve"> од вообичаената распределба</w:t>
      </w:r>
      <w:r w:rsidRPr="00D86ADD">
        <w:t xml:space="preserve">. Кај ДПСМ од вкупно девет регистрирани </w:t>
      </w:r>
      <w:r>
        <w:t>појавувања</w:t>
      </w:r>
      <w:r w:rsidRPr="00D86ADD">
        <w:t xml:space="preserve">, седум беа </w:t>
      </w:r>
      <w:r>
        <w:t xml:space="preserve">на </w:t>
      </w:r>
      <w:r w:rsidRPr="00D86ADD">
        <w:t xml:space="preserve">жени (77,8%), а двајца мажи (22,2%), додека кај Независни за Карпош беа регистрирани три </w:t>
      </w:r>
      <w:r>
        <w:t xml:space="preserve">појавувања на </w:t>
      </w:r>
      <w:r w:rsidRPr="00D86ADD">
        <w:t>жени (75%) и ед</w:t>
      </w:r>
      <w:r>
        <w:t>но</w:t>
      </w:r>
      <w:r w:rsidRPr="00D86ADD">
        <w:t xml:space="preserve"> </w:t>
      </w:r>
      <w:r>
        <w:t xml:space="preserve">на </w:t>
      </w:r>
      <w:r w:rsidRPr="00D86ADD">
        <w:t>маж (25%). Од друга страна, кај Коалицијата ВЛЕН</w:t>
      </w:r>
      <w:r>
        <w:t xml:space="preserve"> беше </w:t>
      </w:r>
      <w:proofErr w:type="spellStart"/>
      <w:r>
        <w:t>регистирано</w:t>
      </w:r>
      <w:proofErr w:type="spellEnd"/>
      <w:r>
        <w:t xml:space="preserve"> 1 појавување на жена и 9 на мажи</w:t>
      </w:r>
      <w:r w:rsidRPr="00D86ADD">
        <w:t xml:space="preserve">, </w:t>
      </w:r>
      <w:r>
        <w:t xml:space="preserve">а кај </w:t>
      </w:r>
      <w:r w:rsidRPr="00D86ADD">
        <w:t xml:space="preserve">МААК и </w:t>
      </w:r>
      <w:r w:rsidR="00AA64AE">
        <w:t>три г</w:t>
      </w:r>
      <w:r w:rsidRPr="00D86ADD">
        <w:t>руп</w:t>
      </w:r>
      <w:r w:rsidR="00AA64AE">
        <w:t>и</w:t>
      </w:r>
      <w:r w:rsidRPr="00D86ADD">
        <w:t xml:space="preserve"> избирачи </w:t>
      </w:r>
      <w:r>
        <w:t>имаше</w:t>
      </w:r>
      <w:r w:rsidRPr="00D86ADD">
        <w:t xml:space="preserve"> целосна застапеност на машките субјекти.</w:t>
      </w:r>
    </w:p>
    <w:p w14:paraId="62A5FA9E" w14:textId="7997CDE9" w:rsidR="00104248" w:rsidRDefault="00855EFD" w:rsidP="006E076F">
      <w:pPr>
        <w:spacing w:after="120"/>
        <w:ind w:firstLine="720"/>
      </w:pPr>
      <w:r w:rsidRPr="00D86ADD">
        <w:t xml:space="preserve">Генерално, анализата покажа дека родовата структура на </w:t>
      </w:r>
      <w:r w:rsidR="00D24B55">
        <w:t>појавувањето на мажите и жените</w:t>
      </w:r>
      <w:r w:rsidRPr="00D86ADD">
        <w:t xml:space="preserve"> во ППР спотовите значително варираше во зависност од политичкиот субјект. Сепак, кај политичките субјекти со најголем број анализирани содржини, односно ВМРО-ДПМНЕ и </w:t>
      </w:r>
      <w:r w:rsidR="00351240">
        <w:t>Коалицијата „Твоја Македонија“</w:t>
      </w:r>
      <w:r w:rsidRPr="00D86ADD">
        <w:t xml:space="preserve"> и СДСМ </w:t>
      </w:r>
      <w:r w:rsidRPr="00D86ADD">
        <w:lastRenderedPageBreak/>
        <w:t xml:space="preserve">и Коалицијата за </w:t>
      </w:r>
      <w:r w:rsidR="00351240">
        <w:t>Локални избори 2025</w:t>
      </w:r>
      <w:r w:rsidRPr="00D86ADD">
        <w:t>, беше забележана поголема застапеност на мажите, што влијаеше и врз вкупната родова структура на анализираниот примерок.</w:t>
      </w:r>
    </w:p>
    <w:p w14:paraId="6C1E0352" w14:textId="16B7A38C" w:rsidR="00214D46" w:rsidRDefault="00214D46" w:rsidP="00214D46">
      <w:pPr>
        <w:spacing w:before="120" w:after="120"/>
        <w:ind w:firstLine="720"/>
      </w:pPr>
      <w:r w:rsidRPr="00D86ADD">
        <w:t xml:space="preserve">Анализата на времетраењето на говорот според политичките субјекти покажа дека најголем дел од говорниот </w:t>
      </w:r>
      <w:r>
        <w:t>дел</w:t>
      </w:r>
      <w:r w:rsidRPr="00D86ADD">
        <w:t xml:space="preserve"> им припадна на ВМРО-ДПМНЕ и </w:t>
      </w:r>
      <w:r w:rsidR="00351240">
        <w:t>Коалицијата „Твоја Македонија“</w:t>
      </w:r>
      <w:r w:rsidRPr="00D86ADD">
        <w:t xml:space="preserve"> и на СДСМ и Коалицијата за </w:t>
      </w:r>
      <w:r w:rsidR="00351240">
        <w:t>Локални избори 2025</w:t>
      </w:r>
      <w:r w:rsidRPr="00D86ADD">
        <w:t xml:space="preserve">, кои имаа и најголем обем на анализирани ППР спотови. Кај ВМРО-ДПМНЕ и </w:t>
      </w:r>
      <w:r w:rsidR="00351240">
        <w:t>Коалицијата „Твоја Македонија“</w:t>
      </w:r>
      <w:r w:rsidRPr="00D86ADD">
        <w:t xml:space="preserve"> беа регистрирани вкупно 2.917 секунди говор, од кои 815 секунди (27,9%) им припаднаа на жените, а 2.102 секунди (72,1%) на мажите. Кај ППР спотовите со сценарио на овој политички субјект жените говореа 802 секунди (28,3%), а мажите 2.035 секунди (71,7%), додека кај ППР спотовите со снимки од настани жените учествуваа со 13 секунди (16,3%), наспроти 67 секунди (83,8%) кај мажите.</w:t>
      </w:r>
    </w:p>
    <w:p w14:paraId="1C2CFAE0" w14:textId="77777777" w:rsidR="005F5AE5" w:rsidRPr="00D86ADD" w:rsidRDefault="005F5AE5" w:rsidP="00214D46">
      <w:pPr>
        <w:spacing w:before="120" w:after="120"/>
        <w:ind w:firstLine="720"/>
      </w:pPr>
    </w:p>
    <w:p w14:paraId="148C5A11" w14:textId="42C889A8" w:rsidR="00104248" w:rsidRPr="00D86ADD" w:rsidRDefault="00104248" w:rsidP="00104248">
      <w:pPr>
        <w:pStyle w:val="Caption"/>
        <w:spacing w:after="120"/>
      </w:pPr>
      <w:r w:rsidRPr="00D86ADD">
        <w:t xml:space="preserve">ТАБЕЛА </w:t>
      </w:r>
      <w:r w:rsidR="00F24C11">
        <w:t>87</w:t>
      </w:r>
      <w:r w:rsidRPr="00D86ADD">
        <w:t>. ВКУПНО ВРЕМЕТРАЕЊЕ НА ГОВОР</w:t>
      </w:r>
      <w:r w:rsidR="004733B1">
        <w:t>ОТ</w:t>
      </w:r>
      <w:r w:rsidRPr="00D86ADD">
        <w:t xml:space="preserve"> СПОРЕД РОД И ПОЛИТИЧКИ СУБЈЕКТ</w:t>
      </w:r>
      <w:r w:rsidR="00D24B55">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04248" w:rsidRPr="009F1ED1" w14:paraId="52B69458"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767E968" w14:textId="77777777" w:rsidR="00104248" w:rsidRPr="009F1ED1" w:rsidRDefault="00104248" w:rsidP="009F1ED1">
            <w:pPr>
              <w:spacing w:after="0"/>
              <w:jc w:val="center"/>
              <w:rPr>
                <w:rFonts w:eastAsia="Times New Roman" w:cs="Calibri"/>
                <w:sz w:val="18"/>
                <w:szCs w:val="18"/>
                <w:lang w:eastAsia="mk-MK"/>
              </w:rPr>
            </w:pPr>
            <w:r w:rsidRPr="009F1ED1">
              <w:rPr>
                <w:rFonts w:eastAsia="Times New Roman" w:cs="Calibri"/>
                <w:sz w:val="18"/>
                <w:szCs w:val="18"/>
                <w:lang w:eastAsia="mk-MK"/>
              </w:rPr>
              <w:t>Времетраење на говор (секунди)</w:t>
            </w:r>
          </w:p>
        </w:tc>
        <w:tc>
          <w:tcPr>
            <w:tcW w:w="1023" w:type="dxa"/>
            <w:noWrap/>
            <w:vAlign w:val="center"/>
            <w:hideMark/>
          </w:tcPr>
          <w:p w14:paraId="18723392"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Жени</w:t>
            </w:r>
          </w:p>
        </w:tc>
        <w:tc>
          <w:tcPr>
            <w:tcW w:w="1024" w:type="dxa"/>
            <w:noWrap/>
            <w:vAlign w:val="center"/>
            <w:hideMark/>
          </w:tcPr>
          <w:p w14:paraId="70311405"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Мажи</w:t>
            </w:r>
          </w:p>
        </w:tc>
        <w:tc>
          <w:tcPr>
            <w:tcW w:w="1024" w:type="dxa"/>
            <w:noWrap/>
            <w:vAlign w:val="center"/>
            <w:hideMark/>
          </w:tcPr>
          <w:p w14:paraId="25D9F58F"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Вкупно</w:t>
            </w:r>
          </w:p>
        </w:tc>
        <w:tc>
          <w:tcPr>
            <w:tcW w:w="1024" w:type="dxa"/>
            <w:noWrap/>
            <w:vAlign w:val="center"/>
            <w:hideMark/>
          </w:tcPr>
          <w:p w14:paraId="35AE3E99"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Жени</w:t>
            </w:r>
          </w:p>
        </w:tc>
        <w:tc>
          <w:tcPr>
            <w:tcW w:w="1024" w:type="dxa"/>
            <w:noWrap/>
            <w:vAlign w:val="center"/>
            <w:hideMark/>
          </w:tcPr>
          <w:p w14:paraId="78A450A4" w14:textId="77777777" w:rsidR="00104248" w:rsidRPr="009F1ED1" w:rsidRDefault="00104248" w:rsidP="009F1E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 Мажи</w:t>
            </w:r>
          </w:p>
        </w:tc>
      </w:tr>
      <w:tr w:rsidR="0000067C" w:rsidRPr="009F1ED1" w14:paraId="491FD2C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165DC0B" w14:textId="77777777" w:rsidR="0000067C" w:rsidRPr="009F1ED1" w:rsidRDefault="0000067C" w:rsidP="009F1ED1">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сценарио</w:t>
            </w:r>
          </w:p>
        </w:tc>
        <w:tc>
          <w:tcPr>
            <w:tcW w:w="2835" w:type="dxa"/>
            <w:noWrap/>
            <w:vAlign w:val="center"/>
            <w:hideMark/>
          </w:tcPr>
          <w:p w14:paraId="7BB7774C" w14:textId="50748325" w:rsidR="0000067C" w:rsidRPr="009F1ED1" w:rsidRDefault="00727D39"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8688EA1" w14:textId="04D5C13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802</w:t>
            </w:r>
          </w:p>
        </w:tc>
        <w:tc>
          <w:tcPr>
            <w:tcW w:w="1024" w:type="dxa"/>
            <w:noWrap/>
            <w:vAlign w:val="center"/>
          </w:tcPr>
          <w:p w14:paraId="6E347F3E" w14:textId="07619C67"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w:t>
            </w:r>
            <w:r w:rsidR="00D24B55">
              <w:rPr>
                <w:rFonts w:cs="Calibri"/>
                <w:color w:val="000000"/>
                <w:sz w:val="18"/>
                <w:szCs w:val="18"/>
              </w:rPr>
              <w:t>.</w:t>
            </w:r>
            <w:r w:rsidRPr="009F1ED1">
              <w:rPr>
                <w:rFonts w:cs="Calibri"/>
                <w:color w:val="000000"/>
                <w:sz w:val="18"/>
                <w:szCs w:val="18"/>
              </w:rPr>
              <w:t>035</w:t>
            </w:r>
          </w:p>
        </w:tc>
        <w:tc>
          <w:tcPr>
            <w:tcW w:w="1024" w:type="dxa"/>
            <w:noWrap/>
            <w:vAlign w:val="center"/>
          </w:tcPr>
          <w:p w14:paraId="6F0255AC" w14:textId="46B9DF01"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w:t>
            </w:r>
            <w:r w:rsidR="00D24B55">
              <w:rPr>
                <w:rFonts w:cs="Calibri"/>
                <w:color w:val="000000"/>
                <w:sz w:val="18"/>
                <w:szCs w:val="18"/>
              </w:rPr>
              <w:t>.</w:t>
            </w:r>
            <w:r w:rsidRPr="009F1ED1">
              <w:rPr>
                <w:rFonts w:cs="Calibri"/>
                <w:color w:val="000000"/>
                <w:sz w:val="18"/>
                <w:szCs w:val="18"/>
              </w:rPr>
              <w:t>837</w:t>
            </w:r>
          </w:p>
        </w:tc>
        <w:tc>
          <w:tcPr>
            <w:tcW w:w="1024" w:type="dxa"/>
            <w:noWrap/>
            <w:vAlign w:val="center"/>
          </w:tcPr>
          <w:p w14:paraId="479D93E8" w14:textId="042D3D10"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28,3%</w:t>
            </w:r>
          </w:p>
        </w:tc>
        <w:tc>
          <w:tcPr>
            <w:tcW w:w="1024" w:type="dxa"/>
            <w:noWrap/>
            <w:vAlign w:val="center"/>
          </w:tcPr>
          <w:p w14:paraId="033FFED5" w14:textId="5EC397F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71,7%</w:t>
            </w:r>
          </w:p>
        </w:tc>
      </w:tr>
      <w:tr w:rsidR="0000067C" w:rsidRPr="009F1ED1" w14:paraId="084D824A"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4E6B666"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hideMark/>
          </w:tcPr>
          <w:p w14:paraId="01F0532E" w14:textId="17C7304A"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7BB3C34E" w14:textId="737A5339" w:rsidR="0000067C" w:rsidRPr="009F1ED1" w:rsidRDefault="00D24B55"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3A587F00" w14:textId="442407AC"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52</w:t>
            </w:r>
          </w:p>
        </w:tc>
        <w:tc>
          <w:tcPr>
            <w:tcW w:w="1024" w:type="dxa"/>
            <w:noWrap/>
            <w:vAlign w:val="center"/>
          </w:tcPr>
          <w:p w14:paraId="700CF08C" w14:textId="06F119D8"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52</w:t>
            </w:r>
          </w:p>
        </w:tc>
        <w:tc>
          <w:tcPr>
            <w:tcW w:w="1024" w:type="dxa"/>
            <w:noWrap/>
            <w:vAlign w:val="center"/>
          </w:tcPr>
          <w:p w14:paraId="3B752AFD" w14:textId="4FE547D2"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0%</w:t>
            </w:r>
          </w:p>
        </w:tc>
        <w:tc>
          <w:tcPr>
            <w:tcW w:w="1024" w:type="dxa"/>
            <w:noWrap/>
            <w:vAlign w:val="center"/>
          </w:tcPr>
          <w:p w14:paraId="18FEF6C4" w14:textId="2A0111E4"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100%</w:t>
            </w:r>
          </w:p>
        </w:tc>
      </w:tr>
      <w:tr w:rsidR="0000067C" w:rsidRPr="009F1ED1" w14:paraId="0AE989C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5377AAF"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3C6A4E43" w14:textId="39C63F57" w:rsidR="0000067C" w:rsidRPr="009F1ED1" w:rsidRDefault="00F25AF4"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w:t>
            </w:r>
            <w:r w:rsidR="003E0252" w:rsidRPr="003E0252">
              <w:rPr>
                <w:rFonts w:cs="Calibri"/>
                <w:color w:val="000000"/>
                <w:sz w:val="18"/>
                <w:szCs w:val="18"/>
              </w:rPr>
              <w:t xml:space="preserve"> партија на Србите во Македонија </w:t>
            </w:r>
            <w:r w:rsidR="003E0252">
              <w:rPr>
                <w:rFonts w:cs="Calibri"/>
                <w:color w:val="000000"/>
                <w:sz w:val="18"/>
                <w:szCs w:val="18"/>
              </w:rPr>
              <w:t>(</w:t>
            </w:r>
            <w:r w:rsidR="0000067C" w:rsidRPr="009F1ED1">
              <w:rPr>
                <w:rFonts w:cs="Calibri"/>
                <w:color w:val="000000"/>
                <w:sz w:val="18"/>
                <w:szCs w:val="18"/>
              </w:rPr>
              <w:t>ДПСМ</w:t>
            </w:r>
            <w:r w:rsidR="003E0252">
              <w:rPr>
                <w:rFonts w:cs="Calibri"/>
                <w:color w:val="000000"/>
                <w:sz w:val="18"/>
                <w:szCs w:val="18"/>
              </w:rPr>
              <w:t>)</w:t>
            </w:r>
          </w:p>
        </w:tc>
        <w:tc>
          <w:tcPr>
            <w:tcW w:w="1023" w:type="dxa"/>
            <w:noWrap/>
            <w:vAlign w:val="center"/>
          </w:tcPr>
          <w:p w14:paraId="55492D24" w14:textId="78F3D20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42</w:t>
            </w:r>
          </w:p>
        </w:tc>
        <w:tc>
          <w:tcPr>
            <w:tcW w:w="1024" w:type="dxa"/>
            <w:noWrap/>
            <w:vAlign w:val="center"/>
          </w:tcPr>
          <w:p w14:paraId="73559EE2" w14:textId="59C5E5F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12</w:t>
            </w:r>
          </w:p>
        </w:tc>
        <w:tc>
          <w:tcPr>
            <w:tcW w:w="1024" w:type="dxa"/>
            <w:noWrap/>
            <w:vAlign w:val="center"/>
          </w:tcPr>
          <w:p w14:paraId="36BD3804" w14:textId="3EFF205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54</w:t>
            </w:r>
          </w:p>
        </w:tc>
        <w:tc>
          <w:tcPr>
            <w:tcW w:w="1024" w:type="dxa"/>
            <w:noWrap/>
            <w:vAlign w:val="center"/>
          </w:tcPr>
          <w:p w14:paraId="141ACB4C" w14:textId="286DA028"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77,8%</w:t>
            </w:r>
          </w:p>
        </w:tc>
        <w:tc>
          <w:tcPr>
            <w:tcW w:w="1024" w:type="dxa"/>
            <w:noWrap/>
            <w:vAlign w:val="center"/>
          </w:tcPr>
          <w:p w14:paraId="62F5CDEB" w14:textId="46E62C56"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22,2%</w:t>
            </w:r>
          </w:p>
        </w:tc>
      </w:tr>
      <w:tr w:rsidR="0000067C" w:rsidRPr="009F1ED1" w14:paraId="75473AE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7E04C9E"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32E81C45" w14:textId="4C07F0C1"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0D9158DD" w14:textId="30D1E1A4"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16</w:t>
            </w:r>
          </w:p>
        </w:tc>
        <w:tc>
          <w:tcPr>
            <w:tcW w:w="1024" w:type="dxa"/>
            <w:noWrap/>
            <w:vAlign w:val="center"/>
          </w:tcPr>
          <w:p w14:paraId="1C0AC8F0" w14:textId="2B238F8E"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195</w:t>
            </w:r>
          </w:p>
        </w:tc>
        <w:tc>
          <w:tcPr>
            <w:tcW w:w="1024" w:type="dxa"/>
            <w:noWrap/>
            <w:vAlign w:val="center"/>
          </w:tcPr>
          <w:p w14:paraId="64CB70EF" w14:textId="56A579C1"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211</w:t>
            </w:r>
          </w:p>
        </w:tc>
        <w:tc>
          <w:tcPr>
            <w:tcW w:w="1024" w:type="dxa"/>
            <w:noWrap/>
            <w:vAlign w:val="center"/>
          </w:tcPr>
          <w:p w14:paraId="6BB8612E" w14:textId="25F9B305"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7,6%</w:t>
            </w:r>
          </w:p>
        </w:tc>
        <w:tc>
          <w:tcPr>
            <w:tcW w:w="1024" w:type="dxa"/>
            <w:noWrap/>
            <w:vAlign w:val="center"/>
          </w:tcPr>
          <w:p w14:paraId="1B75122E" w14:textId="2A82A465"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92,4%</w:t>
            </w:r>
          </w:p>
        </w:tc>
      </w:tr>
      <w:tr w:rsidR="0000067C" w:rsidRPr="009F1ED1" w14:paraId="5C23BD8B"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C56CC11"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68DF73ED" w14:textId="67ABFC52"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5F6F3D70" w14:textId="49BC95B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w:t>
            </w:r>
          </w:p>
        </w:tc>
        <w:tc>
          <w:tcPr>
            <w:tcW w:w="1024" w:type="dxa"/>
            <w:noWrap/>
            <w:vAlign w:val="center"/>
          </w:tcPr>
          <w:p w14:paraId="4994D292" w14:textId="28D7F0CD"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30</w:t>
            </w:r>
          </w:p>
        </w:tc>
        <w:tc>
          <w:tcPr>
            <w:tcW w:w="1024" w:type="dxa"/>
            <w:noWrap/>
            <w:vAlign w:val="center"/>
          </w:tcPr>
          <w:p w14:paraId="6D5EFF8E" w14:textId="7D3DA0C9"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37</w:t>
            </w:r>
          </w:p>
        </w:tc>
        <w:tc>
          <w:tcPr>
            <w:tcW w:w="1024" w:type="dxa"/>
            <w:noWrap/>
            <w:vAlign w:val="center"/>
          </w:tcPr>
          <w:p w14:paraId="707EE697" w14:textId="14AE4187"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18,9%</w:t>
            </w:r>
          </w:p>
        </w:tc>
        <w:tc>
          <w:tcPr>
            <w:tcW w:w="1024" w:type="dxa"/>
            <w:noWrap/>
            <w:vAlign w:val="center"/>
          </w:tcPr>
          <w:p w14:paraId="4F61205F" w14:textId="3A95665C"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81,1%</w:t>
            </w:r>
          </w:p>
        </w:tc>
      </w:tr>
      <w:tr w:rsidR="0000067C" w:rsidRPr="009F1ED1" w14:paraId="1BED298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7C8F9D"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759E7C42" w14:textId="0CBD8A5D" w:rsidR="0000067C" w:rsidRPr="009F1ED1" w:rsidRDefault="003E0252"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Македонска акција – конзервативна партија </w:t>
            </w:r>
            <w:r>
              <w:rPr>
                <w:rFonts w:cs="Calibri"/>
                <w:color w:val="000000"/>
                <w:sz w:val="18"/>
                <w:szCs w:val="18"/>
              </w:rPr>
              <w:t>(</w:t>
            </w:r>
            <w:r w:rsidR="0000067C" w:rsidRPr="009F1ED1">
              <w:rPr>
                <w:rFonts w:cs="Calibri"/>
                <w:color w:val="000000"/>
                <w:sz w:val="18"/>
                <w:szCs w:val="18"/>
              </w:rPr>
              <w:t>МААК</w:t>
            </w:r>
            <w:r>
              <w:rPr>
                <w:rFonts w:cs="Calibri"/>
                <w:color w:val="000000"/>
                <w:sz w:val="18"/>
                <w:szCs w:val="18"/>
              </w:rPr>
              <w:t>)</w:t>
            </w:r>
          </w:p>
        </w:tc>
        <w:tc>
          <w:tcPr>
            <w:tcW w:w="1023" w:type="dxa"/>
            <w:noWrap/>
            <w:vAlign w:val="center"/>
          </w:tcPr>
          <w:p w14:paraId="5C11E47D" w14:textId="36D79450" w:rsidR="0000067C" w:rsidRPr="009F1ED1" w:rsidRDefault="00D24B55"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35777AA2" w14:textId="4E37E183"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w:t>
            </w:r>
          </w:p>
        </w:tc>
        <w:tc>
          <w:tcPr>
            <w:tcW w:w="1024" w:type="dxa"/>
            <w:noWrap/>
            <w:vAlign w:val="center"/>
          </w:tcPr>
          <w:p w14:paraId="43A86FEB" w14:textId="50C435AB"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w:t>
            </w:r>
          </w:p>
        </w:tc>
        <w:tc>
          <w:tcPr>
            <w:tcW w:w="1024" w:type="dxa"/>
            <w:noWrap/>
            <w:vAlign w:val="center"/>
          </w:tcPr>
          <w:p w14:paraId="2FDA66C2" w14:textId="06182010"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0%</w:t>
            </w:r>
          </w:p>
        </w:tc>
        <w:tc>
          <w:tcPr>
            <w:tcW w:w="1024" w:type="dxa"/>
            <w:noWrap/>
            <w:vAlign w:val="center"/>
          </w:tcPr>
          <w:p w14:paraId="68A4F8E4" w14:textId="6692BD2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100%</w:t>
            </w:r>
          </w:p>
        </w:tc>
      </w:tr>
      <w:tr w:rsidR="0000067C" w:rsidRPr="009F1ED1" w14:paraId="619DBC2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460078C"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230E7355" w14:textId="0CEFC845"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sidR="003E0252">
              <w:rPr>
                <w:rFonts w:cs="Calibri"/>
                <w:color w:val="000000"/>
                <w:sz w:val="18"/>
                <w:szCs w:val="18"/>
              </w:rPr>
              <w:t xml:space="preserve"> (НАИ)</w:t>
            </w:r>
          </w:p>
        </w:tc>
        <w:tc>
          <w:tcPr>
            <w:tcW w:w="1023" w:type="dxa"/>
            <w:noWrap/>
            <w:vAlign w:val="center"/>
          </w:tcPr>
          <w:p w14:paraId="7C6B45E3" w14:textId="2526E62C"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0</w:t>
            </w:r>
          </w:p>
        </w:tc>
        <w:tc>
          <w:tcPr>
            <w:tcW w:w="1024" w:type="dxa"/>
            <w:noWrap/>
            <w:vAlign w:val="center"/>
          </w:tcPr>
          <w:p w14:paraId="3A6516A4" w14:textId="4C5ECCB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133</w:t>
            </w:r>
          </w:p>
        </w:tc>
        <w:tc>
          <w:tcPr>
            <w:tcW w:w="1024" w:type="dxa"/>
            <w:noWrap/>
            <w:vAlign w:val="center"/>
          </w:tcPr>
          <w:p w14:paraId="5322711C" w14:textId="4654F8B1"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133</w:t>
            </w:r>
          </w:p>
        </w:tc>
        <w:tc>
          <w:tcPr>
            <w:tcW w:w="1024" w:type="dxa"/>
            <w:noWrap/>
            <w:vAlign w:val="center"/>
          </w:tcPr>
          <w:p w14:paraId="6B5A2FB6" w14:textId="267096D5"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0%</w:t>
            </w:r>
          </w:p>
        </w:tc>
        <w:tc>
          <w:tcPr>
            <w:tcW w:w="1024" w:type="dxa"/>
            <w:noWrap/>
            <w:vAlign w:val="center"/>
          </w:tcPr>
          <w:p w14:paraId="7DE55293" w14:textId="48572C4A"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100%</w:t>
            </w:r>
          </w:p>
        </w:tc>
      </w:tr>
      <w:tr w:rsidR="0000067C" w:rsidRPr="009F1ED1" w14:paraId="2ECB3FA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096BB8B"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51A57B64" w14:textId="75224A99"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547B987F" w14:textId="3792E39F"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24</w:t>
            </w:r>
          </w:p>
        </w:tc>
        <w:tc>
          <w:tcPr>
            <w:tcW w:w="1024" w:type="dxa"/>
            <w:noWrap/>
            <w:vAlign w:val="center"/>
          </w:tcPr>
          <w:p w14:paraId="249632EE" w14:textId="59C53CFA"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6</w:t>
            </w:r>
          </w:p>
        </w:tc>
        <w:tc>
          <w:tcPr>
            <w:tcW w:w="1024" w:type="dxa"/>
            <w:noWrap/>
            <w:vAlign w:val="center"/>
          </w:tcPr>
          <w:p w14:paraId="312C926E" w14:textId="55F31D56"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30</w:t>
            </w:r>
          </w:p>
        </w:tc>
        <w:tc>
          <w:tcPr>
            <w:tcW w:w="1024" w:type="dxa"/>
            <w:noWrap/>
            <w:vAlign w:val="center"/>
          </w:tcPr>
          <w:p w14:paraId="15FA41C2" w14:textId="534AF497"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80%</w:t>
            </w:r>
          </w:p>
        </w:tc>
        <w:tc>
          <w:tcPr>
            <w:tcW w:w="1024" w:type="dxa"/>
            <w:noWrap/>
            <w:vAlign w:val="center"/>
          </w:tcPr>
          <w:p w14:paraId="3CB96101" w14:textId="7D96194C"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20%</w:t>
            </w:r>
          </w:p>
        </w:tc>
      </w:tr>
      <w:tr w:rsidR="0000067C" w:rsidRPr="009F1ED1" w14:paraId="0E8DC18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656A14B" w14:textId="77777777" w:rsidR="0000067C" w:rsidRPr="009F1ED1" w:rsidRDefault="0000067C" w:rsidP="009F1ED1">
            <w:pPr>
              <w:spacing w:after="0"/>
              <w:jc w:val="center"/>
              <w:rPr>
                <w:rFonts w:eastAsia="Times New Roman" w:cs="Calibri"/>
                <w:sz w:val="18"/>
                <w:szCs w:val="18"/>
                <w:lang w:eastAsia="mk-MK"/>
              </w:rPr>
            </w:pPr>
          </w:p>
        </w:tc>
        <w:tc>
          <w:tcPr>
            <w:tcW w:w="2835" w:type="dxa"/>
            <w:noWrap/>
            <w:vAlign w:val="center"/>
          </w:tcPr>
          <w:p w14:paraId="0476A519" w14:textId="00CED675" w:rsidR="0000067C" w:rsidRPr="009F1ED1" w:rsidRDefault="0000067C"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56A8644E" w14:textId="166A6554"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125</w:t>
            </w:r>
          </w:p>
        </w:tc>
        <w:tc>
          <w:tcPr>
            <w:tcW w:w="1024" w:type="dxa"/>
            <w:noWrap/>
            <w:vAlign w:val="center"/>
          </w:tcPr>
          <w:p w14:paraId="151CF555" w14:textId="29D51CB9"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w:t>
            </w:r>
            <w:r w:rsidR="003E0252">
              <w:rPr>
                <w:rFonts w:cs="Calibri"/>
                <w:color w:val="000000"/>
                <w:sz w:val="18"/>
                <w:szCs w:val="18"/>
              </w:rPr>
              <w:t>.</w:t>
            </w:r>
            <w:r w:rsidRPr="009F1ED1">
              <w:rPr>
                <w:rFonts w:cs="Calibri"/>
                <w:color w:val="000000"/>
                <w:sz w:val="18"/>
                <w:szCs w:val="18"/>
              </w:rPr>
              <w:t>729</w:t>
            </w:r>
          </w:p>
        </w:tc>
        <w:tc>
          <w:tcPr>
            <w:tcW w:w="1024" w:type="dxa"/>
            <w:noWrap/>
            <w:vAlign w:val="center"/>
          </w:tcPr>
          <w:p w14:paraId="12FC6E10" w14:textId="6FBBB7ED"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w:t>
            </w:r>
            <w:r w:rsidR="003E0252">
              <w:rPr>
                <w:rFonts w:cs="Calibri"/>
                <w:color w:val="000000"/>
                <w:sz w:val="18"/>
                <w:szCs w:val="18"/>
              </w:rPr>
              <w:t>.</w:t>
            </w:r>
            <w:r w:rsidRPr="009F1ED1">
              <w:rPr>
                <w:rFonts w:cs="Calibri"/>
                <w:color w:val="000000"/>
                <w:sz w:val="18"/>
                <w:szCs w:val="18"/>
              </w:rPr>
              <w:t>854</w:t>
            </w:r>
          </w:p>
        </w:tc>
        <w:tc>
          <w:tcPr>
            <w:tcW w:w="1024" w:type="dxa"/>
            <w:noWrap/>
            <w:vAlign w:val="center"/>
          </w:tcPr>
          <w:p w14:paraId="7917076B" w14:textId="0B16C2F0"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6,7%</w:t>
            </w:r>
          </w:p>
        </w:tc>
        <w:tc>
          <w:tcPr>
            <w:tcW w:w="1024" w:type="dxa"/>
            <w:noWrap/>
            <w:vAlign w:val="center"/>
          </w:tcPr>
          <w:p w14:paraId="03848923" w14:textId="765ED176" w:rsidR="0000067C" w:rsidRPr="009F1ED1" w:rsidRDefault="0000067C" w:rsidP="009F1E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93,3%</w:t>
            </w:r>
          </w:p>
        </w:tc>
      </w:tr>
      <w:tr w:rsidR="003358C1" w:rsidRPr="009F1ED1" w14:paraId="1996645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08C167E" w14:textId="77777777" w:rsidR="003358C1" w:rsidRPr="009F1ED1" w:rsidRDefault="003358C1" w:rsidP="009F1ED1">
            <w:pPr>
              <w:spacing w:after="0"/>
              <w:jc w:val="center"/>
              <w:rPr>
                <w:rFonts w:eastAsia="Times New Roman" w:cs="Calibri"/>
                <w:sz w:val="18"/>
                <w:szCs w:val="18"/>
                <w:lang w:eastAsia="mk-MK"/>
              </w:rPr>
            </w:pPr>
            <w:r w:rsidRPr="009F1ED1">
              <w:rPr>
                <w:rFonts w:eastAsia="Times New Roman" w:cs="Calibri"/>
                <w:sz w:val="18"/>
                <w:szCs w:val="18"/>
                <w:lang w:eastAsia="mk-MK"/>
              </w:rPr>
              <w:t>ППР спотови со снимки од настани</w:t>
            </w:r>
          </w:p>
        </w:tc>
        <w:tc>
          <w:tcPr>
            <w:tcW w:w="2835" w:type="dxa"/>
            <w:noWrap/>
            <w:vAlign w:val="center"/>
          </w:tcPr>
          <w:p w14:paraId="3947AFCC" w14:textId="1C06E486" w:rsidR="003358C1" w:rsidRPr="009F1ED1" w:rsidRDefault="00727D39"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E2FFEA7" w14:textId="2345E0EF"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13</w:t>
            </w:r>
          </w:p>
        </w:tc>
        <w:tc>
          <w:tcPr>
            <w:tcW w:w="1024" w:type="dxa"/>
            <w:noWrap/>
            <w:vAlign w:val="center"/>
          </w:tcPr>
          <w:p w14:paraId="62490277" w14:textId="4AD2F203"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67</w:t>
            </w:r>
          </w:p>
        </w:tc>
        <w:tc>
          <w:tcPr>
            <w:tcW w:w="1024" w:type="dxa"/>
            <w:noWrap/>
            <w:vAlign w:val="center"/>
          </w:tcPr>
          <w:p w14:paraId="25F0791B" w14:textId="199B37FB"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80</w:t>
            </w:r>
          </w:p>
        </w:tc>
        <w:tc>
          <w:tcPr>
            <w:tcW w:w="1024" w:type="dxa"/>
            <w:noWrap/>
            <w:vAlign w:val="center"/>
          </w:tcPr>
          <w:p w14:paraId="1562CD8A" w14:textId="72BF5852"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16,3%</w:t>
            </w:r>
          </w:p>
        </w:tc>
        <w:tc>
          <w:tcPr>
            <w:tcW w:w="1024" w:type="dxa"/>
            <w:noWrap/>
            <w:vAlign w:val="center"/>
          </w:tcPr>
          <w:p w14:paraId="0A73DA9D" w14:textId="31AC2E36"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83,8%</w:t>
            </w:r>
          </w:p>
        </w:tc>
      </w:tr>
      <w:tr w:rsidR="003358C1" w:rsidRPr="009F1ED1" w14:paraId="4953DA8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5499CC8" w14:textId="77777777" w:rsidR="003358C1" w:rsidRPr="009F1ED1" w:rsidRDefault="003358C1" w:rsidP="009F1ED1">
            <w:pPr>
              <w:spacing w:after="0"/>
              <w:jc w:val="center"/>
              <w:rPr>
                <w:rFonts w:eastAsia="Times New Roman" w:cs="Calibri"/>
                <w:sz w:val="18"/>
                <w:szCs w:val="18"/>
                <w:lang w:eastAsia="mk-MK"/>
              </w:rPr>
            </w:pPr>
          </w:p>
        </w:tc>
        <w:tc>
          <w:tcPr>
            <w:tcW w:w="2835" w:type="dxa"/>
            <w:noWrap/>
            <w:vAlign w:val="center"/>
          </w:tcPr>
          <w:p w14:paraId="64108251" w14:textId="6FD2E0B2" w:rsidR="003358C1" w:rsidRPr="009F1ED1" w:rsidRDefault="003358C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8643936" w14:textId="3575A12A"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67F3BA03" w14:textId="7CB49009"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414</w:t>
            </w:r>
          </w:p>
        </w:tc>
        <w:tc>
          <w:tcPr>
            <w:tcW w:w="1024" w:type="dxa"/>
            <w:noWrap/>
            <w:vAlign w:val="center"/>
          </w:tcPr>
          <w:p w14:paraId="0C33E66D" w14:textId="3606A9EC"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414</w:t>
            </w:r>
          </w:p>
        </w:tc>
        <w:tc>
          <w:tcPr>
            <w:tcW w:w="1024" w:type="dxa"/>
            <w:noWrap/>
            <w:vAlign w:val="center"/>
          </w:tcPr>
          <w:p w14:paraId="3E1B9533" w14:textId="02556DA7"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4337A8CF" w14:textId="225C48A8" w:rsidR="003358C1" w:rsidRPr="009F1ED1" w:rsidRDefault="003358C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100%</w:t>
            </w:r>
          </w:p>
        </w:tc>
      </w:tr>
      <w:tr w:rsidR="00706F51" w:rsidRPr="009F1ED1" w14:paraId="2830B2D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9945D5C" w14:textId="77777777" w:rsidR="00706F51" w:rsidRPr="009F1ED1" w:rsidRDefault="00706F51" w:rsidP="009F1ED1">
            <w:pPr>
              <w:spacing w:after="0"/>
              <w:jc w:val="center"/>
              <w:rPr>
                <w:rFonts w:eastAsia="Times New Roman" w:cs="Calibri"/>
                <w:sz w:val="18"/>
                <w:szCs w:val="18"/>
                <w:lang w:eastAsia="mk-MK"/>
              </w:rPr>
            </w:pPr>
            <w:r w:rsidRPr="009F1ED1">
              <w:rPr>
                <w:rFonts w:eastAsia="Times New Roman" w:cs="Calibri"/>
                <w:sz w:val="18"/>
                <w:szCs w:val="18"/>
                <w:lang w:eastAsia="mk-MK"/>
              </w:rPr>
              <w:t>Вкупно</w:t>
            </w:r>
          </w:p>
        </w:tc>
        <w:tc>
          <w:tcPr>
            <w:tcW w:w="2835" w:type="dxa"/>
            <w:noWrap/>
            <w:vAlign w:val="center"/>
          </w:tcPr>
          <w:p w14:paraId="0BCE60A7" w14:textId="0B36F05D" w:rsidR="00706F51" w:rsidRPr="009F1ED1" w:rsidRDefault="00727D39"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075E8C10" w14:textId="0B6A94B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815</w:t>
            </w:r>
          </w:p>
        </w:tc>
        <w:tc>
          <w:tcPr>
            <w:tcW w:w="1024" w:type="dxa"/>
            <w:noWrap/>
            <w:vAlign w:val="center"/>
          </w:tcPr>
          <w:p w14:paraId="512FE76D" w14:textId="0F8C0453"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3E0252">
              <w:rPr>
                <w:rFonts w:cs="Calibri"/>
                <w:color w:val="000000"/>
                <w:sz w:val="18"/>
                <w:szCs w:val="18"/>
              </w:rPr>
              <w:t>.</w:t>
            </w:r>
            <w:r w:rsidRPr="009F1ED1">
              <w:rPr>
                <w:rFonts w:cs="Calibri"/>
                <w:color w:val="000000"/>
                <w:sz w:val="18"/>
                <w:szCs w:val="18"/>
              </w:rPr>
              <w:t>102</w:t>
            </w:r>
          </w:p>
        </w:tc>
        <w:tc>
          <w:tcPr>
            <w:tcW w:w="1024" w:type="dxa"/>
            <w:noWrap/>
            <w:vAlign w:val="center"/>
          </w:tcPr>
          <w:p w14:paraId="35CE217B" w14:textId="098E9622"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3E0252">
              <w:rPr>
                <w:rFonts w:cs="Calibri"/>
                <w:color w:val="000000"/>
                <w:sz w:val="18"/>
                <w:szCs w:val="18"/>
              </w:rPr>
              <w:t>.</w:t>
            </w:r>
            <w:r w:rsidRPr="009F1ED1">
              <w:rPr>
                <w:rFonts w:cs="Calibri"/>
                <w:color w:val="000000"/>
                <w:sz w:val="18"/>
                <w:szCs w:val="18"/>
              </w:rPr>
              <w:t>917</w:t>
            </w:r>
          </w:p>
        </w:tc>
        <w:tc>
          <w:tcPr>
            <w:tcW w:w="1024" w:type="dxa"/>
            <w:noWrap/>
            <w:vAlign w:val="center"/>
          </w:tcPr>
          <w:p w14:paraId="3FE74034" w14:textId="12CAB79C"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27,9%</w:t>
            </w:r>
          </w:p>
        </w:tc>
        <w:tc>
          <w:tcPr>
            <w:tcW w:w="1024" w:type="dxa"/>
            <w:noWrap/>
            <w:vAlign w:val="center"/>
          </w:tcPr>
          <w:p w14:paraId="2596E089" w14:textId="05F28988"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72,1%</w:t>
            </w:r>
          </w:p>
        </w:tc>
      </w:tr>
      <w:tr w:rsidR="00706F51" w:rsidRPr="009F1ED1" w14:paraId="4BCF515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F4A08D1"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06413FE7" w14:textId="38605D87"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Група избирачи</w:t>
            </w:r>
            <w:r w:rsidR="004D7A90">
              <w:rPr>
                <w:rFonts w:cs="Calibri"/>
                <w:color w:val="000000"/>
                <w:sz w:val="18"/>
                <w:szCs w:val="18"/>
              </w:rPr>
              <w:t xml:space="preserve"> (</w:t>
            </w:r>
            <w:r w:rsidR="004D7A90" w:rsidRPr="004D7A90">
              <w:rPr>
                <w:rFonts w:cs="Calibri"/>
                <w:color w:val="000000"/>
                <w:sz w:val="18"/>
                <w:szCs w:val="18"/>
              </w:rPr>
              <w:t xml:space="preserve">Петар Котевски, Гоце Цветковски и </w:t>
            </w:r>
            <w:proofErr w:type="spellStart"/>
            <w:r w:rsidR="004D7A90" w:rsidRPr="004D7A90">
              <w:rPr>
                <w:rFonts w:cs="Calibri"/>
                <w:color w:val="000000"/>
                <w:sz w:val="18"/>
                <w:szCs w:val="18"/>
              </w:rPr>
              <w:t>Данијел</w:t>
            </w:r>
            <w:proofErr w:type="spellEnd"/>
            <w:r w:rsidR="004D7A90" w:rsidRPr="004D7A90">
              <w:rPr>
                <w:rFonts w:cs="Calibri"/>
                <w:color w:val="000000"/>
                <w:sz w:val="18"/>
                <w:szCs w:val="18"/>
              </w:rPr>
              <w:t xml:space="preserve"> Стојановски</w:t>
            </w:r>
            <w:r w:rsidR="004D7A90">
              <w:rPr>
                <w:rFonts w:cs="Calibri"/>
                <w:color w:val="000000"/>
                <w:sz w:val="18"/>
                <w:szCs w:val="18"/>
              </w:rPr>
              <w:t>)</w:t>
            </w:r>
          </w:p>
        </w:tc>
        <w:tc>
          <w:tcPr>
            <w:tcW w:w="1023" w:type="dxa"/>
            <w:noWrap/>
            <w:vAlign w:val="center"/>
          </w:tcPr>
          <w:p w14:paraId="103D2BB5" w14:textId="4492E02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15C2675E" w14:textId="51AEF9E9"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52</w:t>
            </w:r>
          </w:p>
        </w:tc>
        <w:tc>
          <w:tcPr>
            <w:tcW w:w="1024" w:type="dxa"/>
            <w:noWrap/>
            <w:vAlign w:val="center"/>
          </w:tcPr>
          <w:p w14:paraId="5E0445DB" w14:textId="40B63823"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52</w:t>
            </w:r>
          </w:p>
        </w:tc>
        <w:tc>
          <w:tcPr>
            <w:tcW w:w="1024" w:type="dxa"/>
            <w:noWrap/>
            <w:vAlign w:val="center"/>
          </w:tcPr>
          <w:p w14:paraId="64F8D20D" w14:textId="495C1639"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389F215A" w14:textId="6CCD543B"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100%</w:t>
            </w:r>
          </w:p>
        </w:tc>
      </w:tr>
      <w:tr w:rsidR="00706F51" w:rsidRPr="009F1ED1" w14:paraId="2760569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29BA935"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68B7205B" w14:textId="01E99D0D" w:rsidR="00706F51" w:rsidRPr="009F1ED1" w:rsidRDefault="00F25AF4"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Демократска</w:t>
            </w:r>
            <w:r w:rsidR="003E0252" w:rsidRPr="003E0252">
              <w:rPr>
                <w:rFonts w:cs="Calibri"/>
                <w:color w:val="000000"/>
                <w:sz w:val="18"/>
                <w:szCs w:val="18"/>
              </w:rPr>
              <w:t xml:space="preserve"> партија на Србите во Македонија </w:t>
            </w:r>
            <w:r w:rsidR="003E0252">
              <w:rPr>
                <w:rFonts w:cs="Calibri"/>
                <w:color w:val="000000"/>
                <w:sz w:val="18"/>
                <w:szCs w:val="18"/>
              </w:rPr>
              <w:t>(</w:t>
            </w:r>
            <w:r w:rsidR="00706F51" w:rsidRPr="009F1ED1">
              <w:rPr>
                <w:rFonts w:cs="Calibri"/>
                <w:color w:val="000000"/>
                <w:sz w:val="18"/>
                <w:szCs w:val="18"/>
              </w:rPr>
              <w:t>ДПСМ</w:t>
            </w:r>
            <w:r w:rsidR="003E0252">
              <w:rPr>
                <w:rFonts w:cs="Calibri"/>
                <w:color w:val="000000"/>
                <w:sz w:val="18"/>
                <w:szCs w:val="18"/>
              </w:rPr>
              <w:t>)</w:t>
            </w:r>
          </w:p>
        </w:tc>
        <w:tc>
          <w:tcPr>
            <w:tcW w:w="1023" w:type="dxa"/>
            <w:noWrap/>
            <w:vAlign w:val="center"/>
          </w:tcPr>
          <w:p w14:paraId="54614103" w14:textId="6C7B975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42</w:t>
            </w:r>
          </w:p>
        </w:tc>
        <w:tc>
          <w:tcPr>
            <w:tcW w:w="1024" w:type="dxa"/>
            <w:noWrap/>
            <w:vAlign w:val="center"/>
          </w:tcPr>
          <w:p w14:paraId="3207F6E5" w14:textId="5C6AFC4A"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12</w:t>
            </w:r>
          </w:p>
        </w:tc>
        <w:tc>
          <w:tcPr>
            <w:tcW w:w="1024" w:type="dxa"/>
            <w:noWrap/>
            <w:vAlign w:val="center"/>
          </w:tcPr>
          <w:p w14:paraId="76976AC2" w14:textId="0F5D8890"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54</w:t>
            </w:r>
          </w:p>
        </w:tc>
        <w:tc>
          <w:tcPr>
            <w:tcW w:w="1024" w:type="dxa"/>
            <w:noWrap/>
            <w:vAlign w:val="center"/>
          </w:tcPr>
          <w:p w14:paraId="29E77DD4" w14:textId="124CC273"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77,8%</w:t>
            </w:r>
          </w:p>
        </w:tc>
        <w:tc>
          <w:tcPr>
            <w:tcW w:w="1024" w:type="dxa"/>
            <w:noWrap/>
            <w:vAlign w:val="center"/>
          </w:tcPr>
          <w:p w14:paraId="30D2F07A" w14:textId="25CC69DB"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22,2%</w:t>
            </w:r>
          </w:p>
        </w:tc>
      </w:tr>
      <w:tr w:rsidR="00706F51" w:rsidRPr="009F1ED1" w14:paraId="55852FC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B9AFE49"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2419F862" w14:textId="332F9B06"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„Искуство за успех“</w:t>
            </w:r>
          </w:p>
        </w:tc>
        <w:tc>
          <w:tcPr>
            <w:tcW w:w="1023" w:type="dxa"/>
            <w:noWrap/>
            <w:vAlign w:val="center"/>
          </w:tcPr>
          <w:p w14:paraId="135A947B" w14:textId="2E05B340"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16</w:t>
            </w:r>
          </w:p>
        </w:tc>
        <w:tc>
          <w:tcPr>
            <w:tcW w:w="1024" w:type="dxa"/>
            <w:noWrap/>
            <w:vAlign w:val="center"/>
          </w:tcPr>
          <w:p w14:paraId="14FEF419" w14:textId="2BBA7D09"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195</w:t>
            </w:r>
          </w:p>
        </w:tc>
        <w:tc>
          <w:tcPr>
            <w:tcW w:w="1024" w:type="dxa"/>
            <w:noWrap/>
            <w:vAlign w:val="center"/>
          </w:tcPr>
          <w:p w14:paraId="13E72C84" w14:textId="2C5B937E"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211</w:t>
            </w:r>
          </w:p>
        </w:tc>
        <w:tc>
          <w:tcPr>
            <w:tcW w:w="1024" w:type="dxa"/>
            <w:noWrap/>
            <w:vAlign w:val="center"/>
          </w:tcPr>
          <w:p w14:paraId="26A377BB" w14:textId="50361EB7"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7,6%</w:t>
            </w:r>
          </w:p>
        </w:tc>
        <w:tc>
          <w:tcPr>
            <w:tcW w:w="1024" w:type="dxa"/>
            <w:noWrap/>
            <w:vAlign w:val="center"/>
          </w:tcPr>
          <w:p w14:paraId="6835081D" w14:textId="4745396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92,4%</w:t>
            </w:r>
          </w:p>
        </w:tc>
      </w:tr>
      <w:tr w:rsidR="00706F51" w:rsidRPr="009F1ED1" w14:paraId="11050DC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8D15CCA"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02E182D5" w14:textId="445AF5B1"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Коалиција ВЛЕН</w:t>
            </w:r>
          </w:p>
        </w:tc>
        <w:tc>
          <w:tcPr>
            <w:tcW w:w="1023" w:type="dxa"/>
            <w:noWrap/>
            <w:vAlign w:val="center"/>
          </w:tcPr>
          <w:p w14:paraId="2064E9DE" w14:textId="45B920D4"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7</w:t>
            </w:r>
          </w:p>
        </w:tc>
        <w:tc>
          <w:tcPr>
            <w:tcW w:w="1024" w:type="dxa"/>
            <w:noWrap/>
            <w:vAlign w:val="center"/>
          </w:tcPr>
          <w:p w14:paraId="5A6C9DE0" w14:textId="6A2D461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30</w:t>
            </w:r>
          </w:p>
        </w:tc>
        <w:tc>
          <w:tcPr>
            <w:tcW w:w="1024" w:type="dxa"/>
            <w:noWrap/>
            <w:vAlign w:val="center"/>
          </w:tcPr>
          <w:p w14:paraId="13F17C02" w14:textId="65E7FCA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37</w:t>
            </w:r>
          </w:p>
        </w:tc>
        <w:tc>
          <w:tcPr>
            <w:tcW w:w="1024" w:type="dxa"/>
            <w:noWrap/>
            <w:vAlign w:val="center"/>
          </w:tcPr>
          <w:p w14:paraId="322F2634" w14:textId="0FD5B538"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18,9%</w:t>
            </w:r>
          </w:p>
        </w:tc>
        <w:tc>
          <w:tcPr>
            <w:tcW w:w="1024" w:type="dxa"/>
            <w:noWrap/>
            <w:vAlign w:val="center"/>
          </w:tcPr>
          <w:p w14:paraId="55D96BAF" w14:textId="1495F18C"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81,1%</w:t>
            </w:r>
          </w:p>
        </w:tc>
      </w:tr>
      <w:tr w:rsidR="00706F51" w:rsidRPr="009F1ED1" w14:paraId="0E2EBC1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FA082AE"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6BC215BD" w14:textId="4CD96CB1" w:rsidR="00706F51" w:rsidRPr="009F1ED1" w:rsidRDefault="003E0252"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2B50B4">
              <w:rPr>
                <w:rFonts w:cs="Calibri"/>
                <w:color w:val="000000"/>
                <w:sz w:val="18"/>
                <w:szCs w:val="18"/>
              </w:rPr>
              <w:t xml:space="preserve">Македонска акција – конзервативна партија </w:t>
            </w:r>
            <w:r>
              <w:rPr>
                <w:rFonts w:cs="Calibri"/>
                <w:color w:val="000000"/>
                <w:sz w:val="18"/>
                <w:szCs w:val="18"/>
              </w:rPr>
              <w:t>(</w:t>
            </w:r>
            <w:r w:rsidR="00706F51" w:rsidRPr="009F1ED1">
              <w:rPr>
                <w:rFonts w:cs="Calibri"/>
                <w:color w:val="000000"/>
                <w:sz w:val="18"/>
                <w:szCs w:val="18"/>
              </w:rPr>
              <w:t>МААК</w:t>
            </w:r>
            <w:r>
              <w:rPr>
                <w:rFonts w:cs="Calibri"/>
                <w:color w:val="000000"/>
                <w:sz w:val="18"/>
                <w:szCs w:val="18"/>
              </w:rPr>
              <w:t>)</w:t>
            </w:r>
          </w:p>
        </w:tc>
        <w:tc>
          <w:tcPr>
            <w:tcW w:w="1023" w:type="dxa"/>
            <w:noWrap/>
            <w:vAlign w:val="center"/>
          </w:tcPr>
          <w:p w14:paraId="0FC8ED46" w14:textId="57605748"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2A43426A" w14:textId="260153A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w:t>
            </w:r>
          </w:p>
        </w:tc>
        <w:tc>
          <w:tcPr>
            <w:tcW w:w="1024" w:type="dxa"/>
            <w:noWrap/>
            <w:vAlign w:val="center"/>
          </w:tcPr>
          <w:p w14:paraId="7157A7E2" w14:textId="1BF3EA9E"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w:t>
            </w:r>
          </w:p>
        </w:tc>
        <w:tc>
          <w:tcPr>
            <w:tcW w:w="1024" w:type="dxa"/>
            <w:noWrap/>
            <w:vAlign w:val="center"/>
          </w:tcPr>
          <w:p w14:paraId="4AD07EF7" w14:textId="2255B864" w:rsidR="00706F51" w:rsidRPr="009F1ED1" w:rsidRDefault="00BC6EBF"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706F51" w:rsidRPr="009F1ED1">
              <w:rPr>
                <w:rFonts w:cs="Calibri"/>
                <w:color w:val="000000"/>
                <w:sz w:val="18"/>
                <w:szCs w:val="18"/>
              </w:rPr>
              <w:t>%</w:t>
            </w:r>
          </w:p>
        </w:tc>
        <w:tc>
          <w:tcPr>
            <w:tcW w:w="1024" w:type="dxa"/>
            <w:noWrap/>
            <w:vAlign w:val="center"/>
          </w:tcPr>
          <w:p w14:paraId="3BA398EE" w14:textId="4D8F9D4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r w:rsidR="00BC6EBF">
              <w:rPr>
                <w:rFonts w:cs="Calibri"/>
                <w:color w:val="000000"/>
                <w:sz w:val="18"/>
                <w:szCs w:val="18"/>
              </w:rPr>
              <w:t>0</w:t>
            </w:r>
            <w:r w:rsidRPr="009F1ED1">
              <w:rPr>
                <w:rFonts w:cs="Calibri"/>
                <w:color w:val="000000"/>
                <w:sz w:val="18"/>
                <w:szCs w:val="18"/>
              </w:rPr>
              <w:t>%</w:t>
            </w:r>
          </w:p>
        </w:tc>
      </w:tr>
      <w:tr w:rsidR="00706F51" w:rsidRPr="009F1ED1" w14:paraId="408435C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8FE82EC"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66F1650F" w14:textId="4626EA06"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Национална алијанса за интеграција</w:t>
            </w:r>
            <w:r w:rsidR="003E0252">
              <w:rPr>
                <w:rFonts w:cs="Calibri"/>
                <w:color w:val="000000"/>
                <w:sz w:val="18"/>
                <w:szCs w:val="18"/>
              </w:rPr>
              <w:t xml:space="preserve"> (НАИ)</w:t>
            </w:r>
          </w:p>
        </w:tc>
        <w:tc>
          <w:tcPr>
            <w:tcW w:w="1023" w:type="dxa"/>
            <w:noWrap/>
            <w:vAlign w:val="center"/>
          </w:tcPr>
          <w:p w14:paraId="55BEDBAC" w14:textId="147987BA"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1024" w:type="dxa"/>
            <w:noWrap/>
            <w:vAlign w:val="center"/>
          </w:tcPr>
          <w:p w14:paraId="15FE2C8E" w14:textId="1558AD56"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133</w:t>
            </w:r>
          </w:p>
        </w:tc>
        <w:tc>
          <w:tcPr>
            <w:tcW w:w="1024" w:type="dxa"/>
            <w:noWrap/>
            <w:vAlign w:val="center"/>
          </w:tcPr>
          <w:p w14:paraId="52FFF99C" w14:textId="05FE69A7"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133</w:t>
            </w:r>
          </w:p>
        </w:tc>
        <w:tc>
          <w:tcPr>
            <w:tcW w:w="1024" w:type="dxa"/>
            <w:noWrap/>
            <w:vAlign w:val="center"/>
          </w:tcPr>
          <w:p w14:paraId="4117AE16" w14:textId="1992B665" w:rsidR="00706F51" w:rsidRPr="009F1ED1" w:rsidRDefault="00BC6EBF"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706F51" w:rsidRPr="009F1ED1">
              <w:rPr>
                <w:rFonts w:cs="Calibri"/>
                <w:color w:val="000000"/>
                <w:sz w:val="18"/>
                <w:szCs w:val="18"/>
              </w:rPr>
              <w:t>%</w:t>
            </w:r>
          </w:p>
        </w:tc>
        <w:tc>
          <w:tcPr>
            <w:tcW w:w="1024" w:type="dxa"/>
            <w:noWrap/>
            <w:vAlign w:val="center"/>
          </w:tcPr>
          <w:p w14:paraId="447E68B8" w14:textId="2C6BFA3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r w:rsidR="00BC6EBF">
              <w:rPr>
                <w:rFonts w:cs="Calibri"/>
                <w:color w:val="000000"/>
                <w:sz w:val="18"/>
                <w:szCs w:val="18"/>
              </w:rPr>
              <w:t>0</w:t>
            </w:r>
            <w:r w:rsidRPr="009F1ED1">
              <w:rPr>
                <w:rFonts w:cs="Calibri"/>
                <w:color w:val="000000"/>
                <w:sz w:val="18"/>
                <w:szCs w:val="18"/>
              </w:rPr>
              <w:t>%</w:t>
            </w:r>
          </w:p>
        </w:tc>
      </w:tr>
      <w:tr w:rsidR="00706F51" w:rsidRPr="009F1ED1" w14:paraId="234856C0"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CEC0586"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059CD121" w14:textId="120D8A3E"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Независни за Карпош</w:t>
            </w:r>
          </w:p>
        </w:tc>
        <w:tc>
          <w:tcPr>
            <w:tcW w:w="1023" w:type="dxa"/>
            <w:noWrap/>
            <w:vAlign w:val="center"/>
          </w:tcPr>
          <w:p w14:paraId="6C0FA4BF" w14:textId="64EFC9C5"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24</w:t>
            </w:r>
          </w:p>
        </w:tc>
        <w:tc>
          <w:tcPr>
            <w:tcW w:w="1024" w:type="dxa"/>
            <w:noWrap/>
            <w:vAlign w:val="center"/>
          </w:tcPr>
          <w:p w14:paraId="2F301159" w14:textId="5E1C671A"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6</w:t>
            </w:r>
          </w:p>
        </w:tc>
        <w:tc>
          <w:tcPr>
            <w:tcW w:w="1024" w:type="dxa"/>
            <w:noWrap/>
            <w:vAlign w:val="center"/>
          </w:tcPr>
          <w:p w14:paraId="621654C7" w14:textId="02AC36C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30</w:t>
            </w:r>
          </w:p>
        </w:tc>
        <w:tc>
          <w:tcPr>
            <w:tcW w:w="1024" w:type="dxa"/>
            <w:noWrap/>
            <w:vAlign w:val="center"/>
          </w:tcPr>
          <w:p w14:paraId="0DBF4125" w14:textId="456BBCD1"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8</w:t>
            </w:r>
            <w:r w:rsidR="00BC6EBF">
              <w:rPr>
                <w:rFonts w:cs="Calibri"/>
                <w:color w:val="000000"/>
                <w:sz w:val="18"/>
                <w:szCs w:val="18"/>
              </w:rPr>
              <w:t>0</w:t>
            </w:r>
            <w:r w:rsidRPr="009F1ED1">
              <w:rPr>
                <w:rFonts w:cs="Calibri"/>
                <w:color w:val="000000"/>
                <w:sz w:val="18"/>
                <w:szCs w:val="18"/>
              </w:rPr>
              <w:t>%</w:t>
            </w:r>
          </w:p>
        </w:tc>
        <w:tc>
          <w:tcPr>
            <w:tcW w:w="1024" w:type="dxa"/>
            <w:noWrap/>
            <w:vAlign w:val="center"/>
          </w:tcPr>
          <w:p w14:paraId="7D32DCAA" w14:textId="513782C7"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BC6EBF">
              <w:rPr>
                <w:rFonts w:cs="Calibri"/>
                <w:color w:val="000000"/>
                <w:sz w:val="18"/>
                <w:szCs w:val="18"/>
              </w:rPr>
              <w:t>0</w:t>
            </w:r>
            <w:r w:rsidRPr="009F1ED1">
              <w:rPr>
                <w:rFonts w:cs="Calibri"/>
                <w:color w:val="000000"/>
                <w:sz w:val="18"/>
                <w:szCs w:val="18"/>
              </w:rPr>
              <w:t>%</w:t>
            </w:r>
          </w:p>
        </w:tc>
      </w:tr>
      <w:tr w:rsidR="00706F51" w:rsidRPr="009F1ED1" w14:paraId="4902C562"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617128C" w14:textId="77777777" w:rsidR="00706F51" w:rsidRPr="009F1ED1" w:rsidRDefault="00706F51" w:rsidP="009F1ED1">
            <w:pPr>
              <w:spacing w:after="0"/>
              <w:jc w:val="left"/>
              <w:rPr>
                <w:rFonts w:eastAsia="Times New Roman" w:cs="Calibri"/>
                <w:sz w:val="18"/>
                <w:szCs w:val="18"/>
                <w:lang w:eastAsia="mk-MK"/>
              </w:rPr>
            </w:pPr>
          </w:p>
        </w:tc>
        <w:tc>
          <w:tcPr>
            <w:tcW w:w="2835" w:type="dxa"/>
            <w:noWrap/>
            <w:vAlign w:val="center"/>
          </w:tcPr>
          <w:p w14:paraId="5E2F4C44" w14:textId="73B79478" w:rsidR="00706F51" w:rsidRPr="009F1ED1" w:rsidRDefault="00706F51" w:rsidP="009F1ED1">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578DAA83" w14:textId="51867FE4"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125</w:t>
            </w:r>
          </w:p>
        </w:tc>
        <w:tc>
          <w:tcPr>
            <w:tcW w:w="1024" w:type="dxa"/>
            <w:noWrap/>
            <w:vAlign w:val="center"/>
          </w:tcPr>
          <w:p w14:paraId="70D34D50" w14:textId="3E224FBF"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3E0252">
              <w:rPr>
                <w:rFonts w:cs="Calibri"/>
                <w:color w:val="000000"/>
                <w:sz w:val="18"/>
                <w:szCs w:val="18"/>
              </w:rPr>
              <w:t>.</w:t>
            </w:r>
            <w:r w:rsidRPr="009F1ED1">
              <w:rPr>
                <w:rFonts w:cs="Calibri"/>
                <w:color w:val="000000"/>
                <w:sz w:val="18"/>
                <w:szCs w:val="18"/>
              </w:rPr>
              <w:t>143</w:t>
            </w:r>
          </w:p>
        </w:tc>
        <w:tc>
          <w:tcPr>
            <w:tcW w:w="1024" w:type="dxa"/>
            <w:noWrap/>
            <w:vAlign w:val="center"/>
          </w:tcPr>
          <w:p w14:paraId="7549DB36" w14:textId="455A3179"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2</w:t>
            </w:r>
            <w:r w:rsidR="003E0252">
              <w:rPr>
                <w:rFonts w:cs="Calibri"/>
                <w:color w:val="000000"/>
                <w:sz w:val="18"/>
                <w:szCs w:val="18"/>
              </w:rPr>
              <w:t>.</w:t>
            </w:r>
            <w:r w:rsidRPr="009F1ED1">
              <w:rPr>
                <w:rFonts w:cs="Calibri"/>
                <w:color w:val="000000"/>
                <w:sz w:val="18"/>
                <w:szCs w:val="18"/>
              </w:rPr>
              <w:t>268</w:t>
            </w:r>
          </w:p>
        </w:tc>
        <w:tc>
          <w:tcPr>
            <w:tcW w:w="1024" w:type="dxa"/>
            <w:noWrap/>
            <w:vAlign w:val="center"/>
          </w:tcPr>
          <w:p w14:paraId="2D6BAF37" w14:textId="1085D534"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5,5%</w:t>
            </w:r>
          </w:p>
        </w:tc>
        <w:tc>
          <w:tcPr>
            <w:tcW w:w="1024" w:type="dxa"/>
            <w:noWrap/>
            <w:vAlign w:val="center"/>
          </w:tcPr>
          <w:p w14:paraId="172D898E" w14:textId="7950E13D" w:rsidR="00706F51" w:rsidRPr="009F1ED1" w:rsidRDefault="00706F51" w:rsidP="009F1ED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94,5%</w:t>
            </w:r>
          </w:p>
        </w:tc>
      </w:tr>
    </w:tbl>
    <w:p w14:paraId="13C458A6" w14:textId="77777777" w:rsidR="005F5AE5" w:rsidRDefault="005F5AE5" w:rsidP="00214D46">
      <w:pPr>
        <w:spacing w:before="120" w:after="120"/>
        <w:ind w:firstLine="720"/>
      </w:pPr>
    </w:p>
    <w:p w14:paraId="21B9E579" w14:textId="76436D48" w:rsidR="00855EFD" w:rsidRPr="00D86ADD" w:rsidRDefault="00855EFD" w:rsidP="00214D46">
      <w:pPr>
        <w:spacing w:before="120" w:after="120"/>
        <w:ind w:firstLine="720"/>
      </w:pPr>
      <w:r w:rsidRPr="00D86ADD">
        <w:t xml:space="preserve">Кај СДСМ и Коалицијата за </w:t>
      </w:r>
      <w:r w:rsidR="00351240">
        <w:t>Локални избори 2025</w:t>
      </w:r>
      <w:r w:rsidRPr="00D86ADD">
        <w:t xml:space="preserve"> беше забележан уште поизразен родов </w:t>
      </w:r>
      <w:proofErr w:type="spellStart"/>
      <w:r w:rsidRPr="00D86ADD">
        <w:t>дисбаланс</w:t>
      </w:r>
      <w:proofErr w:type="spellEnd"/>
      <w:r w:rsidRPr="00D86ADD">
        <w:t xml:space="preserve"> во распределбата на говорното време. Од вкупно 2.268 секунди говор, жените говореа 125 секунди (5,5%), додека мажите 2.143 секунди (94,5%). Во ППР спотовите со снимки од настани на овој политички субјект не беше регистриран говор на жени, односно целокупното говорно време од 414 секунди </w:t>
      </w:r>
      <w:r w:rsidRPr="00D86ADD">
        <w:lastRenderedPageBreak/>
        <w:t>им припадна на мажите.</w:t>
      </w:r>
      <w:r w:rsidR="003E0252">
        <w:t xml:space="preserve"> Кај ППР спотовите со сценарио пак, жените говореа 125 секунди (6,7%) а мажите 1.729 секунди (93,3%).</w:t>
      </w:r>
    </w:p>
    <w:p w14:paraId="1F6745CE" w14:textId="0F7817B2" w:rsidR="00855EFD" w:rsidRPr="00D86ADD" w:rsidRDefault="00855EFD" w:rsidP="006E076F">
      <w:pPr>
        <w:spacing w:after="120"/>
        <w:ind w:firstLine="720"/>
      </w:pPr>
      <w:r w:rsidRPr="00D86ADD">
        <w:t xml:space="preserve">Кај останатите политички субјекти со помал број анализирани содржини беа забележани различни обрасци. Кај ДПСМ и Независни за Карпош жените имаа поголемо учество во говорното време. Кај ДПСМ од вкупно 54 секунди говор, 42 секунди им припаднаа на жените, а 12 секунди на мажите, додека кај Независни за Карпош жените учествуваа со 24 секунди од вкупно 30 секунди говор. Наспроти тоа, кај </w:t>
      </w:r>
      <w:r w:rsidR="005F5AE5">
        <w:t>другите три г</w:t>
      </w:r>
      <w:r w:rsidRPr="00D86ADD">
        <w:t>руп</w:t>
      </w:r>
      <w:r w:rsidR="005F5AE5">
        <w:t>и</w:t>
      </w:r>
      <w:r w:rsidRPr="00D86ADD">
        <w:t xml:space="preserve"> избирачи, </w:t>
      </w:r>
      <w:r w:rsidR="005F5AE5">
        <w:t xml:space="preserve">како и кај </w:t>
      </w:r>
      <w:r w:rsidRPr="00D86ADD">
        <w:t xml:space="preserve">МААК и </w:t>
      </w:r>
      <w:r w:rsidR="003E0252">
        <w:t>НАИ</w:t>
      </w:r>
      <w:r w:rsidRPr="00D86ADD">
        <w:t xml:space="preserve"> беше регистриран исклучиво говор на мажи.</w:t>
      </w:r>
    </w:p>
    <w:p w14:paraId="30C2CF66" w14:textId="0F0C0BF8" w:rsidR="00104248" w:rsidRDefault="00855EFD" w:rsidP="006E076F">
      <w:pPr>
        <w:spacing w:after="120"/>
        <w:ind w:firstLine="720"/>
      </w:pPr>
      <w:r w:rsidRPr="00D86ADD">
        <w:t xml:space="preserve">Генерално, анализата покажа дека и покрај поединечните исклучоци кај политичките субјекти со помал број </w:t>
      </w:r>
      <w:r w:rsidR="00D83035" w:rsidRPr="00D86ADD">
        <w:t>ППР спотови</w:t>
      </w:r>
      <w:r w:rsidRPr="00D86ADD">
        <w:t>, најголемиот дел од говорниот простор во анализираното платено политичко рекламирање на ТВ Канал 5 им припадна на говорници</w:t>
      </w:r>
      <w:r w:rsidR="003E0252">
        <w:t>те</w:t>
      </w:r>
      <w:r w:rsidRPr="00D86ADD">
        <w:t xml:space="preserve">. Овој образец беше особено изразен кај двата најзастапени политички субјекти во примерокот, ВМРО-ДПМНЕ и </w:t>
      </w:r>
      <w:r w:rsidR="00351240">
        <w:t>Коалицијата „Твоја Македонија“</w:t>
      </w:r>
      <w:r w:rsidRPr="00D86ADD">
        <w:t xml:space="preserve"> и СДСМ и Коалицијата за </w:t>
      </w:r>
      <w:r w:rsidR="00351240">
        <w:t>Локални избори 2025</w:t>
      </w:r>
      <w:r w:rsidRPr="00D86ADD">
        <w:t>, кои имаа најголемо влијание врз вкупната родова распределба на говорниот дел.</w:t>
      </w:r>
    </w:p>
    <w:p w14:paraId="5D91A939" w14:textId="77777777" w:rsidR="005F5AE5" w:rsidRPr="00D86ADD" w:rsidRDefault="005F5AE5" w:rsidP="006E076F">
      <w:pPr>
        <w:spacing w:after="120"/>
        <w:ind w:firstLine="720"/>
        <w:rPr>
          <w:b/>
        </w:rPr>
      </w:pPr>
    </w:p>
    <w:p w14:paraId="3C9B3AEC" w14:textId="5B7E9605" w:rsidR="00104248" w:rsidRPr="00D86ADD" w:rsidRDefault="003E168F" w:rsidP="006E076F">
      <w:pPr>
        <w:pStyle w:val="Heading3"/>
        <w:spacing w:after="120"/>
      </w:pPr>
      <w:bookmarkStart w:id="88" w:name="_Toc240454758"/>
      <w:r w:rsidRPr="00D86ADD">
        <w:t>Квалитативна анализа на тематските приоритети</w:t>
      </w:r>
      <w:r w:rsidR="004733B1">
        <w:t xml:space="preserve"> во ППР спотовите</w:t>
      </w:r>
      <w:bookmarkEnd w:id="88"/>
    </w:p>
    <w:p w14:paraId="27AD469C" w14:textId="77777777" w:rsidR="005525BB" w:rsidRDefault="00004794" w:rsidP="006E076F">
      <w:pPr>
        <w:pStyle w:val="Caption"/>
        <w:spacing w:after="120"/>
        <w:ind w:firstLine="720"/>
        <w:rPr>
          <w:b w:val="0"/>
          <w:iCs w:val="0"/>
          <w:color w:val="auto"/>
          <w:sz w:val="22"/>
          <w:szCs w:val="24"/>
        </w:rPr>
      </w:pPr>
      <w:r w:rsidRPr="00D86ADD">
        <w:rPr>
          <w:b w:val="0"/>
          <w:iCs w:val="0"/>
          <w:color w:val="auto"/>
          <w:sz w:val="22"/>
          <w:szCs w:val="24"/>
        </w:rPr>
        <w:t xml:space="preserve">Квалитативната анализа на темите застапени во ППР спотовите со сценарио и во ППР спотовите со снимки од настани 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78 излагања, од кои 67 беа на говорници, а 11 на говорнички. Ваквата распределба е очекувана имајќи предвид дека најголемиот дел од ППР спотовите имаа </w:t>
      </w:r>
      <w:proofErr w:type="spellStart"/>
      <w:r w:rsidRPr="00D86ADD">
        <w:rPr>
          <w:b w:val="0"/>
          <w:iCs w:val="0"/>
          <w:color w:val="auto"/>
          <w:sz w:val="22"/>
          <w:szCs w:val="24"/>
        </w:rPr>
        <w:t>мобилизациски</w:t>
      </w:r>
      <w:proofErr w:type="spellEnd"/>
      <w:r w:rsidRPr="00D86ADD">
        <w:rPr>
          <w:b w:val="0"/>
          <w:iCs w:val="0"/>
          <w:color w:val="auto"/>
          <w:sz w:val="22"/>
          <w:szCs w:val="24"/>
        </w:rPr>
        <w:t xml:space="preserve"> карактер и беа насочени кон претставување на кандидат(к)ите, изборните пораки и повиците за поддршка на политичките субјекти.</w:t>
      </w:r>
    </w:p>
    <w:p w14:paraId="0352EC7C" w14:textId="414B5117" w:rsidR="005525BB" w:rsidRPr="005525BB" w:rsidRDefault="005525BB" w:rsidP="006E076F">
      <w:pPr>
        <w:pStyle w:val="Caption"/>
        <w:spacing w:after="120"/>
        <w:ind w:firstLine="720"/>
        <w:rPr>
          <w:b w:val="0"/>
          <w:iCs w:val="0"/>
          <w:color w:val="auto"/>
          <w:sz w:val="22"/>
          <w:szCs w:val="24"/>
        </w:rPr>
      </w:pPr>
      <w:r w:rsidRPr="005525BB">
        <w:rPr>
          <w:b w:val="0"/>
          <w:iCs w:val="0"/>
          <w:color w:val="auto"/>
          <w:sz w:val="22"/>
          <w:szCs w:val="24"/>
        </w:rPr>
        <w:t xml:space="preserve">Втора по застапеност беше темата за инфраструктурата и урбанизмот, која беше регистрирана во 29 наврати. Во рамките на </w:t>
      </w:r>
      <w:r w:rsidR="005F5AE5">
        <w:rPr>
          <w:b w:val="0"/>
          <w:iCs w:val="0"/>
          <w:color w:val="auto"/>
          <w:sz w:val="22"/>
          <w:szCs w:val="24"/>
        </w:rPr>
        <w:t xml:space="preserve">локалните </w:t>
      </w:r>
      <w:r w:rsidR="006C5B1F">
        <w:rPr>
          <w:b w:val="0"/>
          <w:iCs w:val="0"/>
          <w:color w:val="auto"/>
          <w:sz w:val="22"/>
          <w:szCs w:val="24"/>
        </w:rPr>
        <w:t>избори</w:t>
      </w:r>
      <w:r w:rsidRPr="005525BB">
        <w:rPr>
          <w:b w:val="0"/>
          <w:iCs w:val="0"/>
          <w:color w:val="auto"/>
          <w:sz w:val="22"/>
          <w:szCs w:val="24"/>
        </w:rPr>
        <w:t xml:space="preserve"> оваа тема претставува едно од централните програмски прашања бидејќи се однесува на развојот на општините, изградбата и реконструкцијата на инфраструктурата, како и на уредувањето на урбаните средини. Значително присуство има</w:t>
      </w:r>
      <w:r w:rsidR="005F5AE5">
        <w:rPr>
          <w:b w:val="0"/>
          <w:iCs w:val="0"/>
          <w:color w:val="auto"/>
          <w:sz w:val="22"/>
          <w:szCs w:val="24"/>
        </w:rPr>
        <w:t>а</w:t>
      </w:r>
      <w:r w:rsidRPr="005525BB">
        <w:rPr>
          <w:b w:val="0"/>
          <w:iCs w:val="0"/>
          <w:color w:val="auto"/>
          <w:sz w:val="22"/>
          <w:szCs w:val="24"/>
        </w:rPr>
        <w:t xml:space="preserve"> и тем</w:t>
      </w:r>
      <w:r w:rsidR="005F5AE5">
        <w:rPr>
          <w:b w:val="0"/>
          <w:iCs w:val="0"/>
          <w:color w:val="auto"/>
          <w:sz w:val="22"/>
          <w:szCs w:val="24"/>
        </w:rPr>
        <w:t>ите</w:t>
      </w:r>
      <w:r w:rsidRPr="005525BB">
        <w:rPr>
          <w:b w:val="0"/>
          <w:iCs w:val="0"/>
          <w:color w:val="auto"/>
          <w:sz w:val="22"/>
          <w:szCs w:val="24"/>
        </w:rPr>
        <w:t xml:space="preserve"> локално управување и администрација со 26</w:t>
      </w:r>
      <w:r w:rsidR="003E0252">
        <w:rPr>
          <w:b w:val="0"/>
          <w:iCs w:val="0"/>
          <w:color w:val="auto"/>
          <w:sz w:val="22"/>
          <w:szCs w:val="24"/>
        </w:rPr>
        <w:t xml:space="preserve"> </w:t>
      </w:r>
      <w:proofErr w:type="spellStart"/>
      <w:r w:rsidR="003E0252">
        <w:rPr>
          <w:b w:val="0"/>
          <w:iCs w:val="0"/>
          <w:color w:val="auto"/>
          <w:sz w:val="22"/>
          <w:szCs w:val="24"/>
        </w:rPr>
        <w:t>споменувања</w:t>
      </w:r>
      <w:proofErr w:type="spellEnd"/>
      <w:r w:rsidRPr="005525BB">
        <w:rPr>
          <w:b w:val="0"/>
          <w:iCs w:val="0"/>
          <w:color w:val="auto"/>
          <w:sz w:val="22"/>
          <w:szCs w:val="24"/>
        </w:rPr>
        <w:t xml:space="preserve">, како и комуналните услуги и животната средина со 23 </w:t>
      </w:r>
      <w:proofErr w:type="spellStart"/>
      <w:r w:rsidR="003E0252">
        <w:rPr>
          <w:b w:val="0"/>
          <w:iCs w:val="0"/>
          <w:color w:val="auto"/>
          <w:sz w:val="22"/>
          <w:szCs w:val="24"/>
        </w:rPr>
        <w:t>споменувања</w:t>
      </w:r>
      <w:proofErr w:type="spellEnd"/>
      <w:r w:rsidRPr="005525BB">
        <w:rPr>
          <w:b w:val="0"/>
          <w:iCs w:val="0"/>
          <w:color w:val="auto"/>
          <w:sz w:val="22"/>
          <w:szCs w:val="24"/>
        </w:rPr>
        <w:t>, што потврдува дека политичките субјекти своите пораки во значителен дел ги насочија кон прашања што се директно поврзани со надлежностите на локалните самоуправи.</w:t>
      </w:r>
    </w:p>
    <w:p w14:paraId="485A5DCF" w14:textId="05129E53" w:rsidR="00E8037E" w:rsidRDefault="005525BB" w:rsidP="00E8037E">
      <w:pPr>
        <w:ind w:firstLine="720"/>
      </w:pPr>
      <w:r w:rsidRPr="005525BB">
        <w:t xml:space="preserve">Помала застапеност имаа темите локален економски развој со 15 </w:t>
      </w:r>
      <w:proofErr w:type="spellStart"/>
      <w:r w:rsidR="003E0252">
        <w:t>споменувања</w:t>
      </w:r>
      <w:proofErr w:type="spellEnd"/>
      <w:r w:rsidRPr="005525BB">
        <w:t xml:space="preserve">, култура и спорт, национална политика и демократија и социјална политика и здравство со по 10 </w:t>
      </w:r>
      <w:proofErr w:type="spellStart"/>
      <w:r w:rsidR="003E0252">
        <w:t>споменувања</w:t>
      </w:r>
      <w:proofErr w:type="spellEnd"/>
      <w:r w:rsidRPr="005525BB">
        <w:t xml:space="preserve">, образование со 7 </w:t>
      </w:r>
      <w:proofErr w:type="spellStart"/>
      <w:r w:rsidR="003E0252">
        <w:t>споменувања</w:t>
      </w:r>
      <w:proofErr w:type="spellEnd"/>
      <w:r w:rsidRPr="005525BB">
        <w:t xml:space="preserve">, млади со 6 </w:t>
      </w:r>
      <w:proofErr w:type="spellStart"/>
      <w:r w:rsidR="003E0252">
        <w:t>споменувања</w:t>
      </w:r>
      <w:proofErr w:type="spellEnd"/>
      <w:r w:rsidRPr="005525BB">
        <w:t>. Овие резултати покажуваат дека покрај доминантната изборна комуникација, дел од ППР спотовите отвораа и конкретни програмски прашања поврзани со локалниот развој, услугите за граѓан</w:t>
      </w:r>
      <w:r w:rsidR="006B44B4">
        <w:t>(к)</w:t>
      </w:r>
      <w:r w:rsidRPr="005525BB">
        <w:t>ите и пошироките општествени теми.</w:t>
      </w:r>
      <w:r w:rsidR="00E8037E">
        <w:t xml:space="preserve"> </w:t>
      </w:r>
      <w:r w:rsidR="00437ADB" w:rsidRPr="00437ADB">
        <w:t>Категоријата друго беше застапена со едно појавување, а во неа беа опфатени содржини со идентитетски и вредносен карактер, без фокус на конкретни програмски политики. Таков пример е спотот на МААК, кој беше заснован на промоција на партискиот слоган и идентитет, без разработка на конкретни програмски определби.</w:t>
      </w:r>
    </w:p>
    <w:p w14:paraId="0D20037B" w14:textId="77777777" w:rsidR="005F5AE5" w:rsidRPr="00E8037E" w:rsidRDefault="005F5AE5" w:rsidP="00E8037E">
      <w:pPr>
        <w:ind w:firstLine="720"/>
      </w:pPr>
    </w:p>
    <w:p w14:paraId="6FA5B4D0" w14:textId="3650868F" w:rsidR="00104248" w:rsidRPr="00D86ADD" w:rsidRDefault="00104248" w:rsidP="00104248">
      <w:pPr>
        <w:pStyle w:val="Caption"/>
      </w:pPr>
      <w:r w:rsidRPr="00D86ADD">
        <w:t xml:space="preserve">ТАБЕЛА </w:t>
      </w:r>
      <w:r w:rsidR="00F24C11">
        <w:t>88</w:t>
      </w:r>
      <w:r w:rsidRPr="00D86ADD">
        <w:t xml:space="preserve">. </w:t>
      </w:r>
      <w:r w:rsidR="004733B1">
        <w:t xml:space="preserve">ЗАСТАПЕНОСТ НА </w:t>
      </w:r>
      <w:r w:rsidRPr="00D86ADD">
        <w:t>ТЕМИ</w:t>
      </w:r>
      <w:r w:rsidR="004733B1">
        <w:t>ТЕ</w:t>
      </w:r>
      <w:r w:rsidRPr="00D86ADD">
        <w:t xml:space="preserve"> ПО РОД</w:t>
      </w:r>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9F1ED1" w:rsidRPr="009F1ED1" w14:paraId="340F52C0"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vMerge w:val="restart"/>
            <w:noWrap/>
          </w:tcPr>
          <w:p w14:paraId="43168FB1" w14:textId="7E5288D4" w:rsidR="009F1ED1" w:rsidRPr="009F1ED1" w:rsidRDefault="009F1ED1" w:rsidP="009F1ED1">
            <w:pPr>
              <w:spacing w:after="0" w:line="276" w:lineRule="auto"/>
              <w:jc w:val="left"/>
              <w:rPr>
                <w:rFonts w:eastAsia="Times New Roman" w:cs="Calibri"/>
                <w:sz w:val="18"/>
                <w:szCs w:val="18"/>
                <w:lang w:eastAsia="mk-MK"/>
              </w:rPr>
            </w:pPr>
            <w:r w:rsidRPr="009F1ED1">
              <w:rPr>
                <w:rFonts w:eastAsia="Times New Roman" w:cs="Calibri"/>
                <w:sz w:val="18"/>
                <w:szCs w:val="18"/>
                <w:lang w:eastAsia="mk-MK"/>
              </w:rPr>
              <w:t> </w:t>
            </w:r>
          </w:p>
        </w:tc>
        <w:tc>
          <w:tcPr>
            <w:tcW w:w="2139" w:type="dxa"/>
            <w:gridSpan w:val="3"/>
            <w:vAlign w:val="center"/>
          </w:tcPr>
          <w:p w14:paraId="53934427" w14:textId="77777777" w:rsidR="009F1ED1" w:rsidRPr="009F1ED1" w:rsidRDefault="009F1ED1" w:rsidP="009F1ED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ППР спотови со сценарио</w:t>
            </w:r>
          </w:p>
        </w:tc>
        <w:tc>
          <w:tcPr>
            <w:tcW w:w="2094" w:type="dxa"/>
            <w:gridSpan w:val="3"/>
            <w:vAlign w:val="center"/>
          </w:tcPr>
          <w:p w14:paraId="53AA779D" w14:textId="77777777" w:rsidR="009F1ED1" w:rsidRPr="009F1ED1" w:rsidRDefault="009F1ED1" w:rsidP="009F1ED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ППР спотови со снимки од настани</w:t>
            </w:r>
          </w:p>
        </w:tc>
        <w:tc>
          <w:tcPr>
            <w:tcW w:w="2094" w:type="dxa"/>
            <w:gridSpan w:val="3"/>
            <w:vAlign w:val="center"/>
          </w:tcPr>
          <w:p w14:paraId="4DBBAE02" w14:textId="77777777" w:rsidR="009F1ED1" w:rsidRPr="009F1ED1" w:rsidRDefault="009F1ED1" w:rsidP="009F1ED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eastAsia="Times New Roman" w:cs="Calibri"/>
                <w:sz w:val="18"/>
                <w:szCs w:val="18"/>
                <w:lang w:eastAsia="mk-MK"/>
              </w:rPr>
              <w:t>Вкупно</w:t>
            </w:r>
          </w:p>
        </w:tc>
      </w:tr>
      <w:tr w:rsidR="009F1ED1" w:rsidRPr="009F1ED1" w14:paraId="51398AB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vMerge/>
            <w:noWrap/>
            <w:hideMark/>
          </w:tcPr>
          <w:p w14:paraId="4AE6694A" w14:textId="7725C063" w:rsidR="009F1ED1" w:rsidRPr="009F1ED1" w:rsidRDefault="009F1ED1" w:rsidP="009F1ED1">
            <w:pPr>
              <w:spacing w:after="0" w:line="276" w:lineRule="auto"/>
              <w:jc w:val="left"/>
              <w:rPr>
                <w:rFonts w:eastAsia="Times New Roman" w:cs="Calibri"/>
                <w:sz w:val="18"/>
                <w:szCs w:val="18"/>
                <w:lang w:eastAsia="mk-MK"/>
              </w:rPr>
            </w:pPr>
          </w:p>
        </w:tc>
        <w:tc>
          <w:tcPr>
            <w:tcW w:w="567" w:type="dxa"/>
            <w:vAlign w:val="center"/>
          </w:tcPr>
          <w:p w14:paraId="0462180C"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Ж</w:t>
            </w:r>
          </w:p>
        </w:tc>
        <w:tc>
          <w:tcPr>
            <w:tcW w:w="567" w:type="dxa"/>
            <w:vAlign w:val="center"/>
          </w:tcPr>
          <w:p w14:paraId="424147DF"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М</w:t>
            </w:r>
          </w:p>
        </w:tc>
        <w:tc>
          <w:tcPr>
            <w:tcW w:w="1005" w:type="dxa"/>
            <w:noWrap/>
            <w:vAlign w:val="center"/>
            <w:hideMark/>
          </w:tcPr>
          <w:p w14:paraId="5D6F02BD"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Вкупно</w:t>
            </w:r>
          </w:p>
        </w:tc>
        <w:tc>
          <w:tcPr>
            <w:tcW w:w="560" w:type="dxa"/>
            <w:vAlign w:val="center"/>
          </w:tcPr>
          <w:p w14:paraId="06C8E681"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Ж</w:t>
            </w:r>
          </w:p>
        </w:tc>
        <w:tc>
          <w:tcPr>
            <w:tcW w:w="561" w:type="dxa"/>
            <w:vAlign w:val="center"/>
          </w:tcPr>
          <w:p w14:paraId="643F8E2C"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М</w:t>
            </w:r>
          </w:p>
        </w:tc>
        <w:tc>
          <w:tcPr>
            <w:tcW w:w="973" w:type="dxa"/>
            <w:vAlign w:val="center"/>
          </w:tcPr>
          <w:p w14:paraId="753E075F"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Вкупно</w:t>
            </w:r>
          </w:p>
        </w:tc>
        <w:tc>
          <w:tcPr>
            <w:tcW w:w="576" w:type="dxa"/>
            <w:vAlign w:val="center"/>
          </w:tcPr>
          <w:p w14:paraId="67ADBC19"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Ж</w:t>
            </w:r>
          </w:p>
        </w:tc>
        <w:tc>
          <w:tcPr>
            <w:tcW w:w="577" w:type="dxa"/>
            <w:vAlign w:val="center"/>
          </w:tcPr>
          <w:p w14:paraId="0F15FD33"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М</w:t>
            </w:r>
          </w:p>
        </w:tc>
        <w:tc>
          <w:tcPr>
            <w:tcW w:w="941" w:type="dxa"/>
            <w:vAlign w:val="center"/>
          </w:tcPr>
          <w:p w14:paraId="599F5981" w14:textId="77777777" w:rsidR="009F1ED1" w:rsidRPr="009F1ED1" w:rsidRDefault="009F1ED1" w:rsidP="009F1ED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9F1ED1">
              <w:rPr>
                <w:rFonts w:eastAsia="Times New Roman" w:cs="Calibri"/>
                <w:b/>
                <w:bCs/>
                <w:sz w:val="18"/>
                <w:szCs w:val="18"/>
                <w:lang w:eastAsia="mk-MK"/>
              </w:rPr>
              <w:t>Вкупно</w:t>
            </w:r>
          </w:p>
        </w:tc>
      </w:tr>
      <w:tr w:rsidR="00C645C9" w:rsidRPr="009F1ED1" w14:paraId="4F92905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78C95E8"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Изборна кампања и политичка комуникација</w:t>
            </w:r>
          </w:p>
        </w:tc>
        <w:tc>
          <w:tcPr>
            <w:tcW w:w="567" w:type="dxa"/>
            <w:vAlign w:val="center"/>
          </w:tcPr>
          <w:p w14:paraId="575FBAEC" w14:textId="20C0CCEC"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11</w:t>
            </w:r>
          </w:p>
        </w:tc>
        <w:tc>
          <w:tcPr>
            <w:tcW w:w="567" w:type="dxa"/>
            <w:vAlign w:val="center"/>
          </w:tcPr>
          <w:p w14:paraId="0E92E12E" w14:textId="618E70F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59</w:t>
            </w:r>
          </w:p>
        </w:tc>
        <w:tc>
          <w:tcPr>
            <w:tcW w:w="1005" w:type="dxa"/>
            <w:noWrap/>
            <w:vAlign w:val="center"/>
            <w:hideMark/>
          </w:tcPr>
          <w:p w14:paraId="33D55556" w14:textId="2C7E48D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70</w:t>
            </w:r>
          </w:p>
        </w:tc>
        <w:tc>
          <w:tcPr>
            <w:tcW w:w="560" w:type="dxa"/>
            <w:vAlign w:val="center"/>
          </w:tcPr>
          <w:p w14:paraId="1A37A3DA" w14:textId="784E7D7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6395B357" w14:textId="26C6109C"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8</w:t>
            </w:r>
          </w:p>
        </w:tc>
        <w:tc>
          <w:tcPr>
            <w:tcW w:w="973" w:type="dxa"/>
            <w:vAlign w:val="center"/>
          </w:tcPr>
          <w:p w14:paraId="010E05F3" w14:textId="6EAEC98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8</w:t>
            </w:r>
          </w:p>
        </w:tc>
        <w:tc>
          <w:tcPr>
            <w:tcW w:w="576" w:type="dxa"/>
            <w:vAlign w:val="center"/>
          </w:tcPr>
          <w:p w14:paraId="1206D9A0" w14:textId="2D46365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11</w:t>
            </w:r>
          </w:p>
        </w:tc>
        <w:tc>
          <w:tcPr>
            <w:tcW w:w="577" w:type="dxa"/>
            <w:vAlign w:val="center"/>
          </w:tcPr>
          <w:p w14:paraId="2BD79842" w14:textId="5424B7F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67</w:t>
            </w:r>
          </w:p>
        </w:tc>
        <w:tc>
          <w:tcPr>
            <w:tcW w:w="941" w:type="dxa"/>
            <w:vAlign w:val="center"/>
          </w:tcPr>
          <w:p w14:paraId="08F8E5BF" w14:textId="206E497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78</w:t>
            </w:r>
          </w:p>
        </w:tc>
      </w:tr>
      <w:tr w:rsidR="00C645C9" w:rsidRPr="009F1ED1" w14:paraId="6CE662DA"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44B8216D"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Инфраструктура и урбанизам</w:t>
            </w:r>
          </w:p>
        </w:tc>
        <w:tc>
          <w:tcPr>
            <w:tcW w:w="567" w:type="dxa"/>
            <w:vAlign w:val="center"/>
          </w:tcPr>
          <w:p w14:paraId="66E71D39" w14:textId="525C9EE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5</w:t>
            </w:r>
          </w:p>
        </w:tc>
        <w:tc>
          <w:tcPr>
            <w:tcW w:w="567" w:type="dxa"/>
            <w:vAlign w:val="center"/>
          </w:tcPr>
          <w:p w14:paraId="4B59109D" w14:textId="2023B5D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22</w:t>
            </w:r>
          </w:p>
        </w:tc>
        <w:tc>
          <w:tcPr>
            <w:tcW w:w="1005" w:type="dxa"/>
            <w:noWrap/>
            <w:vAlign w:val="center"/>
            <w:hideMark/>
          </w:tcPr>
          <w:p w14:paraId="32DF2902" w14:textId="25F2758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27</w:t>
            </w:r>
          </w:p>
        </w:tc>
        <w:tc>
          <w:tcPr>
            <w:tcW w:w="560" w:type="dxa"/>
            <w:vAlign w:val="center"/>
          </w:tcPr>
          <w:p w14:paraId="363500A1" w14:textId="2038E97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2A65DE3B" w14:textId="37AA350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973" w:type="dxa"/>
            <w:vAlign w:val="center"/>
          </w:tcPr>
          <w:p w14:paraId="210B4AB0" w14:textId="77D476B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576" w:type="dxa"/>
            <w:vAlign w:val="center"/>
          </w:tcPr>
          <w:p w14:paraId="493CFFD4" w14:textId="58056D4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5</w:t>
            </w:r>
          </w:p>
        </w:tc>
        <w:tc>
          <w:tcPr>
            <w:tcW w:w="577" w:type="dxa"/>
            <w:vAlign w:val="center"/>
          </w:tcPr>
          <w:p w14:paraId="442F4334" w14:textId="59D2BD43"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24</w:t>
            </w:r>
          </w:p>
        </w:tc>
        <w:tc>
          <w:tcPr>
            <w:tcW w:w="941" w:type="dxa"/>
            <w:vAlign w:val="center"/>
          </w:tcPr>
          <w:p w14:paraId="6431FDE7" w14:textId="7B88DDD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29</w:t>
            </w:r>
          </w:p>
        </w:tc>
      </w:tr>
      <w:tr w:rsidR="00C645C9" w:rsidRPr="009F1ED1" w14:paraId="19AC72E3"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D6B4087"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Комунални услуги и животна средина</w:t>
            </w:r>
          </w:p>
        </w:tc>
        <w:tc>
          <w:tcPr>
            <w:tcW w:w="567" w:type="dxa"/>
            <w:vAlign w:val="center"/>
          </w:tcPr>
          <w:p w14:paraId="76975448" w14:textId="2810EB2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567" w:type="dxa"/>
            <w:vAlign w:val="center"/>
          </w:tcPr>
          <w:p w14:paraId="268934CF" w14:textId="078589C3"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19</w:t>
            </w:r>
          </w:p>
        </w:tc>
        <w:tc>
          <w:tcPr>
            <w:tcW w:w="1005" w:type="dxa"/>
            <w:noWrap/>
            <w:vAlign w:val="center"/>
            <w:hideMark/>
          </w:tcPr>
          <w:p w14:paraId="78BBBD57" w14:textId="66AFA9B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21</w:t>
            </w:r>
          </w:p>
        </w:tc>
        <w:tc>
          <w:tcPr>
            <w:tcW w:w="560" w:type="dxa"/>
            <w:vAlign w:val="center"/>
          </w:tcPr>
          <w:p w14:paraId="555BB222" w14:textId="6CEE7E3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39CDA230" w14:textId="35910D7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973" w:type="dxa"/>
            <w:vAlign w:val="center"/>
          </w:tcPr>
          <w:p w14:paraId="20D3CB21" w14:textId="525697A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576" w:type="dxa"/>
            <w:vAlign w:val="center"/>
          </w:tcPr>
          <w:p w14:paraId="78247399" w14:textId="7D50FB73"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w:t>
            </w:r>
          </w:p>
        </w:tc>
        <w:tc>
          <w:tcPr>
            <w:tcW w:w="577" w:type="dxa"/>
            <w:vAlign w:val="center"/>
          </w:tcPr>
          <w:p w14:paraId="2973A0C8" w14:textId="6458566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21</w:t>
            </w:r>
          </w:p>
        </w:tc>
        <w:tc>
          <w:tcPr>
            <w:tcW w:w="941" w:type="dxa"/>
            <w:vAlign w:val="center"/>
          </w:tcPr>
          <w:p w14:paraId="53EBD738" w14:textId="66C9F1C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23</w:t>
            </w:r>
          </w:p>
        </w:tc>
      </w:tr>
      <w:tr w:rsidR="00C645C9" w:rsidRPr="009F1ED1" w14:paraId="3FD72AB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07C02564"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Култура и спорт</w:t>
            </w:r>
          </w:p>
        </w:tc>
        <w:tc>
          <w:tcPr>
            <w:tcW w:w="567" w:type="dxa"/>
            <w:vAlign w:val="center"/>
          </w:tcPr>
          <w:p w14:paraId="71672645" w14:textId="72AB166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67" w:type="dxa"/>
            <w:vAlign w:val="center"/>
          </w:tcPr>
          <w:p w14:paraId="1D342712" w14:textId="63843D3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7</w:t>
            </w:r>
          </w:p>
        </w:tc>
        <w:tc>
          <w:tcPr>
            <w:tcW w:w="1005" w:type="dxa"/>
            <w:noWrap/>
            <w:vAlign w:val="center"/>
            <w:hideMark/>
          </w:tcPr>
          <w:p w14:paraId="74CB96B5" w14:textId="0AA6FAE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10</w:t>
            </w:r>
          </w:p>
        </w:tc>
        <w:tc>
          <w:tcPr>
            <w:tcW w:w="560" w:type="dxa"/>
            <w:vAlign w:val="center"/>
          </w:tcPr>
          <w:p w14:paraId="41618E4C" w14:textId="1777EC4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569CCCDB" w14:textId="617303F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973" w:type="dxa"/>
            <w:vAlign w:val="center"/>
          </w:tcPr>
          <w:p w14:paraId="586BBFD4" w14:textId="085F471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6" w:type="dxa"/>
            <w:vAlign w:val="center"/>
          </w:tcPr>
          <w:p w14:paraId="38AB12CA" w14:textId="2E33E69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77" w:type="dxa"/>
            <w:vAlign w:val="center"/>
          </w:tcPr>
          <w:p w14:paraId="15FCA301" w14:textId="14BED92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7</w:t>
            </w:r>
          </w:p>
        </w:tc>
        <w:tc>
          <w:tcPr>
            <w:tcW w:w="941" w:type="dxa"/>
            <w:vAlign w:val="center"/>
          </w:tcPr>
          <w:p w14:paraId="18062C1E" w14:textId="595DAA2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10</w:t>
            </w:r>
          </w:p>
        </w:tc>
      </w:tr>
      <w:tr w:rsidR="00C645C9" w:rsidRPr="009F1ED1" w14:paraId="7776D6A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3C8E10E2"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lastRenderedPageBreak/>
              <w:t>Локален економски развој</w:t>
            </w:r>
          </w:p>
        </w:tc>
        <w:tc>
          <w:tcPr>
            <w:tcW w:w="567" w:type="dxa"/>
            <w:vAlign w:val="center"/>
          </w:tcPr>
          <w:p w14:paraId="312A919C" w14:textId="4EBA75E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67" w:type="dxa"/>
            <w:vAlign w:val="center"/>
          </w:tcPr>
          <w:p w14:paraId="4920C98A" w14:textId="4B62F5F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12</w:t>
            </w:r>
          </w:p>
        </w:tc>
        <w:tc>
          <w:tcPr>
            <w:tcW w:w="1005" w:type="dxa"/>
            <w:noWrap/>
            <w:vAlign w:val="center"/>
            <w:hideMark/>
          </w:tcPr>
          <w:p w14:paraId="09E091FF" w14:textId="4A2BB11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15</w:t>
            </w:r>
          </w:p>
        </w:tc>
        <w:tc>
          <w:tcPr>
            <w:tcW w:w="560" w:type="dxa"/>
            <w:vAlign w:val="center"/>
          </w:tcPr>
          <w:p w14:paraId="074D9578" w14:textId="178E441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466BC80D" w14:textId="43B5DFA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973" w:type="dxa"/>
            <w:vAlign w:val="center"/>
          </w:tcPr>
          <w:p w14:paraId="2FE6820D" w14:textId="44FC523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6" w:type="dxa"/>
            <w:vAlign w:val="center"/>
          </w:tcPr>
          <w:p w14:paraId="3917F2B5" w14:textId="3E854C9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77" w:type="dxa"/>
            <w:vAlign w:val="center"/>
          </w:tcPr>
          <w:p w14:paraId="66C6D641" w14:textId="1946148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12</w:t>
            </w:r>
          </w:p>
        </w:tc>
        <w:tc>
          <w:tcPr>
            <w:tcW w:w="941" w:type="dxa"/>
            <w:vAlign w:val="center"/>
          </w:tcPr>
          <w:p w14:paraId="751666E8" w14:textId="534479E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15</w:t>
            </w:r>
          </w:p>
        </w:tc>
      </w:tr>
      <w:tr w:rsidR="00C645C9" w:rsidRPr="009F1ED1" w14:paraId="1711BC8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516A98E"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Локално управување и администрација</w:t>
            </w:r>
          </w:p>
        </w:tc>
        <w:tc>
          <w:tcPr>
            <w:tcW w:w="567" w:type="dxa"/>
            <w:vAlign w:val="center"/>
          </w:tcPr>
          <w:p w14:paraId="7173660E" w14:textId="49D182E3"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67" w:type="dxa"/>
            <w:vAlign w:val="center"/>
          </w:tcPr>
          <w:p w14:paraId="731F0D23" w14:textId="12A2E1F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20</w:t>
            </w:r>
          </w:p>
        </w:tc>
        <w:tc>
          <w:tcPr>
            <w:tcW w:w="1005" w:type="dxa"/>
            <w:noWrap/>
            <w:vAlign w:val="center"/>
            <w:hideMark/>
          </w:tcPr>
          <w:p w14:paraId="0947E0D8" w14:textId="12D9EAD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23</w:t>
            </w:r>
          </w:p>
        </w:tc>
        <w:tc>
          <w:tcPr>
            <w:tcW w:w="560" w:type="dxa"/>
            <w:vAlign w:val="center"/>
          </w:tcPr>
          <w:p w14:paraId="25896BF4" w14:textId="6D6759D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23FF2CEF" w14:textId="1E38E19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973" w:type="dxa"/>
            <w:vAlign w:val="center"/>
          </w:tcPr>
          <w:p w14:paraId="0F6B96A2" w14:textId="3F267D1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76" w:type="dxa"/>
            <w:vAlign w:val="center"/>
          </w:tcPr>
          <w:p w14:paraId="2D7E751B" w14:textId="0D72AD0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3</w:t>
            </w:r>
          </w:p>
        </w:tc>
        <w:tc>
          <w:tcPr>
            <w:tcW w:w="577" w:type="dxa"/>
            <w:vAlign w:val="center"/>
          </w:tcPr>
          <w:p w14:paraId="675F65BF" w14:textId="2A36FE8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23</w:t>
            </w:r>
          </w:p>
        </w:tc>
        <w:tc>
          <w:tcPr>
            <w:tcW w:w="941" w:type="dxa"/>
            <w:vAlign w:val="center"/>
          </w:tcPr>
          <w:p w14:paraId="51CF4187" w14:textId="437F276C"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26</w:t>
            </w:r>
          </w:p>
        </w:tc>
      </w:tr>
      <w:tr w:rsidR="00C645C9" w:rsidRPr="009F1ED1" w14:paraId="4FD303BC"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8CE2E06" w14:textId="740726E7" w:rsidR="00C645C9" w:rsidRPr="009F1ED1" w:rsidRDefault="00C645C9" w:rsidP="009F1ED1">
            <w:pPr>
              <w:spacing w:after="0" w:line="276" w:lineRule="auto"/>
              <w:jc w:val="left"/>
              <w:rPr>
                <w:rFonts w:cs="Calibri"/>
                <w:color w:val="000000"/>
                <w:sz w:val="18"/>
                <w:szCs w:val="18"/>
              </w:rPr>
            </w:pPr>
            <w:r w:rsidRPr="009F1ED1">
              <w:rPr>
                <w:rFonts w:cs="Calibri"/>
                <w:color w:val="000000"/>
                <w:sz w:val="18"/>
                <w:szCs w:val="18"/>
              </w:rPr>
              <w:t>Млади</w:t>
            </w:r>
          </w:p>
        </w:tc>
        <w:tc>
          <w:tcPr>
            <w:tcW w:w="567" w:type="dxa"/>
            <w:vAlign w:val="center"/>
          </w:tcPr>
          <w:p w14:paraId="38C8562D" w14:textId="0018396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w:t>
            </w:r>
          </w:p>
        </w:tc>
        <w:tc>
          <w:tcPr>
            <w:tcW w:w="567" w:type="dxa"/>
            <w:vAlign w:val="center"/>
          </w:tcPr>
          <w:p w14:paraId="789EC673" w14:textId="3C5EA56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4</w:t>
            </w:r>
          </w:p>
        </w:tc>
        <w:tc>
          <w:tcPr>
            <w:tcW w:w="1005" w:type="dxa"/>
            <w:noWrap/>
            <w:vAlign w:val="center"/>
          </w:tcPr>
          <w:p w14:paraId="7E301C44" w14:textId="15FBD50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w:t>
            </w:r>
          </w:p>
        </w:tc>
        <w:tc>
          <w:tcPr>
            <w:tcW w:w="560" w:type="dxa"/>
            <w:vAlign w:val="center"/>
          </w:tcPr>
          <w:p w14:paraId="16B94B86" w14:textId="7928640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561" w:type="dxa"/>
            <w:vAlign w:val="center"/>
          </w:tcPr>
          <w:p w14:paraId="5D932008" w14:textId="1D915AE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w:t>
            </w:r>
          </w:p>
        </w:tc>
        <w:tc>
          <w:tcPr>
            <w:tcW w:w="973" w:type="dxa"/>
            <w:vAlign w:val="center"/>
          </w:tcPr>
          <w:p w14:paraId="7040B044" w14:textId="6C57F50D"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w:t>
            </w:r>
          </w:p>
        </w:tc>
        <w:tc>
          <w:tcPr>
            <w:tcW w:w="576" w:type="dxa"/>
            <w:vAlign w:val="center"/>
          </w:tcPr>
          <w:p w14:paraId="7CB706FA" w14:textId="0560DDF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w:t>
            </w:r>
          </w:p>
        </w:tc>
        <w:tc>
          <w:tcPr>
            <w:tcW w:w="577" w:type="dxa"/>
            <w:vAlign w:val="center"/>
          </w:tcPr>
          <w:p w14:paraId="1493A2C7" w14:textId="703062C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5</w:t>
            </w:r>
          </w:p>
        </w:tc>
        <w:tc>
          <w:tcPr>
            <w:tcW w:w="941" w:type="dxa"/>
            <w:vAlign w:val="center"/>
          </w:tcPr>
          <w:p w14:paraId="7ED86CCD" w14:textId="0B4B98BD"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6</w:t>
            </w:r>
          </w:p>
        </w:tc>
      </w:tr>
      <w:tr w:rsidR="00C645C9" w:rsidRPr="009F1ED1" w14:paraId="44E39F1E"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5B7836F7" w14:textId="78EFE7E6" w:rsidR="00C645C9" w:rsidRPr="009F1ED1" w:rsidRDefault="00C645C9" w:rsidP="009F1ED1">
            <w:pPr>
              <w:spacing w:after="0" w:line="276" w:lineRule="auto"/>
              <w:jc w:val="left"/>
              <w:rPr>
                <w:rFonts w:cs="Calibri"/>
                <w:color w:val="000000"/>
                <w:sz w:val="18"/>
                <w:szCs w:val="18"/>
              </w:rPr>
            </w:pPr>
            <w:r w:rsidRPr="009F1ED1">
              <w:rPr>
                <w:rFonts w:cs="Calibri"/>
                <w:color w:val="000000"/>
                <w:sz w:val="18"/>
                <w:szCs w:val="18"/>
              </w:rPr>
              <w:t>Национална политика и демократија</w:t>
            </w:r>
          </w:p>
        </w:tc>
        <w:tc>
          <w:tcPr>
            <w:tcW w:w="567" w:type="dxa"/>
            <w:vAlign w:val="center"/>
          </w:tcPr>
          <w:p w14:paraId="2DE1901A" w14:textId="7919371E" w:rsidR="00C645C9" w:rsidRPr="009F1ED1" w:rsidRDefault="003E0252"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567" w:type="dxa"/>
            <w:vAlign w:val="center"/>
          </w:tcPr>
          <w:p w14:paraId="4161FE47" w14:textId="6E2F2FB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p>
        </w:tc>
        <w:tc>
          <w:tcPr>
            <w:tcW w:w="1005" w:type="dxa"/>
            <w:noWrap/>
            <w:vAlign w:val="center"/>
          </w:tcPr>
          <w:p w14:paraId="6764B28C" w14:textId="2347AF3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p>
        </w:tc>
        <w:tc>
          <w:tcPr>
            <w:tcW w:w="560" w:type="dxa"/>
            <w:vAlign w:val="center"/>
          </w:tcPr>
          <w:p w14:paraId="1D228D03" w14:textId="1019C28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561" w:type="dxa"/>
            <w:vAlign w:val="center"/>
          </w:tcPr>
          <w:p w14:paraId="518871FF" w14:textId="4747631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973" w:type="dxa"/>
            <w:vAlign w:val="center"/>
          </w:tcPr>
          <w:p w14:paraId="7A8A2F88" w14:textId="18B16B3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576" w:type="dxa"/>
            <w:vAlign w:val="center"/>
          </w:tcPr>
          <w:p w14:paraId="224E63D4" w14:textId="696AA1C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0</w:t>
            </w:r>
          </w:p>
        </w:tc>
        <w:tc>
          <w:tcPr>
            <w:tcW w:w="577" w:type="dxa"/>
            <w:vAlign w:val="center"/>
          </w:tcPr>
          <w:p w14:paraId="34587364" w14:textId="3ACD1AB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p>
        </w:tc>
        <w:tc>
          <w:tcPr>
            <w:tcW w:w="941" w:type="dxa"/>
            <w:vAlign w:val="center"/>
          </w:tcPr>
          <w:p w14:paraId="404F7FB8" w14:textId="6987E7DA"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9F1ED1">
              <w:rPr>
                <w:rFonts w:cs="Calibri"/>
                <w:color w:val="000000"/>
                <w:sz w:val="18"/>
                <w:szCs w:val="18"/>
              </w:rPr>
              <w:t>10</w:t>
            </w:r>
          </w:p>
        </w:tc>
      </w:tr>
      <w:tr w:rsidR="00C645C9" w:rsidRPr="009F1ED1" w14:paraId="367033F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E7A2A69"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Образование</w:t>
            </w:r>
          </w:p>
        </w:tc>
        <w:tc>
          <w:tcPr>
            <w:tcW w:w="567" w:type="dxa"/>
            <w:vAlign w:val="center"/>
          </w:tcPr>
          <w:p w14:paraId="4FB9CDCB" w14:textId="4A1B7255"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567" w:type="dxa"/>
            <w:vAlign w:val="center"/>
          </w:tcPr>
          <w:p w14:paraId="2618C1CF" w14:textId="41E9D37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6</w:t>
            </w:r>
          </w:p>
        </w:tc>
        <w:tc>
          <w:tcPr>
            <w:tcW w:w="1005" w:type="dxa"/>
            <w:noWrap/>
            <w:vAlign w:val="center"/>
            <w:hideMark/>
          </w:tcPr>
          <w:p w14:paraId="1ECFEC9B" w14:textId="33B459F6"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7</w:t>
            </w:r>
          </w:p>
        </w:tc>
        <w:tc>
          <w:tcPr>
            <w:tcW w:w="560" w:type="dxa"/>
            <w:vAlign w:val="center"/>
          </w:tcPr>
          <w:p w14:paraId="29B4B7F3" w14:textId="7FD43EF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15019D40" w14:textId="66142E6C"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973" w:type="dxa"/>
            <w:vAlign w:val="center"/>
          </w:tcPr>
          <w:p w14:paraId="79FA6E06" w14:textId="2515C72B"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6" w:type="dxa"/>
            <w:vAlign w:val="center"/>
          </w:tcPr>
          <w:p w14:paraId="175BCADA" w14:textId="7402DB3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577" w:type="dxa"/>
            <w:vAlign w:val="center"/>
          </w:tcPr>
          <w:p w14:paraId="3781CB9D" w14:textId="09CD6CD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6</w:t>
            </w:r>
          </w:p>
        </w:tc>
        <w:tc>
          <w:tcPr>
            <w:tcW w:w="941" w:type="dxa"/>
            <w:vAlign w:val="center"/>
          </w:tcPr>
          <w:p w14:paraId="096D0547" w14:textId="6A4F5520"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7</w:t>
            </w:r>
          </w:p>
        </w:tc>
      </w:tr>
      <w:tr w:rsidR="00C645C9" w:rsidRPr="009F1ED1" w14:paraId="3E3CC1F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09861C91"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Социјална политика и здравство</w:t>
            </w:r>
          </w:p>
        </w:tc>
        <w:tc>
          <w:tcPr>
            <w:tcW w:w="567" w:type="dxa"/>
            <w:vAlign w:val="center"/>
          </w:tcPr>
          <w:p w14:paraId="7902A2FD" w14:textId="57647BC0" w:rsidR="00C645C9" w:rsidRPr="009F1ED1" w:rsidRDefault="003E0252"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0</w:t>
            </w:r>
          </w:p>
        </w:tc>
        <w:tc>
          <w:tcPr>
            <w:tcW w:w="567" w:type="dxa"/>
            <w:vAlign w:val="center"/>
          </w:tcPr>
          <w:p w14:paraId="7533CC94" w14:textId="05B1222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9</w:t>
            </w:r>
          </w:p>
        </w:tc>
        <w:tc>
          <w:tcPr>
            <w:tcW w:w="1005" w:type="dxa"/>
            <w:noWrap/>
            <w:vAlign w:val="center"/>
          </w:tcPr>
          <w:p w14:paraId="5F3C2F97" w14:textId="50104CD2"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9</w:t>
            </w:r>
          </w:p>
        </w:tc>
        <w:tc>
          <w:tcPr>
            <w:tcW w:w="560" w:type="dxa"/>
            <w:vAlign w:val="center"/>
          </w:tcPr>
          <w:p w14:paraId="22FAAE5E" w14:textId="2A2A980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05FFFEF4" w14:textId="00CB1EF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973" w:type="dxa"/>
            <w:vAlign w:val="center"/>
          </w:tcPr>
          <w:p w14:paraId="48E48FF6" w14:textId="5855993B"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576" w:type="dxa"/>
            <w:vAlign w:val="center"/>
          </w:tcPr>
          <w:p w14:paraId="0373A87D" w14:textId="5F6FC14E"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7" w:type="dxa"/>
            <w:vAlign w:val="center"/>
          </w:tcPr>
          <w:p w14:paraId="071367E7" w14:textId="08252A7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10</w:t>
            </w:r>
          </w:p>
        </w:tc>
        <w:tc>
          <w:tcPr>
            <w:tcW w:w="941" w:type="dxa"/>
            <w:vAlign w:val="center"/>
          </w:tcPr>
          <w:p w14:paraId="0E85CE01" w14:textId="2FBDC16F"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10</w:t>
            </w:r>
          </w:p>
        </w:tc>
      </w:tr>
      <w:tr w:rsidR="00C645C9" w:rsidRPr="009F1ED1" w14:paraId="598A6AF7"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3BEA3D7B" w14:textId="77777777" w:rsidR="00C645C9" w:rsidRPr="009F1ED1" w:rsidRDefault="00C645C9" w:rsidP="009F1ED1">
            <w:pPr>
              <w:spacing w:after="0" w:line="276" w:lineRule="auto"/>
              <w:jc w:val="left"/>
              <w:rPr>
                <w:rFonts w:eastAsia="Times New Roman" w:cs="Calibri"/>
                <w:sz w:val="18"/>
                <w:szCs w:val="18"/>
                <w:lang w:eastAsia="mk-MK"/>
              </w:rPr>
            </w:pPr>
            <w:r w:rsidRPr="009F1ED1">
              <w:rPr>
                <w:rFonts w:cs="Calibri"/>
                <w:color w:val="000000"/>
                <w:sz w:val="18"/>
                <w:szCs w:val="18"/>
              </w:rPr>
              <w:t>Друго</w:t>
            </w:r>
          </w:p>
        </w:tc>
        <w:tc>
          <w:tcPr>
            <w:tcW w:w="567" w:type="dxa"/>
            <w:vAlign w:val="center"/>
          </w:tcPr>
          <w:p w14:paraId="2445713A" w14:textId="44EC51E3" w:rsidR="00C645C9" w:rsidRPr="009F1ED1" w:rsidRDefault="003E0252"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0</w:t>
            </w:r>
          </w:p>
        </w:tc>
        <w:tc>
          <w:tcPr>
            <w:tcW w:w="567" w:type="dxa"/>
            <w:vAlign w:val="center"/>
          </w:tcPr>
          <w:p w14:paraId="171573DF" w14:textId="41F7FF6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1005" w:type="dxa"/>
            <w:noWrap/>
            <w:vAlign w:val="center"/>
          </w:tcPr>
          <w:p w14:paraId="2D0AF586" w14:textId="5750C5D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F1ED1">
              <w:rPr>
                <w:rFonts w:cs="Calibri"/>
                <w:color w:val="000000"/>
                <w:sz w:val="18"/>
                <w:szCs w:val="18"/>
              </w:rPr>
              <w:t>1</w:t>
            </w:r>
          </w:p>
        </w:tc>
        <w:tc>
          <w:tcPr>
            <w:tcW w:w="560" w:type="dxa"/>
            <w:vAlign w:val="center"/>
          </w:tcPr>
          <w:p w14:paraId="1879E269" w14:textId="60AB1414"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61" w:type="dxa"/>
            <w:vAlign w:val="center"/>
          </w:tcPr>
          <w:p w14:paraId="16EF89A0" w14:textId="6C6CABF7"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973" w:type="dxa"/>
            <w:vAlign w:val="center"/>
          </w:tcPr>
          <w:p w14:paraId="7E7F6A6E" w14:textId="592E1ED8"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6" w:type="dxa"/>
            <w:vAlign w:val="center"/>
          </w:tcPr>
          <w:p w14:paraId="7922FDB6" w14:textId="2537229B"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0</w:t>
            </w:r>
          </w:p>
        </w:tc>
        <w:tc>
          <w:tcPr>
            <w:tcW w:w="577" w:type="dxa"/>
            <w:vAlign w:val="center"/>
          </w:tcPr>
          <w:p w14:paraId="4E6C23C8" w14:textId="18030D99"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c>
          <w:tcPr>
            <w:tcW w:w="941" w:type="dxa"/>
            <w:vAlign w:val="center"/>
          </w:tcPr>
          <w:p w14:paraId="25A58274" w14:textId="107FD0A1" w:rsidR="00C645C9" w:rsidRPr="009F1ED1" w:rsidRDefault="00C645C9" w:rsidP="009F1ED1">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9F1ED1">
              <w:rPr>
                <w:rFonts w:cs="Calibri"/>
                <w:color w:val="000000"/>
                <w:sz w:val="18"/>
                <w:szCs w:val="18"/>
              </w:rPr>
              <w:t>1</w:t>
            </w:r>
          </w:p>
        </w:tc>
      </w:tr>
    </w:tbl>
    <w:p w14:paraId="436E4DF1" w14:textId="77777777" w:rsidR="005F5AE5" w:rsidRDefault="005F5AE5" w:rsidP="0092170A">
      <w:pPr>
        <w:spacing w:before="120" w:after="120"/>
        <w:ind w:firstLine="720"/>
      </w:pPr>
    </w:p>
    <w:p w14:paraId="786E6134" w14:textId="4A46DC76" w:rsidR="0092170A" w:rsidRDefault="0092170A" w:rsidP="0092170A">
      <w:pPr>
        <w:spacing w:before="120" w:after="120"/>
        <w:ind w:firstLine="720"/>
      </w:pPr>
      <w:r>
        <w:t xml:space="preserve">Од родова перспектива, мажите доминираа како говорници во сите тематски категории. Најизразен беше јазот кај темите поврзани со изборната кампања и политичката комуникација (11 </w:t>
      </w:r>
      <w:proofErr w:type="spellStart"/>
      <w:r>
        <w:t>споменувања</w:t>
      </w:r>
      <w:proofErr w:type="spellEnd"/>
      <w:r>
        <w:t xml:space="preserve"> од жени и 67 од мажи), инфраструктурата и урбанизмот (5 </w:t>
      </w:r>
      <w:proofErr w:type="spellStart"/>
      <w:r>
        <w:t>споменувања</w:t>
      </w:r>
      <w:proofErr w:type="spellEnd"/>
      <w:r>
        <w:t xml:space="preserve"> од жени и 24 од мажи), локалното управување и администрацијата (3 </w:t>
      </w:r>
      <w:proofErr w:type="spellStart"/>
      <w:r>
        <w:t>споменувања</w:t>
      </w:r>
      <w:proofErr w:type="spellEnd"/>
      <w:r>
        <w:t xml:space="preserve"> од жени и 23 од мажи), комуналните услуги и животната средина (2 </w:t>
      </w:r>
      <w:proofErr w:type="spellStart"/>
      <w:r>
        <w:t>споменувања</w:t>
      </w:r>
      <w:proofErr w:type="spellEnd"/>
      <w:r>
        <w:t xml:space="preserve"> од жени и 21 од мажи), како и националната политика и демократијата</w:t>
      </w:r>
      <w:r w:rsidR="005F5AE5">
        <w:t>, односно</w:t>
      </w:r>
      <w:r>
        <w:t xml:space="preserve"> социјалната политика и здравството, каде сите 10 </w:t>
      </w:r>
      <w:proofErr w:type="spellStart"/>
      <w:r>
        <w:t>споменувања</w:t>
      </w:r>
      <w:proofErr w:type="spellEnd"/>
      <w:r>
        <w:t xml:space="preserve"> беа од машки говорници. </w:t>
      </w:r>
    </w:p>
    <w:p w14:paraId="4C16FAFC" w14:textId="45BFDB6E" w:rsidR="0092170A" w:rsidRDefault="0092170A" w:rsidP="0092170A">
      <w:pPr>
        <w:spacing w:before="120" w:after="120"/>
        <w:ind w:firstLine="720"/>
      </w:pPr>
      <w:proofErr w:type="spellStart"/>
      <w:r>
        <w:t>Говорничките</w:t>
      </w:r>
      <w:proofErr w:type="spellEnd"/>
      <w:r>
        <w:t xml:space="preserve"> беа регистрирани во повеќе тематски области, но со значително помала застапеност од говорниците. Покрај изборната кампања и политичката комуникација, жените говореа и на темите поврзани со инфраструктура и урбанизам (5 </w:t>
      </w:r>
      <w:proofErr w:type="spellStart"/>
      <w:r>
        <w:t>споменувања</w:t>
      </w:r>
      <w:proofErr w:type="spellEnd"/>
      <w:r>
        <w:t xml:space="preserve">), по 3 </w:t>
      </w:r>
      <w:proofErr w:type="spellStart"/>
      <w:r>
        <w:t>споменувања</w:t>
      </w:r>
      <w:proofErr w:type="spellEnd"/>
      <w:r>
        <w:t xml:space="preserve"> за културата и спортот, локалниот економски развој и локалното управување и администрација, комунални услуги и животна средина (2), образование (1) и млади (1). Кај темите национална политика и демократија, социјална политика и здравство и категоријата друго не беше регистриран женски говорен настап.</w:t>
      </w:r>
    </w:p>
    <w:p w14:paraId="7AF790F1" w14:textId="70A02E23" w:rsidR="00104248" w:rsidRDefault="007D191D" w:rsidP="0092170A">
      <w:pPr>
        <w:spacing w:before="120" w:after="120"/>
        <w:ind w:firstLine="720"/>
      </w:pPr>
      <w:r w:rsidRPr="00D86ADD">
        <w:t>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инфраструктурата, локалното управување и функционирањето на општините претставуваа втор значаен комуникациски блок. Истовремено, родовата анализа упатува дека најголемиот дел од политичките пораки, независно од тематската област, беа артикулирани од говорници.</w:t>
      </w:r>
    </w:p>
    <w:p w14:paraId="3D2BAB2E" w14:textId="77777777" w:rsidR="005F5AE5" w:rsidRPr="00D86ADD" w:rsidRDefault="005F5AE5" w:rsidP="0092170A">
      <w:pPr>
        <w:spacing w:before="120" w:after="120"/>
        <w:ind w:firstLine="720"/>
      </w:pPr>
    </w:p>
    <w:p w14:paraId="06805482" w14:textId="3DCE6D79" w:rsidR="00104248" w:rsidRPr="00D86ADD" w:rsidRDefault="003E168F" w:rsidP="006E076F">
      <w:pPr>
        <w:pStyle w:val="Heading3"/>
        <w:spacing w:after="120"/>
      </w:pPr>
      <w:bookmarkStart w:id="89" w:name="_Toc240454759"/>
      <w:r w:rsidRPr="00D86ADD">
        <w:t xml:space="preserve">Квалитативна анализа на употребата на родово сензитивен јазик во </w:t>
      </w:r>
      <w:r w:rsidR="00BD1E66">
        <w:t>ППР</w:t>
      </w:r>
      <w:r w:rsidR="006B44B4">
        <w:t xml:space="preserve"> спотовите</w:t>
      </w:r>
      <w:bookmarkEnd w:id="89"/>
    </w:p>
    <w:p w14:paraId="3995539A" w14:textId="1BCDDC9C" w:rsidR="009F6939" w:rsidRPr="00D86ADD" w:rsidRDefault="009F6939" w:rsidP="006E076F">
      <w:pPr>
        <w:spacing w:after="120"/>
        <w:ind w:firstLine="720"/>
      </w:pPr>
      <w:r w:rsidRPr="00D86ADD">
        <w:t xml:space="preserve">Анализата на јазикот што се користеше во ППР спотовите </w:t>
      </w:r>
      <w:r w:rsidR="00630939" w:rsidRPr="00D86ADD">
        <w:t>со сценарио и ППР спотовите со снимки од настани</w:t>
      </w:r>
      <w:r w:rsidR="00392307">
        <w:rPr>
          <w:lang w:val="en-US"/>
        </w:rPr>
        <w:t>,</w:t>
      </w:r>
      <w:r w:rsidR="00630939" w:rsidRPr="00D86ADD">
        <w:t xml:space="preserve"> </w:t>
      </w:r>
      <w:r w:rsidR="005F5AE5">
        <w:t xml:space="preserve">чие емитување на ТВ Канал 5 беше нарачано од </w:t>
      </w:r>
      <w:proofErr w:type="spellStart"/>
      <w:r w:rsidR="005F5AE5">
        <w:t>вкуно</w:t>
      </w:r>
      <w:proofErr w:type="spellEnd"/>
      <w:r w:rsidR="005F5AE5">
        <w:t xml:space="preserve"> 11 учесници во изборите</w:t>
      </w:r>
      <w:r w:rsidR="00392307">
        <w:rPr>
          <w:lang w:val="en-US"/>
        </w:rPr>
        <w:t>,</w:t>
      </w:r>
      <w:r w:rsidR="005F5AE5">
        <w:t xml:space="preserve"> </w:t>
      </w:r>
      <w:r w:rsidRPr="00D86ADD">
        <w:t>покажа дека родово сензитивните форми се појавуваа релативно ретко, додека во најголемиот број од случаите доминираше употребата на генерички</w:t>
      </w:r>
      <w:r w:rsidR="006B44B4">
        <w:t>те</w:t>
      </w:r>
      <w:r w:rsidRPr="00D86ADD">
        <w:t xml:space="preserve"> машки форми </w:t>
      </w:r>
      <w:r w:rsidR="006C5850">
        <w:t xml:space="preserve">на </w:t>
      </w:r>
      <w:proofErr w:type="spellStart"/>
      <w:r w:rsidR="006C5850">
        <w:t>граматичниот</w:t>
      </w:r>
      <w:proofErr w:type="spellEnd"/>
      <w:r w:rsidR="006C5850">
        <w:t xml:space="preserve"> род </w:t>
      </w:r>
      <w:r w:rsidRPr="00D86ADD">
        <w:t xml:space="preserve">при обраќање кон граѓан(к)ите, жител(к)ите на општините, гласач(к)ите и различни општествени групи. Ваквата практика </w:t>
      </w:r>
      <w:r w:rsidR="006B44B4">
        <w:t>беш</w:t>
      </w:r>
      <w:r w:rsidRPr="00D86ADD">
        <w:t xml:space="preserve">е забележлива во директните обраќања на кандидатите и кандидатките, но и во пораките што се пренесуваа преку </w:t>
      </w:r>
      <w:proofErr w:type="spellStart"/>
      <w:r w:rsidRPr="00D86ADD">
        <w:t>нарациите</w:t>
      </w:r>
      <w:proofErr w:type="spellEnd"/>
      <w:r w:rsidRPr="00D86ADD">
        <w:t>.</w:t>
      </w:r>
    </w:p>
    <w:p w14:paraId="30B50427" w14:textId="7EE18B4A" w:rsidR="009F6939" w:rsidRPr="00D86ADD" w:rsidRDefault="009F6939" w:rsidP="006E076F">
      <w:pPr>
        <w:spacing w:after="120"/>
        <w:ind w:firstLine="720"/>
      </w:pPr>
      <w:r w:rsidRPr="00D86ADD">
        <w:t xml:space="preserve">Генеричките машки облици најчесто се користеа при именување на локалните заедници и адресирањето на граѓан(к)ите. Така, во повеќе ППР спотови се употребуваа формулации како </w:t>
      </w:r>
      <w:r w:rsidRPr="00FD6EE6">
        <w:rPr>
          <w:i/>
          <w:iCs/>
        </w:rPr>
        <w:t>„</w:t>
      </w:r>
      <w:proofErr w:type="spellStart"/>
      <w:r w:rsidR="006C5850">
        <w:rPr>
          <w:i/>
          <w:iCs/>
        </w:rPr>
        <w:t>б</w:t>
      </w:r>
      <w:r w:rsidRPr="00FD6EE6">
        <w:rPr>
          <w:i/>
          <w:iCs/>
        </w:rPr>
        <w:t>утелчани</w:t>
      </w:r>
      <w:proofErr w:type="spellEnd"/>
      <w:r w:rsidRPr="00FD6EE6">
        <w:rPr>
          <w:i/>
          <w:iCs/>
        </w:rPr>
        <w:t>“,</w:t>
      </w:r>
      <w:r w:rsidRPr="00D86ADD">
        <w:t xml:space="preserve"> </w:t>
      </w:r>
      <w:r w:rsidRPr="00FD6EE6">
        <w:rPr>
          <w:i/>
          <w:iCs/>
        </w:rPr>
        <w:t>„</w:t>
      </w:r>
      <w:proofErr w:type="spellStart"/>
      <w:r w:rsidR="006C5850">
        <w:rPr>
          <w:i/>
          <w:iCs/>
        </w:rPr>
        <w:t>к</w:t>
      </w:r>
      <w:r w:rsidRPr="00FD6EE6">
        <w:rPr>
          <w:i/>
          <w:iCs/>
        </w:rPr>
        <w:t>арпошани</w:t>
      </w:r>
      <w:proofErr w:type="spellEnd"/>
      <w:r w:rsidRPr="00FD6EE6">
        <w:rPr>
          <w:i/>
          <w:iCs/>
        </w:rPr>
        <w:t>“</w:t>
      </w:r>
      <w:r w:rsidRPr="00D86ADD">
        <w:t xml:space="preserve">, </w:t>
      </w:r>
      <w:r w:rsidRPr="00FD6EE6">
        <w:rPr>
          <w:i/>
          <w:iCs/>
        </w:rPr>
        <w:t>„</w:t>
      </w:r>
      <w:r w:rsidR="006C5850">
        <w:rPr>
          <w:i/>
          <w:iCs/>
        </w:rPr>
        <w:t>к</w:t>
      </w:r>
      <w:r w:rsidRPr="00FD6EE6">
        <w:rPr>
          <w:i/>
          <w:iCs/>
        </w:rPr>
        <w:t>рушевчани“</w:t>
      </w:r>
      <w:r w:rsidRPr="00D86ADD">
        <w:t xml:space="preserve">, </w:t>
      </w:r>
      <w:r w:rsidRPr="00FD6EE6">
        <w:rPr>
          <w:i/>
          <w:iCs/>
        </w:rPr>
        <w:t>„</w:t>
      </w:r>
      <w:r w:rsidR="006C5850">
        <w:rPr>
          <w:i/>
          <w:iCs/>
        </w:rPr>
        <w:t>к</w:t>
      </w:r>
      <w:r w:rsidRPr="00FD6EE6">
        <w:rPr>
          <w:i/>
          <w:iCs/>
        </w:rPr>
        <w:t>умановци“</w:t>
      </w:r>
      <w:r w:rsidRPr="00D86ADD">
        <w:t xml:space="preserve">, </w:t>
      </w:r>
      <w:r w:rsidRPr="00FD6EE6">
        <w:rPr>
          <w:i/>
          <w:iCs/>
        </w:rPr>
        <w:t>„</w:t>
      </w:r>
      <w:r w:rsidR="006C5850">
        <w:rPr>
          <w:i/>
          <w:iCs/>
        </w:rPr>
        <w:t>п</w:t>
      </w:r>
      <w:r w:rsidRPr="00FD6EE6">
        <w:rPr>
          <w:i/>
          <w:iCs/>
        </w:rPr>
        <w:t>рилепчани“</w:t>
      </w:r>
      <w:r w:rsidRPr="00D86ADD">
        <w:t xml:space="preserve">, </w:t>
      </w:r>
      <w:r w:rsidRPr="00FD6EE6">
        <w:rPr>
          <w:i/>
          <w:iCs/>
        </w:rPr>
        <w:t>„</w:t>
      </w:r>
      <w:r w:rsidR="006C5850">
        <w:rPr>
          <w:i/>
          <w:iCs/>
        </w:rPr>
        <w:t>с</w:t>
      </w:r>
      <w:r w:rsidRPr="00FD6EE6">
        <w:rPr>
          <w:i/>
          <w:iCs/>
        </w:rPr>
        <w:t>копјани“</w:t>
      </w:r>
      <w:r w:rsidRPr="00D86ADD">
        <w:t xml:space="preserve"> и </w:t>
      </w:r>
      <w:r w:rsidRPr="00FD6EE6">
        <w:rPr>
          <w:i/>
          <w:iCs/>
        </w:rPr>
        <w:t>„</w:t>
      </w:r>
      <w:proofErr w:type="spellStart"/>
      <w:r w:rsidR="006C5850">
        <w:rPr>
          <w:i/>
          <w:iCs/>
        </w:rPr>
        <w:t>ц</w:t>
      </w:r>
      <w:r w:rsidRPr="00FD6EE6">
        <w:rPr>
          <w:i/>
          <w:iCs/>
        </w:rPr>
        <w:t>ентарци</w:t>
      </w:r>
      <w:proofErr w:type="spellEnd"/>
      <w:r w:rsidRPr="00FD6EE6">
        <w:rPr>
          <w:i/>
          <w:iCs/>
        </w:rPr>
        <w:t>“</w:t>
      </w:r>
      <w:r w:rsidRPr="00D86ADD">
        <w:t xml:space="preserve">, како и изразите </w:t>
      </w:r>
      <w:r w:rsidRPr="00FD6EE6">
        <w:rPr>
          <w:i/>
          <w:iCs/>
        </w:rPr>
        <w:t>„граѓаните“</w:t>
      </w:r>
      <w:r w:rsidRPr="00D86ADD">
        <w:t xml:space="preserve">, </w:t>
      </w:r>
      <w:r w:rsidRPr="00FD6EE6">
        <w:rPr>
          <w:i/>
          <w:iCs/>
        </w:rPr>
        <w:t>„жители“</w:t>
      </w:r>
      <w:r w:rsidRPr="00D86ADD">
        <w:t xml:space="preserve">, </w:t>
      </w:r>
      <w:r w:rsidRPr="00FD6EE6">
        <w:rPr>
          <w:i/>
          <w:iCs/>
        </w:rPr>
        <w:t>„почитувани граѓани“</w:t>
      </w:r>
      <w:r w:rsidRPr="00D86ADD">
        <w:t xml:space="preserve"> и </w:t>
      </w:r>
      <w:r w:rsidRPr="00FD6EE6">
        <w:rPr>
          <w:i/>
          <w:iCs/>
        </w:rPr>
        <w:t>„моите сограѓани“</w:t>
      </w:r>
      <w:r w:rsidRPr="00D86ADD">
        <w:t xml:space="preserve">, без употреба на соодветните женски форми. Вакви примери беа забележани во спотовите со сценарио на ВМРО-ДПМНЕ и </w:t>
      </w:r>
      <w:r w:rsidR="00351240">
        <w:t>Коалицијата „Твоја Македонија“</w:t>
      </w:r>
      <w:r w:rsidRPr="00D86ADD">
        <w:t xml:space="preserve"> каде пораките беа упатени кон целокупното население, но беа јазично формулирани исклучиво во машки род</w:t>
      </w:r>
      <w:r w:rsidR="006C5850">
        <w:t>,</w:t>
      </w:r>
      <w:r w:rsidR="00392307">
        <w:rPr>
          <w:lang w:val="en-US"/>
        </w:rPr>
        <w:t xml:space="preserve"> </w:t>
      </w:r>
      <w:r w:rsidRPr="00D86ADD">
        <w:t xml:space="preserve">во спотовите со сценарио на СДСМ и </w:t>
      </w:r>
      <w:r w:rsidR="006C5850">
        <w:t>К</w:t>
      </w:r>
      <w:r w:rsidRPr="00D86ADD">
        <w:t xml:space="preserve">оалицијата за </w:t>
      </w:r>
      <w:r w:rsidR="00351240">
        <w:t>Локални избори 2025</w:t>
      </w:r>
      <w:r w:rsidRPr="00D86ADD">
        <w:t xml:space="preserve"> година, како и </w:t>
      </w:r>
      <w:r w:rsidR="00392307">
        <w:t xml:space="preserve">во </w:t>
      </w:r>
      <w:r w:rsidRPr="00D86ADD">
        <w:t>некои од спотовите со сценарио од коалицијата „Искуство за успех“.</w:t>
      </w:r>
    </w:p>
    <w:p w14:paraId="2B6D1167" w14:textId="2F615671" w:rsidR="009F6939" w:rsidRPr="00D86ADD" w:rsidRDefault="009F6939" w:rsidP="006E076F">
      <w:pPr>
        <w:spacing w:after="120"/>
        <w:ind w:firstLine="720"/>
      </w:pPr>
      <w:r w:rsidRPr="00D86ADD">
        <w:t xml:space="preserve">Генеричкиот машки род се користеше и при именување на професиите, општествените групи и политичките категории. Така, во спотовите се употребуваа формулации како </w:t>
      </w:r>
      <w:r w:rsidRPr="00FD6EE6">
        <w:rPr>
          <w:i/>
          <w:iCs/>
        </w:rPr>
        <w:t>„лозари“</w:t>
      </w:r>
      <w:r w:rsidRPr="00D86ADD">
        <w:t xml:space="preserve">, </w:t>
      </w:r>
      <w:r w:rsidRPr="00FD6EE6">
        <w:rPr>
          <w:i/>
          <w:iCs/>
        </w:rPr>
        <w:t>„туристи“</w:t>
      </w:r>
      <w:r w:rsidRPr="00D86ADD">
        <w:t xml:space="preserve">, </w:t>
      </w:r>
      <w:r w:rsidRPr="00FD6EE6">
        <w:rPr>
          <w:i/>
          <w:iCs/>
        </w:rPr>
        <w:t>„пензионери“</w:t>
      </w:r>
      <w:r w:rsidRPr="00D86ADD">
        <w:t xml:space="preserve">, </w:t>
      </w:r>
      <w:r w:rsidRPr="00FD6EE6">
        <w:rPr>
          <w:i/>
          <w:iCs/>
        </w:rPr>
        <w:t>„политичари“</w:t>
      </w:r>
      <w:r w:rsidRPr="00D86ADD">
        <w:t>, „</w:t>
      </w:r>
      <w:r w:rsidRPr="00FD6EE6">
        <w:rPr>
          <w:i/>
          <w:iCs/>
        </w:rPr>
        <w:t>милионери“</w:t>
      </w:r>
      <w:r w:rsidRPr="00D86ADD">
        <w:t xml:space="preserve"> и </w:t>
      </w:r>
      <w:r w:rsidRPr="00FD6EE6">
        <w:rPr>
          <w:i/>
          <w:iCs/>
        </w:rPr>
        <w:t>„кандидати за советнички листи“</w:t>
      </w:r>
      <w:r w:rsidRPr="00D86ADD">
        <w:t xml:space="preserve">, иако во </w:t>
      </w:r>
      <w:r w:rsidR="006C5850">
        <w:t>последниот</w:t>
      </w:r>
      <w:r w:rsidR="006C5850" w:rsidRPr="00D86ADD">
        <w:t xml:space="preserve"> </w:t>
      </w:r>
      <w:r w:rsidRPr="00D86ADD">
        <w:t xml:space="preserve">случај стануваше збор за советнички листи на кои беа застапени и жени. </w:t>
      </w:r>
    </w:p>
    <w:p w14:paraId="12416FF7" w14:textId="443DF1E9" w:rsidR="009F6939" w:rsidRPr="00D86ADD" w:rsidRDefault="009F6939" w:rsidP="006E076F">
      <w:pPr>
        <w:spacing w:after="120"/>
        <w:ind w:firstLine="720"/>
      </w:pPr>
      <w:r w:rsidRPr="00D86ADD">
        <w:lastRenderedPageBreak/>
        <w:t xml:space="preserve">Сличен пример беше забележан и во ППР спотовите „Тим“ и „Живот“ на ВМРО-ДПМНЕ и </w:t>
      </w:r>
      <w:r w:rsidR="00351240">
        <w:t>Коалицијата „Твоја Македонија“</w:t>
      </w:r>
      <w:r w:rsidRPr="00D86ADD">
        <w:t xml:space="preserve">, каде во кадарот заедно со претседателот на партијата беа претставени кандидат(к)ите за градоначалници/чки за општините, меѓу кои имаше и кандидатки за градоначалнички, додека при нарацијата беше користена формулацијата </w:t>
      </w:r>
      <w:r w:rsidRPr="00FD6EE6">
        <w:rPr>
          <w:i/>
          <w:iCs/>
        </w:rPr>
        <w:t>„кандидати“</w:t>
      </w:r>
      <w:r w:rsidRPr="00D86ADD">
        <w:t xml:space="preserve"> како општ назив за целата група.</w:t>
      </w:r>
    </w:p>
    <w:p w14:paraId="73711E82" w14:textId="11902DF5" w:rsidR="009F6939" w:rsidRPr="00D86ADD" w:rsidRDefault="009F6939" w:rsidP="006E076F">
      <w:pPr>
        <w:spacing w:after="120"/>
        <w:ind w:firstLine="720"/>
      </w:pPr>
      <w:r w:rsidRPr="00D86ADD">
        <w:t xml:space="preserve">Во дел од спотовите беше забележана и неконзистентна употреба на родово сензитивен јазик при претставување на самите кандидатки. Кај кандидатка за градоначалничка од СДСМ и Коалицијата за </w:t>
      </w:r>
      <w:r w:rsidR="00351240">
        <w:t>Локални избори 2025</w:t>
      </w:r>
      <w:r w:rsidRPr="00D86ADD">
        <w:t xml:space="preserve"> година, иако стануваше збор за жена како носителка на политичката порака, беа употребени родово несоодветни форми како </w:t>
      </w:r>
      <w:r w:rsidRPr="00FD6EE6">
        <w:rPr>
          <w:i/>
          <w:iCs/>
        </w:rPr>
        <w:t>„доктор“</w:t>
      </w:r>
      <w:r w:rsidRPr="00D86ADD">
        <w:t xml:space="preserve"> и </w:t>
      </w:r>
      <w:r w:rsidRPr="00FD6EE6">
        <w:rPr>
          <w:i/>
          <w:iCs/>
        </w:rPr>
        <w:t>„национален координатор“</w:t>
      </w:r>
      <w:r w:rsidRPr="00D86ADD">
        <w:t xml:space="preserve">, наместо соодветните женски форми </w:t>
      </w:r>
      <w:r w:rsidRPr="00FD6EE6">
        <w:rPr>
          <w:i/>
          <w:iCs/>
        </w:rPr>
        <w:t>„докторка“</w:t>
      </w:r>
      <w:r w:rsidRPr="00D86ADD">
        <w:t xml:space="preserve"> и </w:t>
      </w:r>
      <w:r w:rsidRPr="00FD6EE6">
        <w:rPr>
          <w:i/>
          <w:iCs/>
        </w:rPr>
        <w:t>„национална координаторка“</w:t>
      </w:r>
      <w:r w:rsidRPr="00D86ADD">
        <w:t xml:space="preserve">, како и </w:t>
      </w:r>
      <w:proofErr w:type="spellStart"/>
      <w:r w:rsidRPr="00D86ADD">
        <w:t>генеричката</w:t>
      </w:r>
      <w:proofErr w:type="spellEnd"/>
      <w:r w:rsidRPr="00D86ADD">
        <w:t xml:space="preserve"> машка форма </w:t>
      </w:r>
      <w:r w:rsidRPr="00FD6EE6">
        <w:rPr>
          <w:i/>
          <w:iCs/>
        </w:rPr>
        <w:t>„</w:t>
      </w:r>
      <w:proofErr w:type="spellStart"/>
      <w:r w:rsidRPr="00FD6EE6">
        <w:rPr>
          <w:i/>
          <w:iCs/>
        </w:rPr>
        <w:t>карпошани</w:t>
      </w:r>
      <w:proofErr w:type="spellEnd"/>
      <w:r w:rsidRPr="00FD6EE6">
        <w:rPr>
          <w:i/>
          <w:iCs/>
        </w:rPr>
        <w:t>“</w:t>
      </w:r>
      <w:r w:rsidRPr="00D86ADD">
        <w:t xml:space="preserve">. Од друга страна, кај дел од кандидатките од истиот политички субјект беше забележана и употреба на родово соодветни форми, како </w:t>
      </w:r>
      <w:r w:rsidRPr="00FD6EE6">
        <w:rPr>
          <w:i/>
          <w:iCs/>
        </w:rPr>
        <w:t xml:space="preserve">„кандидатка за градоначалничка“ </w:t>
      </w:r>
      <w:r w:rsidRPr="00D86ADD">
        <w:t xml:space="preserve">и </w:t>
      </w:r>
      <w:r w:rsidRPr="00FD6EE6">
        <w:rPr>
          <w:i/>
          <w:iCs/>
        </w:rPr>
        <w:t>„градоначалничка“</w:t>
      </w:r>
      <w:r w:rsidRPr="00D86ADD">
        <w:t>.</w:t>
      </w:r>
    </w:p>
    <w:p w14:paraId="55AC61E1" w14:textId="77777777" w:rsidR="009F6939" w:rsidRPr="00D86ADD" w:rsidRDefault="009F6939" w:rsidP="006E076F">
      <w:pPr>
        <w:spacing w:after="120"/>
        <w:ind w:firstLine="720"/>
      </w:pPr>
      <w:r w:rsidRPr="00D86ADD">
        <w:t xml:space="preserve">Слична неконзистентност беше забележана и кај дел од независните кандидатки. Во спотот на „Независни за Карпош“, кандидатката за градоначалничка беше претставена со машката форма </w:t>
      </w:r>
      <w:r w:rsidRPr="00FD6EE6">
        <w:rPr>
          <w:i/>
          <w:iCs/>
        </w:rPr>
        <w:t>„кандидат за градоначалник“</w:t>
      </w:r>
      <w:r w:rsidRPr="00D86ADD">
        <w:t xml:space="preserve">, а беше употребена и формата </w:t>
      </w:r>
      <w:r w:rsidRPr="00FD6EE6">
        <w:rPr>
          <w:i/>
          <w:iCs/>
        </w:rPr>
        <w:t>„носител на листа“</w:t>
      </w:r>
      <w:r w:rsidRPr="00D86ADD">
        <w:t xml:space="preserve"> наместо „носителка на листа“.</w:t>
      </w:r>
    </w:p>
    <w:p w14:paraId="5133C9EE" w14:textId="4C2DEDAE" w:rsidR="009F6939" w:rsidRPr="00D86ADD" w:rsidRDefault="009F6939" w:rsidP="006E076F">
      <w:pPr>
        <w:spacing w:after="120"/>
        <w:ind w:firstLine="720"/>
      </w:pPr>
      <w:r w:rsidRPr="00D86ADD">
        <w:t xml:space="preserve">Од друга страна, анализата бележи и поединечни примери на родово сензитивен јазик. Во спотовите на ДПСМ се употребуваа формулации како </w:t>
      </w:r>
      <w:r w:rsidRPr="00FD6EE6">
        <w:rPr>
          <w:i/>
          <w:iCs/>
        </w:rPr>
        <w:t>„ќерки и синови на Куманово“</w:t>
      </w:r>
      <w:r w:rsidRPr="00D86ADD">
        <w:t xml:space="preserve">, </w:t>
      </w:r>
      <w:r w:rsidRPr="00FD6EE6">
        <w:rPr>
          <w:i/>
          <w:iCs/>
        </w:rPr>
        <w:t>„нашите ќерки и синови“</w:t>
      </w:r>
      <w:r w:rsidRPr="00D86ADD">
        <w:t xml:space="preserve"> и </w:t>
      </w:r>
      <w:r w:rsidRPr="00FD6EE6">
        <w:rPr>
          <w:i/>
          <w:iCs/>
        </w:rPr>
        <w:t>„на сите негови ќерки и синови“</w:t>
      </w:r>
      <w:r w:rsidRPr="00D86ADD">
        <w:t xml:space="preserve">, со што експлицитно се именуваа и жените и мажите како рамноправни </w:t>
      </w:r>
      <w:r w:rsidR="006B44B4">
        <w:t>примател(к)и</w:t>
      </w:r>
      <w:r w:rsidR="006B44B4" w:rsidRPr="00D86ADD">
        <w:t xml:space="preserve"> </w:t>
      </w:r>
      <w:r w:rsidRPr="00D86ADD">
        <w:t xml:space="preserve">на политичката порака. Овие примери претставуваат исклучок во анализираниот примерок и покажуваат </w:t>
      </w:r>
      <w:proofErr w:type="spellStart"/>
      <w:r w:rsidRPr="00D86ADD">
        <w:t>поконзистентна</w:t>
      </w:r>
      <w:proofErr w:type="spellEnd"/>
      <w:r w:rsidRPr="00D86ADD">
        <w:t xml:space="preserve"> примена на родово инклузивни јазични форми.</w:t>
      </w:r>
    </w:p>
    <w:p w14:paraId="034B21DC" w14:textId="73E3AA6C" w:rsidR="00104248" w:rsidRDefault="009F6939" w:rsidP="006E076F">
      <w:pPr>
        <w:spacing w:after="120"/>
        <w:ind w:firstLine="720"/>
      </w:pPr>
      <w:r w:rsidRPr="00D86ADD">
        <w:t xml:space="preserve">Генерално, анализата покажа дека во ППР спотовите преовладуваше употребата на генерички машки </w:t>
      </w:r>
      <w:r w:rsidR="006C5850">
        <w:t xml:space="preserve">граматички </w:t>
      </w:r>
      <w:r w:rsidRPr="00D86ADD">
        <w:t>форми при обраќањето кон граѓан(к)ите, локалните заедници и различните општествени групи. Родово сензитивните форми беа присутни, но главно како поединечни примери, додека доминантниот јазичен модел и понатаму се потпира</w:t>
      </w:r>
      <w:r w:rsidR="006C5850">
        <w:t>ше</w:t>
      </w:r>
      <w:r w:rsidRPr="00D86ADD">
        <w:t xml:space="preserve"> на употребата на машкиот род како универзална категорија.</w:t>
      </w:r>
    </w:p>
    <w:p w14:paraId="2D2ED238" w14:textId="77777777" w:rsidR="006C5850" w:rsidRPr="00D86ADD" w:rsidRDefault="006C5850" w:rsidP="006E076F">
      <w:pPr>
        <w:spacing w:after="120"/>
        <w:ind w:firstLine="720"/>
      </w:pPr>
    </w:p>
    <w:p w14:paraId="745E9A75" w14:textId="1904065A" w:rsidR="00104248" w:rsidRPr="00D86ADD" w:rsidRDefault="003E168F" w:rsidP="006E076F">
      <w:pPr>
        <w:pStyle w:val="Heading3"/>
        <w:spacing w:after="120"/>
      </w:pPr>
      <w:bookmarkStart w:id="90" w:name="_Toc240454760"/>
      <w:r w:rsidRPr="00D86ADD">
        <w:t>Прису</w:t>
      </w:r>
      <w:r w:rsidR="006B44B4">
        <w:t>ство</w:t>
      </w:r>
      <w:r w:rsidRPr="00D86ADD">
        <w:t xml:space="preserve"> на сексуална објективизација, стереотипизација или дискриминација во </w:t>
      </w:r>
      <w:r>
        <w:t>ППР</w:t>
      </w:r>
      <w:r w:rsidR="004723F1">
        <w:t xml:space="preserve"> спотовите</w:t>
      </w:r>
      <w:bookmarkEnd w:id="90"/>
    </w:p>
    <w:p w14:paraId="6C587AC8" w14:textId="3BBF8F6D" w:rsidR="00104248" w:rsidRPr="00D86ADD" w:rsidRDefault="00104248" w:rsidP="006E076F">
      <w:pPr>
        <w:spacing w:after="120"/>
        <w:ind w:firstLine="720"/>
      </w:pPr>
      <w:r w:rsidRPr="00D86ADD">
        <w:t>Анализата на ППР спотовите</w:t>
      </w:r>
      <w:r w:rsidR="00630939" w:rsidRPr="00D86ADD">
        <w:t xml:space="preserve"> со сценарио</w:t>
      </w:r>
      <w:r w:rsidRPr="00D86ADD">
        <w:t xml:space="preserve"> и ППР </w:t>
      </w:r>
      <w:r w:rsidR="00630939" w:rsidRPr="00D86ADD">
        <w:t xml:space="preserve">спотовите со </w:t>
      </w:r>
      <w:r w:rsidRPr="00D86ADD">
        <w:t>снимки</w:t>
      </w:r>
      <w:r w:rsidR="00630939" w:rsidRPr="00D86ADD">
        <w:t xml:space="preserve"> од настани</w:t>
      </w:r>
      <w:r w:rsidRPr="00D86ADD">
        <w:t xml:space="preserve"> не идентификуваше случаи на сексуална објективизација или експлицитна родова дискриминација. Лицата во анализираните содржини беа претставени првенствено како кандидати и кандидатки, политички претставници/чки, поддржувач(к)и или граѓан(к)и, при што фокусот беше ставен на изборните пораки, програмските определби и локалните политики, а не на нивниот физички изглед или родовите карактеристики.</w:t>
      </w:r>
    </w:p>
    <w:p w14:paraId="196B3A61" w14:textId="74189A34" w:rsidR="00104248" w:rsidRPr="00D86ADD" w:rsidRDefault="00104248" w:rsidP="006E076F">
      <w:pPr>
        <w:spacing w:after="120"/>
        <w:ind w:firstLine="720"/>
      </w:pPr>
      <w:r w:rsidRPr="00D86ADD">
        <w:t xml:space="preserve">Сепак, во дел од ППР спотовите беа забележани поединечни елементи што упатуваа на традиционални родови претстави за поделбата на професиите и секојдневните улоги. Во спотот „Двор“ на ВМРО-ДПМНЕ и </w:t>
      </w:r>
      <w:r w:rsidR="00351240">
        <w:t>Коалицијата „Твоја Македонија“</w:t>
      </w:r>
      <w:r w:rsidRPr="00D86ADD">
        <w:t xml:space="preserve">, жените најчесто беа прикажани како чистат и садат цвеќиња, додека мажите </w:t>
      </w:r>
      <w:proofErr w:type="spellStart"/>
      <w:r w:rsidRPr="00D86ADD">
        <w:t>косеа</w:t>
      </w:r>
      <w:proofErr w:type="spellEnd"/>
      <w:r w:rsidRPr="00D86ADD">
        <w:t xml:space="preserve"> трева и извршуваа поправки во дворот. Иако сите заеднички придонесуваа за уредувањето на просторот, визуелната распределба на активностите во голема мера ги следеше традиционалните претстави за „машки“ и „женски“ домашни задачи.</w:t>
      </w:r>
    </w:p>
    <w:p w14:paraId="41AB481F" w14:textId="17764EB7" w:rsidR="00104248" w:rsidRPr="00D86ADD" w:rsidRDefault="00104248" w:rsidP="006E076F">
      <w:pPr>
        <w:spacing w:after="120"/>
        <w:ind w:firstLine="720"/>
      </w:pPr>
      <w:r w:rsidRPr="00D86ADD">
        <w:t xml:space="preserve">Сличен образец беше присутен и во спотот „Раце“ од ВМРО-ДПМНЕ и </w:t>
      </w:r>
      <w:r w:rsidR="00351240">
        <w:t>Коалицијата „Твоја Македонија“</w:t>
      </w:r>
      <w:r w:rsidRPr="00D86ADD">
        <w:t xml:space="preserve"> каде</w:t>
      </w:r>
      <w:r w:rsidR="006C5850">
        <w:t>,</w:t>
      </w:r>
      <w:r w:rsidRPr="00D86ADD">
        <w:t xml:space="preserve"> преку симболични кадри од различни професии</w:t>
      </w:r>
      <w:r w:rsidR="006C5850">
        <w:t>,</w:t>
      </w:r>
      <w:r w:rsidRPr="00D86ADD">
        <w:t xml:space="preserve"> машките ликови се поврзуваа со градежништвото, индустријата и физичката работа, додека женските ликови најчесто беа прикажани како наставнички, докторки или во уметнички професии. Иако станува збор за визуелна симболика, распределбата во голема мера ги </w:t>
      </w:r>
      <w:proofErr w:type="spellStart"/>
      <w:r w:rsidRPr="00D86ADD">
        <w:t>репродуцираше</w:t>
      </w:r>
      <w:proofErr w:type="spellEnd"/>
      <w:r w:rsidRPr="00D86ADD">
        <w:t xml:space="preserve"> традиционалните родови претстави за професиите.</w:t>
      </w:r>
    </w:p>
    <w:p w14:paraId="62FA9F88" w14:textId="2CC55EC4" w:rsidR="00104248" w:rsidRPr="004B1001" w:rsidRDefault="00104248" w:rsidP="006E076F">
      <w:pPr>
        <w:spacing w:after="120"/>
        <w:ind w:firstLine="720"/>
        <w:rPr>
          <w:lang w:val="ru-RU"/>
        </w:rPr>
      </w:pPr>
      <w:r w:rsidRPr="00D86ADD">
        <w:t xml:space="preserve">Во спотот „Срце“ од ВМРО-ДПМНЕ и </w:t>
      </w:r>
      <w:r w:rsidR="00351240">
        <w:t>Коалицијата „Твоја Македонија“</w:t>
      </w:r>
      <w:r w:rsidRPr="00D86ADD">
        <w:t xml:space="preserve"> исто така се комбинираа различни сцени од секојдневниот живот. Покрај заедничките активности на луѓе од различни генерации, б</w:t>
      </w:r>
      <w:r w:rsidR="007F5278" w:rsidRPr="00D86ADD">
        <w:rPr>
          <w:lang w:val="en-US"/>
        </w:rPr>
        <w:t>e</w:t>
      </w:r>
      <w:r w:rsidRPr="00D86ADD">
        <w:t xml:space="preserve">а прикажани и кадри во кои мажите следеа фудбалски натпревар и играа кошарка, додека жените беа </w:t>
      </w:r>
      <w:r w:rsidRPr="00D86ADD">
        <w:lastRenderedPageBreak/>
        <w:t>претставени како пеглаат или како учителки, докторки и балерини. Ваквите визуелни решенија ги следат традиционалните претстави за машките и женските улоги во приватниот и професионалниот живот.</w:t>
      </w:r>
    </w:p>
    <w:p w14:paraId="5437C15D" w14:textId="220CC268" w:rsidR="007F5278" w:rsidRPr="00D86ADD" w:rsidRDefault="007F5278" w:rsidP="006E076F">
      <w:pPr>
        <w:spacing w:after="120"/>
        <w:ind w:firstLine="720"/>
      </w:pPr>
      <w:r w:rsidRPr="00D86ADD">
        <w:t xml:space="preserve">Во ППР спотот со сценарио „Куќа“ на СДСМ и Коалицијата за </w:t>
      </w:r>
      <w:r w:rsidR="00351240">
        <w:t>Локални избори 2025</w:t>
      </w:r>
      <w:r w:rsidRPr="00D86ADD">
        <w:t xml:space="preserve"> година беше забележана суптилна репродукција на традиционални родови улоги преку распределбата на активностите во визуелниот наратив. Спотот ја користеше метафората на „домот“ како претстава за заедницата и локалната средина, прикажувајќи трансформација од запуштен простор кон обновена и уредена средина преку заедничка активност на жените и мажите. Иако сите актер</w:t>
      </w:r>
      <w:r w:rsidR="006A5619">
        <w:t>(к)</w:t>
      </w:r>
      <w:r w:rsidRPr="00D86ADD">
        <w:t xml:space="preserve">и беа претставени како дел од колективниот процес, женските ликови почесто беа поврзани со активности како уредување на градината, грижа за цвеќињата и подготовка на храна, додека машките ликови почесто беа прикажани во технички и физички активности поврзани со поправки и уредување на просторот. Ваквата поделба не претставуваше </w:t>
      </w:r>
      <w:proofErr w:type="spellStart"/>
      <w:r w:rsidRPr="00D86ADD">
        <w:t>дискриминаторско</w:t>
      </w:r>
      <w:proofErr w:type="spellEnd"/>
      <w:r w:rsidRPr="00D86ADD">
        <w:t xml:space="preserve"> или понижувачко претставување, но делумно ги одразуваше традиционалните општествени претстави за распределбата на „женските“ и „машките“ улоги во домашниот и јавниот простор.</w:t>
      </w:r>
    </w:p>
    <w:p w14:paraId="2C2FBF5E" w14:textId="4A7471E0" w:rsidR="00AD7138" w:rsidRPr="00D86ADD" w:rsidRDefault="00AD7138" w:rsidP="006E076F">
      <w:pPr>
        <w:spacing w:after="120"/>
        <w:ind w:firstLine="720"/>
      </w:pPr>
      <w:r w:rsidRPr="00D86ADD">
        <w:t xml:space="preserve">Како посебен пример може да се издвои еден од ППР спотовите со сценарио на Коалицијата „Искуство за успех“, во кој, покрај кандидатот за градоначалник како главен носител на политичката порака, значително визуелно присуство имаше и носителката на советничката листа. Иако главното обраќање беше реализирано од кандидатот за градоначалник, ваквиот пристап </w:t>
      </w:r>
      <w:r w:rsidR="00A10E6E" w:rsidRPr="00D86ADD">
        <w:t>резултираше со</w:t>
      </w:r>
      <w:r w:rsidRPr="00D86ADD">
        <w:t xml:space="preserve"> поголема видливост и на политичка</w:t>
      </w:r>
      <w:r w:rsidR="006A5619">
        <w:t>та</w:t>
      </w:r>
      <w:r w:rsidRPr="00D86ADD">
        <w:t xml:space="preserve"> актерка, за разлика од дел од останатите спотови во кои кандидат(к)ите за советници/чки најчесто беа прикажани како дел од пошироката група во заднина.</w:t>
      </w:r>
    </w:p>
    <w:p w14:paraId="387A5CF5" w14:textId="2FF69226" w:rsidR="007F5278" w:rsidRPr="00D86ADD" w:rsidRDefault="00630939" w:rsidP="006E076F">
      <w:pPr>
        <w:spacing w:after="120"/>
        <w:ind w:firstLine="720"/>
      </w:pPr>
      <w:r w:rsidRPr="00D86ADD">
        <w:t>Во анализираните ППР спотови со снимки од партиски настани не беа забележани примери на сексуална објективизација, родова дискриминација или изразена родова стереотипизација. Ова е очекувано ако се има предвид дека станува збор за документарни снимки од митинзи и јавни собири, во кои доминираа говорите на кандидат(к)ите и политичките пораки, без дополнително сценарио или режирани визуелни елементи. Во овие содржини најчесто беа прикажани пошироки групи учесници/чки на сцената или во публиката, во кои беа присутни и жени и мажи, но нивната улога главно беше дел од визуелното претставување на поддршката за политичките субјекти, а не дел од дополнително конструиран наратив што би содржел родови претстави или улоги.</w:t>
      </w:r>
    </w:p>
    <w:p w14:paraId="5AB409B6" w14:textId="6342FB12" w:rsidR="00104248" w:rsidRPr="00D86ADD" w:rsidRDefault="00A10E6E" w:rsidP="006E076F">
      <w:pPr>
        <w:spacing w:after="120"/>
        <w:ind w:firstLine="720"/>
      </w:pPr>
      <w:r w:rsidRPr="00D86ADD">
        <w:t>Генерално, анализата покажа дека сексуалната објективизација и родовата дискриминација не беа присутни во анализираниот примерок на ППР спотови на ТВ Канал 5. Забележаните примери на традиционална распределба на професиите и домашните улоги беа ограничени на неколку поединечни ППР спотови и не претставуваа доминантен комуникациски образец. Истовремено, анализата покажа дека начинот на визуелно претставување на жените и мажите во политичкото рекламирање не се одредува само преку нивното присуство во кадарот, туку и преку улогите, активностите и позициите што им се доделуваат</w:t>
      </w:r>
      <w:r w:rsidR="00EA5177" w:rsidRPr="004B1001">
        <w:rPr>
          <w:lang w:val="ru-RU"/>
        </w:rPr>
        <w:t xml:space="preserve">. </w:t>
      </w:r>
    </w:p>
    <w:p w14:paraId="0B678CFD" w14:textId="77777777" w:rsidR="006C5850" w:rsidRDefault="006C5850">
      <w:pPr>
        <w:spacing w:after="0"/>
        <w:jc w:val="left"/>
        <w:rPr>
          <w:rFonts w:eastAsiaTheme="majorEastAsia" w:cstheme="majorBidi"/>
          <w:color w:val="0F4761" w:themeColor="accent1" w:themeShade="BF"/>
          <w:sz w:val="32"/>
          <w:szCs w:val="32"/>
        </w:rPr>
      </w:pPr>
      <w:r>
        <w:br w:type="page"/>
      </w:r>
    </w:p>
    <w:p w14:paraId="32769BD0" w14:textId="4B9417F2" w:rsidR="00157E0B" w:rsidRPr="008E1F0A" w:rsidRDefault="003E168F" w:rsidP="006E076F">
      <w:pPr>
        <w:pStyle w:val="Heading2"/>
        <w:spacing w:after="120"/>
      </w:pPr>
      <w:bookmarkStart w:id="91" w:name="_Toc240454761"/>
      <w:r w:rsidRPr="008E1F0A">
        <w:lastRenderedPageBreak/>
        <w:t>Анализа на платеното политичко рекламирање (</w:t>
      </w:r>
      <w:r w:rsidR="00BD1E66">
        <w:t>ППР</w:t>
      </w:r>
      <w:r w:rsidRPr="008E1F0A">
        <w:t xml:space="preserve">) </w:t>
      </w:r>
      <w:r w:rsidR="00157E0B" w:rsidRPr="008E1F0A">
        <w:t>НА ТВ С</w:t>
      </w:r>
      <w:r w:rsidR="00BD1E66">
        <w:t>ител</w:t>
      </w:r>
      <w:bookmarkEnd w:id="91"/>
    </w:p>
    <w:p w14:paraId="0B443755" w14:textId="7401F7B6" w:rsidR="00157E0B" w:rsidRDefault="00157E0B" w:rsidP="006E076F">
      <w:pPr>
        <w:spacing w:after="120"/>
        <w:ind w:firstLine="720"/>
      </w:pPr>
      <w:r w:rsidRPr="00D86ADD">
        <w:t xml:space="preserve">Анализата </w:t>
      </w:r>
      <w:r w:rsidR="00914D9E">
        <w:t>на ППР кое</w:t>
      </w:r>
      <w:r w:rsidR="004D7A90">
        <w:t>,</w:t>
      </w:r>
      <w:r w:rsidR="00914D9E">
        <w:t xml:space="preserve"> по нарачка на 11 учесници во изборната кампања</w:t>
      </w:r>
      <w:r w:rsidR="004D7A90">
        <w:t>,</w:t>
      </w:r>
      <w:r w:rsidR="00914D9E">
        <w:t xml:space="preserve"> беше емитувано </w:t>
      </w:r>
      <w:r w:rsidR="00914D9E" w:rsidRPr="00D86ADD">
        <w:t>на ТВ Сител</w:t>
      </w:r>
      <w:r w:rsidR="00914D9E">
        <w:t xml:space="preserve">, </w:t>
      </w:r>
      <w:r w:rsidRPr="00D86ADD">
        <w:t>ги опфа</w:t>
      </w:r>
      <w:r w:rsidR="004733B1">
        <w:t>ти</w:t>
      </w:r>
      <w:r w:rsidRPr="00D86ADD">
        <w:t xml:space="preserve"> и продукциски осмислените политичките спотови со сценарио и ППР кои содржат снимки од партиски настани</w:t>
      </w:r>
      <w:r w:rsidR="00914D9E">
        <w:t>.</w:t>
      </w:r>
      <w:r w:rsidRPr="00D86ADD">
        <w:t xml:space="preserve"> </w:t>
      </w:r>
      <w:r w:rsidR="00914D9E">
        <w:t xml:space="preserve">Добиените податоци даваат </w:t>
      </w:r>
      <w:r w:rsidRPr="00D86ADD">
        <w:t>увид во застапеност</w:t>
      </w:r>
      <w:r w:rsidR="00914D9E">
        <w:t>а на мажите и жените, нивните улоги</w:t>
      </w:r>
      <w:r w:rsidRPr="00D86ADD">
        <w:t>, распределбата на говорниот дел</w:t>
      </w:r>
      <w:r w:rsidR="00914D9E">
        <w:t xml:space="preserve"> и</w:t>
      </w:r>
      <w:r w:rsidRPr="00D86ADD">
        <w:t xml:space="preserve"> видливоста</w:t>
      </w:r>
      <w:r w:rsidR="00914D9E">
        <w:t>,</w:t>
      </w:r>
      <w:r w:rsidRPr="00D86ADD">
        <w:t xml:space="preserve"> начинот на нивното претставување во изборната кампања</w:t>
      </w:r>
      <w:r w:rsidR="00914D9E">
        <w:t xml:space="preserve"> </w:t>
      </w:r>
      <w:proofErr w:type="spellStart"/>
      <w:r w:rsidR="00914D9E">
        <w:t>какои</w:t>
      </w:r>
      <w:proofErr w:type="spellEnd"/>
      <w:r w:rsidR="00914D9E">
        <w:t xml:space="preserve"> темите на кои се говореше и јазикот што беше употребен</w:t>
      </w:r>
      <w:r w:rsidRPr="00D86ADD">
        <w:t xml:space="preserve">. </w:t>
      </w:r>
    </w:p>
    <w:p w14:paraId="3CA6FA63" w14:textId="77777777" w:rsidR="009B4FA8" w:rsidRPr="00D86ADD" w:rsidRDefault="009B4FA8" w:rsidP="006E076F">
      <w:pPr>
        <w:spacing w:after="120"/>
        <w:ind w:firstLine="720"/>
      </w:pPr>
    </w:p>
    <w:p w14:paraId="530B7744" w14:textId="126AB232" w:rsidR="00157E0B" w:rsidRPr="00D86ADD" w:rsidRDefault="003E168F" w:rsidP="006E076F">
      <w:pPr>
        <w:pStyle w:val="Heading3"/>
        <w:spacing w:after="120"/>
      </w:pPr>
      <w:bookmarkStart w:id="92" w:name="_Toc240454762"/>
      <w:r w:rsidRPr="00D86ADD">
        <w:t>Структура на примерок</w:t>
      </w:r>
      <w:bookmarkEnd w:id="92"/>
    </w:p>
    <w:p w14:paraId="45091E04" w14:textId="2DA98407" w:rsidR="00EA5177" w:rsidRDefault="005F5D6F" w:rsidP="006E076F">
      <w:pPr>
        <w:spacing w:after="120"/>
        <w:ind w:firstLine="720"/>
      </w:pPr>
      <w:r w:rsidRPr="00D86ADD">
        <w:t>Во анализираниот период на ТВ Сител беа идентификувани вкупно 12</w:t>
      </w:r>
      <w:r w:rsidR="00CE542E">
        <w:rPr>
          <w:lang w:val="en-US"/>
        </w:rPr>
        <w:t>2</w:t>
      </w:r>
      <w:r w:rsidRPr="00D86ADD">
        <w:t xml:space="preserve"> </w:t>
      </w:r>
      <w:proofErr w:type="spellStart"/>
      <w:r w:rsidRPr="00D86ADD">
        <w:t>поединечен</w:t>
      </w:r>
      <w:r w:rsidR="009B4FA8">
        <w:t>и</w:t>
      </w:r>
      <w:proofErr w:type="spellEnd"/>
      <w:r w:rsidRPr="00D86ADD">
        <w:t xml:space="preserve"> спот</w:t>
      </w:r>
      <w:r w:rsidR="009B4FA8">
        <w:t>а</w:t>
      </w:r>
      <w:r w:rsidRPr="00D86ADD">
        <w:t xml:space="preserve"> со платено политичко рекламирање, од кои 11</w:t>
      </w:r>
      <w:r w:rsidR="00CE542E">
        <w:rPr>
          <w:lang w:val="en-US"/>
        </w:rPr>
        <w:t>2</w:t>
      </w:r>
      <w:r w:rsidRPr="00D86ADD">
        <w:t xml:space="preserve"> беа продукциски осмислени ППР спотови со сценарио и 10 ППР спотови со снимки од партиски настани. Вкупното времетраење на анализираниот примерок на поединечните ППР спотови изнесуваше 6.</w:t>
      </w:r>
      <w:r w:rsidR="00CE542E">
        <w:rPr>
          <w:lang w:val="en-US"/>
        </w:rPr>
        <w:t>312</w:t>
      </w:r>
      <w:r w:rsidRPr="00D86ADD">
        <w:t xml:space="preserve"> секунди, односно околу 10</w:t>
      </w:r>
      <w:r w:rsidR="00CE542E">
        <w:rPr>
          <w:lang w:val="en-US"/>
        </w:rPr>
        <w:t>5</w:t>
      </w:r>
      <w:r w:rsidRPr="00D86ADD">
        <w:t xml:space="preserve"> минути платена политичка програма (</w:t>
      </w:r>
      <w:r w:rsidR="008716AB">
        <w:t xml:space="preserve">на ТВ Сител, во првиот круг од кампањата за Локалните избори 2025 година беа емитувани вкупно </w:t>
      </w:r>
      <w:r w:rsidR="008716AB" w:rsidRPr="008716AB">
        <w:t>73</w:t>
      </w:r>
      <w:r w:rsidR="00392307">
        <w:t xml:space="preserve"> </w:t>
      </w:r>
      <w:r w:rsidR="008716AB" w:rsidRPr="008716AB">
        <w:t xml:space="preserve">860 </w:t>
      </w:r>
      <w:r w:rsidR="008716AB">
        <w:t>секунди ППР</w:t>
      </w:r>
      <w:r w:rsidR="008716AB">
        <w:rPr>
          <w:rStyle w:val="FootnoteReference"/>
        </w:rPr>
        <w:footnoteReference w:id="17"/>
      </w:r>
      <w:r w:rsidRPr="00D86ADD">
        <w:t xml:space="preserve">). </w:t>
      </w:r>
    </w:p>
    <w:p w14:paraId="1CEC3311" w14:textId="77777777" w:rsidR="009B4FA8" w:rsidRPr="004B1001" w:rsidRDefault="009B4FA8" w:rsidP="006E076F">
      <w:pPr>
        <w:spacing w:after="120"/>
        <w:ind w:firstLine="720"/>
        <w:rPr>
          <w:lang w:val="ru-RU"/>
        </w:rPr>
      </w:pPr>
    </w:p>
    <w:p w14:paraId="55AECAF0" w14:textId="218143B4" w:rsidR="00157E0B" w:rsidRPr="00D86ADD" w:rsidRDefault="00157E0B" w:rsidP="00157E0B">
      <w:pPr>
        <w:pStyle w:val="Caption"/>
        <w:spacing w:after="120"/>
      </w:pPr>
      <w:r w:rsidRPr="00D86ADD">
        <w:t xml:space="preserve">ТАБЕЛА </w:t>
      </w:r>
      <w:r w:rsidR="00F24C11">
        <w:t>89</w:t>
      </w:r>
      <w:r w:rsidRPr="00D86ADD">
        <w:t>. ППР СПОТОВИ -  ВКУПЕН БРОЈ И ВРЕМЕТРАЕЊЕ НА ПОЕДИНЕЧНИ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157E0B" w:rsidRPr="00023FA2" w14:paraId="4B54CCB1"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2DAC3C9E" w14:textId="77777777" w:rsidR="00157E0B" w:rsidRPr="00023FA2" w:rsidRDefault="00157E0B" w:rsidP="00023FA2">
            <w:pPr>
              <w:spacing w:after="0" w:line="276" w:lineRule="auto"/>
              <w:jc w:val="center"/>
              <w:rPr>
                <w:rFonts w:eastAsia="Times New Roman" w:cs="Calibri"/>
                <w:sz w:val="18"/>
                <w:szCs w:val="18"/>
                <w:lang w:eastAsia="mk-MK"/>
              </w:rPr>
            </w:pPr>
          </w:p>
        </w:tc>
        <w:tc>
          <w:tcPr>
            <w:tcW w:w="1561" w:type="dxa"/>
            <w:noWrap/>
            <w:vAlign w:val="center"/>
            <w:hideMark/>
          </w:tcPr>
          <w:p w14:paraId="439E54A9" w14:textId="77777777" w:rsidR="00157E0B" w:rsidRPr="00023FA2" w:rsidRDefault="00157E0B" w:rsidP="00023FA2">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ППР СПОТОВИ СО СЦЕНАРИО</w:t>
            </w:r>
          </w:p>
        </w:tc>
        <w:tc>
          <w:tcPr>
            <w:tcW w:w="1561" w:type="dxa"/>
            <w:vAlign w:val="center"/>
          </w:tcPr>
          <w:p w14:paraId="2C22BA60" w14:textId="77777777" w:rsidR="00157E0B" w:rsidRPr="00023FA2" w:rsidRDefault="00157E0B" w:rsidP="00023FA2">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ППР СО СНИМКИ ОД НАСТАНИ</w:t>
            </w:r>
          </w:p>
        </w:tc>
      </w:tr>
      <w:tr w:rsidR="002D1072" w:rsidRPr="00023FA2" w14:paraId="6725FC23"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0F3D77A6"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Вкупен број</w:t>
            </w:r>
          </w:p>
        </w:tc>
        <w:tc>
          <w:tcPr>
            <w:tcW w:w="1561" w:type="dxa"/>
            <w:noWrap/>
            <w:vAlign w:val="center"/>
          </w:tcPr>
          <w:p w14:paraId="4423CA82" w14:textId="4644CCA6"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023FA2">
              <w:rPr>
                <w:rFonts w:cs="Calibri"/>
                <w:color w:val="000000"/>
                <w:sz w:val="18"/>
                <w:szCs w:val="18"/>
              </w:rPr>
              <w:t>111</w:t>
            </w:r>
          </w:p>
        </w:tc>
        <w:tc>
          <w:tcPr>
            <w:tcW w:w="1561" w:type="dxa"/>
            <w:vAlign w:val="center"/>
          </w:tcPr>
          <w:p w14:paraId="2C1CC7B4" w14:textId="384C6258"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10</w:t>
            </w:r>
          </w:p>
        </w:tc>
      </w:tr>
      <w:tr w:rsidR="002D1072" w:rsidRPr="00023FA2" w14:paraId="519DF0F9"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746A9F3"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Вкупно времетраење (секунди)</w:t>
            </w:r>
          </w:p>
        </w:tc>
        <w:tc>
          <w:tcPr>
            <w:tcW w:w="1561" w:type="dxa"/>
            <w:noWrap/>
            <w:vAlign w:val="center"/>
            <w:hideMark/>
          </w:tcPr>
          <w:p w14:paraId="2CF2A3F3" w14:textId="16C8FAD4" w:rsidR="002D1072" w:rsidRPr="001278E3"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023FA2">
              <w:rPr>
                <w:rFonts w:cs="Calibri"/>
                <w:color w:val="000000"/>
                <w:sz w:val="18"/>
                <w:szCs w:val="18"/>
              </w:rPr>
              <w:t>5</w:t>
            </w:r>
            <w:r w:rsidR="001F4913">
              <w:rPr>
                <w:rFonts w:cs="Calibri"/>
                <w:color w:val="000000"/>
                <w:sz w:val="18"/>
                <w:szCs w:val="18"/>
                <w:lang w:val="en-US"/>
              </w:rPr>
              <w:t>.</w:t>
            </w:r>
            <w:r w:rsidRPr="00023FA2">
              <w:rPr>
                <w:rFonts w:cs="Calibri"/>
                <w:color w:val="000000"/>
                <w:sz w:val="18"/>
                <w:szCs w:val="18"/>
              </w:rPr>
              <w:t>7</w:t>
            </w:r>
            <w:r w:rsidR="001278E3">
              <w:rPr>
                <w:rFonts w:cs="Calibri"/>
                <w:color w:val="000000"/>
                <w:sz w:val="18"/>
                <w:szCs w:val="18"/>
                <w:lang w:val="en-US"/>
              </w:rPr>
              <w:t>80</w:t>
            </w:r>
          </w:p>
        </w:tc>
        <w:tc>
          <w:tcPr>
            <w:tcW w:w="1561" w:type="dxa"/>
            <w:vAlign w:val="center"/>
          </w:tcPr>
          <w:p w14:paraId="73885E7E" w14:textId="0BFB595B"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532</w:t>
            </w:r>
          </w:p>
        </w:tc>
      </w:tr>
      <w:tr w:rsidR="002D1072" w:rsidRPr="00023FA2" w14:paraId="50EC218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3325B32"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Просечна должина (секунди)</w:t>
            </w:r>
          </w:p>
        </w:tc>
        <w:tc>
          <w:tcPr>
            <w:tcW w:w="1561" w:type="dxa"/>
            <w:noWrap/>
            <w:vAlign w:val="center"/>
            <w:hideMark/>
          </w:tcPr>
          <w:p w14:paraId="2DE165BB" w14:textId="36542D0D"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023FA2">
              <w:rPr>
                <w:rFonts w:cs="Calibri"/>
                <w:color w:val="000000"/>
                <w:sz w:val="18"/>
                <w:szCs w:val="18"/>
              </w:rPr>
              <w:t>51,6</w:t>
            </w:r>
          </w:p>
        </w:tc>
        <w:tc>
          <w:tcPr>
            <w:tcW w:w="1561" w:type="dxa"/>
            <w:vAlign w:val="center"/>
          </w:tcPr>
          <w:p w14:paraId="3B08853C" w14:textId="7602E967"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53,2</w:t>
            </w:r>
          </w:p>
        </w:tc>
      </w:tr>
      <w:tr w:rsidR="002D1072" w:rsidRPr="00023FA2" w14:paraId="6DAB24B7"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0DCEB32D"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Најкратко времетраење (секунди)</w:t>
            </w:r>
          </w:p>
        </w:tc>
        <w:tc>
          <w:tcPr>
            <w:tcW w:w="1561" w:type="dxa"/>
            <w:noWrap/>
            <w:vAlign w:val="center"/>
            <w:hideMark/>
          </w:tcPr>
          <w:p w14:paraId="4DBC803E" w14:textId="023795B2"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023FA2">
              <w:rPr>
                <w:rFonts w:cs="Calibri"/>
                <w:color w:val="000000"/>
                <w:sz w:val="18"/>
                <w:szCs w:val="18"/>
              </w:rPr>
              <w:t>8</w:t>
            </w:r>
          </w:p>
        </w:tc>
        <w:tc>
          <w:tcPr>
            <w:tcW w:w="1561" w:type="dxa"/>
            <w:vAlign w:val="center"/>
          </w:tcPr>
          <w:p w14:paraId="53909B85" w14:textId="501EC214"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24</w:t>
            </w:r>
          </w:p>
        </w:tc>
      </w:tr>
      <w:tr w:rsidR="002D1072" w:rsidRPr="00023FA2" w14:paraId="5651FE08"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59AC73CB" w14:textId="77777777" w:rsidR="002D1072" w:rsidRPr="00023FA2" w:rsidRDefault="002D1072" w:rsidP="00023FA2">
            <w:pPr>
              <w:spacing w:after="0" w:line="276" w:lineRule="auto"/>
              <w:jc w:val="left"/>
              <w:rPr>
                <w:rFonts w:eastAsia="Times New Roman" w:cs="Calibri"/>
                <w:sz w:val="18"/>
                <w:szCs w:val="18"/>
                <w:lang w:eastAsia="mk-MK"/>
              </w:rPr>
            </w:pPr>
            <w:r w:rsidRPr="00023FA2">
              <w:rPr>
                <w:rFonts w:eastAsia="Times New Roman" w:cs="Calibri"/>
                <w:sz w:val="18"/>
                <w:szCs w:val="18"/>
                <w:lang w:eastAsia="mk-MK"/>
              </w:rPr>
              <w:t>Најдолго времетраење (секунди)</w:t>
            </w:r>
          </w:p>
        </w:tc>
        <w:tc>
          <w:tcPr>
            <w:tcW w:w="1561" w:type="dxa"/>
            <w:noWrap/>
            <w:vAlign w:val="center"/>
            <w:hideMark/>
          </w:tcPr>
          <w:p w14:paraId="47E32191" w14:textId="41C69971"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cs="Calibri"/>
                <w:color w:val="000000"/>
                <w:sz w:val="18"/>
                <w:szCs w:val="18"/>
              </w:rPr>
              <w:t>175</w:t>
            </w:r>
          </w:p>
        </w:tc>
        <w:tc>
          <w:tcPr>
            <w:tcW w:w="1561" w:type="dxa"/>
            <w:vAlign w:val="center"/>
          </w:tcPr>
          <w:p w14:paraId="6F8B83F3" w14:textId="28BEBE13" w:rsidR="002D1072" w:rsidRPr="00023FA2" w:rsidRDefault="002D1072" w:rsidP="00023FA2">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023FA2">
              <w:rPr>
                <w:rFonts w:eastAsia="Times New Roman" w:cs="Calibri"/>
                <w:sz w:val="18"/>
                <w:szCs w:val="18"/>
                <w:lang w:eastAsia="mk-MK"/>
              </w:rPr>
              <w:t>90</w:t>
            </w:r>
          </w:p>
        </w:tc>
      </w:tr>
    </w:tbl>
    <w:p w14:paraId="3FF2A778" w14:textId="77777777" w:rsidR="00615274" w:rsidRDefault="00615274" w:rsidP="00436A0A">
      <w:pPr>
        <w:spacing w:before="120" w:after="120"/>
        <w:ind w:firstLine="720"/>
      </w:pPr>
    </w:p>
    <w:p w14:paraId="0E0264B9" w14:textId="6E8002A7" w:rsidR="00EA5177" w:rsidRPr="004B1001" w:rsidRDefault="00EA5177" w:rsidP="00436A0A">
      <w:pPr>
        <w:spacing w:before="120" w:after="120"/>
        <w:ind w:firstLine="720"/>
        <w:rPr>
          <w:lang w:val="ru-RU"/>
        </w:rPr>
      </w:pPr>
      <w:r w:rsidRPr="00EA5177">
        <w:t>Просечното времетраење на еден ППР спот со сценарио изнесуваше 51,6 секунди, додека просечната должина на ППР спотовите со снимки од партиски настани изнесуваше 53,2 секунди. Најкраткиот анализиран ППР спот со сценарио траеше 8 секунди, а најдолгиот 175 секунди, додека ППР спотовите со снимки од настани беа со времетраење од 24 до 90 секунди.</w:t>
      </w:r>
    </w:p>
    <w:p w14:paraId="58705E59" w14:textId="6EA33FC3" w:rsidR="00157E0B" w:rsidRDefault="00436A0A" w:rsidP="006E076F">
      <w:pPr>
        <w:spacing w:after="120"/>
        <w:ind w:firstLine="720"/>
      </w:pPr>
      <w:r w:rsidRPr="00D86ADD">
        <w:t xml:space="preserve">Структурата на анализираниот примерок на ТВ Сител покажа дека најголем дел од платеното политичко рекламирање </w:t>
      </w:r>
      <w:r w:rsidR="00615274">
        <w:t>беше закупено од</w:t>
      </w:r>
      <w:r w:rsidRPr="00D86ADD">
        <w:t xml:space="preserve"> ВМРО-ДПМНЕ и </w:t>
      </w:r>
      <w:r w:rsidR="00351240">
        <w:t>Коалицијата „Твоја Македонија“</w:t>
      </w:r>
      <w:r w:rsidRPr="00D86ADD">
        <w:t xml:space="preserve">, со вкупно 57 ППР спотови со сценарио и 4 ППР спотови со снимки од партиски настани. Значителна застапеност имаше и СДСМ и Коалицијата за </w:t>
      </w:r>
      <w:r w:rsidR="00351240">
        <w:t>Локални избори 2025</w:t>
      </w:r>
      <w:r w:rsidRPr="00D86ADD">
        <w:t xml:space="preserve"> година, со 30 ППР спотови со сценарио и 6 ППР спотови со снимки од партиски настани.</w:t>
      </w:r>
      <w:r w:rsidR="001451B3">
        <w:t xml:space="preserve"> </w:t>
      </w:r>
      <w:r w:rsidRPr="00D86ADD">
        <w:t xml:space="preserve">Во анализираниот примерок беа регистрирани и ППР спотови со сценарио на Коалицијата „Искуство за успех“ (15), </w:t>
      </w:r>
      <w:r w:rsidR="00615274">
        <w:t>пет г</w:t>
      </w:r>
      <w:r w:rsidRPr="00D86ADD">
        <w:t>руп</w:t>
      </w:r>
      <w:r w:rsidR="00615274">
        <w:t>и</w:t>
      </w:r>
      <w:r w:rsidRPr="00D86ADD">
        <w:t xml:space="preserve"> избирачи</w:t>
      </w:r>
      <w:r w:rsidR="00615274">
        <w:t xml:space="preserve">, вклучувајќи ги и </w:t>
      </w:r>
      <w:r w:rsidR="00615274" w:rsidRPr="00D86ADD">
        <w:t>Независни за Карпош</w:t>
      </w:r>
      <w:r w:rsidR="005125F2">
        <w:rPr>
          <w:lang w:val="en-US"/>
        </w:rPr>
        <w:t xml:space="preserve"> </w:t>
      </w:r>
      <w:r w:rsidRPr="00D86ADD">
        <w:t>(</w:t>
      </w:r>
      <w:r w:rsidR="00615274">
        <w:t>4</w:t>
      </w:r>
      <w:r w:rsidRPr="00D86ADD">
        <w:t>), Коалицијата Национална алијанса за интеграција (2), како и по еден ППР спот со сценарио на ПОДЕМ и ТМРО. Овие политички субјекти не беа застапени со ППР спотови со снимки од партиски настани во анализираниот примерок.</w:t>
      </w:r>
    </w:p>
    <w:p w14:paraId="275E0408" w14:textId="77777777" w:rsidR="00615274" w:rsidRPr="00D86ADD" w:rsidRDefault="00615274" w:rsidP="006E076F">
      <w:pPr>
        <w:spacing w:after="120"/>
        <w:ind w:firstLine="720"/>
      </w:pPr>
    </w:p>
    <w:p w14:paraId="69E05B90" w14:textId="07D20964" w:rsidR="00157E0B" w:rsidRDefault="00157E0B" w:rsidP="00157E0B">
      <w:pPr>
        <w:pStyle w:val="Caption"/>
        <w:spacing w:after="120"/>
      </w:pPr>
      <w:r w:rsidRPr="00D86ADD">
        <w:t xml:space="preserve">ТАБЕЛА </w:t>
      </w:r>
      <w:r w:rsidR="00F24C11">
        <w:t>90</w:t>
      </w:r>
      <w:r w:rsidRPr="00D86ADD">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CB22D2" w:rsidRPr="00690893" w14:paraId="1AEE5F64" w14:textId="77777777" w:rsidTr="00B600D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5A04C4F4" w14:textId="77777777" w:rsidR="00CB22D2" w:rsidRPr="00690893" w:rsidRDefault="00CB22D2" w:rsidP="00B600D1">
            <w:pPr>
              <w:spacing w:after="0"/>
              <w:jc w:val="center"/>
              <w:rPr>
                <w:rFonts w:eastAsia="Times New Roman" w:cs="Calibri"/>
                <w:sz w:val="18"/>
                <w:szCs w:val="18"/>
                <w:lang w:eastAsia="mk-MK"/>
              </w:rPr>
            </w:pPr>
          </w:p>
        </w:tc>
        <w:tc>
          <w:tcPr>
            <w:tcW w:w="1559" w:type="dxa"/>
            <w:noWrap/>
            <w:vAlign w:val="center"/>
            <w:hideMark/>
          </w:tcPr>
          <w:p w14:paraId="0404A095" w14:textId="77777777" w:rsidR="00CB22D2" w:rsidRPr="00690893" w:rsidRDefault="00CB22D2"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ППР СПОТОВИ СО СЦЕНАРИО</w:t>
            </w:r>
          </w:p>
        </w:tc>
        <w:tc>
          <w:tcPr>
            <w:tcW w:w="1612" w:type="dxa"/>
            <w:noWrap/>
            <w:vAlign w:val="center"/>
            <w:hideMark/>
          </w:tcPr>
          <w:p w14:paraId="409122BC" w14:textId="77777777" w:rsidR="00CB22D2" w:rsidRPr="00690893" w:rsidRDefault="00CB22D2" w:rsidP="00B600D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ППР СО СНИМКИ ОД НАСТАНИ</w:t>
            </w:r>
          </w:p>
        </w:tc>
      </w:tr>
      <w:tr w:rsidR="00CB22D2" w:rsidRPr="00690893" w14:paraId="21367696"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45CE31AE" w14:textId="77777777" w:rsidR="00CB22D2" w:rsidRPr="00690893" w:rsidRDefault="00CB22D2" w:rsidP="00B600D1">
            <w:pPr>
              <w:spacing w:after="0"/>
              <w:jc w:val="left"/>
              <w:rPr>
                <w:rFonts w:eastAsia="Times New Roman" w:cs="Calibri"/>
                <w:sz w:val="18"/>
                <w:szCs w:val="18"/>
                <w:lang w:eastAsia="mk-MK"/>
              </w:rPr>
            </w:pPr>
            <w:r w:rsidRPr="00690893">
              <w:rPr>
                <w:rFonts w:eastAsia="Times New Roman" w:cs="Calibri"/>
                <w:sz w:val="18"/>
                <w:szCs w:val="18"/>
                <w:lang w:eastAsia="mk-MK"/>
              </w:rPr>
              <w:t>Г</w:t>
            </w:r>
            <w:r>
              <w:rPr>
                <w:rFonts w:eastAsia="Times New Roman" w:cs="Calibri"/>
                <w:sz w:val="18"/>
                <w:szCs w:val="18"/>
                <w:lang w:eastAsia="mk-MK"/>
              </w:rPr>
              <w:t>рупа избирачи (</w:t>
            </w:r>
            <w:r w:rsidRPr="00615274">
              <w:rPr>
                <w:rFonts w:eastAsia="Times New Roman" w:cs="Calibri"/>
                <w:sz w:val="18"/>
                <w:szCs w:val="18"/>
                <w:lang w:eastAsia="mk-MK"/>
              </w:rPr>
              <w:t>Невена Георгиевска</w:t>
            </w:r>
            <w:r>
              <w:rPr>
                <w:rFonts w:eastAsia="Times New Roman" w:cs="Calibri"/>
                <w:sz w:val="18"/>
                <w:szCs w:val="18"/>
                <w:lang w:eastAsia="mk-MK"/>
              </w:rPr>
              <w:t xml:space="preserve">, </w:t>
            </w:r>
            <w:r w:rsidRPr="00615274">
              <w:rPr>
                <w:rFonts w:eastAsia="Times New Roman" w:cs="Calibri"/>
                <w:sz w:val="18"/>
                <w:szCs w:val="18"/>
                <w:lang w:eastAsia="mk-MK"/>
              </w:rPr>
              <w:t>Петар Котевски</w:t>
            </w:r>
            <w:r>
              <w:rPr>
                <w:rFonts w:eastAsia="Times New Roman" w:cs="Calibri"/>
                <w:sz w:val="18"/>
                <w:szCs w:val="18"/>
                <w:lang w:eastAsia="mk-MK"/>
              </w:rPr>
              <w:t xml:space="preserve">, </w:t>
            </w:r>
            <w:r w:rsidRPr="00615274">
              <w:rPr>
                <w:rFonts w:eastAsia="Times New Roman" w:cs="Calibri"/>
                <w:sz w:val="18"/>
                <w:szCs w:val="18"/>
                <w:lang w:eastAsia="mk-MK"/>
              </w:rPr>
              <w:t>Гоце Цветковски</w:t>
            </w:r>
            <w:r>
              <w:rPr>
                <w:rFonts w:eastAsia="Times New Roman" w:cs="Calibri"/>
                <w:sz w:val="18"/>
                <w:szCs w:val="18"/>
                <w:lang w:eastAsia="mk-MK"/>
              </w:rPr>
              <w:t xml:space="preserve"> и </w:t>
            </w:r>
            <w:r w:rsidRPr="00615274">
              <w:rPr>
                <w:rFonts w:eastAsia="Times New Roman" w:cs="Calibri"/>
                <w:sz w:val="18"/>
                <w:szCs w:val="18"/>
                <w:lang w:eastAsia="mk-MK"/>
              </w:rPr>
              <w:t>Оливер Ивановски</w:t>
            </w:r>
            <w:r>
              <w:rPr>
                <w:rFonts w:eastAsia="Times New Roman" w:cs="Calibri"/>
                <w:sz w:val="18"/>
                <w:szCs w:val="18"/>
                <w:lang w:eastAsia="mk-MK"/>
              </w:rPr>
              <w:t>)</w:t>
            </w:r>
          </w:p>
        </w:tc>
        <w:tc>
          <w:tcPr>
            <w:tcW w:w="1559" w:type="dxa"/>
            <w:noWrap/>
            <w:vAlign w:val="center"/>
          </w:tcPr>
          <w:p w14:paraId="1254BC73"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3</w:t>
            </w:r>
          </w:p>
        </w:tc>
        <w:tc>
          <w:tcPr>
            <w:tcW w:w="1612" w:type="dxa"/>
            <w:noWrap/>
            <w:vAlign w:val="center"/>
          </w:tcPr>
          <w:p w14:paraId="57CE5241"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349CC876"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41700C58" w14:textId="77777777" w:rsidR="00CB22D2" w:rsidRPr="00690893" w:rsidRDefault="00CB22D2" w:rsidP="00B600D1">
            <w:pPr>
              <w:spacing w:after="0"/>
              <w:jc w:val="left"/>
              <w:rPr>
                <w:rFonts w:eastAsia="Times New Roman" w:cs="Calibri"/>
                <w:sz w:val="18"/>
                <w:szCs w:val="18"/>
                <w:lang w:eastAsia="mk-MK"/>
              </w:rPr>
            </w:pPr>
            <w:r w:rsidRPr="00690893">
              <w:rPr>
                <w:rFonts w:cs="Calibri"/>
                <w:color w:val="000000"/>
                <w:sz w:val="18"/>
                <w:szCs w:val="18"/>
              </w:rPr>
              <w:t>Коалиција „Искуство за успех“</w:t>
            </w:r>
          </w:p>
        </w:tc>
        <w:tc>
          <w:tcPr>
            <w:tcW w:w="1559" w:type="dxa"/>
            <w:noWrap/>
            <w:vAlign w:val="center"/>
          </w:tcPr>
          <w:p w14:paraId="02965A1F"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15</w:t>
            </w:r>
          </w:p>
        </w:tc>
        <w:tc>
          <w:tcPr>
            <w:tcW w:w="1612" w:type="dxa"/>
            <w:noWrap/>
            <w:vAlign w:val="center"/>
          </w:tcPr>
          <w:p w14:paraId="5D0C1C0B"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6BAAFF5A"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7DC32803" w14:textId="77777777" w:rsidR="00CB22D2" w:rsidRPr="00690893" w:rsidRDefault="00CB22D2" w:rsidP="00B600D1">
            <w:pPr>
              <w:spacing w:after="0"/>
              <w:jc w:val="left"/>
              <w:rPr>
                <w:rFonts w:eastAsia="Times New Roman" w:cs="Calibri"/>
                <w:sz w:val="18"/>
                <w:szCs w:val="18"/>
                <w:lang w:eastAsia="mk-MK"/>
              </w:rPr>
            </w:pPr>
            <w:r w:rsidRPr="00690893">
              <w:rPr>
                <w:rFonts w:cs="Calibri"/>
                <w:color w:val="000000"/>
                <w:sz w:val="18"/>
                <w:szCs w:val="18"/>
              </w:rPr>
              <w:lastRenderedPageBreak/>
              <w:t>Коалиција Национална Алијанса за Интеграција</w:t>
            </w:r>
            <w:r>
              <w:rPr>
                <w:rFonts w:cs="Calibri"/>
                <w:color w:val="000000"/>
                <w:sz w:val="18"/>
                <w:szCs w:val="18"/>
              </w:rPr>
              <w:t xml:space="preserve"> (НАИ)</w:t>
            </w:r>
          </w:p>
        </w:tc>
        <w:tc>
          <w:tcPr>
            <w:tcW w:w="1559" w:type="dxa"/>
            <w:noWrap/>
            <w:vAlign w:val="center"/>
          </w:tcPr>
          <w:p w14:paraId="42E2F06D" w14:textId="77777777" w:rsidR="00CB22D2" w:rsidRPr="00BE79B2"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eastAsia="Times New Roman" w:cs="Calibri"/>
                <w:sz w:val="18"/>
                <w:szCs w:val="18"/>
                <w:lang w:val="en-US" w:eastAsia="mk-MK"/>
              </w:rPr>
              <w:t>3</w:t>
            </w:r>
          </w:p>
        </w:tc>
        <w:tc>
          <w:tcPr>
            <w:tcW w:w="1612" w:type="dxa"/>
            <w:noWrap/>
            <w:vAlign w:val="center"/>
          </w:tcPr>
          <w:p w14:paraId="172E70D3"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3A739BE1"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1A132273" w14:textId="77777777" w:rsidR="00CB22D2" w:rsidRPr="00690893" w:rsidRDefault="00CB22D2" w:rsidP="00B600D1">
            <w:pPr>
              <w:spacing w:after="0"/>
              <w:jc w:val="left"/>
              <w:rPr>
                <w:rFonts w:eastAsia="Times New Roman" w:cs="Calibri"/>
                <w:sz w:val="18"/>
                <w:szCs w:val="18"/>
                <w:lang w:eastAsia="mk-MK"/>
              </w:rPr>
            </w:pPr>
            <w:r w:rsidRPr="00690893">
              <w:rPr>
                <w:rFonts w:cs="Calibri"/>
                <w:color w:val="000000"/>
                <w:sz w:val="18"/>
                <w:szCs w:val="18"/>
              </w:rPr>
              <w:t>Независни за Карпош</w:t>
            </w:r>
          </w:p>
        </w:tc>
        <w:tc>
          <w:tcPr>
            <w:tcW w:w="1559" w:type="dxa"/>
            <w:noWrap/>
            <w:vAlign w:val="center"/>
          </w:tcPr>
          <w:p w14:paraId="6B1D47E7"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1</w:t>
            </w:r>
          </w:p>
        </w:tc>
        <w:tc>
          <w:tcPr>
            <w:tcW w:w="1612" w:type="dxa"/>
            <w:noWrap/>
            <w:vAlign w:val="center"/>
          </w:tcPr>
          <w:p w14:paraId="5D5C569D"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20838B34"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002FCE39" w14:textId="77777777" w:rsidR="00CB22D2" w:rsidRPr="00690893" w:rsidRDefault="00CB22D2" w:rsidP="00B600D1">
            <w:pPr>
              <w:spacing w:after="0"/>
              <w:jc w:val="left"/>
              <w:rPr>
                <w:rFonts w:cs="Calibri"/>
                <w:color w:val="000000"/>
                <w:sz w:val="18"/>
                <w:szCs w:val="18"/>
              </w:rPr>
            </w:pPr>
            <w:r w:rsidRPr="00690893">
              <w:rPr>
                <w:rFonts w:cs="Calibri"/>
                <w:color w:val="000000"/>
                <w:sz w:val="18"/>
                <w:szCs w:val="18"/>
              </w:rPr>
              <w:t>ПОДЕМ</w:t>
            </w:r>
          </w:p>
        </w:tc>
        <w:tc>
          <w:tcPr>
            <w:tcW w:w="1559" w:type="dxa"/>
            <w:noWrap/>
            <w:vAlign w:val="center"/>
          </w:tcPr>
          <w:p w14:paraId="45071F1F"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1</w:t>
            </w:r>
          </w:p>
        </w:tc>
        <w:tc>
          <w:tcPr>
            <w:tcW w:w="1612" w:type="dxa"/>
            <w:noWrap/>
            <w:vAlign w:val="center"/>
          </w:tcPr>
          <w:p w14:paraId="3D41CDDE"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44CF2E1B"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717FFD4A" w14:textId="0EEFA96A" w:rsidR="00CB22D2" w:rsidRPr="00690893" w:rsidRDefault="00727D39" w:rsidP="00B600D1">
            <w:pPr>
              <w:spacing w:after="0"/>
              <w:jc w:val="left"/>
              <w:rPr>
                <w:rFonts w:eastAsia="Times New Roman" w:cs="Calibri"/>
                <w:sz w:val="18"/>
                <w:szCs w:val="18"/>
                <w:lang w:eastAsia="mk-MK"/>
              </w:rPr>
            </w:pPr>
            <w:r>
              <w:rPr>
                <w:rFonts w:cs="Calibri"/>
                <w:color w:val="000000"/>
                <w:sz w:val="18"/>
                <w:szCs w:val="18"/>
              </w:rPr>
              <w:t>СДСМ и Коалиција за Локални избори 2025</w:t>
            </w:r>
          </w:p>
        </w:tc>
        <w:tc>
          <w:tcPr>
            <w:tcW w:w="1559" w:type="dxa"/>
            <w:noWrap/>
            <w:vAlign w:val="center"/>
          </w:tcPr>
          <w:p w14:paraId="5624F0F3"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30</w:t>
            </w:r>
          </w:p>
        </w:tc>
        <w:tc>
          <w:tcPr>
            <w:tcW w:w="1612" w:type="dxa"/>
            <w:noWrap/>
            <w:vAlign w:val="center"/>
          </w:tcPr>
          <w:p w14:paraId="623C77DC"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6</w:t>
            </w:r>
          </w:p>
        </w:tc>
      </w:tr>
      <w:tr w:rsidR="00CB22D2" w:rsidRPr="00690893" w14:paraId="62F68E19"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5B288CF6" w14:textId="77777777" w:rsidR="00CB22D2" w:rsidRPr="00690893" w:rsidRDefault="00CB22D2" w:rsidP="00B600D1">
            <w:pPr>
              <w:spacing w:after="0"/>
              <w:jc w:val="left"/>
              <w:rPr>
                <w:rFonts w:cs="Calibri"/>
                <w:color w:val="000000"/>
                <w:sz w:val="18"/>
                <w:szCs w:val="18"/>
              </w:rPr>
            </w:pPr>
            <w:r w:rsidRPr="00690893">
              <w:rPr>
                <w:rFonts w:cs="Calibri"/>
                <w:color w:val="000000"/>
                <w:sz w:val="18"/>
                <w:szCs w:val="18"/>
              </w:rPr>
              <w:t>ТМРО</w:t>
            </w:r>
          </w:p>
        </w:tc>
        <w:tc>
          <w:tcPr>
            <w:tcW w:w="1559" w:type="dxa"/>
            <w:noWrap/>
            <w:vAlign w:val="center"/>
          </w:tcPr>
          <w:p w14:paraId="3DB49A53"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1</w:t>
            </w:r>
          </w:p>
        </w:tc>
        <w:tc>
          <w:tcPr>
            <w:tcW w:w="1612" w:type="dxa"/>
            <w:noWrap/>
            <w:vAlign w:val="center"/>
          </w:tcPr>
          <w:p w14:paraId="54913DA4"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CB22D2" w:rsidRPr="00690893" w14:paraId="4D4CC718" w14:textId="77777777" w:rsidTr="00B600D1">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27B646E6" w14:textId="77777777" w:rsidR="00CB22D2" w:rsidRPr="00690893" w:rsidRDefault="00CB22D2" w:rsidP="00B600D1">
            <w:pPr>
              <w:spacing w:after="0"/>
              <w:jc w:val="left"/>
              <w:rPr>
                <w:rFonts w:eastAsia="Times New Roman" w:cs="Calibri"/>
                <w:sz w:val="18"/>
                <w:szCs w:val="18"/>
                <w:lang w:eastAsia="mk-MK"/>
              </w:rPr>
            </w:pPr>
            <w:r w:rsidRPr="00690893">
              <w:rPr>
                <w:rFonts w:cs="Calibri"/>
                <w:color w:val="000000"/>
                <w:sz w:val="18"/>
                <w:szCs w:val="18"/>
              </w:rPr>
              <w:t xml:space="preserve">ВМРО ДПМНЕ и </w:t>
            </w:r>
            <w:r>
              <w:rPr>
                <w:rFonts w:cs="Calibri"/>
                <w:color w:val="000000"/>
                <w:sz w:val="18"/>
                <w:szCs w:val="18"/>
              </w:rPr>
              <w:t>Коалицијата „Твоја Македонија“</w:t>
            </w:r>
          </w:p>
        </w:tc>
        <w:tc>
          <w:tcPr>
            <w:tcW w:w="1559" w:type="dxa"/>
            <w:noWrap/>
            <w:vAlign w:val="center"/>
          </w:tcPr>
          <w:p w14:paraId="16CABC06"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57</w:t>
            </w:r>
          </w:p>
        </w:tc>
        <w:tc>
          <w:tcPr>
            <w:tcW w:w="1612" w:type="dxa"/>
            <w:noWrap/>
            <w:vAlign w:val="center"/>
          </w:tcPr>
          <w:p w14:paraId="7A9BFD2E" w14:textId="77777777" w:rsidR="00CB22D2" w:rsidRPr="00690893" w:rsidRDefault="00CB22D2" w:rsidP="00B600D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4</w:t>
            </w:r>
          </w:p>
        </w:tc>
      </w:tr>
    </w:tbl>
    <w:p w14:paraId="2B453AB6" w14:textId="77777777" w:rsidR="00CB22D2" w:rsidRPr="00CB22D2" w:rsidRDefault="00CB22D2" w:rsidP="00CB22D2"/>
    <w:p w14:paraId="602E8D0A" w14:textId="6CEBAAD2" w:rsidR="00157E0B" w:rsidRPr="00D86ADD" w:rsidRDefault="003E168F" w:rsidP="00157E0B">
      <w:pPr>
        <w:pStyle w:val="Heading3"/>
        <w:spacing w:after="120"/>
      </w:pPr>
      <w:bookmarkStart w:id="93" w:name="_Toc240454763"/>
      <w:r w:rsidRPr="00D86ADD">
        <w:t xml:space="preserve">Родова структура на субјектите </w:t>
      </w:r>
      <w:r w:rsidR="004733B1">
        <w:t xml:space="preserve">во ППР спотовите </w:t>
      </w:r>
      <w:r w:rsidRPr="00D86ADD">
        <w:t>и визуелна застапеност</w:t>
      </w:r>
      <w:bookmarkEnd w:id="93"/>
    </w:p>
    <w:p w14:paraId="1163C40B" w14:textId="1FBEE406" w:rsidR="00436A0A" w:rsidRPr="00D86ADD" w:rsidRDefault="00436A0A" w:rsidP="00690893">
      <w:pPr>
        <w:pStyle w:val="Caption"/>
        <w:spacing w:after="120"/>
        <w:ind w:firstLine="720"/>
        <w:rPr>
          <w:b w:val="0"/>
          <w:iCs w:val="0"/>
          <w:color w:val="auto"/>
          <w:sz w:val="22"/>
          <w:szCs w:val="24"/>
        </w:rPr>
      </w:pPr>
      <w:r w:rsidRPr="00D86ADD">
        <w:rPr>
          <w:b w:val="0"/>
          <w:iCs w:val="0"/>
          <w:color w:val="auto"/>
          <w:sz w:val="22"/>
          <w:szCs w:val="24"/>
        </w:rPr>
        <w:t xml:space="preserve">Анализата на родовата структура на субјектите во ППР спотовите покажа дека вкупната визуелна застапеност на жените и мажите беше </w:t>
      </w:r>
      <w:r w:rsidR="00422C36">
        <w:rPr>
          <w:b w:val="0"/>
          <w:iCs w:val="0"/>
          <w:color w:val="auto"/>
          <w:sz w:val="22"/>
          <w:szCs w:val="24"/>
        </w:rPr>
        <w:t xml:space="preserve">6:4 </w:t>
      </w:r>
      <w:r w:rsidR="004D7A90">
        <w:rPr>
          <w:b w:val="0"/>
          <w:iCs w:val="0"/>
          <w:color w:val="auto"/>
          <w:sz w:val="22"/>
          <w:szCs w:val="24"/>
        </w:rPr>
        <w:t>во корист на мажите</w:t>
      </w:r>
      <w:r w:rsidRPr="00D86ADD">
        <w:rPr>
          <w:b w:val="0"/>
          <w:iCs w:val="0"/>
          <w:color w:val="auto"/>
          <w:sz w:val="22"/>
          <w:szCs w:val="24"/>
        </w:rPr>
        <w:t>, но дека значителни разлики се јавуваа кога стануваше збор за носител(к)ите на политичките пораки. Во анализираниот примерок беа регистрирани вкупно 1.</w:t>
      </w:r>
      <w:r w:rsidR="007525AA">
        <w:rPr>
          <w:b w:val="0"/>
          <w:iCs w:val="0"/>
          <w:color w:val="auto"/>
          <w:sz w:val="22"/>
          <w:szCs w:val="24"/>
        </w:rPr>
        <w:t>391</w:t>
      </w:r>
      <w:r w:rsidRPr="00D86ADD">
        <w:rPr>
          <w:b w:val="0"/>
          <w:iCs w:val="0"/>
          <w:color w:val="auto"/>
          <w:sz w:val="22"/>
          <w:szCs w:val="24"/>
        </w:rPr>
        <w:t xml:space="preserve"> појавувања на лица во поединечните ППР спотови, од кои </w:t>
      </w:r>
      <w:r w:rsidR="007525AA">
        <w:rPr>
          <w:b w:val="0"/>
          <w:iCs w:val="0"/>
          <w:color w:val="auto"/>
          <w:sz w:val="22"/>
          <w:szCs w:val="24"/>
        </w:rPr>
        <w:t>533</w:t>
      </w:r>
      <w:r w:rsidRPr="00D86ADD">
        <w:rPr>
          <w:b w:val="0"/>
          <w:iCs w:val="0"/>
          <w:color w:val="auto"/>
          <w:sz w:val="22"/>
          <w:szCs w:val="24"/>
        </w:rPr>
        <w:t xml:space="preserve"> (38,7%) беа </w:t>
      </w:r>
      <w:r w:rsidR="004C38C4">
        <w:rPr>
          <w:b w:val="0"/>
          <w:iCs w:val="0"/>
          <w:color w:val="auto"/>
          <w:sz w:val="22"/>
          <w:szCs w:val="24"/>
        </w:rPr>
        <w:t xml:space="preserve">на </w:t>
      </w:r>
      <w:r w:rsidRPr="00D86ADD">
        <w:rPr>
          <w:b w:val="0"/>
          <w:iCs w:val="0"/>
          <w:color w:val="auto"/>
          <w:sz w:val="22"/>
          <w:szCs w:val="24"/>
        </w:rPr>
        <w:t xml:space="preserve">жени, а </w:t>
      </w:r>
      <w:r w:rsidR="007525AA">
        <w:rPr>
          <w:b w:val="0"/>
          <w:iCs w:val="0"/>
          <w:color w:val="auto"/>
          <w:sz w:val="22"/>
          <w:szCs w:val="24"/>
        </w:rPr>
        <w:t>858</w:t>
      </w:r>
      <w:r w:rsidRPr="00D86ADD">
        <w:rPr>
          <w:b w:val="0"/>
          <w:iCs w:val="0"/>
          <w:color w:val="auto"/>
          <w:sz w:val="22"/>
          <w:szCs w:val="24"/>
        </w:rPr>
        <w:t xml:space="preserve"> (61,3%) </w:t>
      </w:r>
      <w:r w:rsidR="004C38C4">
        <w:rPr>
          <w:b w:val="0"/>
          <w:iCs w:val="0"/>
          <w:color w:val="auto"/>
          <w:sz w:val="22"/>
          <w:szCs w:val="24"/>
        </w:rPr>
        <w:t xml:space="preserve">на </w:t>
      </w:r>
      <w:r w:rsidRPr="00D86ADD">
        <w:rPr>
          <w:b w:val="0"/>
          <w:iCs w:val="0"/>
          <w:color w:val="auto"/>
          <w:sz w:val="22"/>
          <w:szCs w:val="24"/>
        </w:rPr>
        <w:t xml:space="preserve">мажи. Иако мажите беа побројни во вкупната структура на </w:t>
      </w:r>
      <w:r w:rsidR="004C38C4">
        <w:rPr>
          <w:b w:val="0"/>
          <w:iCs w:val="0"/>
          <w:color w:val="auto"/>
          <w:sz w:val="22"/>
          <w:szCs w:val="24"/>
        </w:rPr>
        <w:t xml:space="preserve">појавување на </w:t>
      </w:r>
      <w:r w:rsidRPr="00D86ADD">
        <w:rPr>
          <w:b w:val="0"/>
          <w:iCs w:val="0"/>
          <w:color w:val="auto"/>
          <w:sz w:val="22"/>
          <w:szCs w:val="24"/>
        </w:rPr>
        <w:t>субјектите, родовиот јаз беше значително поумерен отколку кај примарните субјекти.</w:t>
      </w:r>
    </w:p>
    <w:p w14:paraId="1D2F3A23" w14:textId="50D6EFCC" w:rsidR="00436A0A" w:rsidRPr="00D86ADD" w:rsidRDefault="00436A0A" w:rsidP="00690893">
      <w:pPr>
        <w:pStyle w:val="Caption"/>
        <w:spacing w:after="120"/>
        <w:ind w:firstLine="720"/>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примарните субјекти, односно лицата кои ги носеа главните политички пораки. Од вкупно 11</w:t>
      </w:r>
      <w:r w:rsidR="007525AA">
        <w:rPr>
          <w:b w:val="0"/>
          <w:iCs w:val="0"/>
          <w:color w:val="auto"/>
          <w:sz w:val="22"/>
          <w:szCs w:val="24"/>
        </w:rPr>
        <w:t>7</w:t>
      </w:r>
      <w:r w:rsidRPr="00D86ADD">
        <w:rPr>
          <w:b w:val="0"/>
          <w:iCs w:val="0"/>
          <w:color w:val="auto"/>
          <w:sz w:val="22"/>
          <w:szCs w:val="24"/>
        </w:rPr>
        <w:t xml:space="preserve"> </w:t>
      </w:r>
      <w:r w:rsidR="004C38C4">
        <w:rPr>
          <w:b w:val="0"/>
          <w:iCs w:val="0"/>
          <w:color w:val="auto"/>
          <w:sz w:val="22"/>
          <w:szCs w:val="24"/>
        </w:rPr>
        <w:t xml:space="preserve">појавувања на </w:t>
      </w:r>
      <w:r w:rsidRPr="00D86ADD">
        <w:rPr>
          <w:b w:val="0"/>
          <w:iCs w:val="0"/>
          <w:color w:val="auto"/>
          <w:sz w:val="22"/>
          <w:szCs w:val="24"/>
        </w:rPr>
        <w:t>примарни</w:t>
      </w:r>
      <w:r w:rsidR="004C38C4">
        <w:rPr>
          <w:b w:val="0"/>
          <w:iCs w:val="0"/>
          <w:color w:val="auto"/>
          <w:sz w:val="22"/>
          <w:szCs w:val="24"/>
        </w:rPr>
        <w:t>те</w:t>
      </w:r>
      <w:r w:rsidRPr="00D86ADD">
        <w:rPr>
          <w:b w:val="0"/>
          <w:iCs w:val="0"/>
          <w:color w:val="auto"/>
          <w:sz w:val="22"/>
          <w:szCs w:val="24"/>
        </w:rPr>
        <w:t xml:space="preserve"> субјекти, само 1</w:t>
      </w:r>
      <w:r w:rsidR="007525AA">
        <w:rPr>
          <w:b w:val="0"/>
          <w:iCs w:val="0"/>
          <w:color w:val="auto"/>
          <w:sz w:val="22"/>
          <w:szCs w:val="24"/>
        </w:rPr>
        <w:t>5</w:t>
      </w:r>
      <w:r w:rsidRPr="00D86ADD">
        <w:rPr>
          <w:b w:val="0"/>
          <w:iCs w:val="0"/>
          <w:color w:val="auto"/>
          <w:sz w:val="22"/>
          <w:szCs w:val="24"/>
        </w:rPr>
        <w:t xml:space="preserve"> беа </w:t>
      </w:r>
      <w:r w:rsidR="004C38C4">
        <w:rPr>
          <w:b w:val="0"/>
          <w:iCs w:val="0"/>
          <w:color w:val="auto"/>
          <w:sz w:val="22"/>
          <w:szCs w:val="24"/>
        </w:rPr>
        <w:t xml:space="preserve">на </w:t>
      </w:r>
      <w:r w:rsidRPr="00D86ADD">
        <w:rPr>
          <w:b w:val="0"/>
          <w:iCs w:val="0"/>
          <w:color w:val="auto"/>
          <w:sz w:val="22"/>
          <w:szCs w:val="24"/>
        </w:rPr>
        <w:t xml:space="preserve">жени (12,6%), додека </w:t>
      </w:r>
      <w:r w:rsidR="007525AA">
        <w:rPr>
          <w:b w:val="0"/>
          <w:iCs w:val="0"/>
          <w:color w:val="auto"/>
          <w:sz w:val="22"/>
          <w:szCs w:val="24"/>
        </w:rPr>
        <w:t>102</w:t>
      </w:r>
      <w:r w:rsidRPr="00D86ADD">
        <w:rPr>
          <w:b w:val="0"/>
          <w:iCs w:val="0"/>
          <w:color w:val="auto"/>
          <w:sz w:val="22"/>
          <w:szCs w:val="24"/>
        </w:rPr>
        <w:t xml:space="preserve"> беа </w:t>
      </w:r>
      <w:r w:rsidR="004C38C4">
        <w:rPr>
          <w:b w:val="0"/>
          <w:iCs w:val="0"/>
          <w:color w:val="auto"/>
          <w:sz w:val="22"/>
          <w:szCs w:val="24"/>
        </w:rPr>
        <w:t xml:space="preserve">на </w:t>
      </w:r>
      <w:r w:rsidRPr="00D86ADD">
        <w:rPr>
          <w:b w:val="0"/>
          <w:iCs w:val="0"/>
          <w:color w:val="auto"/>
          <w:sz w:val="22"/>
          <w:szCs w:val="24"/>
        </w:rPr>
        <w:t xml:space="preserve">мажи (87,4%). Ова покажува дека политичките пораки во најголем дел ги пренесуваа мажите, додека жените значително поретко се појавуваа како централни говорнички или носителки на </w:t>
      </w:r>
      <w:proofErr w:type="spellStart"/>
      <w:r w:rsidRPr="00D86ADD">
        <w:rPr>
          <w:b w:val="0"/>
          <w:iCs w:val="0"/>
          <w:color w:val="auto"/>
          <w:sz w:val="22"/>
          <w:szCs w:val="24"/>
        </w:rPr>
        <w:t>кампањските</w:t>
      </w:r>
      <w:proofErr w:type="spellEnd"/>
      <w:r w:rsidRPr="00D86ADD">
        <w:rPr>
          <w:b w:val="0"/>
          <w:iCs w:val="0"/>
          <w:color w:val="auto"/>
          <w:sz w:val="22"/>
          <w:szCs w:val="24"/>
        </w:rPr>
        <w:t xml:space="preserve"> пораки.</w:t>
      </w:r>
    </w:p>
    <w:p w14:paraId="2C0653F6" w14:textId="46BDDBF6" w:rsidR="00436A0A" w:rsidRDefault="00436A0A" w:rsidP="00690893">
      <w:pPr>
        <w:pStyle w:val="Caption"/>
        <w:spacing w:after="120"/>
        <w:ind w:firstLine="720"/>
        <w:rPr>
          <w:b w:val="0"/>
          <w:iCs w:val="0"/>
          <w:color w:val="auto"/>
          <w:sz w:val="22"/>
          <w:szCs w:val="24"/>
        </w:rPr>
      </w:pPr>
      <w:r w:rsidRPr="00D86ADD">
        <w:rPr>
          <w:b w:val="0"/>
          <w:iCs w:val="0"/>
          <w:color w:val="auto"/>
          <w:sz w:val="22"/>
          <w:szCs w:val="24"/>
        </w:rPr>
        <w:t>Кај секундарните субјекти распределбата беше порамномерна, но и понатаму со поголема застапеност на мажите. Од вкупно 1.2</w:t>
      </w:r>
      <w:r w:rsidR="007525AA">
        <w:rPr>
          <w:b w:val="0"/>
          <w:iCs w:val="0"/>
          <w:color w:val="auto"/>
          <w:sz w:val="22"/>
          <w:szCs w:val="24"/>
        </w:rPr>
        <w:t>74</w:t>
      </w:r>
      <w:r w:rsidRPr="00D86ADD">
        <w:rPr>
          <w:b w:val="0"/>
          <w:iCs w:val="0"/>
          <w:color w:val="auto"/>
          <w:sz w:val="22"/>
          <w:szCs w:val="24"/>
        </w:rPr>
        <w:t xml:space="preserve"> </w:t>
      </w:r>
      <w:r w:rsidR="004C38C4">
        <w:rPr>
          <w:b w:val="0"/>
          <w:iCs w:val="0"/>
          <w:color w:val="auto"/>
          <w:sz w:val="22"/>
          <w:szCs w:val="24"/>
        </w:rPr>
        <w:t xml:space="preserve">појавувања на </w:t>
      </w:r>
      <w:r w:rsidRPr="00D86ADD">
        <w:rPr>
          <w:b w:val="0"/>
          <w:iCs w:val="0"/>
          <w:color w:val="auto"/>
          <w:sz w:val="22"/>
          <w:szCs w:val="24"/>
        </w:rPr>
        <w:t>секундарни</w:t>
      </w:r>
      <w:r w:rsidR="004C38C4">
        <w:rPr>
          <w:b w:val="0"/>
          <w:iCs w:val="0"/>
          <w:color w:val="auto"/>
          <w:sz w:val="22"/>
          <w:szCs w:val="24"/>
        </w:rPr>
        <w:t>те</w:t>
      </w:r>
      <w:r w:rsidRPr="00D86ADD">
        <w:rPr>
          <w:b w:val="0"/>
          <w:iCs w:val="0"/>
          <w:color w:val="auto"/>
          <w:sz w:val="22"/>
          <w:szCs w:val="24"/>
        </w:rPr>
        <w:t xml:space="preserve"> субјекти,</w:t>
      </w:r>
      <w:r w:rsidR="007525AA">
        <w:rPr>
          <w:b w:val="0"/>
          <w:iCs w:val="0"/>
          <w:color w:val="auto"/>
          <w:sz w:val="22"/>
          <w:szCs w:val="24"/>
        </w:rPr>
        <w:t xml:space="preserve"> 518</w:t>
      </w:r>
      <w:r w:rsidRPr="00D86ADD">
        <w:rPr>
          <w:b w:val="0"/>
          <w:iCs w:val="0"/>
          <w:color w:val="auto"/>
          <w:sz w:val="22"/>
          <w:szCs w:val="24"/>
        </w:rPr>
        <w:t xml:space="preserve"> (41,4%) беа </w:t>
      </w:r>
      <w:r w:rsidR="004C38C4">
        <w:rPr>
          <w:b w:val="0"/>
          <w:iCs w:val="0"/>
          <w:color w:val="auto"/>
          <w:sz w:val="22"/>
          <w:szCs w:val="24"/>
        </w:rPr>
        <w:t xml:space="preserve">на </w:t>
      </w:r>
      <w:r w:rsidRPr="00D86ADD">
        <w:rPr>
          <w:b w:val="0"/>
          <w:iCs w:val="0"/>
          <w:color w:val="auto"/>
          <w:sz w:val="22"/>
          <w:szCs w:val="24"/>
        </w:rPr>
        <w:t xml:space="preserve">жени, а </w:t>
      </w:r>
      <w:r w:rsidR="007525AA">
        <w:rPr>
          <w:b w:val="0"/>
          <w:iCs w:val="0"/>
          <w:color w:val="auto"/>
          <w:sz w:val="22"/>
          <w:szCs w:val="24"/>
        </w:rPr>
        <w:t>756</w:t>
      </w:r>
      <w:r w:rsidRPr="00D86ADD">
        <w:rPr>
          <w:b w:val="0"/>
          <w:iCs w:val="0"/>
          <w:color w:val="auto"/>
          <w:sz w:val="22"/>
          <w:szCs w:val="24"/>
        </w:rPr>
        <w:t xml:space="preserve"> (58,6%) </w:t>
      </w:r>
      <w:r w:rsidR="004C38C4">
        <w:rPr>
          <w:b w:val="0"/>
          <w:iCs w:val="0"/>
          <w:color w:val="auto"/>
          <w:sz w:val="22"/>
          <w:szCs w:val="24"/>
        </w:rPr>
        <w:t xml:space="preserve">на </w:t>
      </w:r>
      <w:r w:rsidRPr="00D86ADD">
        <w:rPr>
          <w:b w:val="0"/>
          <w:iCs w:val="0"/>
          <w:color w:val="auto"/>
          <w:sz w:val="22"/>
          <w:szCs w:val="24"/>
        </w:rPr>
        <w:t>мажи. Треба да се има предвид дека во оваа категорија беа вклучени и наратор(к)ите во ППР спотовите, како и лицата кои се појавуваа во споредни визуелни улоги. Затоа, повисокото учество на жените кај секундарните субјекти во споредба со примарните не значи и нивна поголема застапеност како носителки на политичките пораки.</w:t>
      </w:r>
    </w:p>
    <w:p w14:paraId="705B1EA5" w14:textId="77777777" w:rsidR="003A7CB6" w:rsidRPr="003A7CB6" w:rsidRDefault="003A7CB6" w:rsidP="003A7CB6"/>
    <w:p w14:paraId="58A34956" w14:textId="793E7179" w:rsidR="00157E0B" w:rsidRPr="00D86ADD" w:rsidRDefault="00157E0B" w:rsidP="00157E0B">
      <w:pPr>
        <w:pStyle w:val="Caption"/>
        <w:spacing w:after="120"/>
      </w:pPr>
      <w:r w:rsidRPr="00D86ADD">
        <w:t xml:space="preserve">ТАБЕЛА </w:t>
      </w:r>
      <w:r w:rsidR="00F24C11">
        <w:t>91</w:t>
      </w:r>
      <w:r w:rsidRPr="00D86ADD">
        <w:t xml:space="preserve">. </w:t>
      </w:r>
      <w:r w:rsidR="004733B1">
        <w:t xml:space="preserve">БРОЈ НА </w:t>
      </w:r>
      <w:r w:rsidRPr="00D86ADD">
        <w:t>ПОЈАВУВАЊА НА СУБЈЕКТИ</w:t>
      </w:r>
      <w:r w:rsidR="004733B1">
        <w:t>ТЕ</w:t>
      </w:r>
      <w:r w:rsidRPr="00D86ADD">
        <w:t xml:space="preserve"> СПОРЕД РОД </w:t>
      </w:r>
    </w:p>
    <w:tbl>
      <w:tblPr>
        <w:tblStyle w:val="GridTable1Light"/>
        <w:tblW w:w="9052" w:type="dxa"/>
        <w:tblLayout w:type="fixed"/>
        <w:tblLook w:val="04A0" w:firstRow="1" w:lastRow="0" w:firstColumn="1" w:lastColumn="0" w:noHBand="0" w:noVBand="1"/>
      </w:tblPr>
      <w:tblGrid>
        <w:gridCol w:w="1129"/>
        <w:gridCol w:w="2977"/>
        <w:gridCol w:w="989"/>
        <w:gridCol w:w="989"/>
        <w:gridCol w:w="989"/>
        <w:gridCol w:w="989"/>
        <w:gridCol w:w="990"/>
      </w:tblGrid>
      <w:tr w:rsidR="00157E0B" w:rsidRPr="00690893" w14:paraId="664B03F4" w14:textId="77777777" w:rsidTr="001451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0B414DA0" w14:textId="77777777" w:rsidR="00157E0B" w:rsidRPr="00690893" w:rsidRDefault="00157E0B" w:rsidP="00690893">
            <w:pPr>
              <w:spacing w:after="0"/>
              <w:jc w:val="center"/>
              <w:rPr>
                <w:rFonts w:eastAsia="Times New Roman" w:cs="Calibri"/>
                <w:sz w:val="18"/>
                <w:szCs w:val="18"/>
                <w:lang w:eastAsia="mk-MK"/>
              </w:rPr>
            </w:pPr>
            <w:r w:rsidRPr="00690893">
              <w:rPr>
                <w:rFonts w:eastAsia="Times New Roman" w:cs="Calibri"/>
                <w:sz w:val="18"/>
                <w:szCs w:val="18"/>
                <w:lang w:eastAsia="mk-MK"/>
              </w:rPr>
              <w:t xml:space="preserve">Број на субјекти во поединечни ППР спотови </w:t>
            </w:r>
          </w:p>
        </w:tc>
        <w:tc>
          <w:tcPr>
            <w:tcW w:w="989" w:type="dxa"/>
            <w:noWrap/>
            <w:vAlign w:val="center"/>
            <w:hideMark/>
          </w:tcPr>
          <w:p w14:paraId="634B9D62"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Жени</w:t>
            </w:r>
          </w:p>
        </w:tc>
        <w:tc>
          <w:tcPr>
            <w:tcW w:w="989" w:type="dxa"/>
            <w:noWrap/>
            <w:vAlign w:val="center"/>
            <w:hideMark/>
          </w:tcPr>
          <w:p w14:paraId="66E1A386"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Мажи</w:t>
            </w:r>
          </w:p>
        </w:tc>
        <w:tc>
          <w:tcPr>
            <w:tcW w:w="989" w:type="dxa"/>
            <w:noWrap/>
            <w:vAlign w:val="center"/>
            <w:hideMark/>
          </w:tcPr>
          <w:p w14:paraId="794B2D3C"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989" w:type="dxa"/>
            <w:noWrap/>
            <w:vAlign w:val="center"/>
            <w:hideMark/>
          </w:tcPr>
          <w:p w14:paraId="541343AB"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Жени</w:t>
            </w:r>
          </w:p>
        </w:tc>
        <w:tc>
          <w:tcPr>
            <w:tcW w:w="990" w:type="dxa"/>
            <w:noWrap/>
            <w:vAlign w:val="center"/>
            <w:hideMark/>
          </w:tcPr>
          <w:p w14:paraId="0217CE1E"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Мажи</w:t>
            </w:r>
          </w:p>
        </w:tc>
      </w:tr>
      <w:tr w:rsidR="007525AA" w:rsidRPr="00690893" w14:paraId="18258DA6"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6E3842D" w14:textId="77777777" w:rsidR="007525AA" w:rsidRPr="00690893" w:rsidRDefault="007525AA" w:rsidP="007525AA">
            <w:pPr>
              <w:spacing w:after="0"/>
              <w:jc w:val="center"/>
              <w:rPr>
                <w:rFonts w:eastAsia="Times New Roman" w:cs="Calibri"/>
                <w:sz w:val="18"/>
                <w:szCs w:val="18"/>
                <w:lang w:eastAsia="mk-MK"/>
              </w:rPr>
            </w:pPr>
            <w:r w:rsidRPr="00690893">
              <w:rPr>
                <w:rFonts w:eastAsia="Times New Roman" w:cs="Calibri"/>
                <w:sz w:val="18"/>
                <w:szCs w:val="18"/>
                <w:lang w:eastAsia="mk-MK"/>
              </w:rPr>
              <w:t>ППР СПОТОВИ СО СЦЕНАРИО</w:t>
            </w:r>
          </w:p>
        </w:tc>
        <w:tc>
          <w:tcPr>
            <w:tcW w:w="2977" w:type="dxa"/>
            <w:noWrap/>
            <w:vAlign w:val="center"/>
            <w:hideMark/>
          </w:tcPr>
          <w:p w14:paraId="4152AFB4"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xml:space="preserve">Вкупно </w:t>
            </w:r>
          </w:p>
        </w:tc>
        <w:tc>
          <w:tcPr>
            <w:tcW w:w="989" w:type="dxa"/>
            <w:noWrap/>
            <w:vAlign w:val="center"/>
          </w:tcPr>
          <w:p w14:paraId="1C2B61D0" w14:textId="40B09EF2"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447</w:t>
            </w:r>
          </w:p>
        </w:tc>
        <w:tc>
          <w:tcPr>
            <w:tcW w:w="989" w:type="dxa"/>
            <w:noWrap/>
            <w:vAlign w:val="center"/>
          </w:tcPr>
          <w:p w14:paraId="47541EBC" w14:textId="55682E64"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660</w:t>
            </w:r>
          </w:p>
        </w:tc>
        <w:tc>
          <w:tcPr>
            <w:tcW w:w="989" w:type="dxa"/>
            <w:noWrap/>
            <w:vAlign w:val="center"/>
          </w:tcPr>
          <w:p w14:paraId="012BF8A7" w14:textId="62318E38"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1.107</w:t>
            </w:r>
          </w:p>
        </w:tc>
        <w:tc>
          <w:tcPr>
            <w:tcW w:w="989" w:type="dxa"/>
            <w:noWrap/>
            <w:vAlign w:val="center"/>
          </w:tcPr>
          <w:p w14:paraId="0EEED6CB" w14:textId="3E63EB35"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40,4%</w:t>
            </w:r>
          </w:p>
        </w:tc>
        <w:tc>
          <w:tcPr>
            <w:tcW w:w="990" w:type="dxa"/>
            <w:noWrap/>
            <w:vAlign w:val="center"/>
          </w:tcPr>
          <w:p w14:paraId="7BB2DF18" w14:textId="1AE9CC7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59,6%</w:t>
            </w:r>
          </w:p>
        </w:tc>
      </w:tr>
      <w:tr w:rsidR="007525AA" w:rsidRPr="00690893" w14:paraId="4930D3ED"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3B7E727"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hideMark/>
          </w:tcPr>
          <w:p w14:paraId="712BB8CD"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Примарни субјекти</w:t>
            </w:r>
          </w:p>
        </w:tc>
        <w:tc>
          <w:tcPr>
            <w:tcW w:w="989" w:type="dxa"/>
            <w:noWrap/>
            <w:vAlign w:val="center"/>
          </w:tcPr>
          <w:p w14:paraId="355D9792" w14:textId="723A1BC8"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15</w:t>
            </w:r>
          </w:p>
        </w:tc>
        <w:tc>
          <w:tcPr>
            <w:tcW w:w="989" w:type="dxa"/>
            <w:noWrap/>
            <w:vAlign w:val="center"/>
          </w:tcPr>
          <w:p w14:paraId="628C82B2" w14:textId="11B2BC81"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92</w:t>
            </w:r>
          </w:p>
        </w:tc>
        <w:tc>
          <w:tcPr>
            <w:tcW w:w="989" w:type="dxa"/>
            <w:noWrap/>
            <w:vAlign w:val="center"/>
          </w:tcPr>
          <w:p w14:paraId="437ECB85" w14:textId="5686EE5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107</w:t>
            </w:r>
          </w:p>
        </w:tc>
        <w:tc>
          <w:tcPr>
            <w:tcW w:w="989" w:type="dxa"/>
            <w:noWrap/>
            <w:vAlign w:val="center"/>
          </w:tcPr>
          <w:p w14:paraId="72527385" w14:textId="5B3ADAFB"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14</w:t>
            </w:r>
            <w:r w:rsidR="00392307">
              <w:rPr>
                <w:rFonts w:cs="Calibri"/>
                <w:color w:val="000000"/>
                <w:sz w:val="18"/>
                <w:szCs w:val="18"/>
              </w:rPr>
              <w:t>%</w:t>
            </w:r>
          </w:p>
        </w:tc>
        <w:tc>
          <w:tcPr>
            <w:tcW w:w="990" w:type="dxa"/>
            <w:noWrap/>
            <w:vAlign w:val="center"/>
          </w:tcPr>
          <w:p w14:paraId="6026BD16" w14:textId="7BEFB23C"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r w:rsidR="00392307">
              <w:rPr>
                <w:rFonts w:cs="Calibri"/>
                <w:color w:val="000000"/>
                <w:sz w:val="18"/>
                <w:szCs w:val="18"/>
              </w:rPr>
              <w:t>%</w:t>
            </w:r>
          </w:p>
        </w:tc>
      </w:tr>
      <w:tr w:rsidR="007525AA" w:rsidRPr="00690893" w14:paraId="1860DD8B"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13F0A41"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hideMark/>
          </w:tcPr>
          <w:p w14:paraId="1A7953AE"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989" w:type="dxa"/>
            <w:noWrap/>
            <w:vAlign w:val="center"/>
          </w:tcPr>
          <w:p w14:paraId="3B8BFBA0" w14:textId="45B16E78"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432</w:t>
            </w:r>
          </w:p>
        </w:tc>
        <w:tc>
          <w:tcPr>
            <w:tcW w:w="989" w:type="dxa"/>
            <w:noWrap/>
            <w:vAlign w:val="center"/>
          </w:tcPr>
          <w:p w14:paraId="0440F28F" w14:textId="51EFCD6F"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568</w:t>
            </w:r>
          </w:p>
        </w:tc>
        <w:tc>
          <w:tcPr>
            <w:tcW w:w="989" w:type="dxa"/>
            <w:noWrap/>
            <w:vAlign w:val="center"/>
          </w:tcPr>
          <w:p w14:paraId="4AA60BB9" w14:textId="29F1657D"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1.000</w:t>
            </w:r>
          </w:p>
        </w:tc>
        <w:tc>
          <w:tcPr>
            <w:tcW w:w="989" w:type="dxa"/>
            <w:noWrap/>
            <w:vAlign w:val="center"/>
          </w:tcPr>
          <w:p w14:paraId="5F1CA5C0" w14:textId="24FAEB9E"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43,2%</w:t>
            </w:r>
          </w:p>
        </w:tc>
        <w:tc>
          <w:tcPr>
            <w:tcW w:w="990" w:type="dxa"/>
            <w:noWrap/>
            <w:vAlign w:val="center"/>
          </w:tcPr>
          <w:p w14:paraId="690FA604" w14:textId="7C297A6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56,8%</w:t>
            </w:r>
          </w:p>
        </w:tc>
      </w:tr>
      <w:tr w:rsidR="007525AA" w:rsidRPr="00690893" w14:paraId="157DDDBF"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71FDB29" w14:textId="77777777" w:rsidR="007525AA" w:rsidRPr="00690893" w:rsidRDefault="007525AA" w:rsidP="007525AA">
            <w:pPr>
              <w:spacing w:after="0"/>
              <w:jc w:val="center"/>
              <w:rPr>
                <w:rFonts w:eastAsia="Times New Roman" w:cs="Calibri"/>
                <w:sz w:val="18"/>
                <w:szCs w:val="18"/>
                <w:lang w:eastAsia="mk-MK"/>
              </w:rPr>
            </w:pPr>
            <w:r w:rsidRPr="00690893">
              <w:rPr>
                <w:rFonts w:eastAsia="Times New Roman" w:cs="Calibri"/>
                <w:sz w:val="18"/>
                <w:szCs w:val="18"/>
                <w:lang w:eastAsia="mk-MK"/>
              </w:rPr>
              <w:t>ППР СПОТОВИ СО СНИМКИ ОД НАСТАНИ</w:t>
            </w:r>
          </w:p>
        </w:tc>
        <w:tc>
          <w:tcPr>
            <w:tcW w:w="2977" w:type="dxa"/>
            <w:noWrap/>
            <w:vAlign w:val="center"/>
          </w:tcPr>
          <w:p w14:paraId="7C27A08A"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989" w:type="dxa"/>
            <w:noWrap/>
            <w:vAlign w:val="center"/>
          </w:tcPr>
          <w:p w14:paraId="1746B683" w14:textId="506D2D4C"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p>
        </w:tc>
        <w:tc>
          <w:tcPr>
            <w:tcW w:w="989" w:type="dxa"/>
            <w:noWrap/>
            <w:vAlign w:val="center"/>
          </w:tcPr>
          <w:p w14:paraId="0ED4741E" w14:textId="621906D9"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198</w:t>
            </w:r>
          </w:p>
        </w:tc>
        <w:tc>
          <w:tcPr>
            <w:tcW w:w="989" w:type="dxa"/>
            <w:noWrap/>
            <w:vAlign w:val="center"/>
          </w:tcPr>
          <w:p w14:paraId="0777630A" w14:textId="330AAD3B"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284</w:t>
            </w:r>
          </w:p>
        </w:tc>
        <w:tc>
          <w:tcPr>
            <w:tcW w:w="989" w:type="dxa"/>
            <w:noWrap/>
            <w:vAlign w:val="center"/>
          </w:tcPr>
          <w:p w14:paraId="0A1F3CB2" w14:textId="305F87DD"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30,3%</w:t>
            </w:r>
          </w:p>
        </w:tc>
        <w:tc>
          <w:tcPr>
            <w:tcW w:w="990" w:type="dxa"/>
            <w:noWrap/>
            <w:vAlign w:val="center"/>
          </w:tcPr>
          <w:p w14:paraId="6B6825C5" w14:textId="07A57B49"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69,7%</w:t>
            </w:r>
          </w:p>
        </w:tc>
      </w:tr>
      <w:tr w:rsidR="007525AA" w:rsidRPr="00690893" w14:paraId="56B11510"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8B0A083"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tcPr>
          <w:p w14:paraId="4B0A76F0"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Примарни субјекти</w:t>
            </w:r>
          </w:p>
        </w:tc>
        <w:tc>
          <w:tcPr>
            <w:tcW w:w="989" w:type="dxa"/>
            <w:noWrap/>
            <w:vAlign w:val="center"/>
          </w:tcPr>
          <w:p w14:paraId="6B81BB9D" w14:textId="6581604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0</w:t>
            </w:r>
          </w:p>
        </w:tc>
        <w:tc>
          <w:tcPr>
            <w:tcW w:w="989" w:type="dxa"/>
            <w:noWrap/>
            <w:vAlign w:val="center"/>
          </w:tcPr>
          <w:p w14:paraId="6B075B7C" w14:textId="4359FC6C"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p>
        </w:tc>
        <w:tc>
          <w:tcPr>
            <w:tcW w:w="989" w:type="dxa"/>
            <w:noWrap/>
            <w:vAlign w:val="center"/>
          </w:tcPr>
          <w:p w14:paraId="144DA227" w14:textId="1A8D759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p>
        </w:tc>
        <w:tc>
          <w:tcPr>
            <w:tcW w:w="989" w:type="dxa"/>
            <w:noWrap/>
            <w:vAlign w:val="center"/>
          </w:tcPr>
          <w:p w14:paraId="0152809F" w14:textId="63BF7A2B" w:rsidR="007525AA" w:rsidRPr="00690893" w:rsidRDefault="00BC6EBF"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0</w:t>
            </w:r>
            <w:r w:rsidR="007525AA">
              <w:rPr>
                <w:rFonts w:cs="Calibri"/>
                <w:color w:val="000000"/>
                <w:sz w:val="18"/>
                <w:szCs w:val="18"/>
              </w:rPr>
              <w:t>%</w:t>
            </w:r>
          </w:p>
        </w:tc>
        <w:tc>
          <w:tcPr>
            <w:tcW w:w="990" w:type="dxa"/>
            <w:noWrap/>
            <w:vAlign w:val="center"/>
          </w:tcPr>
          <w:p w14:paraId="551D0E0E" w14:textId="43BE9E6F"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7525AA" w:rsidRPr="00690893" w14:paraId="67761DF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281F448"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tcPr>
          <w:p w14:paraId="2E855675"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989" w:type="dxa"/>
            <w:noWrap/>
            <w:vAlign w:val="center"/>
          </w:tcPr>
          <w:p w14:paraId="4C529A59" w14:textId="5A3F19F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86</w:t>
            </w:r>
          </w:p>
        </w:tc>
        <w:tc>
          <w:tcPr>
            <w:tcW w:w="989" w:type="dxa"/>
            <w:noWrap/>
            <w:vAlign w:val="center"/>
          </w:tcPr>
          <w:p w14:paraId="17F82BFD" w14:textId="7E1899A9"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188</w:t>
            </w:r>
          </w:p>
        </w:tc>
        <w:tc>
          <w:tcPr>
            <w:tcW w:w="989" w:type="dxa"/>
            <w:noWrap/>
            <w:vAlign w:val="center"/>
          </w:tcPr>
          <w:p w14:paraId="26BC52B7" w14:textId="78F1EF6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274</w:t>
            </w:r>
          </w:p>
        </w:tc>
        <w:tc>
          <w:tcPr>
            <w:tcW w:w="989" w:type="dxa"/>
            <w:noWrap/>
            <w:vAlign w:val="center"/>
          </w:tcPr>
          <w:p w14:paraId="21BE0D1A" w14:textId="0A3391F8"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31,4%</w:t>
            </w:r>
          </w:p>
        </w:tc>
        <w:tc>
          <w:tcPr>
            <w:tcW w:w="990" w:type="dxa"/>
            <w:noWrap/>
            <w:vAlign w:val="center"/>
          </w:tcPr>
          <w:p w14:paraId="13095106" w14:textId="2555E333"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68,6%</w:t>
            </w:r>
          </w:p>
        </w:tc>
      </w:tr>
      <w:tr w:rsidR="007525AA" w:rsidRPr="00690893" w14:paraId="6018C697"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968247C" w14:textId="77777777" w:rsidR="007525AA" w:rsidRPr="00690893" w:rsidRDefault="007525AA" w:rsidP="007525AA">
            <w:pPr>
              <w:spacing w:after="0"/>
              <w:jc w:val="center"/>
              <w:rPr>
                <w:rFonts w:eastAsia="Times New Roman" w:cs="Calibri"/>
                <w:sz w:val="18"/>
                <w:szCs w:val="18"/>
                <w:lang w:eastAsia="mk-MK"/>
              </w:rPr>
            </w:pPr>
            <w:r w:rsidRPr="00690893">
              <w:rPr>
                <w:rFonts w:eastAsia="Times New Roman" w:cs="Calibri"/>
                <w:sz w:val="18"/>
                <w:szCs w:val="18"/>
                <w:lang w:eastAsia="mk-MK"/>
              </w:rPr>
              <w:t>ВКУПНО</w:t>
            </w:r>
          </w:p>
        </w:tc>
        <w:tc>
          <w:tcPr>
            <w:tcW w:w="2977" w:type="dxa"/>
            <w:noWrap/>
            <w:vAlign w:val="center"/>
          </w:tcPr>
          <w:p w14:paraId="6B4C72C6"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989" w:type="dxa"/>
            <w:noWrap/>
            <w:vAlign w:val="center"/>
          </w:tcPr>
          <w:p w14:paraId="6EDC0BF0" w14:textId="0CA9A97D"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533</w:t>
            </w:r>
          </w:p>
        </w:tc>
        <w:tc>
          <w:tcPr>
            <w:tcW w:w="989" w:type="dxa"/>
            <w:noWrap/>
            <w:vAlign w:val="center"/>
          </w:tcPr>
          <w:p w14:paraId="0AC2F9B1" w14:textId="683390CB"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858</w:t>
            </w:r>
          </w:p>
        </w:tc>
        <w:tc>
          <w:tcPr>
            <w:tcW w:w="989" w:type="dxa"/>
            <w:noWrap/>
            <w:vAlign w:val="center"/>
          </w:tcPr>
          <w:p w14:paraId="74F1A662" w14:textId="39B71837"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1.391</w:t>
            </w:r>
          </w:p>
        </w:tc>
        <w:tc>
          <w:tcPr>
            <w:tcW w:w="989" w:type="dxa"/>
            <w:noWrap/>
            <w:vAlign w:val="center"/>
          </w:tcPr>
          <w:p w14:paraId="7588E872" w14:textId="76581860"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38,7%</w:t>
            </w:r>
          </w:p>
        </w:tc>
        <w:tc>
          <w:tcPr>
            <w:tcW w:w="990" w:type="dxa"/>
            <w:noWrap/>
            <w:vAlign w:val="center"/>
          </w:tcPr>
          <w:p w14:paraId="204A5E85" w14:textId="6038EFCA"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61,3%</w:t>
            </w:r>
          </w:p>
        </w:tc>
      </w:tr>
      <w:tr w:rsidR="007525AA" w:rsidRPr="00690893" w14:paraId="4AF85654"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1878A7D"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tcPr>
          <w:p w14:paraId="37D8AC03"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Примарни субјекти</w:t>
            </w:r>
          </w:p>
        </w:tc>
        <w:tc>
          <w:tcPr>
            <w:tcW w:w="989" w:type="dxa"/>
            <w:noWrap/>
            <w:vAlign w:val="center"/>
          </w:tcPr>
          <w:p w14:paraId="0E4BB753" w14:textId="48159425"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15</w:t>
            </w:r>
          </w:p>
        </w:tc>
        <w:tc>
          <w:tcPr>
            <w:tcW w:w="989" w:type="dxa"/>
            <w:noWrap/>
            <w:vAlign w:val="center"/>
          </w:tcPr>
          <w:p w14:paraId="09C4A287" w14:textId="1E10C24F"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102</w:t>
            </w:r>
          </w:p>
        </w:tc>
        <w:tc>
          <w:tcPr>
            <w:tcW w:w="989" w:type="dxa"/>
            <w:noWrap/>
            <w:vAlign w:val="center"/>
          </w:tcPr>
          <w:p w14:paraId="579BD16F" w14:textId="5276E604"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117</w:t>
            </w:r>
          </w:p>
        </w:tc>
        <w:tc>
          <w:tcPr>
            <w:tcW w:w="989" w:type="dxa"/>
            <w:noWrap/>
            <w:vAlign w:val="center"/>
          </w:tcPr>
          <w:p w14:paraId="0FBE789A" w14:textId="0F97278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12,6%</w:t>
            </w:r>
          </w:p>
        </w:tc>
        <w:tc>
          <w:tcPr>
            <w:tcW w:w="990" w:type="dxa"/>
            <w:noWrap/>
            <w:vAlign w:val="center"/>
          </w:tcPr>
          <w:p w14:paraId="1925674B" w14:textId="441280F6"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87,4%</w:t>
            </w:r>
          </w:p>
        </w:tc>
      </w:tr>
      <w:tr w:rsidR="007525AA" w:rsidRPr="00690893" w14:paraId="11D0EA55" w14:textId="77777777" w:rsidTr="001451B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414A331" w14:textId="77777777" w:rsidR="007525AA" w:rsidRPr="00690893" w:rsidRDefault="007525AA" w:rsidP="007525AA">
            <w:pPr>
              <w:spacing w:after="0"/>
              <w:jc w:val="left"/>
              <w:rPr>
                <w:rFonts w:eastAsia="Times New Roman" w:cs="Calibri"/>
                <w:sz w:val="18"/>
                <w:szCs w:val="18"/>
                <w:lang w:eastAsia="mk-MK"/>
              </w:rPr>
            </w:pPr>
          </w:p>
        </w:tc>
        <w:tc>
          <w:tcPr>
            <w:tcW w:w="2977" w:type="dxa"/>
            <w:noWrap/>
            <w:vAlign w:val="center"/>
          </w:tcPr>
          <w:p w14:paraId="16C55E01" w14:textId="77777777" w:rsidR="007525AA" w:rsidRPr="00690893" w:rsidRDefault="007525AA" w:rsidP="007525AA">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989" w:type="dxa"/>
            <w:noWrap/>
            <w:vAlign w:val="center"/>
          </w:tcPr>
          <w:p w14:paraId="2CB3FF9E" w14:textId="75861E41"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518</w:t>
            </w:r>
          </w:p>
        </w:tc>
        <w:tc>
          <w:tcPr>
            <w:tcW w:w="989" w:type="dxa"/>
            <w:noWrap/>
            <w:vAlign w:val="center"/>
          </w:tcPr>
          <w:p w14:paraId="10620D2B" w14:textId="7E0A6504"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756</w:t>
            </w:r>
          </w:p>
        </w:tc>
        <w:tc>
          <w:tcPr>
            <w:tcW w:w="989" w:type="dxa"/>
            <w:noWrap/>
            <w:vAlign w:val="center"/>
          </w:tcPr>
          <w:p w14:paraId="1C9FEA03" w14:textId="702B1080"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color w:val="000000"/>
                <w:sz w:val="18"/>
                <w:szCs w:val="18"/>
              </w:rPr>
              <w:t>1.274</w:t>
            </w:r>
          </w:p>
        </w:tc>
        <w:tc>
          <w:tcPr>
            <w:tcW w:w="989" w:type="dxa"/>
            <w:noWrap/>
            <w:vAlign w:val="center"/>
          </w:tcPr>
          <w:p w14:paraId="3DE14231" w14:textId="0591BC14"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41,4%</w:t>
            </w:r>
          </w:p>
        </w:tc>
        <w:tc>
          <w:tcPr>
            <w:tcW w:w="990" w:type="dxa"/>
            <w:noWrap/>
            <w:vAlign w:val="center"/>
          </w:tcPr>
          <w:p w14:paraId="05B5281F" w14:textId="7E8D3BAF" w:rsidR="007525AA" w:rsidRPr="00690893" w:rsidRDefault="007525AA" w:rsidP="007525AA">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bCs/>
                <w:color w:val="000000"/>
                <w:sz w:val="18"/>
                <w:szCs w:val="18"/>
              </w:rPr>
              <w:t>58,6%</w:t>
            </w:r>
          </w:p>
        </w:tc>
      </w:tr>
    </w:tbl>
    <w:p w14:paraId="41926632" w14:textId="77777777" w:rsidR="003A7CB6" w:rsidRDefault="003A7CB6" w:rsidP="005525BB">
      <w:pPr>
        <w:pStyle w:val="Caption"/>
        <w:spacing w:before="120" w:after="120"/>
        <w:ind w:firstLine="720"/>
        <w:rPr>
          <w:b w:val="0"/>
          <w:iCs w:val="0"/>
          <w:color w:val="auto"/>
          <w:sz w:val="22"/>
          <w:szCs w:val="24"/>
        </w:rPr>
      </w:pPr>
    </w:p>
    <w:p w14:paraId="6760537F" w14:textId="4A189136" w:rsidR="005525BB" w:rsidRPr="005525BB" w:rsidRDefault="005525BB" w:rsidP="005525BB">
      <w:pPr>
        <w:pStyle w:val="Caption"/>
        <w:spacing w:before="120" w:after="120"/>
        <w:ind w:firstLine="720"/>
        <w:rPr>
          <w:b w:val="0"/>
          <w:iCs w:val="0"/>
          <w:color w:val="auto"/>
          <w:sz w:val="22"/>
          <w:szCs w:val="24"/>
        </w:rPr>
      </w:pPr>
      <w:r w:rsidRPr="005525BB">
        <w:rPr>
          <w:b w:val="0"/>
          <w:iCs w:val="0"/>
          <w:color w:val="auto"/>
          <w:sz w:val="22"/>
          <w:szCs w:val="24"/>
        </w:rPr>
        <w:t xml:space="preserve">Во поединечните ППР спотови со сценарио беа регистрирани вкупно </w:t>
      </w:r>
      <w:r w:rsidR="007525AA">
        <w:rPr>
          <w:b w:val="0"/>
          <w:iCs w:val="0"/>
          <w:color w:val="auto"/>
          <w:sz w:val="22"/>
          <w:szCs w:val="24"/>
        </w:rPr>
        <w:t>1.107</w:t>
      </w:r>
      <w:r w:rsidRPr="005525BB">
        <w:rPr>
          <w:b w:val="0"/>
          <w:iCs w:val="0"/>
          <w:color w:val="auto"/>
          <w:sz w:val="22"/>
          <w:szCs w:val="24"/>
        </w:rPr>
        <w:t xml:space="preserve"> појавувања на лица, од кои </w:t>
      </w:r>
      <w:r w:rsidR="007525AA">
        <w:rPr>
          <w:b w:val="0"/>
          <w:iCs w:val="0"/>
          <w:color w:val="auto"/>
          <w:sz w:val="22"/>
          <w:szCs w:val="24"/>
        </w:rPr>
        <w:t>447</w:t>
      </w:r>
      <w:r w:rsidR="004C38C4">
        <w:rPr>
          <w:b w:val="0"/>
          <w:iCs w:val="0"/>
          <w:color w:val="auto"/>
          <w:sz w:val="22"/>
          <w:szCs w:val="24"/>
        </w:rPr>
        <w:t xml:space="preserve"> на</w:t>
      </w:r>
      <w:r w:rsidRPr="005525BB">
        <w:rPr>
          <w:b w:val="0"/>
          <w:iCs w:val="0"/>
          <w:color w:val="auto"/>
          <w:sz w:val="22"/>
          <w:szCs w:val="24"/>
        </w:rPr>
        <w:t xml:space="preserve"> жени (4</w:t>
      </w:r>
      <w:r w:rsidR="007525AA">
        <w:rPr>
          <w:b w:val="0"/>
          <w:iCs w:val="0"/>
          <w:color w:val="auto"/>
          <w:sz w:val="22"/>
          <w:szCs w:val="24"/>
        </w:rPr>
        <w:t>0</w:t>
      </w:r>
      <w:r w:rsidRPr="005525BB">
        <w:rPr>
          <w:b w:val="0"/>
          <w:iCs w:val="0"/>
          <w:color w:val="auto"/>
          <w:sz w:val="22"/>
          <w:szCs w:val="24"/>
        </w:rPr>
        <w:t>,4%) и</w:t>
      </w:r>
      <w:r w:rsidR="007525AA">
        <w:rPr>
          <w:b w:val="0"/>
          <w:iCs w:val="0"/>
          <w:color w:val="auto"/>
          <w:sz w:val="22"/>
          <w:szCs w:val="24"/>
        </w:rPr>
        <w:t xml:space="preserve"> 660</w:t>
      </w:r>
      <w:r w:rsidRPr="005525BB">
        <w:rPr>
          <w:b w:val="0"/>
          <w:iCs w:val="0"/>
          <w:color w:val="auto"/>
          <w:sz w:val="22"/>
          <w:szCs w:val="24"/>
        </w:rPr>
        <w:t xml:space="preserve"> </w:t>
      </w:r>
      <w:r w:rsidR="004C38C4">
        <w:rPr>
          <w:b w:val="0"/>
          <w:iCs w:val="0"/>
          <w:color w:val="auto"/>
          <w:sz w:val="22"/>
          <w:szCs w:val="24"/>
        </w:rPr>
        <w:t xml:space="preserve">на </w:t>
      </w:r>
      <w:r w:rsidRPr="005525BB">
        <w:rPr>
          <w:b w:val="0"/>
          <w:iCs w:val="0"/>
          <w:color w:val="auto"/>
          <w:sz w:val="22"/>
          <w:szCs w:val="24"/>
        </w:rPr>
        <w:t>мажи (5</w:t>
      </w:r>
      <w:r w:rsidR="007525AA">
        <w:rPr>
          <w:b w:val="0"/>
          <w:iCs w:val="0"/>
          <w:color w:val="auto"/>
          <w:sz w:val="22"/>
          <w:szCs w:val="24"/>
        </w:rPr>
        <w:t>9</w:t>
      </w:r>
      <w:r w:rsidRPr="005525BB">
        <w:rPr>
          <w:b w:val="0"/>
          <w:iCs w:val="0"/>
          <w:color w:val="auto"/>
          <w:sz w:val="22"/>
          <w:szCs w:val="24"/>
        </w:rPr>
        <w:t xml:space="preserve">,6%). Сепак, </w:t>
      </w:r>
      <w:r w:rsidR="004C38C4">
        <w:rPr>
          <w:b w:val="0"/>
          <w:iCs w:val="0"/>
          <w:color w:val="auto"/>
          <w:sz w:val="22"/>
          <w:szCs w:val="24"/>
        </w:rPr>
        <w:t xml:space="preserve">во појавувањата на </w:t>
      </w:r>
      <w:r w:rsidRPr="005525BB">
        <w:rPr>
          <w:b w:val="0"/>
          <w:iCs w:val="0"/>
          <w:color w:val="auto"/>
          <w:sz w:val="22"/>
          <w:szCs w:val="24"/>
        </w:rPr>
        <w:t>примарни</w:t>
      </w:r>
      <w:r w:rsidR="004C38C4">
        <w:rPr>
          <w:b w:val="0"/>
          <w:iCs w:val="0"/>
          <w:color w:val="auto"/>
          <w:sz w:val="22"/>
          <w:szCs w:val="24"/>
        </w:rPr>
        <w:t>те</w:t>
      </w:r>
      <w:r w:rsidRPr="005525BB">
        <w:rPr>
          <w:b w:val="0"/>
          <w:iCs w:val="0"/>
          <w:color w:val="auto"/>
          <w:sz w:val="22"/>
          <w:szCs w:val="24"/>
        </w:rPr>
        <w:t xml:space="preserve"> субјекти во овие спотови </w:t>
      </w:r>
      <w:r w:rsidR="006378D6">
        <w:rPr>
          <w:b w:val="0"/>
          <w:iCs w:val="0"/>
          <w:color w:val="auto"/>
          <w:sz w:val="22"/>
          <w:szCs w:val="24"/>
        </w:rPr>
        <w:t>имаше</w:t>
      </w:r>
      <w:r w:rsidR="006378D6" w:rsidRPr="005525BB">
        <w:rPr>
          <w:b w:val="0"/>
          <w:iCs w:val="0"/>
          <w:color w:val="auto"/>
          <w:sz w:val="22"/>
          <w:szCs w:val="24"/>
        </w:rPr>
        <w:t xml:space="preserve"> </w:t>
      </w:r>
      <w:r w:rsidRPr="005525BB">
        <w:rPr>
          <w:b w:val="0"/>
          <w:iCs w:val="0"/>
          <w:color w:val="auto"/>
          <w:sz w:val="22"/>
          <w:szCs w:val="24"/>
        </w:rPr>
        <w:t>само 1</w:t>
      </w:r>
      <w:r w:rsidR="007525AA">
        <w:rPr>
          <w:b w:val="0"/>
          <w:iCs w:val="0"/>
          <w:color w:val="auto"/>
          <w:sz w:val="22"/>
          <w:szCs w:val="24"/>
        </w:rPr>
        <w:t>5</w:t>
      </w:r>
      <w:r w:rsidRPr="005525BB">
        <w:rPr>
          <w:b w:val="0"/>
          <w:iCs w:val="0"/>
          <w:color w:val="auto"/>
          <w:sz w:val="22"/>
          <w:szCs w:val="24"/>
        </w:rPr>
        <w:t xml:space="preserve"> </w:t>
      </w:r>
      <w:r w:rsidR="006378D6">
        <w:rPr>
          <w:b w:val="0"/>
          <w:iCs w:val="0"/>
          <w:color w:val="auto"/>
          <w:sz w:val="22"/>
          <w:szCs w:val="24"/>
        </w:rPr>
        <w:t xml:space="preserve">појавувања на </w:t>
      </w:r>
      <w:r w:rsidRPr="005525BB">
        <w:rPr>
          <w:b w:val="0"/>
          <w:iCs w:val="0"/>
          <w:color w:val="auto"/>
          <w:sz w:val="22"/>
          <w:szCs w:val="24"/>
        </w:rPr>
        <w:t>жени (1</w:t>
      </w:r>
      <w:r w:rsidR="007525AA">
        <w:rPr>
          <w:b w:val="0"/>
          <w:iCs w:val="0"/>
          <w:color w:val="auto"/>
          <w:sz w:val="22"/>
          <w:szCs w:val="24"/>
        </w:rPr>
        <w:t>4</w:t>
      </w:r>
      <w:r w:rsidR="00392307">
        <w:rPr>
          <w:b w:val="0"/>
          <w:iCs w:val="0"/>
          <w:color w:val="auto"/>
          <w:sz w:val="22"/>
          <w:szCs w:val="24"/>
        </w:rPr>
        <w:t>%</w:t>
      </w:r>
      <w:r w:rsidRPr="005525BB">
        <w:rPr>
          <w:b w:val="0"/>
          <w:iCs w:val="0"/>
          <w:color w:val="auto"/>
          <w:sz w:val="22"/>
          <w:szCs w:val="24"/>
        </w:rPr>
        <w:t xml:space="preserve">), наспроти </w:t>
      </w:r>
      <w:r w:rsidR="007525AA">
        <w:rPr>
          <w:b w:val="0"/>
          <w:iCs w:val="0"/>
          <w:color w:val="auto"/>
          <w:sz w:val="22"/>
          <w:szCs w:val="24"/>
        </w:rPr>
        <w:t>92</w:t>
      </w:r>
      <w:r w:rsidR="006378D6">
        <w:rPr>
          <w:b w:val="0"/>
          <w:iCs w:val="0"/>
          <w:color w:val="auto"/>
          <w:sz w:val="22"/>
          <w:szCs w:val="24"/>
        </w:rPr>
        <w:t xml:space="preserve"> на</w:t>
      </w:r>
      <w:r w:rsidRPr="005525BB">
        <w:rPr>
          <w:b w:val="0"/>
          <w:iCs w:val="0"/>
          <w:color w:val="auto"/>
          <w:sz w:val="22"/>
          <w:szCs w:val="24"/>
        </w:rPr>
        <w:t xml:space="preserve"> мажи (86</w:t>
      </w:r>
      <w:r w:rsidR="00392307">
        <w:rPr>
          <w:b w:val="0"/>
          <w:iCs w:val="0"/>
          <w:color w:val="auto"/>
          <w:sz w:val="22"/>
          <w:szCs w:val="24"/>
        </w:rPr>
        <w:t>%</w:t>
      </w:r>
      <w:r w:rsidRPr="005525BB">
        <w:rPr>
          <w:b w:val="0"/>
          <w:iCs w:val="0"/>
          <w:color w:val="auto"/>
          <w:sz w:val="22"/>
          <w:szCs w:val="24"/>
        </w:rPr>
        <w:t>), што укажува дека</w:t>
      </w:r>
      <w:r w:rsidR="003A7CB6">
        <w:rPr>
          <w:b w:val="0"/>
          <w:iCs w:val="0"/>
          <w:color w:val="auto"/>
          <w:sz w:val="22"/>
          <w:szCs w:val="24"/>
        </w:rPr>
        <w:t>,</w:t>
      </w:r>
      <w:r w:rsidRPr="005525BB">
        <w:rPr>
          <w:b w:val="0"/>
          <w:iCs w:val="0"/>
          <w:color w:val="auto"/>
          <w:sz w:val="22"/>
          <w:szCs w:val="24"/>
        </w:rPr>
        <w:t xml:space="preserve"> и кај продукциски осмислените содржини</w:t>
      </w:r>
      <w:r w:rsidR="003A7CB6">
        <w:rPr>
          <w:b w:val="0"/>
          <w:iCs w:val="0"/>
          <w:color w:val="auto"/>
          <w:sz w:val="22"/>
          <w:szCs w:val="24"/>
        </w:rPr>
        <w:t>,</w:t>
      </w:r>
      <w:r w:rsidRPr="005525BB">
        <w:rPr>
          <w:b w:val="0"/>
          <w:iCs w:val="0"/>
          <w:color w:val="auto"/>
          <w:sz w:val="22"/>
          <w:szCs w:val="24"/>
        </w:rPr>
        <w:t xml:space="preserve"> главните политички позиции најчесто им припаѓаа на мажите. Кај секундарните субјекти родовиот јаз беше помал – регистрирани беа </w:t>
      </w:r>
      <w:r w:rsidR="007525AA">
        <w:rPr>
          <w:b w:val="0"/>
          <w:iCs w:val="0"/>
          <w:color w:val="auto"/>
          <w:sz w:val="22"/>
          <w:szCs w:val="24"/>
        </w:rPr>
        <w:t>432</w:t>
      </w:r>
      <w:r w:rsidRPr="005525BB">
        <w:rPr>
          <w:b w:val="0"/>
          <w:iCs w:val="0"/>
          <w:color w:val="auto"/>
          <w:sz w:val="22"/>
          <w:szCs w:val="24"/>
        </w:rPr>
        <w:t xml:space="preserve"> </w:t>
      </w:r>
      <w:r w:rsidR="006378D6">
        <w:rPr>
          <w:b w:val="0"/>
          <w:iCs w:val="0"/>
          <w:color w:val="auto"/>
          <w:sz w:val="22"/>
          <w:szCs w:val="24"/>
        </w:rPr>
        <w:t xml:space="preserve">појавувања на </w:t>
      </w:r>
      <w:r w:rsidRPr="005525BB">
        <w:rPr>
          <w:b w:val="0"/>
          <w:iCs w:val="0"/>
          <w:color w:val="auto"/>
          <w:sz w:val="22"/>
          <w:szCs w:val="24"/>
        </w:rPr>
        <w:t>жени (4</w:t>
      </w:r>
      <w:r w:rsidR="007525AA">
        <w:rPr>
          <w:b w:val="0"/>
          <w:iCs w:val="0"/>
          <w:color w:val="auto"/>
          <w:sz w:val="22"/>
          <w:szCs w:val="24"/>
        </w:rPr>
        <w:t>3,2</w:t>
      </w:r>
      <w:r w:rsidRPr="005525BB">
        <w:rPr>
          <w:b w:val="0"/>
          <w:iCs w:val="0"/>
          <w:color w:val="auto"/>
          <w:sz w:val="22"/>
          <w:szCs w:val="24"/>
        </w:rPr>
        <w:t xml:space="preserve">%) и </w:t>
      </w:r>
      <w:r w:rsidR="007525AA">
        <w:rPr>
          <w:b w:val="0"/>
          <w:iCs w:val="0"/>
          <w:color w:val="auto"/>
          <w:sz w:val="22"/>
          <w:szCs w:val="24"/>
        </w:rPr>
        <w:t>568</w:t>
      </w:r>
      <w:r w:rsidRPr="005525BB">
        <w:rPr>
          <w:b w:val="0"/>
          <w:iCs w:val="0"/>
          <w:color w:val="auto"/>
          <w:sz w:val="22"/>
          <w:szCs w:val="24"/>
        </w:rPr>
        <w:t xml:space="preserve"> </w:t>
      </w:r>
      <w:r w:rsidR="006378D6">
        <w:rPr>
          <w:b w:val="0"/>
          <w:iCs w:val="0"/>
          <w:color w:val="auto"/>
          <w:sz w:val="22"/>
          <w:szCs w:val="24"/>
        </w:rPr>
        <w:t xml:space="preserve">на </w:t>
      </w:r>
      <w:r w:rsidRPr="005525BB">
        <w:rPr>
          <w:b w:val="0"/>
          <w:iCs w:val="0"/>
          <w:color w:val="auto"/>
          <w:sz w:val="22"/>
          <w:szCs w:val="24"/>
        </w:rPr>
        <w:t>мажи (5</w:t>
      </w:r>
      <w:r w:rsidR="007525AA">
        <w:rPr>
          <w:b w:val="0"/>
          <w:iCs w:val="0"/>
          <w:color w:val="auto"/>
          <w:sz w:val="22"/>
          <w:szCs w:val="24"/>
        </w:rPr>
        <w:t>6</w:t>
      </w:r>
      <w:r w:rsidRPr="005525BB">
        <w:rPr>
          <w:b w:val="0"/>
          <w:iCs w:val="0"/>
          <w:color w:val="auto"/>
          <w:sz w:val="22"/>
          <w:szCs w:val="24"/>
        </w:rPr>
        <w:t>,</w:t>
      </w:r>
      <w:r w:rsidR="007525AA">
        <w:rPr>
          <w:b w:val="0"/>
          <w:iCs w:val="0"/>
          <w:color w:val="auto"/>
          <w:sz w:val="22"/>
          <w:szCs w:val="24"/>
        </w:rPr>
        <w:t>8</w:t>
      </w:r>
      <w:r w:rsidR="00BE47BA">
        <w:rPr>
          <w:b w:val="0"/>
          <w:iCs w:val="0"/>
          <w:color w:val="auto"/>
          <w:sz w:val="22"/>
          <w:szCs w:val="24"/>
        </w:rPr>
        <w:t>с</w:t>
      </w:r>
      <w:r w:rsidRPr="005525BB">
        <w:rPr>
          <w:b w:val="0"/>
          <w:iCs w:val="0"/>
          <w:color w:val="auto"/>
          <w:sz w:val="22"/>
          <w:szCs w:val="24"/>
        </w:rPr>
        <w:t>%).</w:t>
      </w:r>
    </w:p>
    <w:p w14:paraId="6506CEB0" w14:textId="77777777" w:rsidR="006378D6" w:rsidRDefault="005525BB" w:rsidP="006E076F">
      <w:pPr>
        <w:pStyle w:val="Caption"/>
        <w:spacing w:after="120"/>
        <w:ind w:firstLine="720"/>
        <w:rPr>
          <w:b w:val="0"/>
          <w:iCs w:val="0"/>
          <w:color w:val="auto"/>
          <w:sz w:val="22"/>
          <w:szCs w:val="24"/>
        </w:rPr>
      </w:pPr>
      <w:r w:rsidRPr="005525BB">
        <w:rPr>
          <w:b w:val="0"/>
          <w:iCs w:val="0"/>
          <w:color w:val="auto"/>
          <w:sz w:val="22"/>
          <w:szCs w:val="24"/>
        </w:rPr>
        <w:lastRenderedPageBreak/>
        <w:t xml:space="preserve">Во поединечните ППР спотови со снимки од настани родовиот </w:t>
      </w:r>
      <w:proofErr w:type="spellStart"/>
      <w:r w:rsidRPr="005525BB">
        <w:rPr>
          <w:b w:val="0"/>
          <w:iCs w:val="0"/>
          <w:color w:val="auto"/>
          <w:sz w:val="22"/>
          <w:szCs w:val="24"/>
        </w:rPr>
        <w:t>дисбаланс</w:t>
      </w:r>
      <w:proofErr w:type="spellEnd"/>
      <w:r w:rsidRPr="005525BB">
        <w:rPr>
          <w:b w:val="0"/>
          <w:iCs w:val="0"/>
          <w:color w:val="auto"/>
          <w:sz w:val="22"/>
          <w:szCs w:val="24"/>
        </w:rPr>
        <w:t xml:space="preserve"> беше уште поизразен. Од вкупно 284 регистрирани </w:t>
      </w:r>
      <w:r w:rsidR="006378D6">
        <w:rPr>
          <w:b w:val="0"/>
          <w:iCs w:val="0"/>
          <w:color w:val="auto"/>
          <w:sz w:val="22"/>
          <w:szCs w:val="24"/>
        </w:rPr>
        <w:t xml:space="preserve">појавувања на </w:t>
      </w:r>
      <w:r w:rsidRPr="005525BB">
        <w:rPr>
          <w:b w:val="0"/>
          <w:iCs w:val="0"/>
          <w:color w:val="auto"/>
          <w:sz w:val="22"/>
          <w:szCs w:val="24"/>
        </w:rPr>
        <w:t xml:space="preserve">субјекти, 86 беа </w:t>
      </w:r>
      <w:r w:rsidR="006378D6">
        <w:rPr>
          <w:b w:val="0"/>
          <w:iCs w:val="0"/>
          <w:color w:val="auto"/>
          <w:sz w:val="22"/>
          <w:szCs w:val="24"/>
        </w:rPr>
        <w:t xml:space="preserve">на </w:t>
      </w:r>
      <w:r w:rsidRPr="005525BB">
        <w:rPr>
          <w:b w:val="0"/>
          <w:iCs w:val="0"/>
          <w:color w:val="auto"/>
          <w:sz w:val="22"/>
          <w:szCs w:val="24"/>
        </w:rPr>
        <w:t xml:space="preserve">жени (30,3%), додека 198 беа </w:t>
      </w:r>
      <w:r w:rsidR="006378D6">
        <w:rPr>
          <w:b w:val="0"/>
          <w:iCs w:val="0"/>
          <w:color w:val="auto"/>
          <w:sz w:val="22"/>
          <w:szCs w:val="24"/>
        </w:rPr>
        <w:t xml:space="preserve">на </w:t>
      </w:r>
      <w:r w:rsidRPr="005525BB">
        <w:rPr>
          <w:b w:val="0"/>
          <w:iCs w:val="0"/>
          <w:color w:val="auto"/>
          <w:sz w:val="22"/>
          <w:szCs w:val="24"/>
        </w:rPr>
        <w:t xml:space="preserve">мажи (69,7%). Во овие спотови жените како примарни субјекти воопшто не беа застапени, додека сите 10 </w:t>
      </w:r>
      <w:r w:rsidR="006378D6">
        <w:rPr>
          <w:b w:val="0"/>
          <w:iCs w:val="0"/>
          <w:color w:val="auto"/>
          <w:sz w:val="22"/>
          <w:szCs w:val="24"/>
        </w:rPr>
        <w:t xml:space="preserve">појавувања на </w:t>
      </w:r>
      <w:r w:rsidRPr="005525BB">
        <w:rPr>
          <w:b w:val="0"/>
          <w:iCs w:val="0"/>
          <w:color w:val="auto"/>
          <w:sz w:val="22"/>
          <w:szCs w:val="24"/>
        </w:rPr>
        <w:t>примарни субјекти беа</w:t>
      </w:r>
      <w:r w:rsidR="006378D6">
        <w:rPr>
          <w:b w:val="0"/>
          <w:iCs w:val="0"/>
          <w:color w:val="auto"/>
          <w:sz w:val="22"/>
          <w:szCs w:val="24"/>
        </w:rPr>
        <w:t xml:space="preserve"> на</w:t>
      </w:r>
      <w:r w:rsidRPr="005525BB">
        <w:rPr>
          <w:b w:val="0"/>
          <w:iCs w:val="0"/>
          <w:color w:val="auto"/>
          <w:sz w:val="22"/>
          <w:szCs w:val="24"/>
        </w:rPr>
        <w:t xml:space="preserve"> мажи. Мажите доминираа </w:t>
      </w:r>
      <w:r w:rsidR="006378D6">
        <w:rPr>
          <w:b w:val="0"/>
          <w:iCs w:val="0"/>
          <w:color w:val="auto"/>
          <w:sz w:val="22"/>
          <w:szCs w:val="24"/>
        </w:rPr>
        <w:t xml:space="preserve">во појавувањата </w:t>
      </w:r>
      <w:r w:rsidRPr="005525BB">
        <w:rPr>
          <w:b w:val="0"/>
          <w:iCs w:val="0"/>
          <w:color w:val="auto"/>
          <w:sz w:val="22"/>
          <w:szCs w:val="24"/>
        </w:rPr>
        <w:t>и кај секундарните субјекти, со 188 појавувања (68,6%), наспроти 86 појавувања на жени (31,4%).</w:t>
      </w:r>
    </w:p>
    <w:p w14:paraId="16BA73C8" w14:textId="71F42138" w:rsidR="00157E0B" w:rsidRPr="004B1001" w:rsidRDefault="00436A0A" w:rsidP="006E076F">
      <w:pPr>
        <w:pStyle w:val="Caption"/>
        <w:spacing w:after="120"/>
        <w:ind w:firstLine="720"/>
        <w:rPr>
          <w:lang w:val="ru-RU"/>
        </w:rPr>
      </w:pPr>
      <w:r w:rsidRPr="00D86ADD">
        <w:rPr>
          <w:b w:val="0"/>
          <w:iCs w:val="0"/>
          <w:color w:val="auto"/>
          <w:sz w:val="22"/>
          <w:szCs w:val="24"/>
        </w:rPr>
        <w:t>Сличен образец беше забележан и кај времетраењето на присуството на екранот. Анализата покажа дека од вкупно 5.</w:t>
      </w:r>
      <w:r w:rsidR="00BE47BA">
        <w:rPr>
          <w:b w:val="0"/>
          <w:iCs w:val="0"/>
          <w:color w:val="auto"/>
          <w:sz w:val="22"/>
          <w:szCs w:val="24"/>
        </w:rPr>
        <w:t>810</w:t>
      </w:r>
      <w:r w:rsidRPr="00D86ADD">
        <w:rPr>
          <w:b w:val="0"/>
          <w:iCs w:val="0"/>
          <w:color w:val="auto"/>
          <w:sz w:val="22"/>
          <w:szCs w:val="24"/>
        </w:rPr>
        <w:t xml:space="preserve"> секунд</w:t>
      </w:r>
      <w:r w:rsidR="003A7CB6">
        <w:rPr>
          <w:b w:val="0"/>
          <w:iCs w:val="0"/>
          <w:color w:val="auto"/>
          <w:sz w:val="22"/>
          <w:szCs w:val="24"/>
        </w:rPr>
        <w:t>и</w:t>
      </w:r>
      <w:r w:rsidRPr="00D86ADD">
        <w:rPr>
          <w:b w:val="0"/>
          <w:iCs w:val="0"/>
          <w:color w:val="auto"/>
          <w:sz w:val="22"/>
          <w:szCs w:val="24"/>
        </w:rPr>
        <w:t xml:space="preserve"> регистрирано присуство на екранот, на жените им припаднаа 1.</w:t>
      </w:r>
      <w:r w:rsidR="00BE47BA">
        <w:rPr>
          <w:b w:val="0"/>
          <w:iCs w:val="0"/>
          <w:color w:val="auto"/>
          <w:sz w:val="22"/>
          <w:szCs w:val="24"/>
        </w:rPr>
        <w:t>553</w:t>
      </w:r>
      <w:r w:rsidRPr="00D86ADD">
        <w:rPr>
          <w:b w:val="0"/>
          <w:iCs w:val="0"/>
          <w:color w:val="auto"/>
          <w:sz w:val="22"/>
          <w:szCs w:val="24"/>
        </w:rPr>
        <w:t xml:space="preserve"> секунди или 2</w:t>
      </w:r>
      <w:r w:rsidR="00BE47BA">
        <w:rPr>
          <w:b w:val="0"/>
          <w:iCs w:val="0"/>
          <w:color w:val="auto"/>
          <w:sz w:val="22"/>
          <w:szCs w:val="24"/>
        </w:rPr>
        <w:t>6,7</w:t>
      </w:r>
      <w:r w:rsidRPr="00D86ADD">
        <w:rPr>
          <w:b w:val="0"/>
          <w:iCs w:val="0"/>
          <w:color w:val="auto"/>
          <w:sz w:val="22"/>
          <w:szCs w:val="24"/>
        </w:rPr>
        <w:t>%, додека на мажите 4.</w:t>
      </w:r>
      <w:r w:rsidR="00040041">
        <w:rPr>
          <w:b w:val="0"/>
          <w:iCs w:val="0"/>
          <w:color w:val="auto"/>
          <w:sz w:val="22"/>
          <w:szCs w:val="24"/>
        </w:rPr>
        <w:t>257</w:t>
      </w:r>
      <w:r w:rsidRPr="00D86ADD">
        <w:rPr>
          <w:b w:val="0"/>
          <w:iCs w:val="0"/>
          <w:color w:val="auto"/>
          <w:sz w:val="22"/>
          <w:szCs w:val="24"/>
        </w:rPr>
        <w:t xml:space="preserve"> секунди или 7</w:t>
      </w:r>
      <w:r w:rsidR="00040041">
        <w:rPr>
          <w:b w:val="0"/>
          <w:iCs w:val="0"/>
          <w:color w:val="auto"/>
          <w:sz w:val="22"/>
          <w:szCs w:val="24"/>
        </w:rPr>
        <w:t>3,3</w:t>
      </w:r>
      <w:r w:rsidRPr="00D86ADD">
        <w:rPr>
          <w:b w:val="0"/>
          <w:iCs w:val="0"/>
          <w:color w:val="auto"/>
          <w:sz w:val="22"/>
          <w:szCs w:val="24"/>
        </w:rPr>
        <w:t>% од вкупното време на екран</w:t>
      </w:r>
      <w:r w:rsidR="006378D6">
        <w:rPr>
          <w:b w:val="0"/>
          <w:iCs w:val="0"/>
          <w:color w:val="auto"/>
          <w:sz w:val="22"/>
          <w:szCs w:val="24"/>
        </w:rPr>
        <w:t>от</w:t>
      </w:r>
      <w:r w:rsidRPr="00D86ADD">
        <w:rPr>
          <w:b w:val="0"/>
          <w:iCs w:val="0"/>
          <w:color w:val="auto"/>
          <w:sz w:val="22"/>
          <w:szCs w:val="24"/>
        </w:rPr>
        <w:t>. Поделено според типот на ППР спотови, кај ППР спотовите со сценарио жените беа присутни на екранот 1.</w:t>
      </w:r>
      <w:r w:rsidR="00040041">
        <w:rPr>
          <w:b w:val="0"/>
          <w:iCs w:val="0"/>
          <w:color w:val="auto"/>
          <w:sz w:val="22"/>
          <w:szCs w:val="24"/>
        </w:rPr>
        <w:t>260</w:t>
      </w:r>
      <w:r w:rsidRPr="00D86ADD">
        <w:rPr>
          <w:b w:val="0"/>
          <w:iCs w:val="0"/>
          <w:color w:val="auto"/>
          <w:sz w:val="22"/>
          <w:szCs w:val="24"/>
        </w:rPr>
        <w:t xml:space="preserve"> секунди (2</w:t>
      </w:r>
      <w:r w:rsidR="00040041">
        <w:rPr>
          <w:b w:val="0"/>
          <w:iCs w:val="0"/>
          <w:color w:val="auto"/>
          <w:sz w:val="22"/>
          <w:szCs w:val="24"/>
        </w:rPr>
        <w:t>6</w:t>
      </w:r>
      <w:r w:rsidRPr="00D86ADD">
        <w:rPr>
          <w:b w:val="0"/>
          <w:iCs w:val="0"/>
          <w:color w:val="auto"/>
          <w:sz w:val="22"/>
          <w:szCs w:val="24"/>
        </w:rPr>
        <w:t>%), а мажите 3.</w:t>
      </w:r>
      <w:r w:rsidR="00040041">
        <w:rPr>
          <w:b w:val="0"/>
          <w:iCs w:val="0"/>
          <w:color w:val="auto"/>
          <w:sz w:val="22"/>
          <w:szCs w:val="24"/>
        </w:rPr>
        <w:t>593</w:t>
      </w:r>
      <w:r w:rsidRPr="00D86ADD">
        <w:rPr>
          <w:b w:val="0"/>
          <w:iCs w:val="0"/>
          <w:color w:val="auto"/>
          <w:sz w:val="22"/>
          <w:szCs w:val="24"/>
        </w:rPr>
        <w:t xml:space="preserve"> секунди (7</w:t>
      </w:r>
      <w:r w:rsidR="00040041">
        <w:rPr>
          <w:b w:val="0"/>
          <w:iCs w:val="0"/>
          <w:color w:val="auto"/>
          <w:sz w:val="22"/>
          <w:szCs w:val="24"/>
        </w:rPr>
        <w:t>4%</w:t>
      </w:r>
      <w:r w:rsidRPr="00D86ADD">
        <w:rPr>
          <w:b w:val="0"/>
          <w:iCs w:val="0"/>
          <w:color w:val="auto"/>
          <w:sz w:val="22"/>
          <w:szCs w:val="24"/>
        </w:rPr>
        <w:t>), додека кај ППР спотовите со снимки од настани жените беа присутни 293 секунди (30,6%), наспроти 664 секунди (69,4%) кај мажите.</w:t>
      </w:r>
    </w:p>
    <w:p w14:paraId="4558F4C5" w14:textId="4D4CCCA0" w:rsidR="004308E4" w:rsidRDefault="004308E4">
      <w:pPr>
        <w:spacing w:after="0"/>
        <w:jc w:val="left"/>
        <w:rPr>
          <w:b/>
          <w:iCs/>
          <w:color w:val="0E2841" w:themeColor="text2"/>
          <w:sz w:val="20"/>
          <w:szCs w:val="18"/>
        </w:rPr>
      </w:pPr>
    </w:p>
    <w:p w14:paraId="09F87C47" w14:textId="3DAB45E6" w:rsidR="00157E0B" w:rsidRPr="00D86ADD" w:rsidRDefault="00157E0B" w:rsidP="00157E0B">
      <w:pPr>
        <w:pStyle w:val="Caption"/>
        <w:spacing w:after="120"/>
      </w:pPr>
      <w:r w:rsidRPr="00D86ADD">
        <w:t xml:space="preserve">ТАБЕЛА </w:t>
      </w:r>
      <w:r w:rsidR="00F24C11">
        <w:t>92</w:t>
      </w:r>
      <w:r w:rsidRPr="00D86ADD">
        <w:t>. ВКУПНО ВРЕМЕТРАЕЊЕ НА ПРИСУСТВО</w:t>
      </w:r>
      <w:r w:rsidR="004733B1">
        <w:t>ТО</w:t>
      </w:r>
      <w:r w:rsidRPr="00D86ADD">
        <w:t xml:space="preserve"> НА ЕКРАН</w:t>
      </w:r>
      <w:r w:rsidR="004733B1">
        <w:t>ОТ</w:t>
      </w:r>
      <w:r w:rsidRPr="00D86ADD">
        <w:t xml:space="preserve"> ПО РОД </w:t>
      </w:r>
      <w:r w:rsidR="006378D6">
        <w:t>(ВО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157E0B" w:rsidRPr="00690893" w14:paraId="1F5185E4" w14:textId="77777777" w:rsidTr="004308E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1CC46140" w14:textId="77777777" w:rsidR="00157E0B" w:rsidRPr="00690893" w:rsidRDefault="00157E0B" w:rsidP="00690893">
            <w:pPr>
              <w:spacing w:after="0" w:line="276" w:lineRule="auto"/>
              <w:jc w:val="center"/>
              <w:rPr>
                <w:rFonts w:eastAsia="Times New Roman" w:cs="Calibri"/>
                <w:sz w:val="18"/>
                <w:szCs w:val="18"/>
                <w:lang w:eastAsia="mk-MK"/>
              </w:rPr>
            </w:pPr>
            <w:r w:rsidRPr="00690893">
              <w:rPr>
                <w:rFonts w:eastAsia="Times New Roman" w:cs="Calibri"/>
                <w:sz w:val="18"/>
                <w:szCs w:val="18"/>
                <w:lang w:eastAsia="mk-MK"/>
              </w:rPr>
              <w:t>Време на присуство на екран (секунди)</w:t>
            </w:r>
          </w:p>
        </w:tc>
        <w:tc>
          <w:tcPr>
            <w:tcW w:w="1182" w:type="dxa"/>
            <w:noWrap/>
            <w:vAlign w:val="center"/>
            <w:hideMark/>
          </w:tcPr>
          <w:p w14:paraId="34D3833B"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Жени</w:t>
            </w:r>
          </w:p>
        </w:tc>
        <w:tc>
          <w:tcPr>
            <w:tcW w:w="1183" w:type="dxa"/>
            <w:noWrap/>
            <w:vAlign w:val="center"/>
            <w:hideMark/>
          </w:tcPr>
          <w:p w14:paraId="315E4401"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Мажи</w:t>
            </w:r>
          </w:p>
        </w:tc>
        <w:tc>
          <w:tcPr>
            <w:tcW w:w="1183" w:type="dxa"/>
            <w:noWrap/>
            <w:vAlign w:val="center"/>
            <w:hideMark/>
          </w:tcPr>
          <w:p w14:paraId="08639E7A"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1183" w:type="dxa"/>
            <w:noWrap/>
            <w:vAlign w:val="center"/>
            <w:hideMark/>
          </w:tcPr>
          <w:p w14:paraId="70C36610"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Жени</w:t>
            </w:r>
          </w:p>
        </w:tc>
        <w:tc>
          <w:tcPr>
            <w:tcW w:w="1183" w:type="dxa"/>
            <w:noWrap/>
            <w:vAlign w:val="center"/>
            <w:hideMark/>
          </w:tcPr>
          <w:p w14:paraId="132F796A"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Мажи</w:t>
            </w:r>
          </w:p>
        </w:tc>
      </w:tr>
      <w:tr w:rsidR="00BE47BA" w:rsidRPr="00690893" w14:paraId="7F5A6961"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158A4004" w14:textId="77777777" w:rsidR="00BE47BA" w:rsidRPr="00690893" w:rsidRDefault="00BE47BA" w:rsidP="00BE47BA">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ППР спотови со сценарио</w:t>
            </w:r>
          </w:p>
        </w:tc>
        <w:tc>
          <w:tcPr>
            <w:tcW w:w="1182" w:type="dxa"/>
            <w:noWrap/>
            <w:vAlign w:val="center"/>
          </w:tcPr>
          <w:p w14:paraId="73C6982A" w14:textId="75550D08"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1.260</w:t>
            </w:r>
          </w:p>
        </w:tc>
        <w:tc>
          <w:tcPr>
            <w:tcW w:w="1183" w:type="dxa"/>
            <w:noWrap/>
            <w:vAlign w:val="center"/>
          </w:tcPr>
          <w:p w14:paraId="24C884BC" w14:textId="25434157"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3.593</w:t>
            </w:r>
          </w:p>
        </w:tc>
        <w:tc>
          <w:tcPr>
            <w:tcW w:w="1183" w:type="dxa"/>
            <w:noWrap/>
            <w:vAlign w:val="center"/>
          </w:tcPr>
          <w:p w14:paraId="3B98F557" w14:textId="31EB93A2"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4.853</w:t>
            </w:r>
          </w:p>
        </w:tc>
        <w:tc>
          <w:tcPr>
            <w:tcW w:w="1183" w:type="dxa"/>
            <w:noWrap/>
            <w:vAlign w:val="center"/>
          </w:tcPr>
          <w:p w14:paraId="7608EAA9" w14:textId="2B87A188"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20"/>
                <w:szCs w:val="20"/>
              </w:rPr>
              <w:t>26</w:t>
            </w:r>
            <w:r w:rsidR="00392307">
              <w:rPr>
                <w:rFonts w:cs="Calibri"/>
                <w:color w:val="000000"/>
                <w:sz w:val="20"/>
                <w:szCs w:val="20"/>
              </w:rPr>
              <w:t>%</w:t>
            </w:r>
          </w:p>
        </w:tc>
        <w:tc>
          <w:tcPr>
            <w:tcW w:w="1183" w:type="dxa"/>
            <w:noWrap/>
            <w:vAlign w:val="center"/>
          </w:tcPr>
          <w:p w14:paraId="4F1F505A" w14:textId="432E4A7C"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20"/>
                <w:szCs w:val="20"/>
              </w:rPr>
              <w:t>74</w:t>
            </w:r>
            <w:r w:rsidR="00392307">
              <w:rPr>
                <w:rFonts w:cs="Calibri"/>
                <w:color w:val="000000"/>
                <w:sz w:val="20"/>
                <w:szCs w:val="20"/>
              </w:rPr>
              <w:t>%</w:t>
            </w:r>
          </w:p>
        </w:tc>
      </w:tr>
      <w:tr w:rsidR="00BE47BA" w:rsidRPr="00690893" w14:paraId="0BD288BA"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4A89A287" w14:textId="77777777" w:rsidR="00BE47BA" w:rsidRPr="00690893" w:rsidRDefault="00BE47BA" w:rsidP="00BE47BA">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ППР спотови со снимки од настани</w:t>
            </w:r>
          </w:p>
        </w:tc>
        <w:tc>
          <w:tcPr>
            <w:tcW w:w="1182" w:type="dxa"/>
            <w:noWrap/>
            <w:vAlign w:val="center"/>
          </w:tcPr>
          <w:p w14:paraId="1D2CEB4A" w14:textId="61735F37"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293</w:t>
            </w:r>
          </w:p>
        </w:tc>
        <w:tc>
          <w:tcPr>
            <w:tcW w:w="1183" w:type="dxa"/>
            <w:noWrap/>
            <w:vAlign w:val="center"/>
          </w:tcPr>
          <w:p w14:paraId="5F4B2BFB" w14:textId="2734423A"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664</w:t>
            </w:r>
          </w:p>
        </w:tc>
        <w:tc>
          <w:tcPr>
            <w:tcW w:w="1183" w:type="dxa"/>
            <w:noWrap/>
            <w:vAlign w:val="center"/>
          </w:tcPr>
          <w:p w14:paraId="61E31B91" w14:textId="3D04AA0D"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957</w:t>
            </w:r>
          </w:p>
        </w:tc>
        <w:tc>
          <w:tcPr>
            <w:tcW w:w="1183" w:type="dxa"/>
            <w:noWrap/>
            <w:vAlign w:val="center"/>
          </w:tcPr>
          <w:p w14:paraId="60A56C48" w14:textId="540F83CD"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20"/>
                <w:szCs w:val="20"/>
              </w:rPr>
              <w:t>30,6%</w:t>
            </w:r>
          </w:p>
        </w:tc>
        <w:tc>
          <w:tcPr>
            <w:tcW w:w="1183" w:type="dxa"/>
            <w:noWrap/>
            <w:vAlign w:val="center"/>
          </w:tcPr>
          <w:p w14:paraId="4537E17E" w14:textId="21EDFA34"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20"/>
                <w:szCs w:val="20"/>
              </w:rPr>
              <w:t>69,4%</w:t>
            </w:r>
          </w:p>
        </w:tc>
      </w:tr>
      <w:tr w:rsidR="00BE47BA" w:rsidRPr="00690893" w14:paraId="4316BFC1"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26D3F4E7" w14:textId="77777777" w:rsidR="00BE47BA" w:rsidRPr="00690893" w:rsidRDefault="00BE47BA" w:rsidP="00BE47BA">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Вкупно</w:t>
            </w:r>
          </w:p>
        </w:tc>
        <w:tc>
          <w:tcPr>
            <w:tcW w:w="1182" w:type="dxa"/>
            <w:noWrap/>
            <w:vAlign w:val="center"/>
          </w:tcPr>
          <w:p w14:paraId="2C6717A3" w14:textId="59BCE006"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1.553</w:t>
            </w:r>
          </w:p>
        </w:tc>
        <w:tc>
          <w:tcPr>
            <w:tcW w:w="1183" w:type="dxa"/>
            <w:noWrap/>
            <w:vAlign w:val="center"/>
          </w:tcPr>
          <w:p w14:paraId="0A029A44" w14:textId="017FE2C0"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4.257</w:t>
            </w:r>
          </w:p>
        </w:tc>
        <w:tc>
          <w:tcPr>
            <w:tcW w:w="1183" w:type="dxa"/>
            <w:noWrap/>
            <w:vAlign w:val="center"/>
          </w:tcPr>
          <w:p w14:paraId="20E4D236" w14:textId="54E37AD0"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5.810</w:t>
            </w:r>
          </w:p>
        </w:tc>
        <w:tc>
          <w:tcPr>
            <w:tcW w:w="1183" w:type="dxa"/>
            <w:noWrap/>
            <w:vAlign w:val="center"/>
          </w:tcPr>
          <w:p w14:paraId="05611B3E" w14:textId="23354D28"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20"/>
                <w:szCs w:val="20"/>
              </w:rPr>
              <w:t>26,7%</w:t>
            </w:r>
          </w:p>
        </w:tc>
        <w:tc>
          <w:tcPr>
            <w:tcW w:w="1183" w:type="dxa"/>
            <w:noWrap/>
            <w:vAlign w:val="center"/>
          </w:tcPr>
          <w:p w14:paraId="795EC0C8" w14:textId="2AFBA61F" w:rsidR="00BE47BA" w:rsidRPr="00690893" w:rsidRDefault="00BE47BA" w:rsidP="00BE47B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20"/>
                <w:szCs w:val="20"/>
              </w:rPr>
              <w:t>73,3%</w:t>
            </w:r>
          </w:p>
        </w:tc>
      </w:tr>
    </w:tbl>
    <w:p w14:paraId="026F3537" w14:textId="77777777" w:rsidR="003A7CB6" w:rsidRDefault="003A7CB6" w:rsidP="004308E4">
      <w:pPr>
        <w:pStyle w:val="Caption"/>
        <w:spacing w:before="120" w:after="120"/>
        <w:ind w:firstLine="720"/>
        <w:rPr>
          <w:b w:val="0"/>
          <w:iCs w:val="0"/>
          <w:color w:val="auto"/>
          <w:sz w:val="22"/>
          <w:szCs w:val="24"/>
        </w:rPr>
      </w:pPr>
    </w:p>
    <w:p w14:paraId="5AC715C5" w14:textId="4569AF19" w:rsidR="00157E0B" w:rsidRDefault="00436A0A" w:rsidP="004308E4">
      <w:pPr>
        <w:pStyle w:val="Caption"/>
        <w:spacing w:before="120" w:after="120"/>
        <w:ind w:firstLine="720"/>
        <w:rPr>
          <w:b w:val="0"/>
          <w:iCs w:val="0"/>
          <w:color w:val="auto"/>
          <w:sz w:val="22"/>
          <w:szCs w:val="24"/>
        </w:rPr>
      </w:pPr>
      <w:r w:rsidRPr="00D86ADD">
        <w:rPr>
          <w:b w:val="0"/>
          <w:iCs w:val="0"/>
          <w:color w:val="auto"/>
          <w:sz w:val="22"/>
          <w:szCs w:val="24"/>
        </w:rPr>
        <w:t>Иако според бројот на</w:t>
      </w:r>
      <w:r w:rsidR="006378D6">
        <w:rPr>
          <w:b w:val="0"/>
          <w:iCs w:val="0"/>
          <w:color w:val="auto"/>
          <w:sz w:val="22"/>
          <w:szCs w:val="24"/>
        </w:rPr>
        <w:t xml:space="preserve"> појавувања,</w:t>
      </w:r>
      <w:r w:rsidRPr="00D86ADD">
        <w:rPr>
          <w:b w:val="0"/>
          <w:iCs w:val="0"/>
          <w:color w:val="auto"/>
          <w:sz w:val="22"/>
          <w:szCs w:val="24"/>
        </w:rPr>
        <w:t xml:space="preserve"> жените сочинуваа 38,7% од </w:t>
      </w:r>
      <w:r w:rsidR="006378D6">
        <w:rPr>
          <w:b w:val="0"/>
          <w:iCs w:val="0"/>
          <w:color w:val="auto"/>
          <w:sz w:val="22"/>
          <w:szCs w:val="24"/>
        </w:rPr>
        <w:t xml:space="preserve">појавувањата на </w:t>
      </w:r>
      <w:r w:rsidRPr="00D86ADD">
        <w:rPr>
          <w:b w:val="0"/>
          <w:iCs w:val="0"/>
          <w:color w:val="auto"/>
          <w:sz w:val="22"/>
          <w:szCs w:val="24"/>
        </w:rPr>
        <w:t xml:space="preserve">сите регистрирани субјекти во анализираниот примерок, распределбата на времето на екранот покажа поголем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во корист на мажите. Имено, учеството на жените во визуелното присуство беше пониско од нивното учество во вкупниот број </w:t>
      </w:r>
      <w:r w:rsidR="006378D6">
        <w:rPr>
          <w:b w:val="0"/>
          <w:iCs w:val="0"/>
          <w:color w:val="auto"/>
          <w:sz w:val="22"/>
          <w:szCs w:val="24"/>
        </w:rPr>
        <w:t>појавувања</w:t>
      </w:r>
      <w:r w:rsidRPr="00D86ADD">
        <w:rPr>
          <w:b w:val="0"/>
          <w:iCs w:val="0"/>
          <w:color w:val="auto"/>
          <w:sz w:val="22"/>
          <w:szCs w:val="24"/>
        </w:rPr>
        <w:t>, што укажува дека машките субјекти во просек добиваа поголем визуелен простор. Овој образец беше присутен и кај ППР спотовите со сценарио и кај ППР спотовите со снимки од партиски настани.</w:t>
      </w:r>
    </w:p>
    <w:p w14:paraId="38F8616E" w14:textId="77777777" w:rsidR="003A7CB6" w:rsidRPr="003A7CB6" w:rsidRDefault="003A7CB6" w:rsidP="003A7CB6"/>
    <w:p w14:paraId="229B0B6C" w14:textId="00ACBC73" w:rsidR="00157E0B" w:rsidRPr="00D86ADD" w:rsidRDefault="00157E0B" w:rsidP="00157E0B">
      <w:pPr>
        <w:pStyle w:val="Caption"/>
        <w:spacing w:after="120"/>
      </w:pPr>
      <w:r w:rsidRPr="00D86ADD">
        <w:t xml:space="preserve">ТАБЕЛА </w:t>
      </w:r>
      <w:r w:rsidR="00F24C11">
        <w:t>93</w:t>
      </w:r>
      <w:r w:rsidRPr="00D86ADD">
        <w:t>. ВКУПНО ВРЕМЕТРАЕЊЕ НА ГОВОР</w:t>
      </w:r>
      <w:r w:rsidR="004733B1">
        <w:t>ОТ</w:t>
      </w:r>
      <w:r w:rsidRPr="00D86ADD">
        <w:t xml:space="preserve"> ПО РОД</w:t>
      </w:r>
      <w:r w:rsidR="006378D6">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157E0B" w:rsidRPr="00690893" w14:paraId="7BC799A1" w14:textId="77777777" w:rsidTr="004308E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3111F472" w14:textId="77777777" w:rsidR="00157E0B" w:rsidRPr="00690893" w:rsidRDefault="00157E0B" w:rsidP="00690893">
            <w:pPr>
              <w:spacing w:after="0" w:line="276" w:lineRule="auto"/>
              <w:jc w:val="center"/>
              <w:rPr>
                <w:rFonts w:eastAsia="Times New Roman" w:cs="Calibri"/>
                <w:sz w:val="18"/>
                <w:szCs w:val="18"/>
                <w:lang w:eastAsia="mk-MK"/>
              </w:rPr>
            </w:pPr>
            <w:r w:rsidRPr="00690893">
              <w:rPr>
                <w:rFonts w:eastAsia="Times New Roman" w:cs="Calibri"/>
                <w:sz w:val="18"/>
                <w:szCs w:val="18"/>
                <w:lang w:eastAsia="mk-MK"/>
              </w:rPr>
              <w:t>Време на говор (секунди)</w:t>
            </w:r>
          </w:p>
        </w:tc>
        <w:tc>
          <w:tcPr>
            <w:tcW w:w="1182" w:type="dxa"/>
            <w:noWrap/>
            <w:vAlign w:val="center"/>
            <w:hideMark/>
          </w:tcPr>
          <w:p w14:paraId="18DB7476"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Жени</w:t>
            </w:r>
          </w:p>
        </w:tc>
        <w:tc>
          <w:tcPr>
            <w:tcW w:w="1183" w:type="dxa"/>
            <w:noWrap/>
            <w:vAlign w:val="center"/>
            <w:hideMark/>
          </w:tcPr>
          <w:p w14:paraId="360F8B70"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Мажи</w:t>
            </w:r>
          </w:p>
        </w:tc>
        <w:tc>
          <w:tcPr>
            <w:tcW w:w="1183" w:type="dxa"/>
            <w:noWrap/>
            <w:vAlign w:val="center"/>
            <w:hideMark/>
          </w:tcPr>
          <w:p w14:paraId="0D6526DA"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1183" w:type="dxa"/>
            <w:noWrap/>
            <w:vAlign w:val="center"/>
            <w:hideMark/>
          </w:tcPr>
          <w:p w14:paraId="7C902088"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Жени</w:t>
            </w:r>
          </w:p>
        </w:tc>
        <w:tc>
          <w:tcPr>
            <w:tcW w:w="1183" w:type="dxa"/>
            <w:noWrap/>
            <w:vAlign w:val="center"/>
            <w:hideMark/>
          </w:tcPr>
          <w:p w14:paraId="403CE91B" w14:textId="77777777" w:rsidR="00157E0B" w:rsidRPr="00690893" w:rsidRDefault="00157E0B" w:rsidP="00690893">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Мажи</w:t>
            </w:r>
          </w:p>
        </w:tc>
      </w:tr>
      <w:tr w:rsidR="00252B4F" w:rsidRPr="00690893" w14:paraId="33236588"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335DBA1D" w14:textId="77777777" w:rsidR="00252B4F" w:rsidRPr="00690893" w:rsidRDefault="00252B4F" w:rsidP="00690893">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ППР спотови со сценарио</w:t>
            </w:r>
          </w:p>
        </w:tc>
        <w:tc>
          <w:tcPr>
            <w:tcW w:w="1182" w:type="dxa"/>
            <w:noWrap/>
            <w:vAlign w:val="center"/>
          </w:tcPr>
          <w:p w14:paraId="2DB9B17E" w14:textId="16F71EC2"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1</w:t>
            </w:r>
            <w:r w:rsidR="006378D6">
              <w:rPr>
                <w:rFonts w:cs="Calibri"/>
                <w:color w:val="000000"/>
                <w:sz w:val="18"/>
                <w:szCs w:val="18"/>
              </w:rPr>
              <w:t>.</w:t>
            </w:r>
            <w:r w:rsidRPr="00690893">
              <w:rPr>
                <w:rFonts w:cs="Calibri"/>
                <w:color w:val="000000"/>
                <w:sz w:val="18"/>
                <w:szCs w:val="18"/>
              </w:rPr>
              <w:t>050</w:t>
            </w:r>
          </w:p>
        </w:tc>
        <w:tc>
          <w:tcPr>
            <w:tcW w:w="1183" w:type="dxa"/>
            <w:noWrap/>
            <w:vAlign w:val="center"/>
          </w:tcPr>
          <w:p w14:paraId="47DB0923" w14:textId="2163B4DF"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4</w:t>
            </w:r>
            <w:r w:rsidR="006378D6">
              <w:rPr>
                <w:rFonts w:cs="Calibri"/>
                <w:color w:val="000000"/>
                <w:sz w:val="18"/>
                <w:szCs w:val="18"/>
              </w:rPr>
              <w:t>.</w:t>
            </w:r>
            <w:r w:rsidRPr="00690893">
              <w:rPr>
                <w:rFonts w:cs="Calibri"/>
                <w:color w:val="000000"/>
                <w:sz w:val="18"/>
                <w:szCs w:val="18"/>
              </w:rPr>
              <w:t>306</w:t>
            </w:r>
          </w:p>
        </w:tc>
        <w:tc>
          <w:tcPr>
            <w:tcW w:w="1183" w:type="dxa"/>
            <w:noWrap/>
            <w:vAlign w:val="center"/>
          </w:tcPr>
          <w:p w14:paraId="38FA5FCD" w14:textId="0E0B7F80"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5</w:t>
            </w:r>
            <w:r w:rsidR="006378D6">
              <w:rPr>
                <w:rFonts w:cs="Calibri"/>
                <w:color w:val="000000"/>
                <w:sz w:val="18"/>
                <w:szCs w:val="18"/>
              </w:rPr>
              <w:t>.</w:t>
            </w:r>
            <w:r w:rsidRPr="00690893">
              <w:rPr>
                <w:rFonts w:cs="Calibri"/>
                <w:color w:val="000000"/>
                <w:sz w:val="18"/>
                <w:szCs w:val="18"/>
              </w:rPr>
              <w:t>356</w:t>
            </w:r>
          </w:p>
        </w:tc>
        <w:tc>
          <w:tcPr>
            <w:tcW w:w="1183" w:type="dxa"/>
            <w:noWrap/>
            <w:vAlign w:val="center"/>
          </w:tcPr>
          <w:p w14:paraId="783A1E60" w14:textId="1568C46F"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19,6%</w:t>
            </w:r>
          </w:p>
        </w:tc>
        <w:tc>
          <w:tcPr>
            <w:tcW w:w="1183" w:type="dxa"/>
            <w:noWrap/>
            <w:vAlign w:val="center"/>
          </w:tcPr>
          <w:p w14:paraId="68AC4015" w14:textId="6F4491BD"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80,4%</w:t>
            </w:r>
          </w:p>
        </w:tc>
      </w:tr>
      <w:tr w:rsidR="00252B4F" w:rsidRPr="00690893" w14:paraId="5A26668E"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6FFAEE91" w14:textId="77777777" w:rsidR="00252B4F" w:rsidRPr="00690893" w:rsidRDefault="00252B4F" w:rsidP="00690893">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ППР спотови со снимки од настани</w:t>
            </w:r>
          </w:p>
        </w:tc>
        <w:tc>
          <w:tcPr>
            <w:tcW w:w="1182" w:type="dxa"/>
            <w:noWrap/>
            <w:vAlign w:val="center"/>
          </w:tcPr>
          <w:p w14:paraId="089F1A8E" w14:textId="49A7DC8D"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13</w:t>
            </w:r>
          </w:p>
        </w:tc>
        <w:tc>
          <w:tcPr>
            <w:tcW w:w="1183" w:type="dxa"/>
            <w:noWrap/>
            <w:vAlign w:val="center"/>
          </w:tcPr>
          <w:p w14:paraId="5ACA6006" w14:textId="47C4F8BF"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481</w:t>
            </w:r>
          </w:p>
        </w:tc>
        <w:tc>
          <w:tcPr>
            <w:tcW w:w="1183" w:type="dxa"/>
            <w:noWrap/>
            <w:vAlign w:val="center"/>
          </w:tcPr>
          <w:p w14:paraId="20D2A6FD" w14:textId="6A8783F6"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494</w:t>
            </w:r>
          </w:p>
        </w:tc>
        <w:tc>
          <w:tcPr>
            <w:tcW w:w="1183" w:type="dxa"/>
            <w:noWrap/>
            <w:vAlign w:val="center"/>
          </w:tcPr>
          <w:p w14:paraId="4C5D0576" w14:textId="6BDE66A1"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2,6%</w:t>
            </w:r>
          </w:p>
        </w:tc>
        <w:tc>
          <w:tcPr>
            <w:tcW w:w="1183" w:type="dxa"/>
            <w:noWrap/>
            <w:vAlign w:val="center"/>
          </w:tcPr>
          <w:p w14:paraId="27A759A2" w14:textId="4E142EC4"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97,4%</w:t>
            </w:r>
          </w:p>
        </w:tc>
      </w:tr>
      <w:tr w:rsidR="00252B4F" w:rsidRPr="00690893" w14:paraId="148B0176"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0E39331A" w14:textId="77777777" w:rsidR="00252B4F" w:rsidRPr="00690893" w:rsidRDefault="00252B4F" w:rsidP="00690893">
            <w:pPr>
              <w:spacing w:after="0" w:line="276" w:lineRule="auto"/>
              <w:jc w:val="left"/>
              <w:rPr>
                <w:rFonts w:eastAsia="Times New Roman" w:cs="Calibri"/>
                <w:b w:val="0"/>
                <w:sz w:val="18"/>
                <w:szCs w:val="18"/>
                <w:lang w:eastAsia="mk-MK"/>
              </w:rPr>
            </w:pPr>
            <w:r w:rsidRPr="00690893">
              <w:rPr>
                <w:rFonts w:eastAsia="Times New Roman" w:cs="Calibri"/>
                <w:b w:val="0"/>
                <w:sz w:val="18"/>
                <w:szCs w:val="18"/>
                <w:lang w:eastAsia="mk-MK"/>
              </w:rPr>
              <w:t>Вкупно</w:t>
            </w:r>
          </w:p>
        </w:tc>
        <w:tc>
          <w:tcPr>
            <w:tcW w:w="1182" w:type="dxa"/>
            <w:noWrap/>
            <w:vAlign w:val="center"/>
          </w:tcPr>
          <w:p w14:paraId="436A13EF" w14:textId="6A26F9E2"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1</w:t>
            </w:r>
            <w:r w:rsidR="006378D6">
              <w:rPr>
                <w:rFonts w:cs="Calibri"/>
                <w:color w:val="000000"/>
                <w:sz w:val="18"/>
                <w:szCs w:val="18"/>
              </w:rPr>
              <w:t>.</w:t>
            </w:r>
            <w:r w:rsidRPr="00690893">
              <w:rPr>
                <w:rFonts w:cs="Calibri"/>
                <w:color w:val="000000"/>
                <w:sz w:val="18"/>
                <w:szCs w:val="18"/>
              </w:rPr>
              <w:t>063</w:t>
            </w:r>
          </w:p>
        </w:tc>
        <w:tc>
          <w:tcPr>
            <w:tcW w:w="1183" w:type="dxa"/>
            <w:noWrap/>
            <w:vAlign w:val="center"/>
          </w:tcPr>
          <w:p w14:paraId="578B8719" w14:textId="744D4FA1"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4</w:t>
            </w:r>
            <w:r w:rsidR="006378D6">
              <w:rPr>
                <w:rFonts w:cs="Calibri"/>
                <w:color w:val="000000"/>
                <w:sz w:val="18"/>
                <w:szCs w:val="18"/>
              </w:rPr>
              <w:t>.</w:t>
            </w:r>
            <w:r w:rsidRPr="00690893">
              <w:rPr>
                <w:rFonts w:cs="Calibri"/>
                <w:color w:val="000000"/>
                <w:sz w:val="18"/>
                <w:szCs w:val="18"/>
              </w:rPr>
              <w:t>787</w:t>
            </w:r>
          </w:p>
        </w:tc>
        <w:tc>
          <w:tcPr>
            <w:tcW w:w="1183" w:type="dxa"/>
            <w:noWrap/>
            <w:vAlign w:val="center"/>
          </w:tcPr>
          <w:p w14:paraId="1ECAAAAB" w14:textId="54F4CF58"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color w:val="000000"/>
                <w:sz w:val="18"/>
                <w:szCs w:val="18"/>
              </w:rPr>
              <w:t>5</w:t>
            </w:r>
            <w:r w:rsidR="006378D6">
              <w:rPr>
                <w:rFonts w:cs="Calibri"/>
                <w:color w:val="000000"/>
                <w:sz w:val="18"/>
                <w:szCs w:val="18"/>
              </w:rPr>
              <w:t>.</w:t>
            </w:r>
            <w:r w:rsidRPr="00690893">
              <w:rPr>
                <w:rFonts w:cs="Calibri"/>
                <w:color w:val="000000"/>
                <w:sz w:val="18"/>
                <w:szCs w:val="18"/>
              </w:rPr>
              <w:t>850</w:t>
            </w:r>
          </w:p>
        </w:tc>
        <w:tc>
          <w:tcPr>
            <w:tcW w:w="1183" w:type="dxa"/>
            <w:noWrap/>
            <w:vAlign w:val="center"/>
          </w:tcPr>
          <w:p w14:paraId="60021AC4" w14:textId="094F9F1B"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bCs/>
                <w:color w:val="000000"/>
                <w:sz w:val="18"/>
                <w:szCs w:val="18"/>
              </w:rPr>
              <w:t>18,2%</w:t>
            </w:r>
          </w:p>
        </w:tc>
        <w:tc>
          <w:tcPr>
            <w:tcW w:w="1183" w:type="dxa"/>
            <w:noWrap/>
            <w:vAlign w:val="center"/>
          </w:tcPr>
          <w:p w14:paraId="4BC9B754" w14:textId="4E97892D" w:rsidR="00252B4F" w:rsidRPr="00690893" w:rsidRDefault="00252B4F" w:rsidP="0069089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90893">
              <w:rPr>
                <w:rFonts w:cs="Calibri"/>
                <w:bCs/>
                <w:color w:val="000000"/>
                <w:sz w:val="18"/>
                <w:szCs w:val="18"/>
              </w:rPr>
              <w:t>81,8%</w:t>
            </w:r>
          </w:p>
        </w:tc>
      </w:tr>
    </w:tbl>
    <w:p w14:paraId="7889ACE6" w14:textId="77777777" w:rsidR="003A7CB6" w:rsidRDefault="003A7CB6" w:rsidP="006E076F">
      <w:pPr>
        <w:spacing w:before="120" w:after="120"/>
        <w:ind w:firstLine="720"/>
      </w:pPr>
    </w:p>
    <w:p w14:paraId="203F54FB" w14:textId="15F1CE72" w:rsidR="00CE1E13" w:rsidRPr="00D86ADD" w:rsidRDefault="00CE1E13" w:rsidP="006E076F">
      <w:pPr>
        <w:spacing w:before="120" w:after="120"/>
        <w:ind w:firstLine="720"/>
      </w:pPr>
      <w:r w:rsidRPr="00D86ADD">
        <w:t xml:space="preserve">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говорот покажа дека директното пренесување на политичките пораки беше уште поизразено концентрирано кај машките субјекти. Од вкупно 5.850 секунди говор во анализираните ППР спотови, жените говореа 1.063 секунди или </w:t>
      </w:r>
      <w:r w:rsidR="006378D6">
        <w:t xml:space="preserve">во </w:t>
      </w:r>
      <w:r w:rsidRPr="00D86ADD">
        <w:t xml:space="preserve">18,2% од времето, додека мажите говореа 4.787 секунди, односно </w:t>
      </w:r>
      <w:r w:rsidR="006378D6">
        <w:t xml:space="preserve">во </w:t>
      </w:r>
      <w:r w:rsidRPr="00D86ADD">
        <w:t>81,8% од вкупното говорно време.</w:t>
      </w:r>
      <w:r w:rsidR="00EA5177" w:rsidRPr="004B1001">
        <w:rPr>
          <w:lang w:val="ru-RU"/>
        </w:rPr>
        <w:t xml:space="preserve"> </w:t>
      </w:r>
      <w:r w:rsidRPr="00D86ADD">
        <w:t xml:space="preserve">Кај ППР спотовите со сценарио, жените </w:t>
      </w:r>
      <w:r w:rsidR="006378D6">
        <w:t>говореа</w:t>
      </w:r>
      <w:r w:rsidR="006378D6" w:rsidRPr="00D86ADD">
        <w:t xml:space="preserve"> </w:t>
      </w:r>
      <w:r w:rsidRPr="00D86ADD">
        <w:t>1.050 секунди (19,6%), додека мажите 4.306 секунди (80,4%). Кај ППР спотовите со снимки од настани родовиот јаз беше уште поизразен, при што жените говореа само 13 секунди (2,6%), а мажите 481 секунда (97,4%).</w:t>
      </w:r>
    </w:p>
    <w:p w14:paraId="79B28C11" w14:textId="5415E829" w:rsidR="00157E0B" w:rsidRDefault="00CE1E13" w:rsidP="006E076F">
      <w:pPr>
        <w:spacing w:after="120"/>
        <w:ind w:firstLine="720"/>
      </w:pPr>
      <w:r w:rsidRPr="00D86ADD">
        <w:t xml:space="preserve">Иако жените беа присутни во визуелната структура на ППР спотовите, распределбата на говорното време покажа дека мажите значително почесто ја имаа улогата на директни пренесувачи на политичките пораки. Ова беше особено поврзано со претходно утврдената доминација на мажите меѓу </w:t>
      </w:r>
      <w:r w:rsidR="006378D6">
        <w:t xml:space="preserve">појавувањата на </w:t>
      </w:r>
      <w:r w:rsidRPr="00D86ADD">
        <w:t>примарните субјекти, односно меѓу кандидат</w:t>
      </w:r>
      <w:r w:rsidR="006378D6">
        <w:t>(к)</w:t>
      </w:r>
      <w:r w:rsidRPr="00D86ADD">
        <w:t>ите и другите политички актер</w:t>
      </w:r>
      <w:r w:rsidR="006378D6">
        <w:t>(к)</w:t>
      </w:r>
      <w:r w:rsidRPr="00D86ADD">
        <w:t>и кои имаа централна комуникациска улога во спотовите.</w:t>
      </w:r>
    </w:p>
    <w:p w14:paraId="7F1253D3" w14:textId="77777777" w:rsidR="003A7CB6" w:rsidRPr="004B1001" w:rsidRDefault="003A7CB6" w:rsidP="006E076F">
      <w:pPr>
        <w:spacing w:after="120"/>
        <w:ind w:firstLine="720"/>
        <w:rPr>
          <w:lang w:val="ru-RU"/>
        </w:rPr>
      </w:pPr>
    </w:p>
    <w:p w14:paraId="51B45831" w14:textId="30328205" w:rsidR="00157E0B" w:rsidRPr="00D86ADD" w:rsidRDefault="003E168F" w:rsidP="00157E0B">
      <w:pPr>
        <w:pStyle w:val="Heading3"/>
        <w:spacing w:after="120"/>
      </w:pPr>
      <w:bookmarkStart w:id="94" w:name="_Toc240454764"/>
      <w:r w:rsidRPr="009951D1">
        <w:lastRenderedPageBreak/>
        <w:t>Родова анализа на примарните субјекти и нивната улога во ППР</w:t>
      </w:r>
      <w:r w:rsidR="004733B1">
        <w:t xml:space="preserve"> спотовите</w:t>
      </w:r>
      <w:bookmarkEnd w:id="94"/>
    </w:p>
    <w:p w14:paraId="35CF9E8F" w14:textId="386EB782" w:rsidR="00CE1E13" w:rsidRDefault="00CE1E13" w:rsidP="00690893">
      <w:pPr>
        <w:pStyle w:val="Caption"/>
        <w:spacing w:after="120"/>
        <w:ind w:firstLine="720"/>
        <w:rPr>
          <w:b w:val="0"/>
          <w:iCs w:val="0"/>
          <w:color w:val="auto"/>
          <w:sz w:val="22"/>
          <w:szCs w:val="24"/>
        </w:rPr>
      </w:pPr>
      <w:r w:rsidRPr="00D86ADD">
        <w:rPr>
          <w:b w:val="0"/>
          <w:iCs w:val="0"/>
          <w:color w:val="auto"/>
          <w:sz w:val="22"/>
          <w:szCs w:val="24"/>
        </w:rPr>
        <w:t xml:space="preserve">Анализата на функциите во кои се појавуваа субјектите во ППР спотовите покажа дека родовите разлики беа најизразени кај носител(к)ите на главните политички пораки. Најголем дел од </w:t>
      </w:r>
      <w:r w:rsidR="009951D1">
        <w:rPr>
          <w:b w:val="0"/>
          <w:iCs w:val="0"/>
          <w:color w:val="auto"/>
          <w:sz w:val="22"/>
          <w:szCs w:val="24"/>
        </w:rPr>
        <w:t xml:space="preserve">појавувањата на </w:t>
      </w:r>
      <w:r w:rsidRPr="00D86ADD">
        <w:rPr>
          <w:b w:val="0"/>
          <w:iCs w:val="0"/>
          <w:color w:val="auto"/>
          <w:sz w:val="22"/>
          <w:szCs w:val="24"/>
        </w:rPr>
        <w:t>примарните субјекти беа</w:t>
      </w:r>
      <w:r w:rsidR="009951D1">
        <w:rPr>
          <w:b w:val="0"/>
          <w:iCs w:val="0"/>
          <w:color w:val="auto"/>
          <w:sz w:val="22"/>
          <w:szCs w:val="24"/>
        </w:rPr>
        <w:t xml:space="preserve"> на</w:t>
      </w:r>
      <w:r w:rsidRPr="00D86ADD">
        <w:rPr>
          <w:b w:val="0"/>
          <w:iCs w:val="0"/>
          <w:color w:val="auto"/>
          <w:sz w:val="22"/>
          <w:szCs w:val="24"/>
        </w:rPr>
        <w:t xml:space="preserve"> кандидат(к)и за градоначалници/чки, при што од вкупно 8</w:t>
      </w:r>
      <w:r w:rsidR="00B84DAF">
        <w:rPr>
          <w:b w:val="0"/>
          <w:iCs w:val="0"/>
          <w:color w:val="auto"/>
          <w:sz w:val="22"/>
          <w:szCs w:val="24"/>
        </w:rPr>
        <w:t>4</w:t>
      </w:r>
      <w:r w:rsidRPr="00D86ADD">
        <w:rPr>
          <w:b w:val="0"/>
          <w:iCs w:val="0"/>
          <w:color w:val="auto"/>
          <w:sz w:val="22"/>
          <w:szCs w:val="24"/>
        </w:rPr>
        <w:t xml:space="preserve"> појавувања, само </w:t>
      </w:r>
      <w:r w:rsidR="00B84DAF">
        <w:rPr>
          <w:b w:val="0"/>
          <w:iCs w:val="0"/>
          <w:color w:val="auto"/>
          <w:sz w:val="22"/>
          <w:szCs w:val="24"/>
        </w:rPr>
        <w:t>8</w:t>
      </w:r>
      <w:r w:rsidRPr="00D86ADD">
        <w:rPr>
          <w:b w:val="0"/>
          <w:iCs w:val="0"/>
          <w:color w:val="auto"/>
          <w:sz w:val="22"/>
          <w:szCs w:val="24"/>
        </w:rPr>
        <w:t xml:space="preserve"> беа </w:t>
      </w:r>
      <w:r w:rsidR="009951D1">
        <w:rPr>
          <w:b w:val="0"/>
          <w:iCs w:val="0"/>
          <w:color w:val="auto"/>
          <w:sz w:val="22"/>
          <w:szCs w:val="24"/>
        </w:rPr>
        <w:t xml:space="preserve">на </w:t>
      </w:r>
      <w:r w:rsidRPr="00D86ADD">
        <w:rPr>
          <w:b w:val="0"/>
          <w:iCs w:val="0"/>
          <w:color w:val="auto"/>
          <w:sz w:val="22"/>
          <w:szCs w:val="24"/>
        </w:rPr>
        <w:t>жени (9</w:t>
      </w:r>
      <w:r w:rsidR="00B84DAF">
        <w:rPr>
          <w:b w:val="0"/>
          <w:iCs w:val="0"/>
          <w:color w:val="auto"/>
          <w:sz w:val="22"/>
          <w:szCs w:val="24"/>
        </w:rPr>
        <w:t>,5</w:t>
      </w:r>
      <w:r w:rsidRPr="00D86ADD">
        <w:rPr>
          <w:b w:val="0"/>
          <w:iCs w:val="0"/>
          <w:color w:val="auto"/>
          <w:sz w:val="22"/>
          <w:szCs w:val="24"/>
        </w:rPr>
        <w:t>%), а 7</w:t>
      </w:r>
      <w:r w:rsidR="00B84DAF">
        <w:rPr>
          <w:b w:val="0"/>
          <w:iCs w:val="0"/>
          <w:color w:val="auto"/>
          <w:sz w:val="22"/>
          <w:szCs w:val="24"/>
        </w:rPr>
        <w:t>6</w:t>
      </w:r>
      <w:r w:rsidRPr="00D86ADD">
        <w:rPr>
          <w:b w:val="0"/>
          <w:iCs w:val="0"/>
          <w:color w:val="auto"/>
          <w:sz w:val="22"/>
          <w:szCs w:val="24"/>
        </w:rPr>
        <w:t xml:space="preserve"> беа</w:t>
      </w:r>
      <w:r w:rsidR="009951D1">
        <w:rPr>
          <w:b w:val="0"/>
          <w:iCs w:val="0"/>
          <w:color w:val="auto"/>
          <w:sz w:val="22"/>
          <w:szCs w:val="24"/>
        </w:rPr>
        <w:t xml:space="preserve"> на</w:t>
      </w:r>
      <w:r w:rsidRPr="00D86ADD">
        <w:rPr>
          <w:b w:val="0"/>
          <w:iCs w:val="0"/>
          <w:color w:val="auto"/>
          <w:sz w:val="22"/>
          <w:szCs w:val="24"/>
        </w:rPr>
        <w:t xml:space="preserve"> мажи (9</w:t>
      </w:r>
      <w:r w:rsidR="00B84DAF">
        <w:rPr>
          <w:b w:val="0"/>
          <w:iCs w:val="0"/>
          <w:color w:val="auto"/>
          <w:sz w:val="22"/>
          <w:szCs w:val="24"/>
        </w:rPr>
        <w:t>0,5</w:t>
      </w:r>
      <w:r w:rsidRPr="00D86ADD">
        <w:rPr>
          <w:b w:val="0"/>
          <w:iCs w:val="0"/>
          <w:color w:val="auto"/>
          <w:sz w:val="22"/>
          <w:szCs w:val="24"/>
        </w:rPr>
        <w:t>%). Ова покажува дека позицијата кандидат</w:t>
      </w:r>
      <w:r w:rsidR="009951D1">
        <w:rPr>
          <w:b w:val="0"/>
          <w:iCs w:val="0"/>
          <w:color w:val="auto"/>
          <w:sz w:val="22"/>
          <w:szCs w:val="24"/>
        </w:rPr>
        <w:t>(к)и</w:t>
      </w:r>
      <w:r w:rsidRPr="00D86ADD">
        <w:rPr>
          <w:b w:val="0"/>
          <w:iCs w:val="0"/>
          <w:color w:val="auto"/>
          <w:sz w:val="22"/>
          <w:szCs w:val="24"/>
        </w:rPr>
        <w:t xml:space="preserve"> за градоначални</w:t>
      </w:r>
      <w:r w:rsidR="009951D1">
        <w:rPr>
          <w:b w:val="0"/>
          <w:iCs w:val="0"/>
          <w:color w:val="auto"/>
          <w:sz w:val="22"/>
          <w:szCs w:val="24"/>
        </w:rPr>
        <w:t>ци/чки</w:t>
      </w:r>
      <w:r w:rsidRPr="00D86ADD">
        <w:rPr>
          <w:b w:val="0"/>
          <w:iCs w:val="0"/>
          <w:color w:val="auto"/>
          <w:sz w:val="22"/>
          <w:szCs w:val="24"/>
        </w:rPr>
        <w:t>, како една од централните комуникациски улоги во изборната кампања, беше доминантно застапена преку машки политички актери.</w:t>
      </w:r>
    </w:p>
    <w:p w14:paraId="6529077B" w14:textId="77777777" w:rsidR="004308E4" w:rsidRDefault="004308E4" w:rsidP="004308E4">
      <w:pPr>
        <w:spacing w:before="120" w:after="120"/>
        <w:ind w:firstLine="720"/>
      </w:pPr>
      <w:r>
        <w:t>Кај кандидат(к)ите за советници/чки беше забележана порамномерна распределба во споредба со останатите категории на примарните субјекти. Од вкупно 12 појавувања во оваа категорија, 5 беа на жени (41,7%), а 7 беа на мажи (58,3%). Иако бројот на појавувања беше значително помал во споредба со кандидат(к)ите за градоначалници/чки, ова беше категоријата со најмала родова разлика меѓу појавувањата на примарните субјекти.</w:t>
      </w:r>
    </w:p>
    <w:p w14:paraId="7210E966" w14:textId="383825A9" w:rsidR="004308E4" w:rsidRDefault="004308E4" w:rsidP="004308E4">
      <w:pPr>
        <w:spacing w:after="120"/>
        <w:ind w:firstLine="720"/>
      </w:pPr>
      <w:r>
        <w:t>Кај лидер(к)ите на политичките партии беа регистрирани вкупно 21 појавување, од кои 2 беа на лидерки (9,5%), додека 19 беа појавувања на лидери (90,5%). Овие податоци покажуваат дека и во оваа категорија постоеше изразена доминација на мажите како носители на политичките пораки.</w:t>
      </w:r>
    </w:p>
    <w:p w14:paraId="0DD6E797" w14:textId="56C1C7B8" w:rsidR="004308E4" w:rsidRDefault="004308E4" w:rsidP="004308E4">
      <w:pPr>
        <w:spacing w:after="120"/>
        <w:ind w:firstLine="720"/>
      </w:pPr>
      <w:r>
        <w:t>Кај секундарните субјекти родовата распределба беше порамномерна во споредба со примарните субјекти. Од вкупно 1.2</w:t>
      </w:r>
      <w:r w:rsidR="00B84DAF">
        <w:t>74</w:t>
      </w:r>
      <w:r>
        <w:t xml:space="preserve"> појавувања на секундарните субјекти, </w:t>
      </w:r>
      <w:r w:rsidR="00B84DAF">
        <w:t>518</w:t>
      </w:r>
      <w:r>
        <w:t xml:space="preserve"> беа на жени (4</w:t>
      </w:r>
      <w:r w:rsidR="00B84DAF">
        <w:t>0</w:t>
      </w:r>
      <w:r>
        <w:t>,</w:t>
      </w:r>
      <w:r w:rsidR="00B84DAF">
        <w:t>7</w:t>
      </w:r>
      <w:r>
        <w:t xml:space="preserve">%), а </w:t>
      </w:r>
      <w:r w:rsidR="00B84DAF">
        <w:t>756</w:t>
      </w:r>
      <w:r>
        <w:t xml:space="preserve"> на мажи (5</w:t>
      </w:r>
      <w:r w:rsidR="00B84DAF">
        <w:t>9,3</w:t>
      </w:r>
      <w:r>
        <w:t xml:space="preserve">%). Во оваа категорија беа вклучени лицата кои се појавуваа во споредните визуелни улоги, како и </w:t>
      </w:r>
      <w:proofErr w:type="spellStart"/>
      <w:r>
        <w:t>нараторите</w:t>
      </w:r>
      <w:proofErr w:type="spellEnd"/>
      <w:r>
        <w:t xml:space="preserve"> и </w:t>
      </w:r>
      <w:proofErr w:type="spellStart"/>
      <w:r>
        <w:t>нараторките</w:t>
      </w:r>
      <w:proofErr w:type="spellEnd"/>
      <w:r>
        <w:t xml:space="preserve"> во ППР спотовите, поради што распределбата беше порамномерна отколку кај примарните носител(к)и на политичките пораки.</w:t>
      </w:r>
    </w:p>
    <w:p w14:paraId="69B164C7" w14:textId="77777777" w:rsidR="003A7CB6" w:rsidRPr="004B1001" w:rsidRDefault="003A7CB6" w:rsidP="004308E4">
      <w:pPr>
        <w:spacing w:after="120"/>
        <w:ind w:firstLine="720"/>
        <w:rPr>
          <w:lang w:val="ru-RU"/>
        </w:rPr>
      </w:pPr>
    </w:p>
    <w:p w14:paraId="014E3663" w14:textId="5D0987C1" w:rsidR="00157E0B" w:rsidRPr="00D86ADD" w:rsidRDefault="00157E0B" w:rsidP="00157E0B">
      <w:pPr>
        <w:pStyle w:val="Caption"/>
        <w:spacing w:after="120"/>
      </w:pPr>
      <w:r w:rsidRPr="00D86ADD">
        <w:t xml:space="preserve">ТАБЕЛА </w:t>
      </w:r>
      <w:r w:rsidR="00F24C11">
        <w:t>94</w:t>
      </w:r>
      <w:r w:rsidRPr="00D86ADD">
        <w:t>. БРОЈ НА ПОЈАВУВАЊА НА ПРИМАРНИ</w:t>
      </w:r>
      <w:r w:rsidR="004733B1">
        <w:t>ТЕ</w:t>
      </w:r>
      <w:r w:rsidRPr="00D86ADD">
        <w:t xml:space="preserve"> И СЕКУНДАРНИ</w:t>
      </w:r>
      <w:r w:rsidR="004733B1">
        <w:t>ТЕ</w:t>
      </w:r>
      <w:r w:rsidRPr="00D86ADD">
        <w:t xml:space="preserve"> СУБЈЕКТИ СПОРЕД ФУНКЦИЈА</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690893" w14:paraId="18AF523F" w14:textId="77777777" w:rsidTr="004308E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0892B43" w14:textId="77777777" w:rsidR="00157E0B" w:rsidRPr="00690893" w:rsidRDefault="00157E0B" w:rsidP="00690893">
            <w:pPr>
              <w:spacing w:after="0"/>
              <w:jc w:val="center"/>
              <w:rPr>
                <w:rFonts w:eastAsia="Times New Roman" w:cs="Calibri"/>
                <w:sz w:val="18"/>
                <w:szCs w:val="18"/>
                <w:lang w:eastAsia="mk-MK"/>
              </w:rPr>
            </w:pPr>
            <w:r w:rsidRPr="00690893">
              <w:rPr>
                <w:rFonts w:eastAsia="Times New Roman" w:cs="Calibri"/>
                <w:sz w:val="18"/>
                <w:szCs w:val="18"/>
                <w:lang w:eastAsia="mk-MK"/>
              </w:rPr>
              <w:t>Број на примарни субјекти според функција</w:t>
            </w:r>
          </w:p>
        </w:tc>
        <w:tc>
          <w:tcPr>
            <w:tcW w:w="1023" w:type="dxa"/>
            <w:noWrap/>
            <w:vAlign w:val="center"/>
            <w:hideMark/>
          </w:tcPr>
          <w:p w14:paraId="194D8522"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Жени</w:t>
            </w:r>
          </w:p>
        </w:tc>
        <w:tc>
          <w:tcPr>
            <w:tcW w:w="1024" w:type="dxa"/>
            <w:noWrap/>
            <w:vAlign w:val="center"/>
            <w:hideMark/>
          </w:tcPr>
          <w:p w14:paraId="4DF91585"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Мажи</w:t>
            </w:r>
          </w:p>
        </w:tc>
        <w:tc>
          <w:tcPr>
            <w:tcW w:w="1024" w:type="dxa"/>
            <w:noWrap/>
            <w:vAlign w:val="center"/>
            <w:hideMark/>
          </w:tcPr>
          <w:p w14:paraId="67BB7F4B"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Вкупно</w:t>
            </w:r>
          </w:p>
        </w:tc>
        <w:tc>
          <w:tcPr>
            <w:tcW w:w="1024" w:type="dxa"/>
            <w:noWrap/>
            <w:vAlign w:val="center"/>
            <w:hideMark/>
          </w:tcPr>
          <w:p w14:paraId="1F0F5F07"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Жени</w:t>
            </w:r>
          </w:p>
        </w:tc>
        <w:tc>
          <w:tcPr>
            <w:tcW w:w="1024" w:type="dxa"/>
            <w:noWrap/>
            <w:vAlign w:val="center"/>
            <w:hideMark/>
          </w:tcPr>
          <w:p w14:paraId="2BBD4FE8" w14:textId="77777777" w:rsidR="00157E0B" w:rsidRPr="00690893" w:rsidRDefault="00157E0B" w:rsidP="00690893">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 Мажи</w:t>
            </w:r>
          </w:p>
        </w:tc>
      </w:tr>
      <w:tr w:rsidR="00B84DAF" w:rsidRPr="00690893" w14:paraId="42F767E3" w14:textId="77777777" w:rsidTr="00B84DA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8F301FF" w14:textId="77777777" w:rsidR="00B84DAF" w:rsidRPr="00690893" w:rsidRDefault="00B84DAF" w:rsidP="00B84DAF">
            <w:pPr>
              <w:spacing w:after="0"/>
              <w:jc w:val="center"/>
              <w:rPr>
                <w:rFonts w:eastAsia="Times New Roman" w:cs="Calibri"/>
                <w:sz w:val="18"/>
                <w:szCs w:val="18"/>
                <w:lang w:eastAsia="mk-MK"/>
              </w:rPr>
            </w:pPr>
            <w:r w:rsidRPr="00690893">
              <w:rPr>
                <w:rFonts w:eastAsia="Times New Roman" w:cs="Calibri"/>
                <w:sz w:val="18"/>
                <w:szCs w:val="18"/>
                <w:lang w:eastAsia="mk-MK"/>
              </w:rPr>
              <w:t>ППР спотови со сценарио</w:t>
            </w:r>
          </w:p>
        </w:tc>
        <w:tc>
          <w:tcPr>
            <w:tcW w:w="2835" w:type="dxa"/>
            <w:noWrap/>
            <w:vAlign w:val="center"/>
            <w:hideMark/>
          </w:tcPr>
          <w:p w14:paraId="3DA05593"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градоначалници/чки</w:t>
            </w:r>
          </w:p>
        </w:tc>
        <w:tc>
          <w:tcPr>
            <w:tcW w:w="1023" w:type="dxa"/>
            <w:noWrap/>
            <w:vAlign w:val="center"/>
          </w:tcPr>
          <w:p w14:paraId="4AFFBC3F" w14:textId="5A689CF5"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w:t>
            </w:r>
          </w:p>
        </w:tc>
        <w:tc>
          <w:tcPr>
            <w:tcW w:w="1024" w:type="dxa"/>
            <w:noWrap/>
            <w:vAlign w:val="center"/>
          </w:tcPr>
          <w:p w14:paraId="4FE5A08A" w14:textId="733BD7DF"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w:t>
            </w:r>
          </w:p>
        </w:tc>
        <w:tc>
          <w:tcPr>
            <w:tcW w:w="1024" w:type="dxa"/>
            <w:noWrap/>
            <w:vAlign w:val="center"/>
          </w:tcPr>
          <w:p w14:paraId="374CBE4D" w14:textId="6C5A6274"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81</w:t>
            </w:r>
          </w:p>
        </w:tc>
        <w:tc>
          <w:tcPr>
            <w:tcW w:w="1024" w:type="dxa"/>
            <w:noWrap/>
            <w:vAlign w:val="center"/>
          </w:tcPr>
          <w:p w14:paraId="162D6698" w14:textId="61264321"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bCs/>
                <w:color w:val="000000"/>
                <w:sz w:val="18"/>
                <w:szCs w:val="18"/>
              </w:rPr>
              <w:t>9,9%</w:t>
            </w:r>
          </w:p>
        </w:tc>
        <w:tc>
          <w:tcPr>
            <w:tcW w:w="1024" w:type="dxa"/>
            <w:noWrap/>
            <w:vAlign w:val="center"/>
          </w:tcPr>
          <w:p w14:paraId="66C587CB" w14:textId="18B70BA5"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bCs/>
                <w:color w:val="000000"/>
                <w:sz w:val="18"/>
                <w:szCs w:val="18"/>
              </w:rPr>
              <w:t>90,1%</w:t>
            </w:r>
          </w:p>
        </w:tc>
      </w:tr>
      <w:tr w:rsidR="00B84DAF" w:rsidRPr="00690893" w14:paraId="7E942DE2" w14:textId="77777777" w:rsidTr="00B84DA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85953F2"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hideMark/>
          </w:tcPr>
          <w:p w14:paraId="05F634A6"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советници/чки</w:t>
            </w:r>
          </w:p>
        </w:tc>
        <w:tc>
          <w:tcPr>
            <w:tcW w:w="1023" w:type="dxa"/>
            <w:noWrap/>
            <w:vAlign w:val="center"/>
          </w:tcPr>
          <w:p w14:paraId="514E6D97" w14:textId="4A51C1A6"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48CF16EB" w14:textId="465E149F"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w:t>
            </w:r>
          </w:p>
        </w:tc>
        <w:tc>
          <w:tcPr>
            <w:tcW w:w="1024" w:type="dxa"/>
            <w:noWrap/>
            <w:vAlign w:val="center"/>
          </w:tcPr>
          <w:p w14:paraId="4BAEFFC6" w14:textId="0A47CCCD"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w:t>
            </w:r>
          </w:p>
        </w:tc>
        <w:tc>
          <w:tcPr>
            <w:tcW w:w="1024" w:type="dxa"/>
            <w:noWrap/>
            <w:vAlign w:val="center"/>
          </w:tcPr>
          <w:p w14:paraId="139736EF" w14:textId="34B75CBC"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45,5%</w:t>
            </w:r>
          </w:p>
        </w:tc>
        <w:tc>
          <w:tcPr>
            <w:tcW w:w="1024" w:type="dxa"/>
            <w:noWrap/>
            <w:vAlign w:val="center"/>
          </w:tcPr>
          <w:p w14:paraId="2B2326CC" w14:textId="73E65B3C"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54,5%</w:t>
            </w:r>
          </w:p>
        </w:tc>
      </w:tr>
      <w:tr w:rsidR="00B84DAF" w:rsidRPr="00690893" w14:paraId="554E58D2" w14:textId="77777777" w:rsidTr="00B84DA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5B125C6"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hideMark/>
          </w:tcPr>
          <w:p w14:paraId="4802DB58"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Лидер(к)и на партија</w:t>
            </w:r>
          </w:p>
        </w:tc>
        <w:tc>
          <w:tcPr>
            <w:tcW w:w="1023" w:type="dxa"/>
            <w:noWrap/>
            <w:vAlign w:val="center"/>
          </w:tcPr>
          <w:p w14:paraId="30A5A493" w14:textId="279D3ADC"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5DA75A91" w14:textId="371A5B10"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784A4B3B" w14:textId="4FB69C2D"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55351F7A" w14:textId="2814B72B"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13,3%</w:t>
            </w:r>
          </w:p>
        </w:tc>
        <w:tc>
          <w:tcPr>
            <w:tcW w:w="1024" w:type="dxa"/>
            <w:noWrap/>
            <w:vAlign w:val="center"/>
          </w:tcPr>
          <w:p w14:paraId="72056DB3" w14:textId="177F72A0"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86,7%</w:t>
            </w:r>
          </w:p>
        </w:tc>
      </w:tr>
      <w:tr w:rsidR="00B84DAF" w:rsidRPr="00690893" w14:paraId="5F351FF7" w14:textId="77777777" w:rsidTr="00B84DA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9B2669A"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hideMark/>
          </w:tcPr>
          <w:p w14:paraId="0C16F485"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1023" w:type="dxa"/>
            <w:noWrap/>
            <w:vAlign w:val="center"/>
          </w:tcPr>
          <w:p w14:paraId="67AF4C3C" w14:textId="0122E356"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432</w:t>
            </w:r>
          </w:p>
        </w:tc>
        <w:tc>
          <w:tcPr>
            <w:tcW w:w="1024" w:type="dxa"/>
            <w:noWrap/>
            <w:vAlign w:val="center"/>
          </w:tcPr>
          <w:p w14:paraId="4B0C834C" w14:textId="441A6D5A"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568</w:t>
            </w:r>
          </w:p>
        </w:tc>
        <w:tc>
          <w:tcPr>
            <w:tcW w:w="1024" w:type="dxa"/>
            <w:noWrap/>
            <w:vAlign w:val="center"/>
          </w:tcPr>
          <w:p w14:paraId="3A15CADC" w14:textId="29E1A5A7"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1000</w:t>
            </w:r>
          </w:p>
        </w:tc>
        <w:tc>
          <w:tcPr>
            <w:tcW w:w="1024" w:type="dxa"/>
            <w:noWrap/>
            <w:vAlign w:val="center"/>
          </w:tcPr>
          <w:p w14:paraId="71142200" w14:textId="28B155D6"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43,2%</w:t>
            </w:r>
          </w:p>
        </w:tc>
        <w:tc>
          <w:tcPr>
            <w:tcW w:w="1024" w:type="dxa"/>
            <w:noWrap/>
            <w:vAlign w:val="center"/>
          </w:tcPr>
          <w:p w14:paraId="2C69502A" w14:textId="6AAD3757" w:rsidR="00B84DAF" w:rsidRPr="00B84DAF"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56,8%</w:t>
            </w:r>
          </w:p>
        </w:tc>
      </w:tr>
      <w:tr w:rsidR="00B84DAF" w:rsidRPr="00690893" w14:paraId="4378A0D4"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418363A" w14:textId="77777777" w:rsidR="00B84DAF" w:rsidRPr="00690893" w:rsidRDefault="00B84DAF" w:rsidP="00B84DAF">
            <w:pPr>
              <w:spacing w:after="0"/>
              <w:jc w:val="center"/>
              <w:rPr>
                <w:rFonts w:eastAsia="Times New Roman" w:cs="Calibri"/>
                <w:sz w:val="18"/>
                <w:szCs w:val="18"/>
                <w:lang w:eastAsia="mk-MK"/>
              </w:rPr>
            </w:pPr>
            <w:r w:rsidRPr="00690893">
              <w:rPr>
                <w:rFonts w:eastAsia="Times New Roman" w:cs="Calibri"/>
                <w:sz w:val="18"/>
                <w:szCs w:val="18"/>
                <w:lang w:eastAsia="mk-MK"/>
              </w:rPr>
              <w:t>ППР спотови со снимки од настани</w:t>
            </w:r>
          </w:p>
        </w:tc>
        <w:tc>
          <w:tcPr>
            <w:tcW w:w="2835" w:type="dxa"/>
            <w:noWrap/>
            <w:vAlign w:val="center"/>
          </w:tcPr>
          <w:p w14:paraId="7FE50D55"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градоначалници/чки</w:t>
            </w:r>
          </w:p>
        </w:tc>
        <w:tc>
          <w:tcPr>
            <w:tcW w:w="1023" w:type="dxa"/>
            <w:noWrap/>
            <w:vAlign w:val="center"/>
          </w:tcPr>
          <w:p w14:paraId="113D73E9" w14:textId="7A78EE90"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7D947933" w14:textId="193A93C2"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43FA8546" w14:textId="67FDB45A"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p>
        </w:tc>
        <w:tc>
          <w:tcPr>
            <w:tcW w:w="1024" w:type="dxa"/>
            <w:noWrap/>
            <w:vAlign w:val="center"/>
          </w:tcPr>
          <w:p w14:paraId="7CD7B00F" w14:textId="51A9DC44" w:rsidR="00B84DAF" w:rsidRPr="00690893" w:rsidRDefault="00BC6EB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B84DAF">
              <w:rPr>
                <w:rFonts w:cs="Calibri"/>
                <w:color w:val="000000"/>
                <w:sz w:val="18"/>
                <w:szCs w:val="18"/>
              </w:rPr>
              <w:t>%</w:t>
            </w:r>
          </w:p>
        </w:tc>
        <w:tc>
          <w:tcPr>
            <w:tcW w:w="1024" w:type="dxa"/>
            <w:noWrap/>
            <w:vAlign w:val="center"/>
          </w:tcPr>
          <w:p w14:paraId="798A2349" w14:textId="7C73FEC8"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84DAF" w:rsidRPr="00690893" w14:paraId="5EF29D8B"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5BEC1DB"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tcPr>
          <w:p w14:paraId="021FA410"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советници/чки</w:t>
            </w:r>
          </w:p>
        </w:tc>
        <w:tc>
          <w:tcPr>
            <w:tcW w:w="1023" w:type="dxa"/>
            <w:noWrap/>
            <w:vAlign w:val="center"/>
          </w:tcPr>
          <w:p w14:paraId="12E5A174" w14:textId="476F6F68"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0E6F95FE" w14:textId="5A445558"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p>
        </w:tc>
        <w:tc>
          <w:tcPr>
            <w:tcW w:w="1024" w:type="dxa"/>
            <w:noWrap/>
            <w:vAlign w:val="center"/>
          </w:tcPr>
          <w:p w14:paraId="69D9FA40" w14:textId="11DFB086"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w:t>
            </w:r>
          </w:p>
        </w:tc>
        <w:tc>
          <w:tcPr>
            <w:tcW w:w="1024" w:type="dxa"/>
            <w:noWrap/>
            <w:vAlign w:val="center"/>
          </w:tcPr>
          <w:p w14:paraId="6A62664E" w14:textId="090235F2" w:rsidR="00B84DAF" w:rsidRPr="00690893" w:rsidRDefault="00BC6EB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B84DAF">
              <w:rPr>
                <w:rFonts w:cs="Calibri"/>
                <w:color w:val="000000"/>
                <w:sz w:val="18"/>
                <w:szCs w:val="18"/>
              </w:rPr>
              <w:t>%</w:t>
            </w:r>
          </w:p>
        </w:tc>
        <w:tc>
          <w:tcPr>
            <w:tcW w:w="1024" w:type="dxa"/>
            <w:noWrap/>
            <w:vAlign w:val="center"/>
          </w:tcPr>
          <w:p w14:paraId="5BFB9E3E" w14:textId="34DC3EFC"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84DAF" w:rsidRPr="00690893" w14:paraId="038FED08"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C92C25A"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tcPr>
          <w:p w14:paraId="4536BCE7"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Лидер(к)и на партија</w:t>
            </w:r>
          </w:p>
        </w:tc>
        <w:tc>
          <w:tcPr>
            <w:tcW w:w="1023" w:type="dxa"/>
            <w:noWrap/>
            <w:vAlign w:val="center"/>
          </w:tcPr>
          <w:p w14:paraId="5FF9CB53" w14:textId="1F661166"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0CFA0E17" w14:textId="4C641814"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p>
        </w:tc>
        <w:tc>
          <w:tcPr>
            <w:tcW w:w="1024" w:type="dxa"/>
            <w:noWrap/>
            <w:vAlign w:val="center"/>
          </w:tcPr>
          <w:p w14:paraId="6FFB4126" w14:textId="12464B42"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w:t>
            </w:r>
          </w:p>
        </w:tc>
        <w:tc>
          <w:tcPr>
            <w:tcW w:w="1024" w:type="dxa"/>
            <w:noWrap/>
            <w:vAlign w:val="center"/>
          </w:tcPr>
          <w:p w14:paraId="14FF42DF" w14:textId="00691AA0" w:rsidR="00B84DAF" w:rsidRPr="00690893" w:rsidRDefault="00BC6EB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B84DAF">
              <w:rPr>
                <w:rFonts w:cs="Calibri"/>
                <w:color w:val="000000"/>
                <w:sz w:val="18"/>
                <w:szCs w:val="18"/>
              </w:rPr>
              <w:t>%</w:t>
            </w:r>
          </w:p>
        </w:tc>
        <w:tc>
          <w:tcPr>
            <w:tcW w:w="1024" w:type="dxa"/>
            <w:noWrap/>
            <w:vAlign w:val="center"/>
          </w:tcPr>
          <w:p w14:paraId="1FB5266D" w14:textId="5B2F0DC4"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84DAF" w:rsidRPr="00690893" w14:paraId="7DE71222"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384FFAF" w14:textId="77777777" w:rsidR="00B84DAF" w:rsidRPr="00690893" w:rsidRDefault="00B84DAF" w:rsidP="00B84DAF">
            <w:pPr>
              <w:spacing w:after="0"/>
              <w:jc w:val="center"/>
              <w:rPr>
                <w:rFonts w:eastAsia="Times New Roman" w:cs="Calibri"/>
                <w:sz w:val="18"/>
                <w:szCs w:val="18"/>
                <w:lang w:eastAsia="mk-MK"/>
              </w:rPr>
            </w:pPr>
          </w:p>
        </w:tc>
        <w:tc>
          <w:tcPr>
            <w:tcW w:w="2835" w:type="dxa"/>
            <w:noWrap/>
            <w:vAlign w:val="center"/>
          </w:tcPr>
          <w:p w14:paraId="6051A3C1"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1023" w:type="dxa"/>
            <w:noWrap/>
            <w:vAlign w:val="center"/>
          </w:tcPr>
          <w:p w14:paraId="37041262" w14:textId="6B915C14"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86</w:t>
            </w:r>
          </w:p>
        </w:tc>
        <w:tc>
          <w:tcPr>
            <w:tcW w:w="1024" w:type="dxa"/>
            <w:noWrap/>
            <w:vAlign w:val="center"/>
          </w:tcPr>
          <w:p w14:paraId="32420954" w14:textId="39DB6C15"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188</w:t>
            </w:r>
          </w:p>
        </w:tc>
        <w:tc>
          <w:tcPr>
            <w:tcW w:w="1024" w:type="dxa"/>
            <w:noWrap/>
            <w:vAlign w:val="center"/>
          </w:tcPr>
          <w:p w14:paraId="2A6C992F" w14:textId="4F8A1F3D"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274</w:t>
            </w:r>
          </w:p>
        </w:tc>
        <w:tc>
          <w:tcPr>
            <w:tcW w:w="1024" w:type="dxa"/>
            <w:noWrap/>
            <w:vAlign w:val="center"/>
          </w:tcPr>
          <w:p w14:paraId="233D665C" w14:textId="45B6F048"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31,4%</w:t>
            </w:r>
          </w:p>
        </w:tc>
        <w:tc>
          <w:tcPr>
            <w:tcW w:w="1024" w:type="dxa"/>
            <w:noWrap/>
            <w:vAlign w:val="center"/>
          </w:tcPr>
          <w:p w14:paraId="058C9970" w14:textId="4F552BB7"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68,6%</w:t>
            </w:r>
          </w:p>
        </w:tc>
      </w:tr>
      <w:tr w:rsidR="00B84DAF" w:rsidRPr="00690893" w14:paraId="4CC2999D"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4AFA840" w14:textId="77777777" w:rsidR="00B84DAF" w:rsidRPr="00690893" w:rsidRDefault="00B84DAF" w:rsidP="00B84DAF">
            <w:pPr>
              <w:spacing w:after="0"/>
              <w:jc w:val="center"/>
              <w:rPr>
                <w:rFonts w:eastAsia="Times New Roman" w:cs="Calibri"/>
                <w:sz w:val="18"/>
                <w:szCs w:val="18"/>
                <w:lang w:eastAsia="mk-MK"/>
              </w:rPr>
            </w:pPr>
            <w:r w:rsidRPr="00690893">
              <w:rPr>
                <w:rFonts w:eastAsia="Times New Roman" w:cs="Calibri"/>
                <w:sz w:val="18"/>
                <w:szCs w:val="18"/>
                <w:lang w:eastAsia="mk-MK"/>
              </w:rPr>
              <w:t>Вкупно</w:t>
            </w:r>
          </w:p>
        </w:tc>
        <w:tc>
          <w:tcPr>
            <w:tcW w:w="2835" w:type="dxa"/>
            <w:noWrap/>
            <w:vAlign w:val="center"/>
          </w:tcPr>
          <w:p w14:paraId="01D66982"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градоначалници/чки</w:t>
            </w:r>
          </w:p>
        </w:tc>
        <w:tc>
          <w:tcPr>
            <w:tcW w:w="1023" w:type="dxa"/>
            <w:noWrap/>
            <w:vAlign w:val="center"/>
          </w:tcPr>
          <w:p w14:paraId="199A53EE" w14:textId="31E1D64A"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w:t>
            </w:r>
          </w:p>
        </w:tc>
        <w:tc>
          <w:tcPr>
            <w:tcW w:w="1024" w:type="dxa"/>
            <w:noWrap/>
            <w:vAlign w:val="center"/>
          </w:tcPr>
          <w:p w14:paraId="509291AD" w14:textId="10A9F6CB"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76</w:t>
            </w:r>
          </w:p>
        </w:tc>
        <w:tc>
          <w:tcPr>
            <w:tcW w:w="1024" w:type="dxa"/>
            <w:noWrap/>
            <w:vAlign w:val="center"/>
          </w:tcPr>
          <w:p w14:paraId="21EB7DE1" w14:textId="7DEA9D07"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84</w:t>
            </w:r>
          </w:p>
        </w:tc>
        <w:tc>
          <w:tcPr>
            <w:tcW w:w="1024" w:type="dxa"/>
            <w:noWrap/>
            <w:vAlign w:val="center"/>
          </w:tcPr>
          <w:p w14:paraId="6248E705" w14:textId="3821F50D"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18"/>
                <w:szCs w:val="18"/>
              </w:rPr>
              <w:t>9,5%</w:t>
            </w:r>
          </w:p>
        </w:tc>
        <w:tc>
          <w:tcPr>
            <w:tcW w:w="1024" w:type="dxa"/>
            <w:noWrap/>
            <w:vAlign w:val="center"/>
          </w:tcPr>
          <w:p w14:paraId="21D39332" w14:textId="1254B37A"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18"/>
                <w:szCs w:val="18"/>
              </w:rPr>
              <w:t>90,5%</w:t>
            </w:r>
          </w:p>
        </w:tc>
      </w:tr>
      <w:tr w:rsidR="00B84DAF" w:rsidRPr="00690893" w14:paraId="1593A675"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08BFB91" w14:textId="77777777" w:rsidR="00B84DAF" w:rsidRPr="00690893" w:rsidRDefault="00B84DAF" w:rsidP="00B84DAF">
            <w:pPr>
              <w:spacing w:after="0"/>
              <w:jc w:val="left"/>
              <w:rPr>
                <w:rFonts w:eastAsia="Times New Roman" w:cs="Calibri"/>
                <w:sz w:val="18"/>
                <w:szCs w:val="18"/>
                <w:lang w:eastAsia="mk-MK"/>
              </w:rPr>
            </w:pPr>
          </w:p>
        </w:tc>
        <w:tc>
          <w:tcPr>
            <w:tcW w:w="2835" w:type="dxa"/>
            <w:noWrap/>
            <w:vAlign w:val="center"/>
          </w:tcPr>
          <w:p w14:paraId="753EDA37"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Кандидат(к)и за советници/чки</w:t>
            </w:r>
          </w:p>
        </w:tc>
        <w:tc>
          <w:tcPr>
            <w:tcW w:w="1023" w:type="dxa"/>
            <w:noWrap/>
            <w:vAlign w:val="center"/>
          </w:tcPr>
          <w:p w14:paraId="07466971" w14:textId="0ACBA176"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3347D876" w14:textId="691745FD"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w:t>
            </w:r>
          </w:p>
        </w:tc>
        <w:tc>
          <w:tcPr>
            <w:tcW w:w="1024" w:type="dxa"/>
            <w:noWrap/>
            <w:vAlign w:val="center"/>
          </w:tcPr>
          <w:p w14:paraId="6647FA7C" w14:textId="34CD9860"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w:t>
            </w:r>
          </w:p>
        </w:tc>
        <w:tc>
          <w:tcPr>
            <w:tcW w:w="1024" w:type="dxa"/>
            <w:noWrap/>
            <w:vAlign w:val="center"/>
          </w:tcPr>
          <w:p w14:paraId="72615C28" w14:textId="24E44A4D"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41,7%</w:t>
            </w:r>
          </w:p>
        </w:tc>
        <w:tc>
          <w:tcPr>
            <w:tcW w:w="1024" w:type="dxa"/>
            <w:noWrap/>
            <w:vAlign w:val="center"/>
          </w:tcPr>
          <w:p w14:paraId="1C196711" w14:textId="4832BE66"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58,3%</w:t>
            </w:r>
          </w:p>
        </w:tc>
      </w:tr>
      <w:tr w:rsidR="00B84DAF" w:rsidRPr="00690893" w14:paraId="50A2BAC6"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C65A195" w14:textId="77777777" w:rsidR="00B84DAF" w:rsidRPr="00690893" w:rsidRDefault="00B84DAF" w:rsidP="00B84DAF">
            <w:pPr>
              <w:spacing w:after="0"/>
              <w:jc w:val="left"/>
              <w:rPr>
                <w:rFonts w:eastAsia="Times New Roman" w:cs="Calibri"/>
                <w:sz w:val="18"/>
                <w:szCs w:val="18"/>
                <w:lang w:eastAsia="mk-MK"/>
              </w:rPr>
            </w:pPr>
          </w:p>
        </w:tc>
        <w:tc>
          <w:tcPr>
            <w:tcW w:w="2835" w:type="dxa"/>
            <w:noWrap/>
            <w:vAlign w:val="center"/>
          </w:tcPr>
          <w:p w14:paraId="41F4AB1E"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Лидер(к)и на партија</w:t>
            </w:r>
          </w:p>
        </w:tc>
        <w:tc>
          <w:tcPr>
            <w:tcW w:w="1023" w:type="dxa"/>
            <w:noWrap/>
            <w:vAlign w:val="center"/>
          </w:tcPr>
          <w:p w14:paraId="62557D81" w14:textId="0BF4EF52"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04BCB561" w14:textId="3219AB43"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w:t>
            </w:r>
          </w:p>
        </w:tc>
        <w:tc>
          <w:tcPr>
            <w:tcW w:w="1024" w:type="dxa"/>
            <w:noWrap/>
            <w:vAlign w:val="center"/>
          </w:tcPr>
          <w:p w14:paraId="5686F2D9" w14:textId="3718A815"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21</w:t>
            </w:r>
          </w:p>
        </w:tc>
        <w:tc>
          <w:tcPr>
            <w:tcW w:w="1024" w:type="dxa"/>
            <w:noWrap/>
            <w:vAlign w:val="center"/>
          </w:tcPr>
          <w:p w14:paraId="121F59E8" w14:textId="1BC813D1"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w:t>
            </w:r>
          </w:p>
        </w:tc>
        <w:tc>
          <w:tcPr>
            <w:tcW w:w="1024" w:type="dxa"/>
            <w:noWrap/>
            <w:vAlign w:val="center"/>
          </w:tcPr>
          <w:p w14:paraId="57C8E269" w14:textId="353565C1"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90,5%</w:t>
            </w:r>
          </w:p>
        </w:tc>
      </w:tr>
      <w:tr w:rsidR="00B84DAF" w:rsidRPr="00690893" w14:paraId="4439830C"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DE41599" w14:textId="77777777" w:rsidR="00B84DAF" w:rsidRPr="00690893" w:rsidRDefault="00B84DAF" w:rsidP="00B84DAF">
            <w:pPr>
              <w:spacing w:after="0"/>
              <w:jc w:val="left"/>
              <w:rPr>
                <w:rFonts w:eastAsia="Times New Roman" w:cs="Calibri"/>
                <w:sz w:val="18"/>
                <w:szCs w:val="18"/>
                <w:lang w:eastAsia="mk-MK"/>
              </w:rPr>
            </w:pPr>
          </w:p>
        </w:tc>
        <w:tc>
          <w:tcPr>
            <w:tcW w:w="2835" w:type="dxa"/>
            <w:noWrap/>
            <w:vAlign w:val="center"/>
          </w:tcPr>
          <w:p w14:paraId="021D55FE" w14:textId="77777777" w:rsidR="00B84DAF" w:rsidRPr="00690893" w:rsidRDefault="00B84DAF" w:rsidP="00B84DAF">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90893">
              <w:rPr>
                <w:rFonts w:eastAsia="Times New Roman" w:cs="Calibri"/>
                <w:sz w:val="18"/>
                <w:szCs w:val="18"/>
                <w:lang w:eastAsia="mk-MK"/>
              </w:rPr>
              <w:t>Секундарни субјекти</w:t>
            </w:r>
          </w:p>
        </w:tc>
        <w:tc>
          <w:tcPr>
            <w:tcW w:w="1023" w:type="dxa"/>
            <w:noWrap/>
            <w:vAlign w:val="center"/>
          </w:tcPr>
          <w:p w14:paraId="3A78A8B9" w14:textId="3B2A5407"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518</w:t>
            </w:r>
          </w:p>
        </w:tc>
        <w:tc>
          <w:tcPr>
            <w:tcW w:w="1024" w:type="dxa"/>
            <w:noWrap/>
            <w:vAlign w:val="center"/>
          </w:tcPr>
          <w:p w14:paraId="41ED8492" w14:textId="5E4CF1A1"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756</w:t>
            </w:r>
          </w:p>
        </w:tc>
        <w:tc>
          <w:tcPr>
            <w:tcW w:w="1024" w:type="dxa"/>
            <w:noWrap/>
            <w:vAlign w:val="center"/>
          </w:tcPr>
          <w:p w14:paraId="5003AAD5" w14:textId="1B791902"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1274</w:t>
            </w:r>
          </w:p>
        </w:tc>
        <w:tc>
          <w:tcPr>
            <w:tcW w:w="1024" w:type="dxa"/>
            <w:noWrap/>
            <w:vAlign w:val="center"/>
          </w:tcPr>
          <w:p w14:paraId="37BD8665" w14:textId="0211671F"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40,7%</w:t>
            </w:r>
          </w:p>
        </w:tc>
        <w:tc>
          <w:tcPr>
            <w:tcW w:w="1024" w:type="dxa"/>
            <w:noWrap/>
            <w:vAlign w:val="center"/>
          </w:tcPr>
          <w:p w14:paraId="7CD9A26F" w14:textId="53DF2AFB" w:rsidR="00B84DAF" w:rsidRPr="00690893" w:rsidRDefault="00B84DAF" w:rsidP="00B84DAF">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59,3%</w:t>
            </w:r>
          </w:p>
        </w:tc>
      </w:tr>
    </w:tbl>
    <w:p w14:paraId="72333AFF" w14:textId="77777777" w:rsidR="003A7CB6" w:rsidRDefault="003A7CB6" w:rsidP="004308E4">
      <w:pPr>
        <w:spacing w:before="120" w:after="120"/>
        <w:ind w:firstLine="720"/>
      </w:pPr>
    </w:p>
    <w:p w14:paraId="6D652D9C" w14:textId="37300766" w:rsidR="00157E0B" w:rsidRDefault="003A7CB6" w:rsidP="004308E4">
      <w:pPr>
        <w:spacing w:before="120" w:after="120"/>
        <w:ind w:firstLine="720"/>
      </w:pPr>
      <w:r>
        <w:t xml:space="preserve">За да се види вистинското значење на </w:t>
      </w:r>
      <w:r w:rsidR="00157E0B" w:rsidRPr="00D86ADD">
        <w:t>бројот на појавувања, значајно е да се анализира и времето на екранот што им беше отстапено на различните категории субјекти.</w:t>
      </w:r>
    </w:p>
    <w:p w14:paraId="6C03930A" w14:textId="77777777" w:rsidR="003A7CB6" w:rsidRPr="00D86ADD" w:rsidRDefault="003A7CB6" w:rsidP="004308E4">
      <w:pPr>
        <w:spacing w:before="120" w:after="120"/>
        <w:ind w:firstLine="720"/>
      </w:pPr>
    </w:p>
    <w:p w14:paraId="5D93BA19" w14:textId="4898AB32" w:rsidR="00157E0B" w:rsidRPr="00D86ADD" w:rsidRDefault="00157E0B" w:rsidP="00157E0B">
      <w:pPr>
        <w:pStyle w:val="Caption"/>
      </w:pPr>
      <w:r w:rsidRPr="00D86ADD">
        <w:t xml:space="preserve">ТАБЕЛА </w:t>
      </w:r>
      <w:r w:rsidR="00F24C11">
        <w:t>95</w:t>
      </w:r>
      <w:r w:rsidRPr="00D86ADD">
        <w:t>. ВКУПНО ВРЕМЕТРАЕЊЕ НА ПРИСУСТВО</w:t>
      </w:r>
      <w:r w:rsidR="004733B1">
        <w:t>ТО</w:t>
      </w:r>
      <w:r w:rsidRPr="00D86ADD">
        <w:t xml:space="preserve"> НА ЕКРАНОТ СПОРЕД ФУНКЦИЈА</w:t>
      </w:r>
      <w:r w:rsidR="009951D1">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8A3545" w14:paraId="0ADDB58B" w14:textId="77777777" w:rsidTr="004308E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75737D0" w14:textId="77777777" w:rsidR="00157E0B" w:rsidRPr="008A3545" w:rsidRDefault="00157E0B" w:rsidP="008A3545">
            <w:pPr>
              <w:spacing w:after="0"/>
              <w:jc w:val="center"/>
              <w:rPr>
                <w:rFonts w:eastAsia="Times New Roman" w:cs="Calibri"/>
                <w:sz w:val="18"/>
                <w:szCs w:val="18"/>
                <w:lang w:eastAsia="mk-MK"/>
              </w:rPr>
            </w:pPr>
            <w:r w:rsidRPr="008A3545">
              <w:rPr>
                <w:rFonts w:eastAsia="Times New Roman" w:cs="Calibri"/>
                <w:sz w:val="18"/>
                <w:szCs w:val="18"/>
                <w:lang w:eastAsia="mk-MK"/>
              </w:rPr>
              <w:t xml:space="preserve">Времетраење на присуство на екран </w:t>
            </w:r>
          </w:p>
          <w:p w14:paraId="3804DB2A" w14:textId="77777777" w:rsidR="00157E0B" w:rsidRPr="008A3545" w:rsidRDefault="00157E0B" w:rsidP="008A3545">
            <w:pPr>
              <w:spacing w:after="0"/>
              <w:jc w:val="center"/>
              <w:rPr>
                <w:rFonts w:eastAsia="Times New Roman" w:cs="Calibri"/>
                <w:sz w:val="18"/>
                <w:szCs w:val="18"/>
                <w:lang w:eastAsia="mk-MK"/>
              </w:rPr>
            </w:pPr>
            <w:r w:rsidRPr="008A3545">
              <w:rPr>
                <w:rFonts w:eastAsia="Times New Roman" w:cs="Calibri"/>
                <w:sz w:val="18"/>
                <w:szCs w:val="18"/>
                <w:lang w:eastAsia="mk-MK"/>
              </w:rPr>
              <w:t>(секунди)</w:t>
            </w:r>
          </w:p>
        </w:tc>
        <w:tc>
          <w:tcPr>
            <w:tcW w:w="1023" w:type="dxa"/>
            <w:noWrap/>
            <w:vAlign w:val="center"/>
            <w:hideMark/>
          </w:tcPr>
          <w:p w14:paraId="2D58A15E"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Жени</w:t>
            </w:r>
          </w:p>
        </w:tc>
        <w:tc>
          <w:tcPr>
            <w:tcW w:w="1024" w:type="dxa"/>
            <w:noWrap/>
            <w:vAlign w:val="center"/>
            <w:hideMark/>
          </w:tcPr>
          <w:p w14:paraId="3C335516"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Мажи</w:t>
            </w:r>
          </w:p>
        </w:tc>
        <w:tc>
          <w:tcPr>
            <w:tcW w:w="1024" w:type="dxa"/>
            <w:noWrap/>
            <w:vAlign w:val="center"/>
            <w:hideMark/>
          </w:tcPr>
          <w:p w14:paraId="185400D7"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Вкупно</w:t>
            </w:r>
          </w:p>
        </w:tc>
        <w:tc>
          <w:tcPr>
            <w:tcW w:w="1024" w:type="dxa"/>
            <w:noWrap/>
            <w:vAlign w:val="center"/>
            <w:hideMark/>
          </w:tcPr>
          <w:p w14:paraId="69B0F565"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 Жени</w:t>
            </w:r>
          </w:p>
        </w:tc>
        <w:tc>
          <w:tcPr>
            <w:tcW w:w="1024" w:type="dxa"/>
            <w:noWrap/>
            <w:vAlign w:val="center"/>
            <w:hideMark/>
          </w:tcPr>
          <w:p w14:paraId="44C313DC" w14:textId="77777777" w:rsidR="00157E0B" w:rsidRPr="008A3545" w:rsidRDefault="00157E0B" w:rsidP="008A354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 Мажи</w:t>
            </w:r>
          </w:p>
        </w:tc>
      </w:tr>
      <w:tr w:rsidR="00614BB1" w:rsidRPr="008A3545" w14:paraId="295D6B92"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68A4812" w14:textId="77777777" w:rsidR="00614BB1" w:rsidRPr="008A3545" w:rsidRDefault="00614BB1" w:rsidP="00614BB1">
            <w:pPr>
              <w:spacing w:after="0"/>
              <w:jc w:val="center"/>
              <w:rPr>
                <w:rFonts w:eastAsia="Times New Roman" w:cs="Calibri"/>
                <w:sz w:val="18"/>
                <w:szCs w:val="18"/>
                <w:lang w:eastAsia="mk-MK"/>
              </w:rPr>
            </w:pPr>
            <w:r w:rsidRPr="008A3545">
              <w:rPr>
                <w:rFonts w:eastAsia="Times New Roman" w:cs="Calibri"/>
                <w:sz w:val="18"/>
                <w:szCs w:val="18"/>
                <w:lang w:eastAsia="mk-MK"/>
              </w:rPr>
              <w:t>ППР спотови со сценарио</w:t>
            </w:r>
          </w:p>
        </w:tc>
        <w:tc>
          <w:tcPr>
            <w:tcW w:w="2835" w:type="dxa"/>
            <w:noWrap/>
            <w:vAlign w:val="center"/>
            <w:hideMark/>
          </w:tcPr>
          <w:p w14:paraId="31FBCBAF"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градоначалници/чки</w:t>
            </w:r>
          </w:p>
        </w:tc>
        <w:tc>
          <w:tcPr>
            <w:tcW w:w="1023" w:type="dxa"/>
            <w:noWrap/>
            <w:vAlign w:val="center"/>
          </w:tcPr>
          <w:p w14:paraId="23C1B6D7" w14:textId="51E56D83"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w:t>
            </w:r>
          </w:p>
        </w:tc>
        <w:tc>
          <w:tcPr>
            <w:tcW w:w="1024" w:type="dxa"/>
            <w:noWrap/>
            <w:vAlign w:val="center"/>
          </w:tcPr>
          <w:p w14:paraId="59902DC5" w14:textId="48ED1B7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1.569</w:t>
            </w:r>
          </w:p>
        </w:tc>
        <w:tc>
          <w:tcPr>
            <w:tcW w:w="1024" w:type="dxa"/>
            <w:noWrap/>
            <w:vAlign w:val="center"/>
          </w:tcPr>
          <w:p w14:paraId="0B38CC57" w14:textId="7268C25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1.760</w:t>
            </w:r>
          </w:p>
        </w:tc>
        <w:tc>
          <w:tcPr>
            <w:tcW w:w="1024" w:type="dxa"/>
            <w:noWrap/>
            <w:vAlign w:val="center"/>
          </w:tcPr>
          <w:p w14:paraId="1D03DD0E" w14:textId="3272CA0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10,9%</w:t>
            </w:r>
          </w:p>
        </w:tc>
        <w:tc>
          <w:tcPr>
            <w:tcW w:w="1024" w:type="dxa"/>
            <w:noWrap/>
            <w:vAlign w:val="center"/>
          </w:tcPr>
          <w:p w14:paraId="38442573" w14:textId="0E91E02B"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89,1%</w:t>
            </w:r>
          </w:p>
        </w:tc>
      </w:tr>
      <w:tr w:rsidR="00614BB1" w:rsidRPr="008A3545" w14:paraId="75F85141"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FF47BC1"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hideMark/>
          </w:tcPr>
          <w:p w14:paraId="613C9266"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советници/чки</w:t>
            </w:r>
          </w:p>
        </w:tc>
        <w:tc>
          <w:tcPr>
            <w:tcW w:w="1023" w:type="dxa"/>
            <w:noWrap/>
            <w:vAlign w:val="center"/>
          </w:tcPr>
          <w:p w14:paraId="6BC9337C" w14:textId="0B71A180"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61</w:t>
            </w:r>
          </w:p>
        </w:tc>
        <w:tc>
          <w:tcPr>
            <w:tcW w:w="1024" w:type="dxa"/>
            <w:noWrap/>
            <w:vAlign w:val="center"/>
          </w:tcPr>
          <w:p w14:paraId="20C9137C" w14:textId="2EF3FD7F"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103</w:t>
            </w:r>
          </w:p>
        </w:tc>
        <w:tc>
          <w:tcPr>
            <w:tcW w:w="1024" w:type="dxa"/>
            <w:noWrap/>
            <w:vAlign w:val="center"/>
          </w:tcPr>
          <w:p w14:paraId="5CFD4434" w14:textId="705D0EF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164</w:t>
            </w:r>
          </w:p>
        </w:tc>
        <w:tc>
          <w:tcPr>
            <w:tcW w:w="1024" w:type="dxa"/>
            <w:noWrap/>
            <w:vAlign w:val="center"/>
          </w:tcPr>
          <w:p w14:paraId="7B2E55A8" w14:textId="3D52296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37,2%</w:t>
            </w:r>
          </w:p>
        </w:tc>
        <w:tc>
          <w:tcPr>
            <w:tcW w:w="1024" w:type="dxa"/>
            <w:noWrap/>
            <w:vAlign w:val="center"/>
          </w:tcPr>
          <w:p w14:paraId="3B98F4E9" w14:textId="67C42CB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62,8%</w:t>
            </w:r>
          </w:p>
        </w:tc>
      </w:tr>
      <w:tr w:rsidR="00614BB1" w:rsidRPr="008A3545" w14:paraId="0E0AD516"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25216CF"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hideMark/>
          </w:tcPr>
          <w:p w14:paraId="3241E821"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Лидер(к)и на партија</w:t>
            </w:r>
          </w:p>
        </w:tc>
        <w:tc>
          <w:tcPr>
            <w:tcW w:w="1023" w:type="dxa"/>
            <w:noWrap/>
            <w:vAlign w:val="center"/>
          </w:tcPr>
          <w:p w14:paraId="2573072B" w14:textId="229054F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48</w:t>
            </w:r>
          </w:p>
        </w:tc>
        <w:tc>
          <w:tcPr>
            <w:tcW w:w="1024" w:type="dxa"/>
            <w:noWrap/>
            <w:vAlign w:val="center"/>
          </w:tcPr>
          <w:p w14:paraId="48E6B38B" w14:textId="444C42B5"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614</w:t>
            </w:r>
          </w:p>
        </w:tc>
        <w:tc>
          <w:tcPr>
            <w:tcW w:w="1024" w:type="dxa"/>
            <w:noWrap/>
            <w:vAlign w:val="center"/>
          </w:tcPr>
          <w:p w14:paraId="5582BACE" w14:textId="0FF43A05"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662</w:t>
            </w:r>
          </w:p>
        </w:tc>
        <w:tc>
          <w:tcPr>
            <w:tcW w:w="1024" w:type="dxa"/>
            <w:noWrap/>
            <w:vAlign w:val="center"/>
          </w:tcPr>
          <w:p w14:paraId="13454C7A" w14:textId="07D4749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7,3%</w:t>
            </w:r>
          </w:p>
        </w:tc>
        <w:tc>
          <w:tcPr>
            <w:tcW w:w="1024" w:type="dxa"/>
            <w:noWrap/>
            <w:vAlign w:val="center"/>
          </w:tcPr>
          <w:p w14:paraId="64939D6A" w14:textId="645B4D9F"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92,7%</w:t>
            </w:r>
          </w:p>
        </w:tc>
      </w:tr>
      <w:tr w:rsidR="00614BB1" w:rsidRPr="008A3545" w14:paraId="38797AF1"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09D5DD8"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hideMark/>
          </w:tcPr>
          <w:p w14:paraId="402611CB"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Секундарни субјекти</w:t>
            </w:r>
          </w:p>
        </w:tc>
        <w:tc>
          <w:tcPr>
            <w:tcW w:w="1023" w:type="dxa"/>
            <w:noWrap/>
            <w:vAlign w:val="center"/>
          </w:tcPr>
          <w:p w14:paraId="0F8568EC" w14:textId="11849E6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960</w:t>
            </w:r>
          </w:p>
        </w:tc>
        <w:tc>
          <w:tcPr>
            <w:tcW w:w="1024" w:type="dxa"/>
            <w:noWrap/>
            <w:vAlign w:val="center"/>
          </w:tcPr>
          <w:p w14:paraId="0C16E6DA" w14:textId="3ADB2DD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1.307</w:t>
            </w:r>
          </w:p>
        </w:tc>
        <w:tc>
          <w:tcPr>
            <w:tcW w:w="1024" w:type="dxa"/>
            <w:noWrap/>
            <w:vAlign w:val="center"/>
          </w:tcPr>
          <w:p w14:paraId="65A2E6C0" w14:textId="6477263B"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2.267</w:t>
            </w:r>
          </w:p>
        </w:tc>
        <w:tc>
          <w:tcPr>
            <w:tcW w:w="1024" w:type="dxa"/>
            <w:noWrap/>
            <w:vAlign w:val="center"/>
          </w:tcPr>
          <w:p w14:paraId="357B3E60" w14:textId="5DF3256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42,3%</w:t>
            </w:r>
          </w:p>
        </w:tc>
        <w:tc>
          <w:tcPr>
            <w:tcW w:w="1024" w:type="dxa"/>
            <w:noWrap/>
            <w:vAlign w:val="center"/>
          </w:tcPr>
          <w:p w14:paraId="5414AE8F" w14:textId="2D911BD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57,7%</w:t>
            </w:r>
          </w:p>
        </w:tc>
      </w:tr>
      <w:tr w:rsidR="00614BB1" w:rsidRPr="008A3545" w14:paraId="467630A8"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76E44F9" w14:textId="77777777" w:rsidR="00614BB1" w:rsidRPr="008A3545" w:rsidRDefault="00614BB1" w:rsidP="00614BB1">
            <w:pPr>
              <w:spacing w:after="0"/>
              <w:jc w:val="center"/>
              <w:rPr>
                <w:rFonts w:eastAsia="Times New Roman" w:cs="Calibri"/>
                <w:sz w:val="18"/>
                <w:szCs w:val="18"/>
                <w:lang w:eastAsia="mk-MK"/>
              </w:rPr>
            </w:pPr>
            <w:r w:rsidRPr="008A3545">
              <w:rPr>
                <w:rFonts w:eastAsia="Times New Roman" w:cs="Calibri"/>
                <w:sz w:val="18"/>
                <w:szCs w:val="18"/>
                <w:lang w:eastAsia="mk-MK"/>
              </w:rPr>
              <w:t>ППР спотови со снимки од настани</w:t>
            </w:r>
          </w:p>
        </w:tc>
        <w:tc>
          <w:tcPr>
            <w:tcW w:w="2835" w:type="dxa"/>
            <w:noWrap/>
            <w:vAlign w:val="center"/>
          </w:tcPr>
          <w:p w14:paraId="4C58BAA1"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градоначалници/чки</w:t>
            </w:r>
          </w:p>
        </w:tc>
        <w:tc>
          <w:tcPr>
            <w:tcW w:w="1023" w:type="dxa"/>
            <w:noWrap/>
            <w:vAlign w:val="center"/>
          </w:tcPr>
          <w:p w14:paraId="02FC98D8" w14:textId="35DCCDA4"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2F804E97" w14:textId="466B6A9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6853D291" w14:textId="0994103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72C2021A" w14:textId="23EC8085" w:rsidR="00614BB1" w:rsidRPr="008A3545" w:rsidRDefault="00BC6EBF"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14BB1">
              <w:rPr>
                <w:rFonts w:cs="Calibri"/>
                <w:color w:val="000000"/>
                <w:sz w:val="18"/>
                <w:szCs w:val="18"/>
              </w:rPr>
              <w:t>%</w:t>
            </w:r>
          </w:p>
        </w:tc>
        <w:tc>
          <w:tcPr>
            <w:tcW w:w="1024" w:type="dxa"/>
            <w:noWrap/>
            <w:vAlign w:val="center"/>
          </w:tcPr>
          <w:p w14:paraId="17D7A233" w14:textId="430B429C"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14BB1" w:rsidRPr="008A3545" w14:paraId="50A3956E"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F35645D"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tcPr>
          <w:p w14:paraId="7E581AA0"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советници/чки</w:t>
            </w:r>
          </w:p>
        </w:tc>
        <w:tc>
          <w:tcPr>
            <w:tcW w:w="1023" w:type="dxa"/>
            <w:noWrap/>
            <w:vAlign w:val="center"/>
          </w:tcPr>
          <w:p w14:paraId="150259F9" w14:textId="7DBEF12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16426406" w14:textId="46A0E5C4"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19</w:t>
            </w:r>
          </w:p>
        </w:tc>
        <w:tc>
          <w:tcPr>
            <w:tcW w:w="1024" w:type="dxa"/>
            <w:noWrap/>
            <w:vAlign w:val="center"/>
          </w:tcPr>
          <w:p w14:paraId="0C04075C" w14:textId="554BA4A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19</w:t>
            </w:r>
          </w:p>
        </w:tc>
        <w:tc>
          <w:tcPr>
            <w:tcW w:w="1024" w:type="dxa"/>
            <w:noWrap/>
            <w:vAlign w:val="center"/>
          </w:tcPr>
          <w:p w14:paraId="119B0B59" w14:textId="220741C6" w:rsidR="00614BB1" w:rsidRPr="008A3545" w:rsidRDefault="00BC6EBF"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14BB1">
              <w:rPr>
                <w:rFonts w:cs="Calibri"/>
                <w:color w:val="000000"/>
                <w:sz w:val="18"/>
                <w:szCs w:val="18"/>
              </w:rPr>
              <w:t>%</w:t>
            </w:r>
          </w:p>
        </w:tc>
        <w:tc>
          <w:tcPr>
            <w:tcW w:w="1024" w:type="dxa"/>
            <w:noWrap/>
            <w:vAlign w:val="center"/>
          </w:tcPr>
          <w:p w14:paraId="040F0E48" w14:textId="0B732060"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14BB1" w:rsidRPr="008A3545" w14:paraId="6382D874"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EA87C6C"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tcPr>
          <w:p w14:paraId="10B9FE73"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Лидер(к)и на партија</w:t>
            </w:r>
          </w:p>
        </w:tc>
        <w:tc>
          <w:tcPr>
            <w:tcW w:w="1023" w:type="dxa"/>
            <w:noWrap/>
            <w:vAlign w:val="center"/>
          </w:tcPr>
          <w:p w14:paraId="4A6332A1" w14:textId="41B7BAB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5A9A34CF" w14:textId="77020FD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292</w:t>
            </w:r>
          </w:p>
        </w:tc>
        <w:tc>
          <w:tcPr>
            <w:tcW w:w="1024" w:type="dxa"/>
            <w:noWrap/>
            <w:vAlign w:val="center"/>
          </w:tcPr>
          <w:p w14:paraId="68E8DFBC" w14:textId="51AA4AF4"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292</w:t>
            </w:r>
          </w:p>
        </w:tc>
        <w:tc>
          <w:tcPr>
            <w:tcW w:w="1024" w:type="dxa"/>
            <w:noWrap/>
            <w:vAlign w:val="center"/>
          </w:tcPr>
          <w:p w14:paraId="48DC16C6" w14:textId="5AADB560" w:rsidR="00614BB1" w:rsidRPr="008A3545" w:rsidRDefault="00BC6EBF"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614BB1">
              <w:rPr>
                <w:rFonts w:cs="Calibri"/>
                <w:color w:val="000000"/>
                <w:sz w:val="18"/>
                <w:szCs w:val="18"/>
              </w:rPr>
              <w:t>%</w:t>
            </w:r>
          </w:p>
        </w:tc>
        <w:tc>
          <w:tcPr>
            <w:tcW w:w="1024" w:type="dxa"/>
            <w:noWrap/>
            <w:vAlign w:val="center"/>
          </w:tcPr>
          <w:p w14:paraId="3E627DDA" w14:textId="55140E0C"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614BB1" w:rsidRPr="008A3545" w14:paraId="6F24DA83"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DB6C630"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tcPr>
          <w:p w14:paraId="57DDF66E"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Публика</w:t>
            </w:r>
          </w:p>
        </w:tc>
        <w:tc>
          <w:tcPr>
            <w:tcW w:w="1023" w:type="dxa"/>
            <w:noWrap/>
            <w:vAlign w:val="center"/>
          </w:tcPr>
          <w:p w14:paraId="7943AF60" w14:textId="109AA20E"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133</w:t>
            </w:r>
          </w:p>
        </w:tc>
        <w:tc>
          <w:tcPr>
            <w:tcW w:w="1024" w:type="dxa"/>
            <w:noWrap/>
            <w:vAlign w:val="center"/>
          </w:tcPr>
          <w:p w14:paraId="34ABF8C7" w14:textId="33D6281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135</w:t>
            </w:r>
          </w:p>
        </w:tc>
        <w:tc>
          <w:tcPr>
            <w:tcW w:w="1024" w:type="dxa"/>
            <w:noWrap/>
            <w:vAlign w:val="center"/>
          </w:tcPr>
          <w:p w14:paraId="4473AA5B" w14:textId="7CD0CF10"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268</w:t>
            </w:r>
          </w:p>
        </w:tc>
        <w:tc>
          <w:tcPr>
            <w:tcW w:w="1024" w:type="dxa"/>
            <w:noWrap/>
            <w:vAlign w:val="center"/>
          </w:tcPr>
          <w:p w14:paraId="245B4A83" w14:textId="53A2F3C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5D465B2E" w14:textId="1F22B5E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614BB1" w:rsidRPr="008A3545" w14:paraId="24E65030"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3DFB585" w14:textId="77777777" w:rsidR="00614BB1" w:rsidRPr="008A3545" w:rsidRDefault="00614BB1" w:rsidP="00614BB1">
            <w:pPr>
              <w:spacing w:after="0"/>
              <w:jc w:val="center"/>
              <w:rPr>
                <w:rFonts w:eastAsia="Times New Roman" w:cs="Calibri"/>
                <w:sz w:val="18"/>
                <w:szCs w:val="18"/>
                <w:lang w:eastAsia="mk-MK"/>
              </w:rPr>
            </w:pPr>
          </w:p>
        </w:tc>
        <w:tc>
          <w:tcPr>
            <w:tcW w:w="2835" w:type="dxa"/>
            <w:noWrap/>
            <w:vAlign w:val="center"/>
          </w:tcPr>
          <w:p w14:paraId="684398BD"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Секундарни субјекти</w:t>
            </w:r>
          </w:p>
        </w:tc>
        <w:tc>
          <w:tcPr>
            <w:tcW w:w="1023" w:type="dxa"/>
            <w:noWrap/>
            <w:vAlign w:val="center"/>
          </w:tcPr>
          <w:p w14:paraId="04477A62" w14:textId="281ACC4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293</w:t>
            </w:r>
          </w:p>
        </w:tc>
        <w:tc>
          <w:tcPr>
            <w:tcW w:w="1024" w:type="dxa"/>
            <w:noWrap/>
            <w:vAlign w:val="center"/>
          </w:tcPr>
          <w:p w14:paraId="452EAE69" w14:textId="0704D26B"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309</w:t>
            </w:r>
          </w:p>
        </w:tc>
        <w:tc>
          <w:tcPr>
            <w:tcW w:w="1024" w:type="dxa"/>
            <w:noWrap/>
            <w:vAlign w:val="center"/>
          </w:tcPr>
          <w:p w14:paraId="2AE5BD73" w14:textId="765CABFC"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602</w:t>
            </w:r>
          </w:p>
        </w:tc>
        <w:tc>
          <w:tcPr>
            <w:tcW w:w="1024" w:type="dxa"/>
            <w:noWrap/>
            <w:vAlign w:val="center"/>
          </w:tcPr>
          <w:p w14:paraId="4AA1AD4F" w14:textId="74FDA0F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48,7%</w:t>
            </w:r>
          </w:p>
        </w:tc>
        <w:tc>
          <w:tcPr>
            <w:tcW w:w="1024" w:type="dxa"/>
            <w:noWrap/>
            <w:vAlign w:val="center"/>
          </w:tcPr>
          <w:p w14:paraId="378282F2" w14:textId="3D3C2D5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51,3%</w:t>
            </w:r>
          </w:p>
        </w:tc>
      </w:tr>
      <w:tr w:rsidR="00614BB1" w:rsidRPr="008A3545" w14:paraId="41652339"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29F05D9" w14:textId="77777777" w:rsidR="00614BB1" w:rsidRPr="008A3545" w:rsidRDefault="00614BB1" w:rsidP="00614BB1">
            <w:pPr>
              <w:spacing w:after="0"/>
              <w:jc w:val="center"/>
              <w:rPr>
                <w:rFonts w:eastAsia="Times New Roman" w:cs="Calibri"/>
                <w:sz w:val="18"/>
                <w:szCs w:val="18"/>
                <w:lang w:eastAsia="mk-MK"/>
              </w:rPr>
            </w:pPr>
            <w:r w:rsidRPr="008A3545">
              <w:rPr>
                <w:rFonts w:eastAsia="Times New Roman" w:cs="Calibri"/>
                <w:sz w:val="18"/>
                <w:szCs w:val="18"/>
                <w:lang w:eastAsia="mk-MK"/>
              </w:rPr>
              <w:t>Вкупно</w:t>
            </w:r>
          </w:p>
        </w:tc>
        <w:tc>
          <w:tcPr>
            <w:tcW w:w="2835" w:type="dxa"/>
            <w:noWrap/>
            <w:vAlign w:val="center"/>
          </w:tcPr>
          <w:p w14:paraId="19B02974"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градоначалници/чки</w:t>
            </w:r>
          </w:p>
        </w:tc>
        <w:tc>
          <w:tcPr>
            <w:tcW w:w="1023" w:type="dxa"/>
            <w:noWrap/>
            <w:vAlign w:val="center"/>
          </w:tcPr>
          <w:p w14:paraId="163315E5" w14:textId="66E7FFED"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191</w:t>
            </w:r>
          </w:p>
        </w:tc>
        <w:tc>
          <w:tcPr>
            <w:tcW w:w="1024" w:type="dxa"/>
            <w:noWrap/>
            <w:vAlign w:val="center"/>
          </w:tcPr>
          <w:p w14:paraId="40DBA1FF" w14:textId="033EEC3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1.613</w:t>
            </w:r>
          </w:p>
        </w:tc>
        <w:tc>
          <w:tcPr>
            <w:tcW w:w="1024" w:type="dxa"/>
            <w:noWrap/>
            <w:vAlign w:val="center"/>
          </w:tcPr>
          <w:p w14:paraId="44E28921" w14:textId="1A248F43"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1.804</w:t>
            </w:r>
          </w:p>
        </w:tc>
        <w:tc>
          <w:tcPr>
            <w:tcW w:w="1024" w:type="dxa"/>
            <w:noWrap/>
            <w:vAlign w:val="center"/>
          </w:tcPr>
          <w:p w14:paraId="41B39A7E" w14:textId="082E6ED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10,6%</w:t>
            </w:r>
          </w:p>
        </w:tc>
        <w:tc>
          <w:tcPr>
            <w:tcW w:w="1024" w:type="dxa"/>
            <w:noWrap/>
            <w:vAlign w:val="center"/>
          </w:tcPr>
          <w:p w14:paraId="223AB602" w14:textId="48968F2F"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89,4%</w:t>
            </w:r>
          </w:p>
        </w:tc>
      </w:tr>
      <w:tr w:rsidR="00614BB1" w:rsidRPr="008A3545" w14:paraId="0C82C796"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00519E5" w14:textId="77777777" w:rsidR="00614BB1" w:rsidRPr="008A3545" w:rsidRDefault="00614BB1" w:rsidP="00614BB1">
            <w:pPr>
              <w:spacing w:after="0"/>
              <w:jc w:val="left"/>
              <w:rPr>
                <w:rFonts w:eastAsia="Times New Roman" w:cs="Calibri"/>
                <w:sz w:val="18"/>
                <w:szCs w:val="18"/>
                <w:lang w:eastAsia="mk-MK"/>
              </w:rPr>
            </w:pPr>
          </w:p>
        </w:tc>
        <w:tc>
          <w:tcPr>
            <w:tcW w:w="2835" w:type="dxa"/>
            <w:noWrap/>
            <w:vAlign w:val="center"/>
          </w:tcPr>
          <w:p w14:paraId="3EBF5E60"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Кандидат(к)и за советнички</w:t>
            </w:r>
          </w:p>
        </w:tc>
        <w:tc>
          <w:tcPr>
            <w:tcW w:w="1023" w:type="dxa"/>
            <w:noWrap/>
            <w:vAlign w:val="center"/>
          </w:tcPr>
          <w:p w14:paraId="4E947033" w14:textId="3D69ADE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w:t>
            </w:r>
          </w:p>
        </w:tc>
        <w:tc>
          <w:tcPr>
            <w:tcW w:w="1024" w:type="dxa"/>
            <w:noWrap/>
            <w:vAlign w:val="center"/>
          </w:tcPr>
          <w:p w14:paraId="2FA140E0" w14:textId="56177BE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122</w:t>
            </w:r>
          </w:p>
        </w:tc>
        <w:tc>
          <w:tcPr>
            <w:tcW w:w="1024" w:type="dxa"/>
            <w:noWrap/>
            <w:vAlign w:val="center"/>
          </w:tcPr>
          <w:p w14:paraId="58429DE0" w14:textId="428E933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183</w:t>
            </w:r>
          </w:p>
        </w:tc>
        <w:tc>
          <w:tcPr>
            <w:tcW w:w="1024" w:type="dxa"/>
            <w:noWrap/>
            <w:vAlign w:val="center"/>
          </w:tcPr>
          <w:p w14:paraId="0EAF85AD" w14:textId="5106823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33,3%</w:t>
            </w:r>
          </w:p>
        </w:tc>
        <w:tc>
          <w:tcPr>
            <w:tcW w:w="1024" w:type="dxa"/>
            <w:noWrap/>
            <w:vAlign w:val="center"/>
          </w:tcPr>
          <w:p w14:paraId="7EA7F584" w14:textId="0490E3AE"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66,7%</w:t>
            </w:r>
          </w:p>
        </w:tc>
      </w:tr>
      <w:tr w:rsidR="00614BB1" w:rsidRPr="008A3545" w14:paraId="0373466C"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02F7812" w14:textId="77777777" w:rsidR="00614BB1" w:rsidRPr="008A3545" w:rsidRDefault="00614BB1" w:rsidP="00614BB1">
            <w:pPr>
              <w:spacing w:after="0"/>
              <w:jc w:val="left"/>
              <w:rPr>
                <w:rFonts w:eastAsia="Times New Roman" w:cs="Calibri"/>
                <w:sz w:val="18"/>
                <w:szCs w:val="18"/>
                <w:lang w:eastAsia="mk-MK"/>
              </w:rPr>
            </w:pPr>
          </w:p>
        </w:tc>
        <w:tc>
          <w:tcPr>
            <w:tcW w:w="2835" w:type="dxa"/>
            <w:noWrap/>
            <w:vAlign w:val="center"/>
          </w:tcPr>
          <w:p w14:paraId="081E1552"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Лидер(к)и на партија</w:t>
            </w:r>
          </w:p>
        </w:tc>
        <w:tc>
          <w:tcPr>
            <w:tcW w:w="1023" w:type="dxa"/>
            <w:noWrap/>
            <w:vAlign w:val="center"/>
          </w:tcPr>
          <w:p w14:paraId="0524A8E9" w14:textId="22E0BE4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w:t>
            </w:r>
          </w:p>
        </w:tc>
        <w:tc>
          <w:tcPr>
            <w:tcW w:w="1024" w:type="dxa"/>
            <w:noWrap/>
            <w:vAlign w:val="center"/>
          </w:tcPr>
          <w:p w14:paraId="6A709602" w14:textId="7F47576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906</w:t>
            </w:r>
          </w:p>
        </w:tc>
        <w:tc>
          <w:tcPr>
            <w:tcW w:w="1024" w:type="dxa"/>
            <w:noWrap/>
            <w:vAlign w:val="center"/>
          </w:tcPr>
          <w:p w14:paraId="7C37C0BC" w14:textId="390D4165"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954</w:t>
            </w:r>
          </w:p>
        </w:tc>
        <w:tc>
          <w:tcPr>
            <w:tcW w:w="1024" w:type="dxa"/>
            <w:noWrap/>
            <w:vAlign w:val="center"/>
          </w:tcPr>
          <w:p w14:paraId="01E9EFBA" w14:textId="61EC5801"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w:t>
            </w:r>
            <w:r w:rsidR="00392307">
              <w:rPr>
                <w:rFonts w:cs="Calibri"/>
                <w:color w:val="000000"/>
                <w:sz w:val="18"/>
                <w:szCs w:val="18"/>
              </w:rPr>
              <w:t>%</w:t>
            </w:r>
          </w:p>
        </w:tc>
        <w:tc>
          <w:tcPr>
            <w:tcW w:w="1024" w:type="dxa"/>
            <w:noWrap/>
            <w:vAlign w:val="center"/>
          </w:tcPr>
          <w:p w14:paraId="069E56C4" w14:textId="42F8F9DA"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w:t>
            </w:r>
            <w:r w:rsidR="00392307">
              <w:rPr>
                <w:rFonts w:cs="Calibri"/>
                <w:color w:val="000000"/>
                <w:sz w:val="18"/>
                <w:szCs w:val="18"/>
              </w:rPr>
              <w:t>%</w:t>
            </w:r>
          </w:p>
        </w:tc>
      </w:tr>
      <w:tr w:rsidR="00614BB1" w:rsidRPr="008A3545" w14:paraId="2DE189B2"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8613D97" w14:textId="77777777" w:rsidR="00614BB1" w:rsidRPr="008A3545" w:rsidRDefault="00614BB1" w:rsidP="00614BB1">
            <w:pPr>
              <w:spacing w:after="0"/>
              <w:jc w:val="left"/>
              <w:rPr>
                <w:rFonts w:eastAsia="Times New Roman" w:cs="Calibri"/>
                <w:sz w:val="18"/>
                <w:szCs w:val="18"/>
                <w:lang w:eastAsia="mk-MK"/>
              </w:rPr>
            </w:pPr>
          </w:p>
        </w:tc>
        <w:tc>
          <w:tcPr>
            <w:tcW w:w="2835" w:type="dxa"/>
            <w:noWrap/>
            <w:vAlign w:val="center"/>
          </w:tcPr>
          <w:p w14:paraId="4584CCC9"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Публика</w:t>
            </w:r>
          </w:p>
        </w:tc>
        <w:tc>
          <w:tcPr>
            <w:tcW w:w="1023" w:type="dxa"/>
            <w:noWrap/>
            <w:vAlign w:val="center"/>
          </w:tcPr>
          <w:p w14:paraId="12B1026E" w14:textId="3C3354AF"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133</w:t>
            </w:r>
          </w:p>
        </w:tc>
        <w:tc>
          <w:tcPr>
            <w:tcW w:w="1024" w:type="dxa"/>
            <w:noWrap/>
            <w:vAlign w:val="center"/>
          </w:tcPr>
          <w:p w14:paraId="2BB6ED69" w14:textId="1AB68C14"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135</w:t>
            </w:r>
          </w:p>
        </w:tc>
        <w:tc>
          <w:tcPr>
            <w:tcW w:w="1024" w:type="dxa"/>
            <w:noWrap/>
            <w:vAlign w:val="center"/>
          </w:tcPr>
          <w:p w14:paraId="23BE9882" w14:textId="79548589"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268</w:t>
            </w:r>
          </w:p>
        </w:tc>
        <w:tc>
          <w:tcPr>
            <w:tcW w:w="1024" w:type="dxa"/>
            <w:noWrap/>
            <w:vAlign w:val="center"/>
          </w:tcPr>
          <w:p w14:paraId="61ED7204" w14:textId="51B03FF7"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6D3BE588" w14:textId="2908EF2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614BB1" w:rsidRPr="008A3545" w14:paraId="25A8C698" w14:textId="77777777" w:rsidTr="004308E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06C2BBC" w14:textId="77777777" w:rsidR="00614BB1" w:rsidRPr="008A3545" w:rsidRDefault="00614BB1" w:rsidP="00614BB1">
            <w:pPr>
              <w:spacing w:after="0"/>
              <w:jc w:val="left"/>
              <w:rPr>
                <w:rFonts w:eastAsia="Times New Roman" w:cs="Calibri"/>
                <w:sz w:val="18"/>
                <w:szCs w:val="18"/>
                <w:lang w:eastAsia="mk-MK"/>
              </w:rPr>
            </w:pPr>
          </w:p>
        </w:tc>
        <w:tc>
          <w:tcPr>
            <w:tcW w:w="2835" w:type="dxa"/>
            <w:noWrap/>
            <w:vAlign w:val="center"/>
          </w:tcPr>
          <w:p w14:paraId="10D69C5F" w14:textId="77777777" w:rsidR="00614BB1" w:rsidRPr="008A3545" w:rsidRDefault="00614BB1" w:rsidP="00614BB1">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8A3545">
              <w:rPr>
                <w:rFonts w:eastAsia="Times New Roman" w:cs="Calibri"/>
                <w:sz w:val="18"/>
                <w:szCs w:val="18"/>
                <w:lang w:eastAsia="mk-MK"/>
              </w:rPr>
              <w:t>Секундарни субјекти</w:t>
            </w:r>
          </w:p>
        </w:tc>
        <w:tc>
          <w:tcPr>
            <w:tcW w:w="1023" w:type="dxa"/>
            <w:noWrap/>
            <w:vAlign w:val="center"/>
          </w:tcPr>
          <w:p w14:paraId="1439B085" w14:textId="4FD01615"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1.253</w:t>
            </w:r>
          </w:p>
        </w:tc>
        <w:tc>
          <w:tcPr>
            <w:tcW w:w="1024" w:type="dxa"/>
            <w:noWrap/>
            <w:vAlign w:val="center"/>
          </w:tcPr>
          <w:p w14:paraId="0435A727" w14:textId="0605A3A6"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1.616</w:t>
            </w:r>
          </w:p>
        </w:tc>
        <w:tc>
          <w:tcPr>
            <w:tcW w:w="1024" w:type="dxa"/>
            <w:noWrap/>
            <w:vAlign w:val="center"/>
          </w:tcPr>
          <w:p w14:paraId="195A2590" w14:textId="09A9CBE3"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2.869</w:t>
            </w:r>
          </w:p>
        </w:tc>
        <w:tc>
          <w:tcPr>
            <w:tcW w:w="1024" w:type="dxa"/>
            <w:noWrap/>
            <w:vAlign w:val="center"/>
          </w:tcPr>
          <w:p w14:paraId="325FC71A" w14:textId="51A80008"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43,7%</w:t>
            </w:r>
          </w:p>
        </w:tc>
        <w:tc>
          <w:tcPr>
            <w:tcW w:w="1024" w:type="dxa"/>
            <w:noWrap/>
            <w:vAlign w:val="center"/>
          </w:tcPr>
          <w:p w14:paraId="1F65F65B" w14:textId="2A21CAFE" w:rsidR="00614BB1" w:rsidRPr="008A3545" w:rsidRDefault="00614BB1" w:rsidP="00614BB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56,3%</w:t>
            </w:r>
          </w:p>
        </w:tc>
      </w:tr>
    </w:tbl>
    <w:p w14:paraId="23607839" w14:textId="77777777" w:rsidR="003A7CB6" w:rsidRDefault="003A7CB6" w:rsidP="004C2CA9">
      <w:pPr>
        <w:spacing w:before="120" w:after="120"/>
        <w:ind w:firstLine="720"/>
      </w:pPr>
    </w:p>
    <w:p w14:paraId="588306A6" w14:textId="6CA57AAF" w:rsidR="004C2CA9" w:rsidRPr="00D86ADD" w:rsidRDefault="004C2CA9" w:rsidP="004C2CA9">
      <w:pPr>
        <w:spacing w:before="120" w:after="120"/>
        <w:ind w:firstLine="720"/>
      </w:pPr>
      <w:r w:rsidRPr="00D86ADD">
        <w:t>Анализата на времетраењето на присуството на екранот покажа дека родовата нерамнотежа беше најизразена кај носител(к)ите на главните политички пораки. Најголем дел од времето на екран им припадна на кандидат(к)ите за градоначалници/чки, кои беа присутни вкупно 1.80</w:t>
      </w:r>
      <w:r w:rsidR="00614BB1">
        <w:t>4</w:t>
      </w:r>
      <w:r w:rsidRPr="00D86ADD">
        <w:t xml:space="preserve"> секунди. Од ова време, 19</w:t>
      </w:r>
      <w:r w:rsidR="00614BB1">
        <w:t>1</w:t>
      </w:r>
      <w:r w:rsidRPr="00D86ADD">
        <w:t xml:space="preserve"> секунд</w:t>
      </w:r>
      <w:r w:rsidR="00614BB1">
        <w:t>а</w:t>
      </w:r>
      <w:r w:rsidRPr="00D86ADD">
        <w:t xml:space="preserve"> (10,</w:t>
      </w:r>
      <w:r w:rsidR="00614BB1">
        <w:t>6</w:t>
      </w:r>
      <w:r w:rsidRPr="00D86ADD">
        <w:t>%) се однесуваа на кандидатки за градоначалнички, додека 1.613 секунди (89,</w:t>
      </w:r>
      <w:r w:rsidR="00614BB1">
        <w:t>4</w:t>
      </w:r>
      <w:r w:rsidRPr="00D86ADD">
        <w:t>%) им припаднаа на кандидати за градоначалници.</w:t>
      </w:r>
    </w:p>
    <w:p w14:paraId="48B8C232" w14:textId="592D68A0" w:rsidR="004C2CA9" w:rsidRPr="00D86ADD" w:rsidRDefault="004C2CA9" w:rsidP="006E076F">
      <w:pPr>
        <w:spacing w:after="120"/>
        <w:ind w:firstLine="720"/>
      </w:pPr>
      <w:r w:rsidRPr="00D86ADD">
        <w:t xml:space="preserve">Изразен родов </w:t>
      </w:r>
      <w:proofErr w:type="spellStart"/>
      <w:r w:rsidRPr="00D86ADD">
        <w:t>дисбаланс</w:t>
      </w:r>
      <w:proofErr w:type="spellEnd"/>
      <w:r w:rsidRPr="00D86ADD">
        <w:t xml:space="preserve"> беше забележан и кај лидер(к)ите на политичките партии. Од вкупно 954 секунди присуство на екранот во оваа категорија, 48 секунди (5%) им припаднаа на лидерки, додека 906 секунди (95%) им припаднаа на лидери. Ова покажува дека лидерските позиции во визуелниот дел од политичкото рекламирање во најголема мера беа претставени преку машки политички актери.</w:t>
      </w:r>
    </w:p>
    <w:p w14:paraId="34B44312" w14:textId="77777777" w:rsidR="004C2CA9" w:rsidRPr="00D86ADD" w:rsidRDefault="004C2CA9" w:rsidP="006E076F">
      <w:pPr>
        <w:spacing w:after="120"/>
        <w:ind w:firstLine="720"/>
      </w:pPr>
      <w:r w:rsidRPr="00D86ADD">
        <w:t>Кај кандидат(к)ите за советници/чки беше забележана порамномерна распределба во споредба со останатите категории на примарни субјекти. Од вкупно 183 секунди присуство на екранот, 61 секунда или 33,3% им припадна на жените, додека 122 секунди или 66,7% им припаднаа на мажите.</w:t>
      </w:r>
    </w:p>
    <w:p w14:paraId="31AE5BBD" w14:textId="09074594" w:rsidR="004C2CA9" w:rsidRPr="00D86ADD" w:rsidRDefault="004C2CA9" w:rsidP="006E076F">
      <w:pPr>
        <w:spacing w:after="120"/>
        <w:ind w:firstLine="720"/>
      </w:pPr>
      <w:r w:rsidRPr="00D86ADD">
        <w:t xml:space="preserve">Кај публиката во ППР спотовите со снимки од настани родовата распределба беше речиси целосно изедначена, при што жените беа присутни 133 секунди (49,6%), а мажите 135 секунди (50,4%). Кај секундарните субјекти беше забележана релативно </w:t>
      </w:r>
      <w:proofErr w:type="spellStart"/>
      <w:r w:rsidRPr="00D86ADD">
        <w:t>избалансирана</w:t>
      </w:r>
      <w:proofErr w:type="spellEnd"/>
      <w:r w:rsidRPr="00D86ADD">
        <w:t xml:space="preserve"> распределба, но со нешто поголема застапеност на мажите – 1.</w:t>
      </w:r>
      <w:r w:rsidR="00614BB1">
        <w:t>616</w:t>
      </w:r>
      <w:r w:rsidRPr="00D86ADD">
        <w:t xml:space="preserve"> секунди (56,</w:t>
      </w:r>
      <w:r w:rsidR="00614BB1">
        <w:t>3</w:t>
      </w:r>
      <w:r w:rsidRPr="00D86ADD">
        <w:t>%), наспроти 1.</w:t>
      </w:r>
      <w:r w:rsidR="00614BB1">
        <w:t>253</w:t>
      </w:r>
      <w:r w:rsidRPr="00D86ADD">
        <w:t xml:space="preserve"> секунди (43,</w:t>
      </w:r>
      <w:r w:rsidR="00614BB1">
        <w:t>7</w:t>
      </w:r>
      <w:r w:rsidRPr="00D86ADD">
        <w:t>%) кај жените. Овие категории ја одразуваат пошироката визуелна структура на политичкото рекламирање, но не и распределбата на главните политички пораки.</w:t>
      </w:r>
    </w:p>
    <w:p w14:paraId="3691BC17" w14:textId="77777777" w:rsidR="004C2CA9" w:rsidRPr="00D86ADD" w:rsidRDefault="004C2CA9" w:rsidP="006E076F">
      <w:pPr>
        <w:spacing w:after="120"/>
        <w:ind w:firstLine="720"/>
      </w:pPr>
      <w:r w:rsidRPr="00D86ADD">
        <w:t>Генерално, анализата покажа дека жените беа присутни во визуелниот приказ на политичкото рекламирање, особено кај секундарните субјекти и публиката, но нивната видливост беше значително помала кај централните комуникациски позиции. Позициите на кандидат(к)ите за градоначалници/чки и лидер(к)ите на политичките партии и понатаму доминантно им припаѓаа на машките политички актери.</w:t>
      </w:r>
    </w:p>
    <w:p w14:paraId="41B1DED9" w14:textId="3E13B9B6" w:rsidR="00157E0B" w:rsidRDefault="004C2CA9" w:rsidP="006E076F">
      <w:pPr>
        <w:spacing w:after="120"/>
        <w:ind w:firstLine="720"/>
      </w:pPr>
      <w:r w:rsidRPr="00D86ADD">
        <w:t>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говорот овозможува дополнителен увид во тоа кои субјекти имаа можност директно да ги пренесат политичките пораки до јавноста.</w:t>
      </w:r>
    </w:p>
    <w:p w14:paraId="0EB0105C" w14:textId="77777777" w:rsidR="003A7CB6" w:rsidRPr="00D86ADD" w:rsidRDefault="003A7CB6" w:rsidP="006E076F">
      <w:pPr>
        <w:spacing w:after="120"/>
        <w:ind w:firstLine="720"/>
      </w:pPr>
    </w:p>
    <w:p w14:paraId="5FBF0E1C" w14:textId="1E997474" w:rsidR="00157E0B" w:rsidRPr="00D86ADD" w:rsidRDefault="00157E0B" w:rsidP="00157E0B">
      <w:pPr>
        <w:pStyle w:val="Caption"/>
        <w:spacing w:after="120"/>
      </w:pPr>
      <w:r w:rsidRPr="00D86ADD">
        <w:t xml:space="preserve">ТАБЕЛА </w:t>
      </w:r>
      <w:r w:rsidR="00F24C11">
        <w:t>96</w:t>
      </w:r>
      <w:r w:rsidRPr="00D86ADD">
        <w:t>. ВКУПНО ВРЕМЕТРАЕЊЕ НА ГОВОР</w:t>
      </w:r>
      <w:r w:rsidR="004733B1">
        <w:t>ОТ</w:t>
      </w:r>
      <w:r w:rsidRPr="00D86ADD">
        <w:t xml:space="preserve"> СПОРЕД ФУНКЦИЈА</w:t>
      </w:r>
      <w:r w:rsidR="003248E7">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655BBD" w14:paraId="690D0996" w14:textId="77777777" w:rsidTr="00D8011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F8D3BDD" w14:textId="77777777" w:rsidR="00157E0B" w:rsidRPr="00655BBD" w:rsidRDefault="00157E0B" w:rsidP="00655BBD">
            <w:pPr>
              <w:spacing w:after="0"/>
              <w:jc w:val="center"/>
              <w:rPr>
                <w:rFonts w:eastAsia="Times New Roman" w:cs="Calibri"/>
                <w:sz w:val="18"/>
                <w:szCs w:val="18"/>
                <w:lang w:eastAsia="mk-MK"/>
              </w:rPr>
            </w:pPr>
            <w:r w:rsidRPr="00655BBD">
              <w:rPr>
                <w:rFonts w:eastAsia="Times New Roman" w:cs="Calibri"/>
                <w:sz w:val="18"/>
                <w:szCs w:val="18"/>
                <w:lang w:eastAsia="mk-MK"/>
              </w:rPr>
              <w:t>Времетраење на говор според функција (секунди)</w:t>
            </w:r>
          </w:p>
        </w:tc>
        <w:tc>
          <w:tcPr>
            <w:tcW w:w="1023" w:type="dxa"/>
            <w:noWrap/>
            <w:vAlign w:val="center"/>
            <w:hideMark/>
          </w:tcPr>
          <w:p w14:paraId="283E5225"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Жени</w:t>
            </w:r>
          </w:p>
        </w:tc>
        <w:tc>
          <w:tcPr>
            <w:tcW w:w="1024" w:type="dxa"/>
            <w:noWrap/>
            <w:vAlign w:val="center"/>
            <w:hideMark/>
          </w:tcPr>
          <w:p w14:paraId="79E22C81"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Мажи</w:t>
            </w:r>
          </w:p>
        </w:tc>
        <w:tc>
          <w:tcPr>
            <w:tcW w:w="1024" w:type="dxa"/>
            <w:noWrap/>
            <w:vAlign w:val="center"/>
            <w:hideMark/>
          </w:tcPr>
          <w:p w14:paraId="74D2539C"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Вкупно</w:t>
            </w:r>
          </w:p>
        </w:tc>
        <w:tc>
          <w:tcPr>
            <w:tcW w:w="1024" w:type="dxa"/>
            <w:noWrap/>
            <w:vAlign w:val="center"/>
            <w:hideMark/>
          </w:tcPr>
          <w:p w14:paraId="43DE8687"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 Жени</w:t>
            </w:r>
          </w:p>
        </w:tc>
        <w:tc>
          <w:tcPr>
            <w:tcW w:w="1024" w:type="dxa"/>
            <w:noWrap/>
            <w:vAlign w:val="center"/>
            <w:hideMark/>
          </w:tcPr>
          <w:p w14:paraId="4ADBB073" w14:textId="77777777" w:rsidR="00157E0B" w:rsidRPr="00655BBD" w:rsidRDefault="00157E0B" w:rsidP="00655BBD">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 Мажи</w:t>
            </w:r>
          </w:p>
        </w:tc>
      </w:tr>
      <w:tr w:rsidR="00283DDC" w:rsidRPr="00655BBD" w14:paraId="1D223014"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435A938" w14:textId="77777777" w:rsidR="00283DDC" w:rsidRPr="00655BBD" w:rsidRDefault="00283DDC" w:rsidP="00655BBD">
            <w:pPr>
              <w:spacing w:after="0"/>
              <w:jc w:val="center"/>
              <w:rPr>
                <w:rFonts w:eastAsia="Times New Roman" w:cs="Calibri"/>
                <w:sz w:val="18"/>
                <w:szCs w:val="18"/>
                <w:lang w:eastAsia="mk-MK"/>
              </w:rPr>
            </w:pPr>
            <w:r w:rsidRPr="00655BBD">
              <w:rPr>
                <w:rFonts w:eastAsia="Times New Roman" w:cs="Calibri"/>
                <w:sz w:val="18"/>
                <w:szCs w:val="18"/>
                <w:lang w:eastAsia="mk-MK"/>
              </w:rPr>
              <w:t>ППР спотови со сценарио</w:t>
            </w:r>
          </w:p>
        </w:tc>
        <w:tc>
          <w:tcPr>
            <w:tcW w:w="2835" w:type="dxa"/>
            <w:noWrap/>
            <w:vAlign w:val="center"/>
            <w:hideMark/>
          </w:tcPr>
          <w:p w14:paraId="09A98823" w14:textId="0482D85B" w:rsidR="00283DDC" w:rsidRPr="00655BBD" w:rsidRDefault="00283DDC"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градоначалници/чки</w:t>
            </w:r>
          </w:p>
        </w:tc>
        <w:tc>
          <w:tcPr>
            <w:tcW w:w="1023" w:type="dxa"/>
            <w:noWrap/>
            <w:vAlign w:val="center"/>
          </w:tcPr>
          <w:p w14:paraId="47D8626F" w14:textId="27B96A4C"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244</w:t>
            </w:r>
          </w:p>
        </w:tc>
        <w:tc>
          <w:tcPr>
            <w:tcW w:w="1024" w:type="dxa"/>
            <w:noWrap/>
            <w:vAlign w:val="center"/>
          </w:tcPr>
          <w:p w14:paraId="53450D3F" w14:textId="10C464E6"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929</w:t>
            </w:r>
          </w:p>
        </w:tc>
        <w:tc>
          <w:tcPr>
            <w:tcW w:w="1024" w:type="dxa"/>
            <w:noWrap/>
            <w:vAlign w:val="center"/>
          </w:tcPr>
          <w:p w14:paraId="1B1A0A52" w14:textId="548D80DD"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2</w:t>
            </w:r>
            <w:r w:rsidR="003248E7">
              <w:rPr>
                <w:rFonts w:cs="Calibri"/>
                <w:color w:val="000000"/>
                <w:sz w:val="18"/>
                <w:szCs w:val="18"/>
              </w:rPr>
              <w:t>.</w:t>
            </w:r>
            <w:r w:rsidRPr="00655BBD">
              <w:rPr>
                <w:rFonts w:cs="Calibri"/>
                <w:color w:val="000000"/>
                <w:sz w:val="18"/>
                <w:szCs w:val="18"/>
              </w:rPr>
              <w:t>173</w:t>
            </w:r>
          </w:p>
        </w:tc>
        <w:tc>
          <w:tcPr>
            <w:tcW w:w="1024" w:type="dxa"/>
            <w:noWrap/>
            <w:vAlign w:val="center"/>
          </w:tcPr>
          <w:p w14:paraId="510ABCDC" w14:textId="26BFEA79"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11,2%</w:t>
            </w:r>
          </w:p>
        </w:tc>
        <w:tc>
          <w:tcPr>
            <w:tcW w:w="1024" w:type="dxa"/>
            <w:noWrap/>
            <w:vAlign w:val="center"/>
          </w:tcPr>
          <w:p w14:paraId="23FC324B" w14:textId="2B92DA82"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88,8%</w:t>
            </w:r>
          </w:p>
        </w:tc>
      </w:tr>
      <w:tr w:rsidR="00283DDC" w:rsidRPr="00655BBD" w14:paraId="57C67F27"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39B3805" w14:textId="77777777" w:rsidR="00283DDC" w:rsidRPr="00655BBD" w:rsidRDefault="00283DDC" w:rsidP="00655BBD">
            <w:pPr>
              <w:spacing w:after="0"/>
              <w:jc w:val="center"/>
              <w:rPr>
                <w:rFonts w:eastAsia="Times New Roman" w:cs="Calibri"/>
                <w:sz w:val="18"/>
                <w:szCs w:val="18"/>
                <w:lang w:eastAsia="mk-MK"/>
              </w:rPr>
            </w:pPr>
          </w:p>
        </w:tc>
        <w:tc>
          <w:tcPr>
            <w:tcW w:w="2835" w:type="dxa"/>
            <w:noWrap/>
            <w:vAlign w:val="center"/>
            <w:hideMark/>
          </w:tcPr>
          <w:p w14:paraId="34C0FFF8" w14:textId="2B2572DD" w:rsidR="00283DDC" w:rsidRPr="00655BBD" w:rsidRDefault="00283DDC"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советници/чки</w:t>
            </w:r>
          </w:p>
        </w:tc>
        <w:tc>
          <w:tcPr>
            <w:tcW w:w="1023" w:type="dxa"/>
            <w:noWrap/>
            <w:vAlign w:val="center"/>
          </w:tcPr>
          <w:p w14:paraId="6B289300" w14:textId="3BD569B2"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23</w:t>
            </w:r>
          </w:p>
        </w:tc>
        <w:tc>
          <w:tcPr>
            <w:tcW w:w="1024" w:type="dxa"/>
            <w:noWrap/>
            <w:vAlign w:val="center"/>
          </w:tcPr>
          <w:p w14:paraId="0E9C52E6" w14:textId="05449B8C"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114</w:t>
            </w:r>
          </w:p>
        </w:tc>
        <w:tc>
          <w:tcPr>
            <w:tcW w:w="1024" w:type="dxa"/>
            <w:noWrap/>
            <w:vAlign w:val="center"/>
          </w:tcPr>
          <w:p w14:paraId="1E250A9D" w14:textId="34100115"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137</w:t>
            </w:r>
          </w:p>
        </w:tc>
        <w:tc>
          <w:tcPr>
            <w:tcW w:w="1024" w:type="dxa"/>
            <w:noWrap/>
            <w:vAlign w:val="center"/>
          </w:tcPr>
          <w:p w14:paraId="0E14E056" w14:textId="65065772"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16,8%</w:t>
            </w:r>
          </w:p>
        </w:tc>
        <w:tc>
          <w:tcPr>
            <w:tcW w:w="1024" w:type="dxa"/>
            <w:noWrap/>
            <w:vAlign w:val="center"/>
          </w:tcPr>
          <w:p w14:paraId="51EEF8AA" w14:textId="3F55A1EE"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83,2%</w:t>
            </w:r>
          </w:p>
        </w:tc>
      </w:tr>
      <w:tr w:rsidR="00283DDC" w:rsidRPr="00655BBD" w14:paraId="4681E1B7"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508DC7F" w14:textId="77777777" w:rsidR="00283DDC" w:rsidRPr="00655BBD" w:rsidRDefault="00283DDC" w:rsidP="00655BBD">
            <w:pPr>
              <w:spacing w:after="0"/>
              <w:jc w:val="center"/>
              <w:rPr>
                <w:rFonts w:eastAsia="Times New Roman" w:cs="Calibri"/>
                <w:sz w:val="18"/>
                <w:szCs w:val="18"/>
                <w:lang w:eastAsia="mk-MK"/>
              </w:rPr>
            </w:pPr>
          </w:p>
        </w:tc>
        <w:tc>
          <w:tcPr>
            <w:tcW w:w="2835" w:type="dxa"/>
            <w:noWrap/>
            <w:vAlign w:val="center"/>
          </w:tcPr>
          <w:p w14:paraId="6FFFF277" w14:textId="5CD28916" w:rsidR="00283DDC" w:rsidRPr="00655BBD" w:rsidRDefault="00283DDC"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Лидер(к)и на партија</w:t>
            </w:r>
          </w:p>
        </w:tc>
        <w:tc>
          <w:tcPr>
            <w:tcW w:w="1023" w:type="dxa"/>
            <w:noWrap/>
            <w:vAlign w:val="center"/>
          </w:tcPr>
          <w:p w14:paraId="4905A2A9" w14:textId="5332086B"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60</w:t>
            </w:r>
          </w:p>
        </w:tc>
        <w:tc>
          <w:tcPr>
            <w:tcW w:w="1024" w:type="dxa"/>
            <w:noWrap/>
            <w:vAlign w:val="center"/>
          </w:tcPr>
          <w:p w14:paraId="783E08BB" w14:textId="4179CC5C"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671</w:t>
            </w:r>
          </w:p>
        </w:tc>
        <w:tc>
          <w:tcPr>
            <w:tcW w:w="1024" w:type="dxa"/>
            <w:noWrap/>
            <w:vAlign w:val="center"/>
          </w:tcPr>
          <w:p w14:paraId="7EE1D7E1" w14:textId="78A1B6F1"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731</w:t>
            </w:r>
          </w:p>
        </w:tc>
        <w:tc>
          <w:tcPr>
            <w:tcW w:w="1024" w:type="dxa"/>
            <w:noWrap/>
            <w:vAlign w:val="center"/>
          </w:tcPr>
          <w:p w14:paraId="3923CCF2" w14:textId="6EF42D5D"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8,2%</w:t>
            </w:r>
          </w:p>
        </w:tc>
        <w:tc>
          <w:tcPr>
            <w:tcW w:w="1024" w:type="dxa"/>
            <w:noWrap/>
            <w:vAlign w:val="center"/>
          </w:tcPr>
          <w:p w14:paraId="2D7A43A5" w14:textId="287D45B1"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91,8%</w:t>
            </w:r>
          </w:p>
        </w:tc>
      </w:tr>
      <w:tr w:rsidR="00283DDC" w:rsidRPr="00655BBD" w14:paraId="37778EAB"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FBCFBF9" w14:textId="77777777" w:rsidR="00283DDC" w:rsidRPr="00655BBD" w:rsidRDefault="00283DDC" w:rsidP="00655BBD">
            <w:pPr>
              <w:spacing w:after="0"/>
              <w:jc w:val="center"/>
              <w:rPr>
                <w:rFonts w:eastAsia="Times New Roman" w:cs="Calibri"/>
                <w:sz w:val="18"/>
                <w:szCs w:val="18"/>
                <w:lang w:eastAsia="mk-MK"/>
              </w:rPr>
            </w:pPr>
          </w:p>
        </w:tc>
        <w:tc>
          <w:tcPr>
            <w:tcW w:w="2835" w:type="dxa"/>
            <w:noWrap/>
            <w:vAlign w:val="center"/>
            <w:hideMark/>
          </w:tcPr>
          <w:p w14:paraId="101B7F23" w14:textId="5EF78829" w:rsidR="00283DDC" w:rsidRPr="00655BBD" w:rsidRDefault="00283DDC"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Секундарни субјекти</w:t>
            </w:r>
          </w:p>
        </w:tc>
        <w:tc>
          <w:tcPr>
            <w:tcW w:w="1023" w:type="dxa"/>
            <w:noWrap/>
            <w:vAlign w:val="center"/>
          </w:tcPr>
          <w:p w14:paraId="09E928FA" w14:textId="68E76958"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723</w:t>
            </w:r>
          </w:p>
        </w:tc>
        <w:tc>
          <w:tcPr>
            <w:tcW w:w="1024" w:type="dxa"/>
            <w:noWrap/>
            <w:vAlign w:val="center"/>
          </w:tcPr>
          <w:p w14:paraId="50D5A854" w14:textId="5FA5B128"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592</w:t>
            </w:r>
          </w:p>
        </w:tc>
        <w:tc>
          <w:tcPr>
            <w:tcW w:w="1024" w:type="dxa"/>
            <w:noWrap/>
            <w:vAlign w:val="center"/>
          </w:tcPr>
          <w:p w14:paraId="2FA7907C" w14:textId="31C25A7B"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2</w:t>
            </w:r>
            <w:r w:rsidR="003248E7">
              <w:rPr>
                <w:rFonts w:cs="Calibri"/>
                <w:color w:val="000000"/>
                <w:sz w:val="18"/>
                <w:szCs w:val="18"/>
              </w:rPr>
              <w:t>.</w:t>
            </w:r>
            <w:r w:rsidRPr="00655BBD">
              <w:rPr>
                <w:rFonts w:cs="Calibri"/>
                <w:color w:val="000000"/>
                <w:sz w:val="18"/>
                <w:szCs w:val="18"/>
              </w:rPr>
              <w:t>315</w:t>
            </w:r>
          </w:p>
        </w:tc>
        <w:tc>
          <w:tcPr>
            <w:tcW w:w="1024" w:type="dxa"/>
            <w:noWrap/>
            <w:vAlign w:val="center"/>
          </w:tcPr>
          <w:p w14:paraId="4A5EA316" w14:textId="4CC1FC37"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31,2%</w:t>
            </w:r>
          </w:p>
        </w:tc>
        <w:tc>
          <w:tcPr>
            <w:tcW w:w="1024" w:type="dxa"/>
            <w:noWrap/>
            <w:vAlign w:val="center"/>
          </w:tcPr>
          <w:p w14:paraId="2BA36C1E" w14:textId="48F5AAB6" w:rsidR="00283DDC" w:rsidRPr="00655BBD" w:rsidRDefault="00283DDC" w:rsidP="003248E7">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cs="Calibri"/>
                <w:color w:val="000000"/>
                <w:sz w:val="18"/>
                <w:szCs w:val="18"/>
              </w:rPr>
              <w:t>68,8%</w:t>
            </w:r>
          </w:p>
        </w:tc>
      </w:tr>
      <w:tr w:rsidR="00D117B6" w:rsidRPr="00655BBD" w14:paraId="1C717803"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0A912D0" w14:textId="77777777" w:rsidR="00D117B6" w:rsidRPr="00655BBD" w:rsidRDefault="00D117B6" w:rsidP="00655BBD">
            <w:pPr>
              <w:spacing w:after="0"/>
              <w:jc w:val="center"/>
              <w:rPr>
                <w:rFonts w:eastAsia="Times New Roman" w:cs="Calibri"/>
                <w:sz w:val="18"/>
                <w:szCs w:val="18"/>
                <w:lang w:eastAsia="mk-MK"/>
              </w:rPr>
            </w:pPr>
            <w:r w:rsidRPr="00655BBD">
              <w:rPr>
                <w:rFonts w:eastAsia="Times New Roman" w:cs="Calibri"/>
                <w:sz w:val="18"/>
                <w:szCs w:val="18"/>
                <w:lang w:eastAsia="mk-MK"/>
              </w:rPr>
              <w:t>ППР спотови со снимки од настани</w:t>
            </w:r>
          </w:p>
        </w:tc>
        <w:tc>
          <w:tcPr>
            <w:tcW w:w="2835" w:type="dxa"/>
            <w:noWrap/>
            <w:vAlign w:val="center"/>
          </w:tcPr>
          <w:p w14:paraId="71435D1F"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градоначалници/чки</w:t>
            </w:r>
          </w:p>
        </w:tc>
        <w:tc>
          <w:tcPr>
            <w:tcW w:w="1023" w:type="dxa"/>
            <w:noWrap/>
            <w:vAlign w:val="center"/>
          </w:tcPr>
          <w:p w14:paraId="40586ADE" w14:textId="38FE4DA8" w:rsidR="00D117B6" w:rsidRPr="00655BBD" w:rsidRDefault="005F5D6F"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1B08AEBA" w14:textId="47AD4168"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53</w:t>
            </w:r>
          </w:p>
        </w:tc>
        <w:tc>
          <w:tcPr>
            <w:tcW w:w="1024" w:type="dxa"/>
            <w:noWrap/>
            <w:vAlign w:val="center"/>
          </w:tcPr>
          <w:p w14:paraId="3723D483" w14:textId="5CB30F17"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53</w:t>
            </w:r>
          </w:p>
        </w:tc>
        <w:tc>
          <w:tcPr>
            <w:tcW w:w="1024" w:type="dxa"/>
            <w:noWrap/>
            <w:vAlign w:val="center"/>
          </w:tcPr>
          <w:p w14:paraId="749C6F3E" w14:textId="15C85110"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30648C92" w14:textId="40DA9367"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100%</w:t>
            </w:r>
          </w:p>
        </w:tc>
      </w:tr>
      <w:tr w:rsidR="00D117B6" w:rsidRPr="00655BBD" w14:paraId="267FAB3A"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815BCB1" w14:textId="77777777" w:rsidR="00D117B6" w:rsidRPr="00655BBD" w:rsidRDefault="00D117B6" w:rsidP="00655BBD">
            <w:pPr>
              <w:spacing w:after="0"/>
              <w:jc w:val="center"/>
              <w:rPr>
                <w:rFonts w:eastAsia="Times New Roman" w:cs="Calibri"/>
                <w:sz w:val="18"/>
                <w:szCs w:val="18"/>
                <w:lang w:eastAsia="mk-MK"/>
              </w:rPr>
            </w:pPr>
          </w:p>
        </w:tc>
        <w:tc>
          <w:tcPr>
            <w:tcW w:w="2835" w:type="dxa"/>
            <w:noWrap/>
            <w:vAlign w:val="center"/>
          </w:tcPr>
          <w:p w14:paraId="04F4B596"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советници/чки</w:t>
            </w:r>
          </w:p>
        </w:tc>
        <w:tc>
          <w:tcPr>
            <w:tcW w:w="1023" w:type="dxa"/>
            <w:noWrap/>
            <w:vAlign w:val="center"/>
          </w:tcPr>
          <w:p w14:paraId="3AE6E275" w14:textId="0EF6045F" w:rsidR="00D117B6" w:rsidRPr="00655BBD" w:rsidRDefault="005F5D6F"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468A675D" w14:textId="4F6C0965"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14</w:t>
            </w:r>
          </w:p>
        </w:tc>
        <w:tc>
          <w:tcPr>
            <w:tcW w:w="1024" w:type="dxa"/>
            <w:noWrap/>
            <w:vAlign w:val="center"/>
          </w:tcPr>
          <w:p w14:paraId="46AC31DA" w14:textId="7EB158AE"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14</w:t>
            </w:r>
          </w:p>
        </w:tc>
        <w:tc>
          <w:tcPr>
            <w:tcW w:w="1024" w:type="dxa"/>
            <w:noWrap/>
            <w:vAlign w:val="center"/>
          </w:tcPr>
          <w:p w14:paraId="57015495" w14:textId="1C559FED"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6916B08B" w14:textId="1BE501D8"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100%</w:t>
            </w:r>
          </w:p>
        </w:tc>
      </w:tr>
      <w:tr w:rsidR="00D117B6" w:rsidRPr="00655BBD" w14:paraId="26364DBD"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AD884AC" w14:textId="77777777" w:rsidR="00D117B6" w:rsidRPr="00655BBD" w:rsidRDefault="00D117B6" w:rsidP="00655BBD">
            <w:pPr>
              <w:spacing w:after="0"/>
              <w:jc w:val="center"/>
              <w:rPr>
                <w:rFonts w:eastAsia="Times New Roman" w:cs="Calibri"/>
                <w:sz w:val="18"/>
                <w:szCs w:val="18"/>
                <w:lang w:eastAsia="mk-MK"/>
              </w:rPr>
            </w:pPr>
          </w:p>
        </w:tc>
        <w:tc>
          <w:tcPr>
            <w:tcW w:w="2835" w:type="dxa"/>
            <w:noWrap/>
            <w:vAlign w:val="center"/>
          </w:tcPr>
          <w:p w14:paraId="2F668198"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Лидер(к)и на партија</w:t>
            </w:r>
          </w:p>
        </w:tc>
        <w:tc>
          <w:tcPr>
            <w:tcW w:w="1023" w:type="dxa"/>
            <w:noWrap/>
            <w:vAlign w:val="center"/>
          </w:tcPr>
          <w:p w14:paraId="0A866629" w14:textId="0F1257ED" w:rsidR="00D117B6" w:rsidRPr="00655BBD" w:rsidRDefault="005F5D6F"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6109E060" w14:textId="290D71DC"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389</w:t>
            </w:r>
          </w:p>
        </w:tc>
        <w:tc>
          <w:tcPr>
            <w:tcW w:w="1024" w:type="dxa"/>
            <w:noWrap/>
            <w:vAlign w:val="center"/>
          </w:tcPr>
          <w:p w14:paraId="52F1A687" w14:textId="03D5C584"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389</w:t>
            </w:r>
          </w:p>
        </w:tc>
        <w:tc>
          <w:tcPr>
            <w:tcW w:w="1024" w:type="dxa"/>
            <w:noWrap/>
            <w:vAlign w:val="center"/>
          </w:tcPr>
          <w:p w14:paraId="1B8E7937" w14:textId="3B847E88"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0%</w:t>
            </w:r>
          </w:p>
        </w:tc>
        <w:tc>
          <w:tcPr>
            <w:tcW w:w="1024" w:type="dxa"/>
            <w:noWrap/>
            <w:vAlign w:val="center"/>
          </w:tcPr>
          <w:p w14:paraId="43CCE33C" w14:textId="64F6F0AF"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100%</w:t>
            </w:r>
          </w:p>
        </w:tc>
      </w:tr>
      <w:tr w:rsidR="00D117B6" w:rsidRPr="00655BBD" w14:paraId="37DBFB5D"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C511671" w14:textId="77777777" w:rsidR="00D117B6" w:rsidRPr="00655BBD" w:rsidRDefault="00D117B6" w:rsidP="00655BBD">
            <w:pPr>
              <w:spacing w:after="0"/>
              <w:jc w:val="center"/>
              <w:rPr>
                <w:rFonts w:eastAsia="Times New Roman" w:cs="Calibri"/>
                <w:sz w:val="18"/>
                <w:szCs w:val="18"/>
                <w:lang w:eastAsia="mk-MK"/>
              </w:rPr>
            </w:pPr>
          </w:p>
        </w:tc>
        <w:tc>
          <w:tcPr>
            <w:tcW w:w="2835" w:type="dxa"/>
            <w:noWrap/>
            <w:vAlign w:val="center"/>
          </w:tcPr>
          <w:p w14:paraId="1DD6AB2B"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Секундарни субјекти</w:t>
            </w:r>
          </w:p>
        </w:tc>
        <w:tc>
          <w:tcPr>
            <w:tcW w:w="1023" w:type="dxa"/>
            <w:noWrap/>
            <w:vAlign w:val="center"/>
          </w:tcPr>
          <w:p w14:paraId="4F715A5A" w14:textId="58A486AA"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13</w:t>
            </w:r>
          </w:p>
        </w:tc>
        <w:tc>
          <w:tcPr>
            <w:tcW w:w="1024" w:type="dxa"/>
            <w:noWrap/>
            <w:vAlign w:val="center"/>
          </w:tcPr>
          <w:p w14:paraId="4AA3FE58" w14:textId="3ACF01E6"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25</w:t>
            </w:r>
          </w:p>
        </w:tc>
        <w:tc>
          <w:tcPr>
            <w:tcW w:w="1024" w:type="dxa"/>
            <w:noWrap/>
            <w:vAlign w:val="center"/>
          </w:tcPr>
          <w:p w14:paraId="10615308" w14:textId="32889BBD"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38</w:t>
            </w:r>
          </w:p>
        </w:tc>
        <w:tc>
          <w:tcPr>
            <w:tcW w:w="1024" w:type="dxa"/>
            <w:noWrap/>
            <w:vAlign w:val="center"/>
          </w:tcPr>
          <w:p w14:paraId="00BB2450" w14:textId="3DCB6A91"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34,2%</w:t>
            </w:r>
          </w:p>
        </w:tc>
        <w:tc>
          <w:tcPr>
            <w:tcW w:w="1024" w:type="dxa"/>
            <w:noWrap/>
            <w:vAlign w:val="center"/>
          </w:tcPr>
          <w:p w14:paraId="266CD2B4" w14:textId="3FC40C66"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65,8%</w:t>
            </w:r>
          </w:p>
        </w:tc>
      </w:tr>
      <w:tr w:rsidR="00D117B6" w:rsidRPr="00655BBD" w14:paraId="1D9FB8C6"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D46F811" w14:textId="77777777" w:rsidR="00D117B6" w:rsidRPr="00655BBD" w:rsidRDefault="00D117B6" w:rsidP="00655BBD">
            <w:pPr>
              <w:spacing w:after="0"/>
              <w:jc w:val="center"/>
              <w:rPr>
                <w:rFonts w:eastAsia="Times New Roman" w:cs="Calibri"/>
                <w:sz w:val="18"/>
                <w:szCs w:val="18"/>
                <w:lang w:eastAsia="mk-MK"/>
              </w:rPr>
            </w:pPr>
            <w:r w:rsidRPr="00655BBD">
              <w:rPr>
                <w:rFonts w:eastAsia="Times New Roman" w:cs="Calibri"/>
                <w:sz w:val="18"/>
                <w:szCs w:val="18"/>
                <w:lang w:eastAsia="mk-MK"/>
              </w:rPr>
              <w:t>Вкупно</w:t>
            </w:r>
          </w:p>
        </w:tc>
        <w:tc>
          <w:tcPr>
            <w:tcW w:w="2835" w:type="dxa"/>
            <w:noWrap/>
            <w:vAlign w:val="center"/>
          </w:tcPr>
          <w:p w14:paraId="76A754BA"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градоначалници/чки</w:t>
            </w:r>
          </w:p>
        </w:tc>
        <w:tc>
          <w:tcPr>
            <w:tcW w:w="1023" w:type="dxa"/>
            <w:noWrap/>
            <w:vAlign w:val="center"/>
          </w:tcPr>
          <w:p w14:paraId="0C6A5863" w14:textId="7FCE5166"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244</w:t>
            </w:r>
          </w:p>
        </w:tc>
        <w:tc>
          <w:tcPr>
            <w:tcW w:w="1024" w:type="dxa"/>
            <w:noWrap/>
            <w:vAlign w:val="center"/>
          </w:tcPr>
          <w:p w14:paraId="66CD8855" w14:textId="3015BC28"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982</w:t>
            </w:r>
          </w:p>
        </w:tc>
        <w:tc>
          <w:tcPr>
            <w:tcW w:w="1024" w:type="dxa"/>
            <w:noWrap/>
            <w:vAlign w:val="center"/>
          </w:tcPr>
          <w:p w14:paraId="75F411D2" w14:textId="19BED2FE"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w:t>
            </w:r>
            <w:r w:rsidR="003248E7">
              <w:rPr>
                <w:rFonts w:cs="Calibri"/>
                <w:color w:val="000000"/>
                <w:sz w:val="18"/>
                <w:szCs w:val="18"/>
              </w:rPr>
              <w:t>.</w:t>
            </w:r>
            <w:r w:rsidRPr="00655BBD">
              <w:rPr>
                <w:rFonts w:cs="Calibri"/>
                <w:color w:val="000000"/>
                <w:sz w:val="18"/>
                <w:szCs w:val="18"/>
              </w:rPr>
              <w:t>226</w:t>
            </w:r>
          </w:p>
        </w:tc>
        <w:tc>
          <w:tcPr>
            <w:tcW w:w="1024" w:type="dxa"/>
            <w:noWrap/>
            <w:vAlign w:val="center"/>
          </w:tcPr>
          <w:p w14:paraId="2F5CA98A" w14:textId="707C5C23"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11%</w:t>
            </w:r>
          </w:p>
        </w:tc>
        <w:tc>
          <w:tcPr>
            <w:tcW w:w="1024" w:type="dxa"/>
            <w:noWrap/>
            <w:vAlign w:val="center"/>
          </w:tcPr>
          <w:p w14:paraId="10E0DD8A" w14:textId="6DE7A080"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89%</w:t>
            </w:r>
          </w:p>
        </w:tc>
      </w:tr>
      <w:tr w:rsidR="00D117B6" w:rsidRPr="00655BBD" w14:paraId="783A5852"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3803BE7" w14:textId="77777777" w:rsidR="00D117B6" w:rsidRPr="00655BBD" w:rsidRDefault="00D117B6" w:rsidP="00655BBD">
            <w:pPr>
              <w:spacing w:after="0"/>
              <w:jc w:val="left"/>
              <w:rPr>
                <w:rFonts w:eastAsia="Times New Roman" w:cs="Calibri"/>
                <w:sz w:val="18"/>
                <w:szCs w:val="18"/>
                <w:lang w:eastAsia="mk-MK"/>
              </w:rPr>
            </w:pPr>
          </w:p>
        </w:tc>
        <w:tc>
          <w:tcPr>
            <w:tcW w:w="2835" w:type="dxa"/>
            <w:noWrap/>
            <w:vAlign w:val="center"/>
          </w:tcPr>
          <w:p w14:paraId="3986DAB2"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Кандидат(к)и за советници/чки</w:t>
            </w:r>
          </w:p>
        </w:tc>
        <w:tc>
          <w:tcPr>
            <w:tcW w:w="1023" w:type="dxa"/>
            <w:noWrap/>
            <w:vAlign w:val="center"/>
          </w:tcPr>
          <w:p w14:paraId="0580A6F9" w14:textId="688A0480"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23</w:t>
            </w:r>
          </w:p>
        </w:tc>
        <w:tc>
          <w:tcPr>
            <w:tcW w:w="1024" w:type="dxa"/>
            <w:noWrap/>
            <w:vAlign w:val="center"/>
          </w:tcPr>
          <w:p w14:paraId="33925CCC" w14:textId="11DBA2B5"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128</w:t>
            </w:r>
          </w:p>
        </w:tc>
        <w:tc>
          <w:tcPr>
            <w:tcW w:w="1024" w:type="dxa"/>
            <w:noWrap/>
            <w:vAlign w:val="center"/>
          </w:tcPr>
          <w:p w14:paraId="10FEDCBF" w14:textId="31FDA510"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151</w:t>
            </w:r>
          </w:p>
        </w:tc>
        <w:tc>
          <w:tcPr>
            <w:tcW w:w="1024" w:type="dxa"/>
            <w:noWrap/>
            <w:vAlign w:val="center"/>
          </w:tcPr>
          <w:p w14:paraId="1C674EAD" w14:textId="6AB23033"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15,2%</w:t>
            </w:r>
          </w:p>
        </w:tc>
        <w:tc>
          <w:tcPr>
            <w:tcW w:w="1024" w:type="dxa"/>
            <w:noWrap/>
            <w:vAlign w:val="center"/>
          </w:tcPr>
          <w:p w14:paraId="4241FAAB" w14:textId="50F0091D"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84,8%</w:t>
            </w:r>
          </w:p>
        </w:tc>
      </w:tr>
      <w:tr w:rsidR="00D117B6" w:rsidRPr="00655BBD" w14:paraId="598C4422"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15B38B3" w14:textId="77777777" w:rsidR="00D117B6" w:rsidRPr="00655BBD" w:rsidRDefault="00D117B6" w:rsidP="00655BBD">
            <w:pPr>
              <w:spacing w:after="0"/>
              <w:jc w:val="left"/>
              <w:rPr>
                <w:rFonts w:eastAsia="Times New Roman" w:cs="Calibri"/>
                <w:sz w:val="18"/>
                <w:szCs w:val="18"/>
                <w:lang w:eastAsia="mk-MK"/>
              </w:rPr>
            </w:pPr>
          </w:p>
        </w:tc>
        <w:tc>
          <w:tcPr>
            <w:tcW w:w="2835" w:type="dxa"/>
            <w:noWrap/>
            <w:vAlign w:val="center"/>
          </w:tcPr>
          <w:p w14:paraId="539B0F0E"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Лидер(к)и на партија</w:t>
            </w:r>
          </w:p>
        </w:tc>
        <w:tc>
          <w:tcPr>
            <w:tcW w:w="1023" w:type="dxa"/>
            <w:noWrap/>
            <w:vAlign w:val="center"/>
          </w:tcPr>
          <w:p w14:paraId="7E9D78CE" w14:textId="239A8FA7"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60</w:t>
            </w:r>
          </w:p>
        </w:tc>
        <w:tc>
          <w:tcPr>
            <w:tcW w:w="1024" w:type="dxa"/>
            <w:noWrap/>
            <w:vAlign w:val="center"/>
          </w:tcPr>
          <w:p w14:paraId="7A30662D" w14:textId="70ACD769"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060</w:t>
            </w:r>
          </w:p>
        </w:tc>
        <w:tc>
          <w:tcPr>
            <w:tcW w:w="1024" w:type="dxa"/>
            <w:noWrap/>
            <w:vAlign w:val="center"/>
          </w:tcPr>
          <w:p w14:paraId="2DCCC98E" w14:textId="67D9758A"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120</w:t>
            </w:r>
          </w:p>
        </w:tc>
        <w:tc>
          <w:tcPr>
            <w:tcW w:w="1024" w:type="dxa"/>
            <w:noWrap/>
            <w:vAlign w:val="center"/>
          </w:tcPr>
          <w:p w14:paraId="245D1425" w14:textId="462A123F"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5,4%</w:t>
            </w:r>
          </w:p>
        </w:tc>
        <w:tc>
          <w:tcPr>
            <w:tcW w:w="1024" w:type="dxa"/>
            <w:noWrap/>
            <w:vAlign w:val="center"/>
          </w:tcPr>
          <w:p w14:paraId="21DA94D4" w14:textId="570AD77F"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94,6%</w:t>
            </w:r>
          </w:p>
        </w:tc>
      </w:tr>
      <w:tr w:rsidR="00D117B6" w:rsidRPr="00655BBD" w14:paraId="47C55BD8"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51EB240" w14:textId="77777777" w:rsidR="00D117B6" w:rsidRPr="00655BBD" w:rsidRDefault="00D117B6" w:rsidP="00655BBD">
            <w:pPr>
              <w:spacing w:after="0"/>
              <w:jc w:val="left"/>
              <w:rPr>
                <w:rFonts w:eastAsia="Times New Roman" w:cs="Calibri"/>
                <w:sz w:val="18"/>
                <w:szCs w:val="18"/>
                <w:lang w:eastAsia="mk-MK"/>
              </w:rPr>
            </w:pPr>
          </w:p>
        </w:tc>
        <w:tc>
          <w:tcPr>
            <w:tcW w:w="2835" w:type="dxa"/>
            <w:noWrap/>
            <w:vAlign w:val="center"/>
          </w:tcPr>
          <w:p w14:paraId="35A942A7" w14:textId="77777777" w:rsidR="00D117B6" w:rsidRPr="00655BBD" w:rsidRDefault="00D117B6" w:rsidP="00655BB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55BBD">
              <w:rPr>
                <w:rFonts w:eastAsia="Times New Roman" w:cs="Calibri"/>
                <w:sz w:val="18"/>
                <w:szCs w:val="18"/>
                <w:lang w:eastAsia="mk-MK"/>
              </w:rPr>
              <w:t>Секундарни субјекти</w:t>
            </w:r>
          </w:p>
        </w:tc>
        <w:tc>
          <w:tcPr>
            <w:tcW w:w="1023" w:type="dxa"/>
            <w:noWrap/>
            <w:vAlign w:val="center"/>
          </w:tcPr>
          <w:p w14:paraId="396ECED2" w14:textId="55FA1075"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736</w:t>
            </w:r>
          </w:p>
        </w:tc>
        <w:tc>
          <w:tcPr>
            <w:tcW w:w="1024" w:type="dxa"/>
            <w:noWrap/>
            <w:vAlign w:val="center"/>
          </w:tcPr>
          <w:p w14:paraId="6B011312" w14:textId="610C0411"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1</w:t>
            </w:r>
            <w:r w:rsidR="003248E7">
              <w:rPr>
                <w:rFonts w:cs="Calibri"/>
                <w:color w:val="000000"/>
                <w:sz w:val="18"/>
                <w:szCs w:val="18"/>
              </w:rPr>
              <w:t>.</w:t>
            </w:r>
            <w:r w:rsidRPr="00655BBD">
              <w:rPr>
                <w:rFonts w:cs="Calibri"/>
                <w:color w:val="000000"/>
                <w:sz w:val="18"/>
                <w:szCs w:val="18"/>
              </w:rPr>
              <w:t>617</w:t>
            </w:r>
          </w:p>
        </w:tc>
        <w:tc>
          <w:tcPr>
            <w:tcW w:w="1024" w:type="dxa"/>
            <w:noWrap/>
            <w:vAlign w:val="center"/>
          </w:tcPr>
          <w:p w14:paraId="23459001" w14:textId="7FCD8E54"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2</w:t>
            </w:r>
            <w:r w:rsidR="003248E7">
              <w:rPr>
                <w:rFonts w:cs="Calibri"/>
                <w:color w:val="000000"/>
                <w:sz w:val="18"/>
                <w:szCs w:val="18"/>
              </w:rPr>
              <w:t>.</w:t>
            </w:r>
            <w:r w:rsidRPr="00655BBD">
              <w:rPr>
                <w:rFonts w:cs="Calibri"/>
                <w:color w:val="000000"/>
                <w:sz w:val="18"/>
                <w:szCs w:val="18"/>
              </w:rPr>
              <w:t>353</w:t>
            </w:r>
          </w:p>
        </w:tc>
        <w:tc>
          <w:tcPr>
            <w:tcW w:w="1024" w:type="dxa"/>
            <w:noWrap/>
            <w:vAlign w:val="center"/>
          </w:tcPr>
          <w:p w14:paraId="3EB23095" w14:textId="6541F146"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31,3%</w:t>
            </w:r>
          </w:p>
        </w:tc>
        <w:tc>
          <w:tcPr>
            <w:tcW w:w="1024" w:type="dxa"/>
            <w:noWrap/>
            <w:vAlign w:val="center"/>
          </w:tcPr>
          <w:p w14:paraId="54FEA323" w14:textId="2DD2089C" w:rsidR="00D117B6" w:rsidRPr="00655BBD" w:rsidRDefault="00D117B6" w:rsidP="003248E7">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655BBD">
              <w:rPr>
                <w:rFonts w:cs="Calibri"/>
                <w:color w:val="000000"/>
                <w:sz w:val="18"/>
                <w:szCs w:val="18"/>
              </w:rPr>
              <w:t>68,7%</w:t>
            </w:r>
          </w:p>
        </w:tc>
      </w:tr>
    </w:tbl>
    <w:p w14:paraId="2B8424A5" w14:textId="77777777" w:rsidR="003A7CB6" w:rsidRDefault="003A7CB6" w:rsidP="00FD6EE6">
      <w:pPr>
        <w:spacing w:before="120" w:after="120"/>
        <w:ind w:firstLine="720"/>
      </w:pPr>
    </w:p>
    <w:p w14:paraId="3E272CD1" w14:textId="7686C6C3" w:rsidR="001E64A5" w:rsidRPr="00D86ADD" w:rsidRDefault="001E64A5" w:rsidP="00FD6EE6">
      <w:pPr>
        <w:spacing w:before="120" w:after="120"/>
        <w:ind w:firstLine="720"/>
      </w:pPr>
      <w:r w:rsidRPr="00D86ADD">
        <w:t>Анализата на говорното време според функција</w:t>
      </w:r>
      <w:r w:rsidR="003248E7">
        <w:t>та</w:t>
      </w:r>
      <w:r w:rsidRPr="00D86ADD">
        <w:t xml:space="preserve"> покажа дека најголемиот дел од директната политичка комуникација беше концентриран кај кандидат(к)ите за градоначалници/чки. Во оваа категорија беа регистрирани вкупно 2.226 секунди говор, од кои 1.982 секунди или 89% им припаднаа на мажите, додека жените учествуваа со 244 секунди или 11%. Ваквата распределба ја потврдува доминацијата на машките кандидати во директните обраќања кон гласач(к)ите.</w:t>
      </w:r>
    </w:p>
    <w:p w14:paraId="154B3693" w14:textId="0015586B" w:rsidR="001E64A5" w:rsidRPr="00D86ADD" w:rsidRDefault="001E64A5" w:rsidP="001E64A5">
      <w:pPr>
        <w:spacing w:after="120"/>
        <w:ind w:firstLine="720"/>
      </w:pPr>
      <w:r w:rsidRPr="00D86ADD">
        <w:t xml:space="preserve">Кај лидер(к)ите на политичките партии исто така беше забележан изразен родов </w:t>
      </w:r>
      <w:proofErr w:type="spellStart"/>
      <w:r w:rsidRPr="00D86ADD">
        <w:t>дисбаланс</w:t>
      </w:r>
      <w:proofErr w:type="spellEnd"/>
      <w:r w:rsidRPr="00D86ADD">
        <w:t xml:space="preserve">. Од вкупно 1.120 секунди лидерски говор, само 60 секунди или 5,4% им припаднаа на лидерки, додека </w:t>
      </w:r>
      <w:r w:rsidR="003248E7">
        <w:t>лидерите</w:t>
      </w:r>
      <w:r w:rsidR="003248E7" w:rsidRPr="00D86ADD">
        <w:t xml:space="preserve"> </w:t>
      </w:r>
      <w:r w:rsidR="003248E7">
        <w:t>говореа</w:t>
      </w:r>
      <w:r w:rsidR="003248E7" w:rsidRPr="00D86ADD">
        <w:t xml:space="preserve"> </w:t>
      </w:r>
      <w:r w:rsidRPr="00D86ADD">
        <w:t xml:space="preserve">1.060 секунди или </w:t>
      </w:r>
      <w:r w:rsidR="003248E7">
        <w:t xml:space="preserve">во </w:t>
      </w:r>
      <w:r w:rsidRPr="00D86ADD">
        <w:t>94,6%</w:t>
      </w:r>
      <w:r w:rsidR="003248E7">
        <w:t xml:space="preserve"> од времето</w:t>
      </w:r>
      <w:r w:rsidRPr="00D86ADD">
        <w:t>. Ова покажува дека лидерските пораки во анализираниот примерок во најголема мера беа пренесувани од машки политички актери.</w:t>
      </w:r>
    </w:p>
    <w:p w14:paraId="2AB1DA9D" w14:textId="77777777" w:rsidR="001E64A5" w:rsidRPr="00D86ADD" w:rsidRDefault="001E64A5" w:rsidP="001E64A5">
      <w:pPr>
        <w:spacing w:after="120"/>
        <w:ind w:firstLine="720"/>
      </w:pPr>
      <w:r w:rsidRPr="00D86ADD">
        <w:t>Кај кандидат(к)ите за советници/чки беше забележана помала, но сепак присутна родова разлика во корист на мажите. Од вкупно 151 секунда говор во оваа категорија, жените говореа 23 секунди (15,2%), додека мажите 128 секунди (84,8%).</w:t>
      </w:r>
    </w:p>
    <w:p w14:paraId="55DCC853" w14:textId="264A847A" w:rsidR="001E64A5" w:rsidRPr="00D86ADD" w:rsidRDefault="001E64A5" w:rsidP="001E64A5">
      <w:pPr>
        <w:spacing w:after="120"/>
        <w:ind w:firstLine="720"/>
      </w:pPr>
      <w:r w:rsidRPr="00D86ADD">
        <w:t>Кај секундарните субјекти исто така беше забележана поголема застапеност на машкиот говор. Од вкупно 2.353 секунди говор, 736 секунди или 31,3% им припаднаа на жените, а 1.617 секунди или 68,7% на мажите. Треба да се има предвид дека во оваа категорија говорот произлегува</w:t>
      </w:r>
      <w:r w:rsidR="003248E7">
        <w:t>ше</w:t>
      </w:r>
      <w:r w:rsidRPr="00D86ADD">
        <w:t xml:space="preserve"> од </w:t>
      </w:r>
      <w:proofErr w:type="spellStart"/>
      <w:r w:rsidRPr="00D86ADD">
        <w:t>нараторите</w:t>
      </w:r>
      <w:proofErr w:type="spellEnd"/>
      <w:r w:rsidRPr="00D86ADD">
        <w:t xml:space="preserve"> и </w:t>
      </w:r>
      <w:proofErr w:type="spellStart"/>
      <w:r w:rsidRPr="00D86ADD">
        <w:t>нараторките</w:t>
      </w:r>
      <w:proofErr w:type="spellEnd"/>
      <w:r w:rsidRPr="00D86ADD">
        <w:t xml:space="preserve"> во политичките спотови, </w:t>
      </w:r>
      <w:r w:rsidR="003248E7">
        <w:t>односно</w:t>
      </w:r>
      <w:r w:rsidRPr="00D86ADD">
        <w:t xml:space="preserve"> од лицата кои не се главни носител</w:t>
      </w:r>
      <w:r w:rsidR="003248E7">
        <w:t>(к)</w:t>
      </w:r>
      <w:r w:rsidRPr="00D86ADD">
        <w:t>и на политичките пораки.</w:t>
      </w:r>
    </w:p>
    <w:p w14:paraId="25C02A04" w14:textId="585D3B9D" w:rsidR="00157E0B" w:rsidRDefault="001E64A5" w:rsidP="001E64A5">
      <w:pPr>
        <w:spacing w:after="120"/>
        <w:ind w:firstLine="720"/>
      </w:pPr>
      <w:r w:rsidRPr="00D86ADD">
        <w:t>Генерално, анализата покажа дека директното пренесување на политичките пораки во ППР спотовите доминантно им припадна на мажите, особено кај кандидатите за градоначалници и лидерите на политичките партии. Иако жените беа присутни во дел од комуникациските улоги, нивното говорно време кај централните политички позиции остана значително помало во споредба со машките политички актери.</w:t>
      </w:r>
    </w:p>
    <w:p w14:paraId="525F0B7D" w14:textId="77777777" w:rsidR="003A7CB6" w:rsidRPr="00D86ADD" w:rsidRDefault="003A7CB6" w:rsidP="001E64A5">
      <w:pPr>
        <w:spacing w:after="120"/>
        <w:ind w:firstLine="720"/>
      </w:pPr>
    </w:p>
    <w:p w14:paraId="581896A5" w14:textId="706909D8" w:rsidR="00157E0B" w:rsidRPr="00D86ADD" w:rsidRDefault="003E168F" w:rsidP="00157E0B">
      <w:pPr>
        <w:pStyle w:val="Heading3"/>
        <w:spacing w:after="120"/>
      </w:pPr>
      <w:bookmarkStart w:id="95" w:name="_Toc240454765"/>
      <w:r w:rsidRPr="00D86ADD">
        <w:t>Родова структура според политички</w:t>
      </w:r>
      <w:r w:rsidR="004733B1">
        <w:t>те</w:t>
      </w:r>
      <w:r w:rsidRPr="00D86ADD">
        <w:t xml:space="preserve"> субјект</w:t>
      </w:r>
      <w:r w:rsidR="004733B1">
        <w:t>и</w:t>
      </w:r>
      <w:bookmarkEnd w:id="95"/>
    </w:p>
    <w:p w14:paraId="425824D0" w14:textId="13C8F857" w:rsidR="00157E0B" w:rsidRDefault="00157E0B" w:rsidP="00157E0B">
      <w:pPr>
        <w:spacing w:after="120"/>
        <w:ind w:firstLine="720"/>
      </w:pPr>
      <w:r w:rsidRPr="00D86ADD">
        <w:t xml:space="preserve">Анализата на родовата застапеност според политичките субјекти покажува дека распределбата на визуелната и говорната видливост на жените и мажите се разликуваше меѓу политичките субјекти. Во продолжение се прикажани податоците за бројот </w:t>
      </w:r>
      <w:r w:rsidR="003248E7">
        <w:t>на појавувања на жените и мажите</w:t>
      </w:r>
      <w:r w:rsidRPr="00D86ADD">
        <w:t>, времетраењето на нивното присуство на екранот и распределбата на говорниот дел, што овозможува увид во начинот на кој различните политички субјекти ги претставуваа жените и мажите во ППР спотовите.</w:t>
      </w:r>
    </w:p>
    <w:p w14:paraId="794500BA" w14:textId="77777777" w:rsidR="003A7CB6" w:rsidRPr="00D86ADD" w:rsidRDefault="003A7CB6" w:rsidP="00157E0B">
      <w:pPr>
        <w:spacing w:after="120"/>
        <w:ind w:firstLine="720"/>
        <w:rPr>
          <w:b/>
          <w:iCs/>
        </w:rPr>
      </w:pPr>
    </w:p>
    <w:p w14:paraId="4A89167B" w14:textId="4DED9EEB" w:rsidR="00157E0B" w:rsidRPr="00D86ADD" w:rsidRDefault="00157E0B" w:rsidP="00157E0B">
      <w:pPr>
        <w:pStyle w:val="Caption"/>
        <w:spacing w:after="120"/>
      </w:pPr>
      <w:r w:rsidRPr="00D86ADD">
        <w:t xml:space="preserve">ТАБЕЛА </w:t>
      </w:r>
      <w:r w:rsidR="00F24C11">
        <w:t>97</w:t>
      </w:r>
      <w:r w:rsidRPr="00D86ADD">
        <w:t>. ВКУПНО ВРЕМЕТРАЕЊЕ НА ПРИСУСТВО</w:t>
      </w:r>
      <w:r w:rsidR="004733B1">
        <w:t>ТО</w:t>
      </w:r>
      <w:r w:rsidRPr="00D86ADD">
        <w:t xml:space="preserve"> НА ЕКРАН</w:t>
      </w:r>
      <w:r w:rsidR="004733B1">
        <w:t>ОТ</w:t>
      </w:r>
      <w:r w:rsidRPr="00D86ADD">
        <w:t xml:space="preserve"> ПО РОД И ПОЛИТИЧКИ СУБЈЕКТ</w:t>
      </w:r>
      <w:r w:rsidR="003248E7">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D40C79" w14:paraId="0922B402" w14:textId="77777777" w:rsidTr="00D8011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08303B23" w14:textId="77777777" w:rsidR="00157E0B" w:rsidRPr="00D40C79" w:rsidRDefault="00157E0B" w:rsidP="00D40C79">
            <w:pPr>
              <w:spacing w:after="0"/>
              <w:jc w:val="center"/>
              <w:rPr>
                <w:rFonts w:eastAsia="Times New Roman" w:cs="Calibri"/>
                <w:sz w:val="18"/>
                <w:szCs w:val="18"/>
                <w:lang w:eastAsia="mk-MK"/>
              </w:rPr>
            </w:pPr>
            <w:r w:rsidRPr="00D40C79">
              <w:rPr>
                <w:rFonts w:eastAsia="Times New Roman" w:cs="Calibri"/>
                <w:sz w:val="18"/>
                <w:szCs w:val="18"/>
                <w:lang w:eastAsia="mk-MK"/>
              </w:rPr>
              <w:t>Времетраење на присуство на екран (секунди)</w:t>
            </w:r>
          </w:p>
        </w:tc>
        <w:tc>
          <w:tcPr>
            <w:tcW w:w="1023" w:type="dxa"/>
            <w:noWrap/>
            <w:vAlign w:val="center"/>
            <w:hideMark/>
          </w:tcPr>
          <w:p w14:paraId="3D596802"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Жени</w:t>
            </w:r>
          </w:p>
        </w:tc>
        <w:tc>
          <w:tcPr>
            <w:tcW w:w="1024" w:type="dxa"/>
            <w:noWrap/>
            <w:vAlign w:val="center"/>
            <w:hideMark/>
          </w:tcPr>
          <w:p w14:paraId="29F7FAB5"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Мажи</w:t>
            </w:r>
          </w:p>
        </w:tc>
        <w:tc>
          <w:tcPr>
            <w:tcW w:w="1024" w:type="dxa"/>
            <w:noWrap/>
            <w:vAlign w:val="center"/>
            <w:hideMark/>
          </w:tcPr>
          <w:p w14:paraId="2959AD66"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Вкупно</w:t>
            </w:r>
          </w:p>
        </w:tc>
        <w:tc>
          <w:tcPr>
            <w:tcW w:w="1024" w:type="dxa"/>
            <w:noWrap/>
            <w:vAlign w:val="center"/>
            <w:hideMark/>
          </w:tcPr>
          <w:p w14:paraId="705DEC02"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 Жени</w:t>
            </w:r>
          </w:p>
        </w:tc>
        <w:tc>
          <w:tcPr>
            <w:tcW w:w="1024" w:type="dxa"/>
            <w:noWrap/>
            <w:vAlign w:val="center"/>
            <w:hideMark/>
          </w:tcPr>
          <w:p w14:paraId="5E33ED47" w14:textId="77777777" w:rsidR="00157E0B" w:rsidRPr="00D40C79" w:rsidRDefault="00157E0B" w:rsidP="00D40C79">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eastAsia="Times New Roman" w:cs="Calibri"/>
                <w:sz w:val="18"/>
                <w:szCs w:val="18"/>
                <w:lang w:eastAsia="mk-MK"/>
              </w:rPr>
              <w:t>% Мажи</w:t>
            </w:r>
          </w:p>
        </w:tc>
      </w:tr>
      <w:tr w:rsidR="009448FC" w:rsidRPr="00D40C79" w14:paraId="0302E4FE"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36063D5" w14:textId="77777777" w:rsidR="009448FC" w:rsidRPr="00D40C79" w:rsidRDefault="009448FC" w:rsidP="009448FC">
            <w:pPr>
              <w:spacing w:after="0"/>
              <w:jc w:val="center"/>
              <w:rPr>
                <w:rFonts w:eastAsia="Times New Roman" w:cs="Calibri"/>
                <w:sz w:val="18"/>
                <w:szCs w:val="18"/>
                <w:lang w:eastAsia="mk-MK"/>
              </w:rPr>
            </w:pPr>
            <w:r w:rsidRPr="00D40C79">
              <w:rPr>
                <w:rFonts w:eastAsia="Times New Roman" w:cs="Calibri"/>
                <w:sz w:val="18"/>
                <w:szCs w:val="18"/>
                <w:lang w:eastAsia="mk-MK"/>
              </w:rPr>
              <w:t>ППР спотови со сценарио</w:t>
            </w:r>
          </w:p>
        </w:tc>
        <w:tc>
          <w:tcPr>
            <w:tcW w:w="2835" w:type="dxa"/>
            <w:noWrap/>
            <w:vAlign w:val="center"/>
            <w:hideMark/>
          </w:tcPr>
          <w:p w14:paraId="73E29135" w14:textId="5892BD1E" w:rsidR="009448FC" w:rsidRPr="00D40C79" w:rsidRDefault="00727D39"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55E98C3F" w14:textId="5FED0BE9"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662</w:t>
            </w:r>
          </w:p>
        </w:tc>
        <w:tc>
          <w:tcPr>
            <w:tcW w:w="1024" w:type="dxa"/>
            <w:noWrap/>
            <w:vAlign w:val="center"/>
          </w:tcPr>
          <w:p w14:paraId="7BB63F99" w14:textId="1BFEC48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1.911</w:t>
            </w:r>
          </w:p>
        </w:tc>
        <w:tc>
          <w:tcPr>
            <w:tcW w:w="1024" w:type="dxa"/>
            <w:noWrap/>
            <w:vAlign w:val="center"/>
          </w:tcPr>
          <w:p w14:paraId="19B2D44F" w14:textId="04E5049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2.573</w:t>
            </w:r>
          </w:p>
        </w:tc>
        <w:tc>
          <w:tcPr>
            <w:tcW w:w="1024" w:type="dxa"/>
            <w:noWrap/>
            <w:vAlign w:val="center"/>
          </w:tcPr>
          <w:p w14:paraId="7C879AC2" w14:textId="7922F58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25,7%</w:t>
            </w:r>
          </w:p>
        </w:tc>
        <w:tc>
          <w:tcPr>
            <w:tcW w:w="1024" w:type="dxa"/>
            <w:noWrap/>
            <w:vAlign w:val="center"/>
          </w:tcPr>
          <w:p w14:paraId="7949104A" w14:textId="41CA329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74,3%</w:t>
            </w:r>
          </w:p>
        </w:tc>
      </w:tr>
      <w:tr w:rsidR="009448FC" w:rsidRPr="00D40C79" w14:paraId="3A07701F"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1178C5D"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1F708616" w14:textId="5EF517FF"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Група избирачи</w:t>
            </w:r>
            <w:r w:rsidR="003A7CB6">
              <w:rPr>
                <w:rFonts w:cs="Calibri"/>
                <w:color w:val="000000"/>
                <w:sz w:val="18"/>
                <w:szCs w:val="18"/>
              </w:rPr>
              <w:t xml:space="preserve"> </w:t>
            </w:r>
            <w:r w:rsidR="003A7CB6">
              <w:rPr>
                <w:rFonts w:eastAsia="Times New Roman" w:cs="Calibri"/>
                <w:sz w:val="18"/>
                <w:szCs w:val="18"/>
                <w:lang w:eastAsia="mk-MK"/>
              </w:rPr>
              <w:t>(</w:t>
            </w:r>
            <w:r w:rsidR="003A7CB6" w:rsidRPr="00615274">
              <w:rPr>
                <w:rFonts w:eastAsia="Times New Roman" w:cs="Calibri"/>
                <w:sz w:val="18"/>
                <w:szCs w:val="18"/>
                <w:lang w:eastAsia="mk-MK"/>
              </w:rPr>
              <w:t>Невена Георгиевска</w:t>
            </w:r>
            <w:r w:rsidR="003A7CB6">
              <w:rPr>
                <w:rFonts w:eastAsia="Times New Roman" w:cs="Calibri"/>
                <w:sz w:val="18"/>
                <w:szCs w:val="18"/>
                <w:lang w:eastAsia="mk-MK"/>
              </w:rPr>
              <w:t xml:space="preserve">, </w:t>
            </w:r>
            <w:r w:rsidR="003A7CB6" w:rsidRPr="00615274">
              <w:rPr>
                <w:rFonts w:eastAsia="Times New Roman" w:cs="Calibri"/>
                <w:sz w:val="18"/>
                <w:szCs w:val="18"/>
                <w:lang w:eastAsia="mk-MK"/>
              </w:rPr>
              <w:t>Петар Котевски</w:t>
            </w:r>
            <w:r w:rsidR="003A7CB6">
              <w:rPr>
                <w:rFonts w:eastAsia="Times New Roman" w:cs="Calibri"/>
                <w:sz w:val="18"/>
                <w:szCs w:val="18"/>
                <w:lang w:eastAsia="mk-MK"/>
              </w:rPr>
              <w:t xml:space="preserve">, </w:t>
            </w:r>
            <w:r w:rsidR="003A7CB6" w:rsidRPr="00615274">
              <w:rPr>
                <w:rFonts w:eastAsia="Times New Roman" w:cs="Calibri"/>
                <w:sz w:val="18"/>
                <w:szCs w:val="18"/>
                <w:lang w:eastAsia="mk-MK"/>
              </w:rPr>
              <w:t>Гоце Цветковски</w:t>
            </w:r>
            <w:r w:rsidR="003A7CB6">
              <w:rPr>
                <w:rFonts w:eastAsia="Times New Roman" w:cs="Calibri"/>
                <w:sz w:val="18"/>
                <w:szCs w:val="18"/>
                <w:lang w:eastAsia="mk-MK"/>
              </w:rPr>
              <w:t xml:space="preserve"> и </w:t>
            </w:r>
            <w:r w:rsidR="003A7CB6" w:rsidRPr="00615274">
              <w:rPr>
                <w:rFonts w:eastAsia="Times New Roman" w:cs="Calibri"/>
                <w:sz w:val="18"/>
                <w:szCs w:val="18"/>
                <w:lang w:eastAsia="mk-MK"/>
              </w:rPr>
              <w:t>Оливер Ивановски</w:t>
            </w:r>
            <w:r w:rsidR="003A7CB6">
              <w:rPr>
                <w:rFonts w:eastAsia="Times New Roman" w:cs="Calibri"/>
                <w:sz w:val="18"/>
                <w:szCs w:val="18"/>
                <w:lang w:eastAsia="mk-MK"/>
              </w:rPr>
              <w:t>)</w:t>
            </w:r>
          </w:p>
        </w:tc>
        <w:tc>
          <w:tcPr>
            <w:tcW w:w="1023" w:type="dxa"/>
            <w:noWrap/>
            <w:vAlign w:val="center"/>
          </w:tcPr>
          <w:p w14:paraId="3AD4AA3F" w14:textId="16710C03" w:rsidR="009448FC" w:rsidRPr="00D40C79" w:rsidRDefault="003A7CB6"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9448FC">
              <w:rPr>
                <w:color w:val="000000"/>
                <w:sz w:val="18"/>
                <w:szCs w:val="18"/>
              </w:rPr>
              <w:t> </w:t>
            </w:r>
          </w:p>
        </w:tc>
        <w:tc>
          <w:tcPr>
            <w:tcW w:w="1024" w:type="dxa"/>
            <w:noWrap/>
            <w:vAlign w:val="center"/>
          </w:tcPr>
          <w:p w14:paraId="0B940BD5" w14:textId="0E45392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44</w:t>
            </w:r>
          </w:p>
        </w:tc>
        <w:tc>
          <w:tcPr>
            <w:tcW w:w="1024" w:type="dxa"/>
            <w:noWrap/>
            <w:vAlign w:val="center"/>
          </w:tcPr>
          <w:p w14:paraId="49968ECB" w14:textId="7B5C7C9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44</w:t>
            </w:r>
          </w:p>
        </w:tc>
        <w:tc>
          <w:tcPr>
            <w:tcW w:w="1024" w:type="dxa"/>
            <w:noWrap/>
            <w:vAlign w:val="center"/>
          </w:tcPr>
          <w:p w14:paraId="2FF0E63A" w14:textId="2FF670FE"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9448FC">
              <w:rPr>
                <w:rFonts w:cs="Calibri"/>
                <w:color w:val="000000"/>
                <w:sz w:val="18"/>
                <w:szCs w:val="18"/>
              </w:rPr>
              <w:t>%</w:t>
            </w:r>
          </w:p>
        </w:tc>
        <w:tc>
          <w:tcPr>
            <w:tcW w:w="1024" w:type="dxa"/>
            <w:noWrap/>
            <w:vAlign w:val="center"/>
          </w:tcPr>
          <w:p w14:paraId="47BD08CD" w14:textId="1C599CA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38BA965B"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BA88D7E"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4C48E28E" w14:textId="4F4B5127"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Коалиција „Искуство за успех“</w:t>
            </w:r>
          </w:p>
        </w:tc>
        <w:tc>
          <w:tcPr>
            <w:tcW w:w="1023" w:type="dxa"/>
            <w:noWrap/>
            <w:vAlign w:val="center"/>
          </w:tcPr>
          <w:p w14:paraId="23283BE0" w14:textId="0E0A2F2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199</w:t>
            </w:r>
          </w:p>
        </w:tc>
        <w:tc>
          <w:tcPr>
            <w:tcW w:w="1024" w:type="dxa"/>
            <w:noWrap/>
            <w:vAlign w:val="center"/>
          </w:tcPr>
          <w:p w14:paraId="598DD57E" w14:textId="43F55C2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332</w:t>
            </w:r>
          </w:p>
        </w:tc>
        <w:tc>
          <w:tcPr>
            <w:tcW w:w="1024" w:type="dxa"/>
            <w:noWrap/>
            <w:vAlign w:val="center"/>
          </w:tcPr>
          <w:p w14:paraId="314429CD" w14:textId="013915B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531</w:t>
            </w:r>
          </w:p>
        </w:tc>
        <w:tc>
          <w:tcPr>
            <w:tcW w:w="1024" w:type="dxa"/>
            <w:noWrap/>
            <w:vAlign w:val="center"/>
          </w:tcPr>
          <w:p w14:paraId="1F046DF3" w14:textId="6241A4D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37,5%</w:t>
            </w:r>
          </w:p>
        </w:tc>
        <w:tc>
          <w:tcPr>
            <w:tcW w:w="1024" w:type="dxa"/>
            <w:noWrap/>
            <w:vAlign w:val="center"/>
          </w:tcPr>
          <w:p w14:paraId="07FAB9E7" w14:textId="3561917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62,5%</w:t>
            </w:r>
          </w:p>
        </w:tc>
      </w:tr>
      <w:tr w:rsidR="009448FC" w:rsidRPr="00D40C79" w14:paraId="246D1EED"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926E6D1"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1471BDE4" w14:textId="43322146"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6A8E7EC3" w14:textId="3FC0EEB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77A1DBBF" w14:textId="7773F00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101</w:t>
            </w:r>
          </w:p>
        </w:tc>
        <w:tc>
          <w:tcPr>
            <w:tcW w:w="1024" w:type="dxa"/>
            <w:noWrap/>
            <w:vAlign w:val="center"/>
          </w:tcPr>
          <w:p w14:paraId="17783795" w14:textId="73F6232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121</w:t>
            </w:r>
          </w:p>
        </w:tc>
        <w:tc>
          <w:tcPr>
            <w:tcW w:w="1024" w:type="dxa"/>
            <w:noWrap/>
            <w:vAlign w:val="center"/>
          </w:tcPr>
          <w:p w14:paraId="79F91914" w14:textId="1CAEF19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16,5%</w:t>
            </w:r>
          </w:p>
        </w:tc>
        <w:tc>
          <w:tcPr>
            <w:tcW w:w="1024" w:type="dxa"/>
            <w:noWrap/>
            <w:vAlign w:val="center"/>
          </w:tcPr>
          <w:p w14:paraId="64441F2E" w14:textId="520E76B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83,5%</w:t>
            </w:r>
          </w:p>
        </w:tc>
      </w:tr>
      <w:tr w:rsidR="009448FC" w:rsidRPr="00D40C79" w14:paraId="3B2C96D9"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9481D34"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2E9502B9" w14:textId="3BFA8241"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Независни за Карпош</w:t>
            </w:r>
          </w:p>
        </w:tc>
        <w:tc>
          <w:tcPr>
            <w:tcW w:w="1023" w:type="dxa"/>
            <w:noWrap/>
            <w:vAlign w:val="center"/>
          </w:tcPr>
          <w:p w14:paraId="25963AD7" w14:textId="080722B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w:t>
            </w:r>
          </w:p>
        </w:tc>
        <w:tc>
          <w:tcPr>
            <w:tcW w:w="1024" w:type="dxa"/>
            <w:noWrap/>
            <w:vAlign w:val="center"/>
          </w:tcPr>
          <w:p w14:paraId="0F5C1676" w14:textId="569AC82B"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5AD663DD" w14:textId="4AA8909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29</w:t>
            </w:r>
          </w:p>
        </w:tc>
        <w:tc>
          <w:tcPr>
            <w:tcW w:w="1024" w:type="dxa"/>
            <w:noWrap/>
            <w:vAlign w:val="center"/>
          </w:tcPr>
          <w:p w14:paraId="6DC1FB8F" w14:textId="3EBB3EB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82,8%</w:t>
            </w:r>
          </w:p>
        </w:tc>
        <w:tc>
          <w:tcPr>
            <w:tcW w:w="1024" w:type="dxa"/>
            <w:noWrap/>
            <w:vAlign w:val="center"/>
          </w:tcPr>
          <w:p w14:paraId="45DC9AD4" w14:textId="2D7EB5C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17,2%</w:t>
            </w:r>
          </w:p>
        </w:tc>
      </w:tr>
      <w:tr w:rsidR="009448FC" w:rsidRPr="00D40C79" w14:paraId="33B2E06B"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A3E8E3"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032A0F15" w14:textId="525BF859"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ПОДЕМ</w:t>
            </w:r>
          </w:p>
        </w:tc>
        <w:tc>
          <w:tcPr>
            <w:tcW w:w="1023" w:type="dxa"/>
            <w:noWrap/>
            <w:vAlign w:val="center"/>
          </w:tcPr>
          <w:p w14:paraId="7F913818" w14:textId="0B0B043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 </w:t>
            </w:r>
            <w:r w:rsidR="003A7CB6">
              <w:rPr>
                <w:color w:val="000000"/>
                <w:sz w:val="18"/>
                <w:szCs w:val="18"/>
              </w:rPr>
              <w:t>0</w:t>
            </w:r>
          </w:p>
        </w:tc>
        <w:tc>
          <w:tcPr>
            <w:tcW w:w="1024" w:type="dxa"/>
            <w:noWrap/>
            <w:vAlign w:val="center"/>
          </w:tcPr>
          <w:p w14:paraId="0121FC04" w14:textId="5B2A1BC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0FCDE346" w14:textId="7E184999"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6894A249" w14:textId="34DBD7D0"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9448FC">
              <w:rPr>
                <w:rFonts w:cs="Calibri"/>
                <w:color w:val="000000"/>
                <w:sz w:val="18"/>
                <w:szCs w:val="18"/>
              </w:rPr>
              <w:t>%</w:t>
            </w:r>
          </w:p>
        </w:tc>
        <w:tc>
          <w:tcPr>
            <w:tcW w:w="1024" w:type="dxa"/>
            <w:noWrap/>
            <w:vAlign w:val="center"/>
          </w:tcPr>
          <w:p w14:paraId="2922B628" w14:textId="70F306E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2BB009CF"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583213"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0285EE81" w14:textId="1BE9991E"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71B780B" w14:textId="63EF7DB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355</w:t>
            </w:r>
          </w:p>
        </w:tc>
        <w:tc>
          <w:tcPr>
            <w:tcW w:w="1024" w:type="dxa"/>
            <w:noWrap/>
            <w:vAlign w:val="center"/>
          </w:tcPr>
          <w:p w14:paraId="23D92C25" w14:textId="031F018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1.168</w:t>
            </w:r>
          </w:p>
        </w:tc>
        <w:tc>
          <w:tcPr>
            <w:tcW w:w="1024" w:type="dxa"/>
            <w:noWrap/>
            <w:vAlign w:val="center"/>
          </w:tcPr>
          <w:p w14:paraId="5D7F525E" w14:textId="5EAE00B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1.523</w:t>
            </w:r>
          </w:p>
        </w:tc>
        <w:tc>
          <w:tcPr>
            <w:tcW w:w="1024" w:type="dxa"/>
            <w:noWrap/>
            <w:vAlign w:val="center"/>
          </w:tcPr>
          <w:p w14:paraId="7887D290" w14:textId="4864C5C0"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23,3%</w:t>
            </w:r>
          </w:p>
        </w:tc>
        <w:tc>
          <w:tcPr>
            <w:tcW w:w="1024" w:type="dxa"/>
            <w:noWrap/>
            <w:vAlign w:val="center"/>
          </w:tcPr>
          <w:p w14:paraId="0DA5C62B" w14:textId="5F60378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76,7%</w:t>
            </w:r>
          </w:p>
        </w:tc>
      </w:tr>
      <w:tr w:rsidR="009448FC" w:rsidRPr="00D40C79" w14:paraId="55959037"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B7507CB"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hideMark/>
          </w:tcPr>
          <w:p w14:paraId="73B8B60F" w14:textId="63BA7C7F"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cs="Calibri"/>
                <w:color w:val="000000"/>
                <w:sz w:val="18"/>
                <w:szCs w:val="18"/>
              </w:rPr>
              <w:t>ТМРО</w:t>
            </w:r>
          </w:p>
        </w:tc>
        <w:tc>
          <w:tcPr>
            <w:tcW w:w="1023" w:type="dxa"/>
            <w:noWrap/>
            <w:vAlign w:val="center"/>
          </w:tcPr>
          <w:p w14:paraId="102D49F3" w14:textId="5DFEC7C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p>
        </w:tc>
        <w:tc>
          <w:tcPr>
            <w:tcW w:w="1024" w:type="dxa"/>
            <w:noWrap/>
            <w:vAlign w:val="center"/>
          </w:tcPr>
          <w:p w14:paraId="347AA35B" w14:textId="38950BD9"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w:t>
            </w:r>
          </w:p>
        </w:tc>
        <w:tc>
          <w:tcPr>
            <w:tcW w:w="1024" w:type="dxa"/>
            <w:noWrap/>
            <w:vAlign w:val="center"/>
          </w:tcPr>
          <w:p w14:paraId="5FD996C0" w14:textId="5DE62D4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w:t>
            </w:r>
          </w:p>
        </w:tc>
        <w:tc>
          <w:tcPr>
            <w:tcW w:w="1024" w:type="dxa"/>
            <w:noWrap/>
            <w:vAlign w:val="center"/>
          </w:tcPr>
          <w:p w14:paraId="39792289" w14:textId="365D8D10"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9448FC">
              <w:rPr>
                <w:rFonts w:cs="Calibri"/>
                <w:color w:val="000000"/>
                <w:sz w:val="18"/>
                <w:szCs w:val="18"/>
              </w:rPr>
              <w:t>%</w:t>
            </w:r>
          </w:p>
        </w:tc>
        <w:tc>
          <w:tcPr>
            <w:tcW w:w="1024" w:type="dxa"/>
            <w:noWrap/>
            <w:vAlign w:val="center"/>
          </w:tcPr>
          <w:p w14:paraId="772EB2FD" w14:textId="3DF96612"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4F5B6219"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5CA7501" w14:textId="77777777" w:rsidR="009448FC" w:rsidRPr="00D40C79" w:rsidRDefault="009448FC" w:rsidP="009448FC">
            <w:pPr>
              <w:spacing w:after="0"/>
              <w:jc w:val="center"/>
              <w:rPr>
                <w:rFonts w:eastAsia="Times New Roman" w:cs="Calibri"/>
                <w:sz w:val="18"/>
                <w:szCs w:val="18"/>
                <w:lang w:eastAsia="mk-MK"/>
              </w:rPr>
            </w:pPr>
            <w:r w:rsidRPr="00D40C79">
              <w:rPr>
                <w:rFonts w:eastAsia="Times New Roman" w:cs="Calibri"/>
                <w:sz w:val="18"/>
                <w:szCs w:val="18"/>
                <w:lang w:eastAsia="mk-MK"/>
              </w:rPr>
              <w:t>ППР спотови со  снимки од настани</w:t>
            </w:r>
          </w:p>
        </w:tc>
        <w:tc>
          <w:tcPr>
            <w:tcW w:w="2835" w:type="dxa"/>
            <w:noWrap/>
            <w:vAlign w:val="center"/>
          </w:tcPr>
          <w:p w14:paraId="22F79E34" w14:textId="6A397F51" w:rsidR="009448FC" w:rsidRPr="00D40C79" w:rsidRDefault="00727D39"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107CE784" w14:textId="250299BD"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w:t>
            </w:r>
          </w:p>
        </w:tc>
        <w:tc>
          <w:tcPr>
            <w:tcW w:w="1024" w:type="dxa"/>
            <w:noWrap/>
            <w:vAlign w:val="center"/>
          </w:tcPr>
          <w:p w14:paraId="22CA7664" w14:textId="34AAD38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126</w:t>
            </w:r>
          </w:p>
        </w:tc>
        <w:tc>
          <w:tcPr>
            <w:tcW w:w="1024" w:type="dxa"/>
            <w:noWrap/>
            <w:vAlign w:val="center"/>
          </w:tcPr>
          <w:p w14:paraId="4C2CA016" w14:textId="5E5DAFE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180</w:t>
            </w:r>
          </w:p>
        </w:tc>
        <w:tc>
          <w:tcPr>
            <w:tcW w:w="1024" w:type="dxa"/>
            <w:noWrap/>
            <w:vAlign w:val="center"/>
          </w:tcPr>
          <w:p w14:paraId="670649F3" w14:textId="23CD906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w:t>
            </w:r>
            <w:r w:rsidR="00BC6EBF">
              <w:rPr>
                <w:rFonts w:cs="Calibri"/>
                <w:color w:val="000000"/>
                <w:sz w:val="18"/>
                <w:szCs w:val="18"/>
              </w:rPr>
              <w:t>0</w:t>
            </w:r>
            <w:r>
              <w:rPr>
                <w:rFonts w:cs="Calibri"/>
                <w:color w:val="000000"/>
                <w:sz w:val="18"/>
                <w:szCs w:val="18"/>
              </w:rPr>
              <w:t>%</w:t>
            </w:r>
          </w:p>
        </w:tc>
        <w:tc>
          <w:tcPr>
            <w:tcW w:w="1024" w:type="dxa"/>
            <w:noWrap/>
            <w:vAlign w:val="center"/>
          </w:tcPr>
          <w:p w14:paraId="774FE6EF" w14:textId="2029FE1D"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w:t>
            </w:r>
            <w:r w:rsidR="00BC6EBF">
              <w:rPr>
                <w:rFonts w:cs="Calibri"/>
                <w:color w:val="000000"/>
                <w:sz w:val="18"/>
                <w:szCs w:val="18"/>
              </w:rPr>
              <w:t>0</w:t>
            </w:r>
            <w:r>
              <w:rPr>
                <w:rFonts w:cs="Calibri"/>
                <w:color w:val="000000"/>
                <w:sz w:val="18"/>
                <w:szCs w:val="18"/>
              </w:rPr>
              <w:t>%</w:t>
            </w:r>
          </w:p>
        </w:tc>
      </w:tr>
      <w:tr w:rsidR="009448FC" w:rsidRPr="00D40C79" w14:paraId="4F6463C1"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FCF3BE9"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4C3A49E3" w14:textId="05389EA5"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cs="Calibri"/>
                <w:color w:val="000000"/>
                <w:sz w:val="18"/>
                <w:szCs w:val="18"/>
              </w:rPr>
              <w:t xml:space="preserve">СДСМ и Коалиција за </w:t>
            </w:r>
            <w:r w:rsidR="00351240">
              <w:rPr>
                <w:rFonts w:cs="Calibri"/>
                <w:color w:val="000000"/>
                <w:sz w:val="18"/>
                <w:szCs w:val="18"/>
              </w:rPr>
              <w:t>Локални избори 2025</w:t>
            </w:r>
            <w:r w:rsidRPr="00D40C79">
              <w:rPr>
                <w:rFonts w:cs="Calibri"/>
                <w:color w:val="000000"/>
                <w:sz w:val="18"/>
                <w:szCs w:val="18"/>
              </w:rPr>
              <w:t xml:space="preserve"> година</w:t>
            </w:r>
          </w:p>
        </w:tc>
        <w:tc>
          <w:tcPr>
            <w:tcW w:w="1023" w:type="dxa"/>
            <w:noWrap/>
            <w:vAlign w:val="center"/>
          </w:tcPr>
          <w:p w14:paraId="73316733" w14:textId="39F74EDB"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372</w:t>
            </w:r>
          </w:p>
        </w:tc>
        <w:tc>
          <w:tcPr>
            <w:tcW w:w="1024" w:type="dxa"/>
            <w:noWrap/>
            <w:vAlign w:val="center"/>
          </w:tcPr>
          <w:p w14:paraId="4950F248" w14:textId="080BE37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673</w:t>
            </w:r>
          </w:p>
        </w:tc>
        <w:tc>
          <w:tcPr>
            <w:tcW w:w="1024" w:type="dxa"/>
            <w:noWrap/>
            <w:vAlign w:val="center"/>
          </w:tcPr>
          <w:p w14:paraId="416B9D95" w14:textId="51920E0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1.045</w:t>
            </w:r>
          </w:p>
        </w:tc>
        <w:tc>
          <w:tcPr>
            <w:tcW w:w="1024" w:type="dxa"/>
            <w:noWrap/>
            <w:vAlign w:val="center"/>
          </w:tcPr>
          <w:p w14:paraId="58892668" w14:textId="7D58D20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35,6%</w:t>
            </w:r>
          </w:p>
        </w:tc>
        <w:tc>
          <w:tcPr>
            <w:tcW w:w="1024" w:type="dxa"/>
            <w:noWrap/>
            <w:vAlign w:val="center"/>
          </w:tcPr>
          <w:p w14:paraId="20935659" w14:textId="573974D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64,4%</w:t>
            </w:r>
          </w:p>
        </w:tc>
      </w:tr>
      <w:tr w:rsidR="009448FC" w:rsidRPr="00D40C79" w14:paraId="09F18FD9"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953D1A2" w14:textId="77777777" w:rsidR="009448FC" w:rsidRPr="00D40C79" w:rsidRDefault="009448FC" w:rsidP="009448FC">
            <w:pPr>
              <w:spacing w:after="0"/>
              <w:jc w:val="center"/>
              <w:rPr>
                <w:rFonts w:eastAsia="Times New Roman" w:cs="Calibri"/>
                <w:sz w:val="18"/>
                <w:szCs w:val="18"/>
                <w:lang w:eastAsia="mk-MK"/>
              </w:rPr>
            </w:pPr>
            <w:r w:rsidRPr="00D40C79">
              <w:rPr>
                <w:rFonts w:eastAsia="Times New Roman" w:cs="Calibri"/>
                <w:sz w:val="18"/>
                <w:szCs w:val="18"/>
                <w:lang w:eastAsia="mk-MK"/>
              </w:rPr>
              <w:t>Вкупно</w:t>
            </w:r>
          </w:p>
        </w:tc>
        <w:tc>
          <w:tcPr>
            <w:tcW w:w="2835" w:type="dxa"/>
            <w:noWrap/>
            <w:vAlign w:val="center"/>
          </w:tcPr>
          <w:p w14:paraId="7F9E0A9D" w14:textId="47DC519E" w:rsidR="009448FC" w:rsidRPr="00D40C79" w:rsidRDefault="00727D39"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6D0A3646" w14:textId="1C9D04A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716</w:t>
            </w:r>
          </w:p>
        </w:tc>
        <w:tc>
          <w:tcPr>
            <w:tcW w:w="1024" w:type="dxa"/>
            <w:noWrap/>
            <w:vAlign w:val="center"/>
          </w:tcPr>
          <w:p w14:paraId="3BD10468" w14:textId="229F333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2.037</w:t>
            </w:r>
          </w:p>
        </w:tc>
        <w:tc>
          <w:tcPr>
            <w:tcW w:w="1024" w:type="dxa"/>
            <w:noWrap/>
            <w:vAlign w:val="center"/>
          </w:tcPr>
          <w:p w14:paraId="5CA2CFB0" w14:textId="6711213D"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2.753</w:t>
            </w:r>
          </w:p>
        </w:tc>
        <w:tc>
          <w:tcPr>
            <w:tcW w:w="1024" w:type="dxa"/>
            <w:noWrap/>
            <w:vAlign w:val="center"/>
          </w:tcPr>
          <w:p w14:paraId="6D067ED5" w14:textId="06065C9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26</w:t>
            </w:r>
          </w:p>
        </w:tc>
        <w:tc>
          <w:tcPr>
            <w:tcW w:w="1024" w:type="dxa"/>
            <w:noWrap/>
            <w:vAlign w:val="center"/>
          </w:tcPr>
          <w:p w14:paraId="2D3CA0CC" w14:textId="3D1A5C8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w:t>
            </w:r>
          </w:p>
        </w:tc>
      </w:tr>
      <w:tr w:rsidR="009448FC" w:rsidRPr="00D40C79" w14:paraId="04655D9C"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328343A"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086857FC" w14:textId="1DCB1260"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Група избирачи</w:t>
            </w:r>
            <w:r w:rsidR="003A7CB6">
              <w:rPr>
                <w:rFonts w:cs="Calibri"/>
                <w:color w:val="000000"/>
                <w:sz w:val="18"/>
                <w:szCs w:val="18"/>
              </w:rPr>
              <w:t xml:space="preserve"> </w:t>
            </w:r>
            <w:r w:rsidR="003A7CB6">
              <w:rPr>
                <w:rFonts w:eastAsia="Times New Roman" w:cs="Calibri"/>
                <w:sz w:val="18"/>
                <w:szCs w:val="18"/>
                <w:lang w:eastAsia="mk-MK"/>
              </w:rPr>
              <w:t>(</w:t>
            </w:r>
            <w:r w:rsidR="003A7CB6" w:rsidRPr="00615274">
              <w:rPr>
                <w:rFonts w:eastAsia="Times New Roman" w:cs="Calibri"/>
                <w:sz w:val="18"/>
                <w:szCs w:val="18"/>
                <w:lang w:eastAsia="mk-MK"/>
              </w:rPr>
              <w:t>Невена Георгиевска</w:t>
            </w:r>
            <w:r w:rsidR="003A7CB6">
              <w:rPr>
                <w:rFonts w:eastAsia="Times New Roman" w:cs="Calibri"/>
                <w:sz w:val="18"/>
                <w:szCs w:val="18"/>
                <w:lang w:eastAsia="mk-MK"/>
              </w:rPr>
              <w:t xml:space="preserve">, </w:t>
            </w:r>
            <w:r w:rsidR="003A7CB6" w:rsidRPr="00615274">
              <w:rPr>
                <w:rFonts w:eastAsia="Times New Roman" w:cs="Calibri"/>
                <w:sz w:val="18"/>
                <w:szCs w:val="18"/>
                <w:lang w:eastAsia="mk-MK"/>
              </w:rPr>
              <w:t>Петар Котевски</w:t>
            </w:r>
            <w:r w:rsidR="003A7CB6">
              <w:rPr>
                <w:rFonts w:eastAsia="Times New Roman" w:cs="Calibri"/>
                <w:sz w:val="18"/>
                <w:szCs w:val="18"/>
                <w:lang w:eastAsia="mk-MK"/>
              </w:rPr>
              <w:t xml:space="preserve">, </w:t>
            </w:r>
            <w:r w:rsidR="003A7CB6" w:rsidRPr="00615274">
              <w:rPr>
                <w:rFonts w:eastAsia="Times New Roman" w:cs="Calibri"/>
                <w:sz w:val="18"/>
                <w:szCs w:val="18"/>
                <w:lang w:eastAsia="mk-MK"/>
              </w:rPr>
              <w:t>Гоце Цветковски</w:t>
            </w:r>
            <w:r w:rsidR="003A7CB6">
              <w:rPr>
                <w:rFonts w:eastAsia="Times New Roman" w:cs="Calibri"/>
                <w:sz w:val="18"/>
                <w:szCs w:val="18"/>
                <w:lang w:eastAsia="mk-MK"/>
              </w:rPr>
              <w:t xml:space="preserve"> и </w:t>
            </w:r>
            <w:r w:rsidR="003A7CB6" w:rsidRPr="00615274">
              <w:rPr>
                <w:rFonts w:eastAsia="Times New Roman" w:cs="Calibri"/>
                <w:sz w:val="18"/>
                <w:szCs w:val="18"/>
                <w:lang w:eastAsia="mk-MK"/>
              </w:rPr>
              <w:t>Оливер Ивановски</w:t>
            </w:r>
            <w:r w:rsidR="003A7CB6">
              <w:rPr>
                <w:rFonts w:eastAsia="Times New Roman" w:cs="Calibri"/>
                <w:sz w:val="18"/>
                <w:szCs w:val="18"/>
                <w:lang w:eastAsia="mk-MK"/>
              </w:rPr>
              <w:t>)</w:t>
            </w:r>
          </w:p>
        </w:tc>
        <w:tc>
          <w:tcPr>
            <w:tcW w:w="1023" w:type="dxa"/>
            <w:noWrap/>
            <w:vAlign w:val="center"/>
          </w:tcPr>
          <w:p w14:paraId="260419E4" w14:textId="7072698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6621447" w14:textId="7600563B"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w:t>
            </w:r>
          </w:p>
        </w:tc>
        <w:tc>
          <w:tcPr>
            <w:tcW w:w="1024" w:type="dxa"/>
            <w:noWrap/>
            <w:vAlign w:val="center"/>
          </w:tcPr>
          <w:p w14:paraId="7BB0901A" w14:textId="3CD4819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w:t>
            </w:r>
          </w:p>
        </w:tc>
        <w:tc>
          <w:tcPr>
            <w:tcW w:w="1024" w:type="dxa"/>
            <w:noWrap/>
            <w:vAlign w:val="center"/>
          </w:tcPr>
          <w:p w14:paraId="3F952B02" w14:textId="375C7AD0"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448FC">
              <w:rPr>
                <w:rFonts w:cs="Calibri"/>
                <w:color w:val="000000"/>
                <w:sz w:val="18"/>
                <w:szCs w:val="18"/>
              </w:rPr>
              <w:t>%</w:t>
            </w:r>
          </w:p>
        </w:tc>
        <w:tc>
          <w:tcPr>
            <w:tcW w:w="1024" w:type="dxa"/>
            <w:noWrap/>
            <w:vAlign w:val="center"/>
          </w:tcPr>
          <w:p w14:paraId="589FC56A" w14:textId="71E05A3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29186230"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DCB8734"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140EB1D5" w14:textId="240B250D"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Коалиција „Искуство за успех“</w:t>
            </w:r>
          </w:p>
        </w:tc>
        <w:tc>
          <w:tcPr>
            <w:tcW w:w="1023" w:type="dxa"/>
            <w:noWrap/>
            <w:vAlign w:val="center"/>
          </w:tcPr>
          <w:p w14:paraId="12C8FDFE" w14:textId="60B560E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199</w:t>
            </w:r>
          </w:p>
        </w:tc>
        <w:tc>
          <w:tcPr>
            <w:tcW w:w="1024" w:type="dxa"/>
            <w:noWrap/>
            <w:vAlign w:val="center"/>
          </w:tcPr>
          <w:p w14:paraId="43C4A2EF" w14:textId="1DF8E77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332</w:t>
            </w:r>
          </w:p>
        </w:tc>
        <w:tc>
          <w:tcPr>
            <w:tcW w:w="1024" w:type="dxa"/>
            <w:noWrap/>
            <w:vAlign w:val="center"/>
          </w:tcPr>
          <w:p w14:paraId="69AB845C" w14:textId="1B3D9F6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531</w:t>
            </w:r>
          </w:p>
        </w:tc>
        <w:tc>
          <w:tcPr>
            <w:tcW w:w="1024" w:type="dxa"/>
            <w:noWrap/>
            <w:vAlign w:val="center"/>
          </w:tcPr>
          <w:p w14:paraId="7401BFF2" w14:textId="4C42C6B0"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37,5%</w:t>
            </w:r>
          </w:p>
        </w:tc>
        <w:tc>
          <w:tcPr>
            <w:tcW w:w="1024" w:type="dxa"/>
            <w:noWrap/>
            <w:vAlign w:val="center"/>
          </w:tcPr>
          <w:p w14:paraId="022D90CB" w14:textId="3108D424"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62,5%</w:t>
            </w:r>
          </w:p>
        </w:tc>
      </w:tr>
      <w:tr w:rsidR="009448FC" w:rsidRPr="00D40C79" w14:paraId="00D00DDF"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77B85E3"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48CC13A8" w14:textId="7873AD36"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581AE4BA" w14:textId="525AF260"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1AC5A577" w14:textId="5CC777F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101</w:t>
            </w:r>
          </w:p>
        </w:tc>
        <w:tc>
          <w:tcPr>
            <w:tcW w:w="1024" w:type="dxa"/>
            <w:noWrap/>
            <w:vAlign w:val="center"/>
          </w:tcPr>
          <w:p w14:paraId="2B697D4E" w14:textId="5A17D4C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121</w:t>
            </w:r>
          </w:p>
        </w:tc>
        <w:tc>
          <w:tcPr>
            <w:tcW w:w="1024" w:type="dxa"/>
            <w:noWrap/>
            <w:vAlign w:val="center"/>
          </w:tcPr>
          <w:p w14:paraId="08F8E039" w14:textId="795DF5D3"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16,5%</w:t>
            </w:r>
          </w:p>
        </w:tc>
        <w:tc>
          <w:tcPr>
            <w:tcW w:w="1024" w:type="dxa"/>
            <w:noWrap/>
            <w:vAlign w:val="center"/>
          </w:tcPr>
          <w:p w14:paraId="4EBE97BD" w14:textId="0C583380"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83,5%</w:t>
            </w:r>
          </w:p>
        </w:tc>
      </w:tr>
      <w:tr w:rsidR="009448FC" w:rsidRPr="00D40C79" w14:paraId="6EACA54C"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8B0E02E"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44951915" w14:textId="7DDFE26F"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Независни за Карпош</w:t>
            </w:r>
          </w:p>
        </w:tc>
        <w:tc>
          <w:tcPr>
            <w:tcW w:w="1023" w:type="dxa"/>
            <w:noWrap/>
            <w:vAlign w:val="center"/>
          </w:tcPr>
          <w:p w14:paraId="26F00DCD" w14:textId="0DCEE81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w:t>
            </w:r>
          </w:p>
        </w:tc>
        <w:tc>
          <w:tcPr>
            <w:tcW w:w="1024" w:type="dxa"/>
            <w:noWrap/>
            <w:vAlign w:val="center"/>
          </w:tcPr>
          <w:p w14:paraId="624E3CC6" w14:textId="064CF5AB"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6E7E66D2" w14:textId="34C3B95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29</w:t>
            </w:r>
          </w:p>
        </w:tc>
        <w:tc>
          <w:tcPr>
            <w:tcW w:w="1024" w:type="dxa"/>
            <w:noWrap/>
            <w:vAlign w:val="center"/>
          </w:tcPr>
          <w:p w14:paraId="023B7FE7" w14:textId="69C4D7E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82,8%</w:t>
            </w:r>
          </w:p>
        </w:tc>
        <w:tc>
          <w:tcPr>
            <w:tcW w:w="1024" w:type="dxa"/>
            <w:noWrap/>
            <w:vAlign w:val="center"/>
          </w:tcPr>
          <w:p w14:paraId="3FA66CE7" w14:textId="617EF1A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17,2%</w:t>
            </w:r>
          </w:p>
        </w:tc>
      </w:tr>
      <w:tr w:rsidR="009448FC" w:rsidRPr="00D40C79" w14:paraId="1FCDEF0C"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4E3B1C"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043E8D99" w14:textId="14BEF962"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ПОДЕМ</w:t>
            </w:r>
          </w:p>
        </w:tc>
        <w:tc>
          <w:tcPr>
            <w:tcW w:w="1023" w:type="dxa"/>
            <w:noWrap/>
            <w:vAlign w:val="center"/>
          </w:tcPr>
          <w:p w14:paraId="6ECAD3C3" w14:textId="2406D31C"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762ACDFB" w14:textId="3318E61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w:t>
            </w:r>
          </w:p>
        </w:tc>
        <w:tc>
          <w:tcPr>
            <w:tcW w:w="1024" w:type="dxa"/>
            <w:noWrap/>
            <w:vAlign w:val="center"/>
          </w:tcPr>
          <w:p w14:paraId="632D16FC" w14:textId="7263C735"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w:t>
            </w:r>
          </w:p>
        </w:tc>
        <w:tc>
          <w:tcPr>
            <w:tcW w:w="1024" w:type="dxa"/>
            <w:noWrap/>
            <w:vAlign w:val="center"/>
          </w:tcPr>
          <w:p w14:paraId="53D7A4AD" w14:textId="46F3172D"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448FC">
              <w:rPr>
                <w:rFonts w:cs="Calibri"/>
                <w:color w:val="000000"/>
                <w:sz w:val="18"/>
                <w:szCs w:val="18"/>
              </w:rPr>
              <w:t>%</w:t>
            </w:r>
          </w:p>
        </w:tc>
        <w:tc>
          <w:tcPr>
            <w:tcW w:w="1024" w:type="dxa"/>
            <w:noWrap/>
            <w:vAlign w:val="center"/>
          </w:tcPr>
          <w:p w14:paraId="12D5669A" w14:textId="76CCEF9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9448FC" w:rsidRPr="00D40C79" w14:paraId="7A79CAF0"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A5875AD" w14:textId="77777777" w:rsidR="009448FC" w:rsidRPr="00D40C79" w:rsidRDefault="009448FC" w:rsidP="009448FC">
            <w:pPr>
              <w:spacing w:after="0"/>
              <w:jc w:val="center"/>
              <w:rPr>
                <w:rFonts w:eastAsia="Times New Roman" w:cs="Calibri"/>
                <w:sz w:val="18"/>
                <w:szCs w:val="18"/>
                <w:lang w:eastAsia="mk-MK"/>
              </w:rPr>
            </w:pPr>
          </w:p>
        </w:tc>
        <w:tc>
          <w:tcPr>
            <w:tcW w:w="2835" w:type="dxa"/>
            <w:noWrap/>
            <w:vAlign w:val="center"/>
          </w:tcPr>
          <w:p w14:paraId="6EA75146" w14:textId="4F5C31C4"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40C79">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23E5EC0F" w14:textId="17D5A91E"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727</w:t>
            </w:r>
          </w:p>
        </w:tc>
        <w:tc>
          <w:tcPr>
            <w:tcW w:w="1024" w:type="dxa"/>
            <w:noWrap/>
            <w:vAlign w:val="center"/>
          </w:tcPr>
          <w:p w14:paraId="469DB837" w14:textId="09474FC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1.841</w:t>
            </w:r>
          </w:p>
        </w:tc>
        <w:tc>
          <w:tcPr>
            <w:tcW w:w="1024" w:type="dxa"/>
            <w:noWrap/>
            <w:vAlign w:val="center"/>
          </w:tcPr>
          <w:p w14:paraId="2BB0FBBC" w14:textId="57D39012"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2.568</w:t>
            </w:r>
          </w:p>
        </w:tc>
        <w:tc>
          <w:tcPr>
            <w:tcW w:w="1024" w:type="dxa"/>
            <w:noWrap/>
            <w:vAlign w:val="center"/>
          </w:tcPr>
          <w:p w14:paraId="3FB62866" w14:textId="53E71311"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28,3%</w:t>
            </w:r>
          </w:p>
        </w:tc>
        <w:tc>
          <w:tcPr>
            <w:tcW w:w="1024" w:type="dxa"/>
            <w:noWrap/>
            <w:vAlign w:val="center"/>
          </w:tcPr>
          <w:p w14:paraId="4A38A75F" w14:textId="5FBCDE6F"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71,7%</w:t>
            </w:r>
          </w:p>
        </w:tc>
      </w:tr>
      <w:tr w:rsidR="009448FC" w:rsidRPr="00D40C79" w14:paraId="72A7B474" w14:textId="77777777" w:rsidTr="00D8011E">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D6B5AD1" w14:textId="77777777" w:rsidR="009448FC" w:rsidRPr="00D40C79" w:rsidRDefault="009448FC" w:rsidP="009448FC">
            <w:pPr>
              <w:spacing w:after="0"/>
              <w:jc w:val="left"/>
              <w:rPr>
                <w:rFonts w:eastAsia="Times New Roman" w:cs="Calibri"/>
                <w:sz w:val="18"/>
                <w:szCs w:val="18"/>
                <w:lang w:eastAsia="mk-MK"/>
              </w:rPr>
            </w:pPr>
          </w:p>
        </w:tc>
        <w:tc>
          <w:tcPr>
            <w:tcW w:w="2835" w:type="dxa"/>
            <w:noWrap/>
            <w:vAlign w:val="center"/>
          </w:tcPr>
          <w:p w14:paraId="0A87C0B2" w14:textId="585F7CCD" w:rsidR="009448FC" w:rsidRPr="00D40C79" w:rsidRDefault="009448FC" w:rsidP="009448F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40C79">
              <w:rPr>
                <w:rFonts w:cs="Calibri"/>
                <w:color w:val="000000"/>
                <w:sz w:val="18"/>
                <w:szCs w:val="18"/>
              </w:rPr>
              <w:t>ТМРО</w:t>
            </w:r>
          </w:p>
        </w:tc>
        <w:tc>
          <w:tcPr>
            <w:tcW w:w="1023" w:type="dxa"/>
            <w:noWrap/>
            <w:vAlign w:val="center"/>
          </w:tcPr>
          <w:p w14:paraId="14F82C0E" w14:textId="13E2A59A"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FBEE231" w14:textId="55D4B197"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w:t>
            </w:r>
          </w:p>
        </w:tc>
        <w:tc>
          <w:tcPr>
            <w:tcW w:w="1024" w:type="dxa"/>
            <w:noWrap/>
            <w:vAlign w:val="center"/>
          </w:tcPr>
          <w:p w14:paraId="28F821C2" w14:textId="36C13318"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w:t>
            </w:r>
          </w:p>
        </w:tc>
        <w:tc>
          <w:tcPr>
            <w:tcW w:w="1024" w:type="dxa"/>
            <w:noWrap/>
            <w:vAlign w:val="center"/>
          </w:tcPr>
          <w:p w14:paraId="5233CC8B" w14:textId="2F105051" w:rsidR="009448FC" w:rsidRPr="00D40C79" w:rsidRDefault="00BC6EBF"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9448FC">
              <w:rPr>
                <w:rFonts w:cs="Calibri"/>
                <w:color w:val="000000"/>
                <w:sz w:val="18"/>
                <w:szCs w:val="18"/>
              </w:rPr>
              <w:t>%</w:t>
            </w:r>
          </w:p>
        </w:tc>
        <w:tc>
          <w:tcPr>
            <w:tcW w:w="1024" w:type="dxa"/>
            <w:noWrap/>
            <w:vAlign w:val="center"/>
          </w:tcPr>
          <w:p w14:paraId="283ACBC3" w14:textId="1FE612F6" w:rsidR="009448FC" w:rsidRPr="00D40C79" w:rsidRDefault="009448FC" w:rsidP="009448FC">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bl>
    <w:p w14:paraId="01070C4F" w14:textId="77777777" w:rsidR="003A7CB6" w:rsidRDefault="003A7CB6" w:rsidP="00C74F7B">
      <w:pPr>
        <w:spacing w:before="120" w:after="120"/>
        <w:ind w:firstLine="720"/>
      </w:pPr>
    </w:p>
    <w:p w14:paraId="5E6B659D" w14:textId="7A1E8CA8" w:rsidR="005E705B" w:rsidRPr="00D86ADD" w:rsidRDefault="005E705B" w:rsidP="00C74F7B">
      <w:pPr>
        <w:spacing w:before="120" w:after="120"/>
        <w:ind w:firstLine="720"/>
      </w:pPr>
      <w:r w:rsidRPr="00D86ADD">
        <w:t xml:space="preserve">Анализата на времетраењето на присуството на екранот според политичките субјекти покажа дека најголем дел од визуелниот простор им припадна на СДСМ и Коалицијата за </w:t>
      </w:r>
      <w:r w:rsidR="00351240">
        <w:t>Локални избори 2025</w:t>
      </w:r>
      <w:r w:rsidRPr="00D86ADD">
        <w:t xml:space="preserve"> и на ВМРО-ДПМНЕ и </w:t>
      </w:r>
      <w:r w:rsidR="00351240">
        <w:t>Коалицијата „Твоја Македонија“</w:t>
      </w:r>
      <w:r w:rsidRPr="00D86ADD">
        <w:t>, кои имаа и најголем обем на анализирано платено политичко рекламирање на ТВ Сител.</w:t>
      </w:r>
    </w:p>
    <w:p w14:paraId="291A7B6A" w14:textId="5872318C" w:rsidR="005E705B" w:rsidRPr="00D86ADD" w:rsidRDefault="005E705B" w:rsidP="006E076F">
      <w:pPr>
        <w:spacing w:after="120"/>
        <w:ind w:firstLine="720"/>
      </w:pPr>
      <w:r w:rsidRPr="00D86ADD">
        <w:t xml:space="preserve">Кај СДСМ и Коалицијата за </w:t>
      </w:r>
      <w:r w:rsidR="00351240">
        <w:t>Локални избори 2025</w:t>
      </w:r>
      <w:r w:rsidRPr="00D86ADD">
        <w:t xml:space="preserve">, </w:t>
      </w:r>
      <w:r w:rsidR="00880818">
        <w:t xml:space="preserve">кај </w:t>
      </w:r>
      <w:r w:rsidRPr="00D86ADD">
        <w:t>ППР спотовите со сценарио и ППР спотовите со снимки од настани</w:t>
      </w:r>
      <w:r w:rsidR="00880818">
        <w:t xml:space="preserve"> заедно</w:t>
      </w:r>
      <w:r w:rsidRPr="00D86ADD">
        <w:t>, беа регистрирани вкупно 2.568 секунди присуство на екран, при што на жените им припаднаа 727 секунди или 28,3%, а на мажите 1.841 секунда или 71,7% од вкупното време на екран.</w:t>
      </w:r>
    </w:p>
    <w:p w14:paraId="4BD61780" w14:textId="58405A66" w:rsidR="005E705B" w:rsidRPr="00D86ADD" w:rsidDel="00880818" w:rsidRDefault="005E705B" w:rsidP="006E076F">
      <w:pPr>
        <w:spacing w:after="120"/>
        <w:ind w:firstLine="720"/>
      </w:pPr>
      <w:r w:rsidRPr="00D86ADD" w:rsidDel="00880818">
        <w:t xml:space="preserve">Кај ВМРО-ДПМНЕ и </w:t>
      </w:r>
      <w:r w:rsidR="00351240" w:rsidDel="00880818">
        <w:t>Коалицијата „Твоја Македонија“</w:t>
      </w:r>
      <w:r w:rsidRPr="00D86ADD" w:rsidDel="00880818">
        <w:t xml:space="preserve"> беа регистрирани вкупно 2.</w:t>
      </w:r>
      <w:r w:rsidR="00D47AD3" w:rsidDel="00880818">
        <w:rPr>
          <w:lang w:val="en-US"/>
        </w:rPr>
        <w:t>753</w:t>
      </w:r>
      <w:r w:rsidRPr="00D86ADD" w:rsidDel="00880818">
        <w:t xml:space="preserve"> секунди присуство на екран, од кои </w:t>
      </w:r>
      <w:r w:rsidR="00D47AD3" w:rsidDel="00880818">
        <w:rPr>
          <w:lang w:val="en-US"/>
        </w:rPr>
        <w:t>716</w:t>
      </w:r>
      <w:r w:rsidRPr="00D86ADD" w:rsidDel="00880818">
        <w:t xml:space="preserve"> секунди или 2</w:t>
      </w:r>
      <w:r w:rsidR="00D47AD3" w:rsidDel="00880818">
        <w:rPr>
          <w:lang w:val="en-US"/>
        </w:rPr>
        <w:t>6</w:t>
      </w:r>
      <w:r w:rsidRPr="00D86ADD" w:rsidDel="00880818">
        <w:t xml:space="preserve">% им припаднаа на жените, а </w:t>
      </w:r>
      <w:r w:rsidR="00D47AD3" w:rsidDel="00880818">
        <w:rPr>
          <w:lang w:val="en-US"/>
        </w:rPr>
        <w:t>2</w:t>
      </w:r>
      <w:r w:rsidRPr="00D86ADD" w:rsidDel="00880818">
        <w:t>.</w:t>
      </w:r>
      <w:r w:rsidR="00D47AD3" w:rsidDel="00880818">
        <w:rPr>
          <w:lang w:val="en-US"/>
        </w:rPr>
        <w:t>037</w:t>
      </w:r>
      <w:r w:rsidRPr="00D86ADD" w:rsidDel="00880818">
        <w:t xml:space="preserve"> секунди или 7</w:t>
      </w:r>
      <w:r w:rsidR="00D47AD3" w:rsidDel="00880818">
        <w:rPr>
          <w:lang w:val="en-US"/>
        </w:rPr>
        <w:t>4</w:t>
      </w:r>
      <w:r w:rsidRPr="00D86ADD" w:rsidDel="00880818">
        <w:t>% на мажите.</w:t>
      </w:r>
    </w:p>
    <w:p w14:paraId="7B92402B" w14:textId="2B68521D" w:rsidR="005E705B" w:rsidRPr="00D86ADD" w:rsidRDefault="005E705B" w:rsidP="006E076F">
      <w:pPr>
        <w:spacing w:after="120"/>
        <w:ind w:firstLine="720"/>
      </w:pPr>
      <w:r w:rsidRPr="00D86ADD">
        <w:t xml:space="preserve">Кај Коалицијата „Искуство за успех“ беа регистрирани вкупно 531 секунда присуство на екран, при што жените беа присутни 199 секунди (37,5%), а мажите 332 секунди (62,5%). Кај </w:t>
      </w:r>
      <w:r w:rsidR="00680805">
        <w:t>НАИ</w:t>
      </w:r>
      <w:r w:rsidRPr="00D86ADD">
        <w:t>, од вкупно 121 секунда присуство на екран, на жените им припаднаа 20 секунди (16,5%), додека на мажите 101 секунда (83,5%).</w:t>
      </w:r>
    </w:p>
    <w:p w14:paraId="12D1C082" w14:textId="4C394618" w:rsidR="005E705B" w:rsidRPr="00D86ADD" w:rsidRDefault="005E705B" w:rsidP="006E076F">
      <w:pPr>
        <w:spacing w:after="120"/>
        <w:ind w:firstLine="720"/>
      </w:pPr>
      <w:r w:rsidRPr="00D86ADD">
        <w:t xml:space="preserve">Кај дел од политичките субјекти со значително помал обем на анализирани </w:t>
      </w:r>
      <w:r w:rsidR="00D83035" w:rsidRPr="00D86ADD">
        <w:t>ППР спотови</w:t>
      </w:r>
      <w:r w:rsidRPr="00D86ADD">
        <w:t xml:space="preserve"> беа забележани поинакви </w:t>
      </w:r>
      <w:proofErr w:type="spellStart"/>
      <w:r w:rsidRPr="00D86ADD">
        <w:t>распределби</w:t>
      </w:r>
      <w:proofErr w:type="spellEnd"/>
      <w:r w:rsidRPr="00D86ADD">
        <w:t xml:space="preserve">. Кај Независни за Карпош жените имаа поголема визуелна застапеност, односно 24 секунди, додека мажите беа присутни 5 секунди. Од друга страна, кај </w:t>
      </w:r>
      <w:r w:rsidR="00880818">
        <w:t>г</w:t>
      </w:r>
      <w:r w:rsidRPr="00D86ADD">
        <w:t>руп</w:t>
      </w:r>
      <w:r w:rsidR="00880818">
        <w:t>ите</w:t>
      </w:r>
      <w:r w:rsidRPr="00D86ADD">
        <w:t xml:space="preserve"> избирачи</w:t>
      </w:r>
      <w:r w:rsidR="00880818">
        <w:t xml:space="preserve"> </w:t>
      </w:r>
      <w:r w:rsidR="00880818" w:rsidRPr="00880818">
        <w:t>Невена Георгиевска, Петар Котевски, Гоце Цветковски и Оливер Ивановски</w:t>
      </w:r>
      <w:r w:rsidRPr="00D86ADD">
        <w:t xml:space="preserve">, </w:t>
      </w:r>
      <w:r w:rsidR="00392307">
        <w:t xml:space="preserve">како и кај </w:t>
      </w:r>
      <w:r w:rsidRPr="00D86ADD">
        <w:t>ПОДЕМ и ТМРО беше регистрирано исклучиво присуство на мажи на екранот, но станува збор за содржини со мал вкупен обем.</w:t>
      </w:r>
    </w:p>
    <w:p w14:paraId="488E45E6" w14:textId="3AA9F2CD" w:rsidR="005525BB" w:rsidRDefault="005E705B" w:rsidP="006E076F">
      <w:pPr>
        <w:spacing w:after="120"/>
        <w:ind w:firstLine="720"/>
      </w:pPr>
      <w:r w:rsidRPr="00D86ADD">
        <w:t xml:space="preserve">Генерално, анализата покажа дека распределбата на времето на екранот значително варираше во зависност од политичкиот субјект. Сепак, кај политичките субјекти со најголем обем на анализирано платено политичко рекламирање, односно СДСМ и Коалицијата за </w:t>
      </w:r>
      <w:r w:rsidR="00351240">
        <w:t>Локални избори 2025</w:t>
      </w:r>
      <w:r w:rsidRPr="00D86ADD">
        <w:t xml:space="preserve"> и ВМРО-ДПМНЕ и </w:t>
      </w:r>
      <w:r w:rsidR="00351240">
        <w:t>Коалицијата „Твоја Македонија“</w:t>
      </w:r>
      <w:r w:rsidRPr="00D86ADD">
        <w:t xml:space="preserve">, визуелната застапеност беше доминантно во корист на машките субјекти. Поголема или </w:t>
      </w:r>
      <w:proofErr w:type="spellStart"/>
      <w:r w:rsidRPr="00D86ADD">
        <w:t>порелативно</w:t>
      </w:r>
      <w:proofErr w:type="spellEnd"/>
      <w:r w:rsidRPr="00D86ADD">
        <w:t xml:space="preserve"> </w:t>
      </w:r>
      <w:proofErr w:type="spellStart"/>
      <w:r w:rsidRPr="00D86ADD">
        <w:t>избалансирана</w:t>
      </w:r>
      <w:proofErr w:type="spellEnd"/>
      <w:r w:rsidRPr="00D86ADD">
        <w:t xml:space="preserve"> застапеност на жените беше забележана само кај дел од политичките субјекти со помал број и пократко времетраење на </w:t>
      </w:r>
      <w:r w:rsidR="00D83035" w:rsidRPr="00D86ADD">
        <w:t>ППР спотови</w:t>
      </w:r>
      <w:r w:rsidRPr="00D86ADD">
        <w:t>те.</w:t>
      </w:r>
      <w:r w:rsidR="005525BB">
        <w:t xml:space="preserve"> </w:t>
      </w:r>
    </w:p>
    <w:p w14:paraId="7DEEC33D" w14:textId="082789ED" w:rsidR="005525BB" w:rsidRDefault="005525BB" w:rsidP="006E076F">
      <w:pPr>
        <w:spacing w:after="120"/>
        <w:ind w:firstLine="720"/>
      </w:pPr>
      <w:r>
        <w:lastRenderedPageBreak/>
        <w:t xml:space="preserve">Слични тенденции беа забележани и при анализата на бројот на </w:t>
      </w:r>
      <w:r w:rsidR="00680805">
        <w:t>појавувања на мажите и жените</w:t>
      </w:r>
      <w:r>
        <w:t xml:space="preserve"> во ППР спотовите според политичките субјекти. Најголем број појавувања беа регистрирани кај ВМРО-ДПМНЕ и </w:t>
      </w:r>
      <w:r w:rsidR="00351240">
        <w:t>Коалицијата „Твоја Македонија“</w:t>
      </w:r>
      <w:r>
        <w:t xml:space="preserve"> и кај СДСМ и Коалицијата за </w:t>
      </w:r>
      <w:r w:rsidR="00351240">
        <w:t>Локални избори 2025</w:t>
      </w:r>
      <w:r>
        <w:t>, кои имаа и најголем обем на анализирани ППР спотови.</w:t>
      </w:r>
      <w:r w:rsidR="00331F49" w:rsidRPr="004B1001">
        <w:t xml:space="preserve"> </w:t>
      </w:r>
    </w:p>
    <w:p w14:paraId="1895047C" w14:textId="03404A04" w:rsidR="00880818" w:rsidRDefault="00880818">
      <w:pPr>
        <w:spacing w:after="0"/>
        <w:jc w:val="left"/>
        <w:rPr>
          <w:b/>
          <w:iCs/>
          <w:color w:val="0E2841" w:themeColor="text2"/>
          <w:sz w:val="20"/>
          <w:szCs w:val="18"/>
        </w:rPr>
      </w:pPr>
    </w:p>
    <w:p w14:paraId="272EED95" w14:textId="7CDB3B3D" w:rsidR="00157E0B" w:rsidRPr="00D86ADD" w:rsidRDefault="00157E0B" w:rsidP="00157E0B">
      <w:pPr>
        <w:pStyle w:val="Caption"/>
        <w:spacing w:after="120"/>
      </w:pPr>
      <w:r w:rsidRPr="00D86ADD">
        <w:t xml:space="preserve">ТАБЕЛА </w:t>
      </w:r>
      <w:r w:rsidR="00F24C11">
        <w:t>98</w:t>
      </w:r>
      <w:r w:rsidRPr="00D86ADD">
        <w:t xml:space="preserve">. БРОЈ НА </w:t>
      </w:r>
      <w:r w:rsidR="004733B1">
        <w:t xml:space="preserve">ПОЈАВУВАЊА </w:t>
      </w:r>
      <w:r w:rsidRPr="00D86ADD">
        <w:t>СПОРЕД РОД И ПОЛИТИЧКИ СУБЈЕКТ</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E46564" w14:paraId="0FC63282" w14:textId="77777777" w:rsidTr="0086283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4E5D2600" w14:textId="77777777" w:rsidR="00157E0B" w:rsidRPr="00E46564" w:rsidRDefault="00157E0B" w:rsidP="00E46564">
            <w:pPr>
              <w:spacing w:after="0"/>
              <w:jc w:val="center"/>
              <w:rPr>
                <w:rFonts w:eastAsia="Times New Roman" w:cs="Calibri"/>
                <w:sz w:val="18"/>
                <w:szCs w:val="18"/>
                <w:lang w:eastAsia="mk-MK"/>
              </w:rPr>
            </w:pPr>
            <w:r w:rsidRPr="00E46564">
              <w:rPr>
                <w:rFonts w:eastAsia="Times New Roman" w:cs="Calibri"/>
                <w:sz w:val="18"/>
                <w:szCs w:val="18"/>
                <w:lang w:eastAsia="mk-MK"/>
              </w:rPr>
              <w:t>Број на субјекти според функција</w:t>
            </w:r>
          </w:p>
        </w:tc>
        <w:tc>
          <w:tcPr>
            <w:tcW w:w="1023" w:type="dxa"/>
            <w:noWrap/>
            <w:vAlign w:val="center"/>
            <w:hideMark/>
          </w:tcPr>
          <w:p w14:paraId="6687A2AB"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Жени</w:t>
            </w:r>
          </w:p>
        </w:tc>
        <w:tc>
          <w:tcPr>
            <w:tcW w:w="1024" w:type="dxa"/>
            <w:noWrap/>
            <w:vAlign w:val="center"/>
            <w:hideMark/>
          </w:tcPr>
          <w:p w14:paraId="7C785DB3"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Мажи</w:t>
            </w:r>
          </w:p>
        </w:tc>
        <w:tc>
          <w:tcPr>
            <w:tcW w:w="1024" w:type="dxa"/>
            <w:noWrap/>
            <w:vAlign w:val="center"/>
            <w:hideMark/>
          </w:tcPr>
          <w:p w14:paraId="30AF853A"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Вкупно</w:t>
            </w:r>
          </w:p>
        </w:tc>
        <w:tc>
          <w:tcPr>
            <w:tcW w:w="1024" w:type="dxa"/>
            <w:noWrap/>
            <w:vAlign w:val="center"/>
            <w:hideMark/>
          </w:tcPr>
          <w:p w14:paraId="5896DCCF"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 Жени</w:t>
            </w:r>
          </w:p>
        </w:tc>
        <w:tc>
          <w:tcPr>
            <w:tcW w:w="1024" w:type="dxa"/>
            <w:noWrap/>
            <w:vAlign w:val="center"/>
            <w:hideMark/>
          </w:tcPr>
          <w:p w14:paraId="2EA1C9C4"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 Мажи</w:t>
            </w:r>
          </w:p>
        </w:tc>
      </w:tr>
      <w:tr w:rsidR="00D47AD3" w:rsidRPr="00E46564" w14:paraId="5D04B459"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18C5196" w14:textId="77777777" w:rsidR="00D47AD3" w:rsidRPr="00E46564" w:rsidRDefault="00D47AD3" w:rsidP="00D47AD3">
            <w:pPr>
              <w:spacing w:after="0"/>
              <w:jc w:val="center"/>
              <w:rPr>
                <w:rFonts w:eastAsia="Times New Roman" w:cs="Calibri"/>
                <w:sz w:val="18"/>
                <w:szCs w:val="18"/>
                <w:lang w:eastAsia="mk-MK"/>
              </w:rPr>
            </w:pPr>
            <w:r w:rsidRPr="00E46564">
              <w:rPr>
                <w:rFonts w:eastAsia="Times New Roman" w:cs="Calibri"/>
                <w:sz w:val="18"/>
                <w:szCs w:val="18"/>
                <w:lang w:eastAsia="mk-MK"/>
              </w:rPr>
              <w:t>ППР спотови со сценарио</w:t>
            </w:r>
          </w:p>
        </w:tc>
        <w:tc>
          <w:tcPr>
            <w:tcW w:w="2835" w:type="dxa"/>
            <w:noWrap/>
            <w:vAlign w:val="center"/>
          </w:tcPr>
          <w:p w14:paraId="3F22AF59" w14:textId="68FF195E" w:rsidR="00D47AD3" w:rsidRPr="00E46564" w:rsidRDefault="00727D39"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30ADCA97" w14:textId="7B19D9C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252</w:t>
            </w:r>
          </w:p>
        </w:tc>
        <w:tc>
          <w:tcPr>
            <w:tcW w:w="1024" w:type="dxa"/>
            <w:noWrap/>
            <w:vAlign w:val="center"/>
          </w:tcPr>
          <w:p w14:paraId="1641D3DB" w14:textId="0222345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351</w:t>
            </w:r>
          </w:p>
        </w:tc>
        <w:tc>
          <w:tcPr>
            <w:tcW w:w="1024" w:type="dxa"/>
            <w:noWrap/>
            <w:vAlign w:val="center"/>
          </w:tcPr>
          <w:p w14:paraId="76693998" w14:textId="60BE6D7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603</w:t>
            </w:r>
          </w:p>
        </w:tc>
        <w:tc>
          <w:tcPr>
            <w:tcW w:w="1024" w:type="dxa"/>
            <w:noWrap/>
            <w:vAlign w:val="center"/>
          </w:tcPr>
          <w:p w14:paraId="3DD36F89" w14:textId="6F60141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41,8%</w:t>
            </w:r>
          </w:p>
        </w:tc>
        <w:tc>
          <w:tcPr>
            <w:tcW w:w="1024" w:type="dxa"/>
            <w:noWrap/>
            <w:vAlign w:val="center"/>
          </w:tcPr>
          <w:p w14:paraId="736AA339" w14:textId="5A45227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58,2%</w:t>
            </w:r>
          </w:p>
        </w:tc>
      </w:tr>
      <w:tr w:rsidR="00D47AD3" w:rsidRPr="00E46564" w14:paraId="6F173065"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88790E0"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23CDB359" w14:textId="58AF495C"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Група избирачи</w:t>
            </w:r>
            <w:r w:rsidR="00680F5A">
              <w:rPr>
                <w:rFonts w:cs="Calibri"/>
                <w:color w:val="000000"/>
                <w:sz w:val="18"/>
                <w:szCs w:val="18"/>
              </w:rPr>
              <w:t xml:space="preserve"> </w:t>
            </w:r>
            <w:r w:rsidR="00680F5A">
              <w:rPr>
                <w:rFonts w:eastAsia="Times New Roman" w:cs="Calibri"/>
                <w:sz w:val="18"/>
                <w:szCs w:val="18"/>
                <w:lang w:eastAsia="mk-MK"/>
              </w:rPr>
              <w:t>(</w:t>
            </w:r>
            <w:r w:rsidR="00680F5A" w:rsidRPr="00615274">
              <w:rPr>
                <w:rFonts w:eastAsia="Times New Roman" w:cs="Calibri"/>
                <w:sz w:val="18"/>
                <w:szCs w:val="18"/>
                <w:lang w:eastAsia="mk-MK"/>
              </w:rPr>
              <w:t>Невена Георгиевска</w:t>
            </w:r>
            <w:r w:rsidR="00680F5A">
              <w:rPr>
                <w:rFonts w:eastAsia="Times New Roman" w:cs="Calibri"/>
                <w:sz w:val="18"/>
                <w:szCs w:val="18"/>
                <w:lang w:eastAsia="mk-MK"/>
              </w:rPr>
              <w:t xml:space="preserve">, </w:t>
            </w:r>
            <w:r w:rsidR="00680F5A" w:rsidRPr="00615274">
              <w:rPr>
                <w:rFonts w:eastAsia="Times New Roman" w:cs="Calibri"/>
                <w:sz w:val="18"/>
                <w:szCs w:val="18"/>
                <w:lang w:eastAsia="mk-MK"/>
              </w:rPr>
              <w:t>Петар Котевски</w:t>
            </w:r>
            <w:r w:rsidR="00680F5A">
              <w:rPr>
                <w:rFonts w:eastAsia="Times New Roman" w:cs="Calibri"/>
                <w:sz w:val="18"/>
                <w:szCs w:val="18"/>
                <w:lang w:eastAsia="mk-MK"/>
              </w:rPr>
              <w:t xml:space="preserve">, </w:t>
            </w:r>
            <w:r w:rsidR="00680F5A" w:rsidRPr="00615274">
              <w:rPr>
                <w:rFonts w:eastAsia="Times New Roman" w:cs="Calibri"/>
                <w:sz w:val="18"/>
                <w:szCs w:val="18"/>
                <w:lang w:eastAsia="mk-MK"/>
              </w:rPr>
              <w:t>Гоце Цветковски</w:t>
            </w:r>
            <w:r w:rsidR="00680F5A">
              <w:rPr>
                <w:rFonts w:eastAsia="Times New Roman" w:cs="Calibri"/>
                <w:sz w:val="18"/>
                <w:szCs w:val="18"/>
                <w:lang w:eastAsia="mk-MK"/>
              </w:rPr>
              <w:t xml:space="preserve"> и </w:t>
            </w:r>
            <w:r w:rsidR="00680F5A" w:rsidRPr="00615274">
              <w:rPr>
                <w:rFonts w:eastAsia="Times New Roman" w:cs="Calibri"/>
                <w:sz w:val="18"/>
                <w:szCs w:val="18"/>
                <w:lang w:eastAsia="mk-MK"/>
              </w:rPr>
              <w:t>Оливер Ивановски</w:t>
            </w:r>
            <w:r w:rsidR="00680F5A">
              <w:rPr>
                <w:rFonts w:eastAsia="Times New Roman" w:cs="Calibri"/>
                <w:sz w:val="18"/>
                <w:szCs w:val="18"/>
                <w:lang w:eastAsia="mk-MK"/>
              </w:rPr>
              <w:t>)</w:t>
            </w:r>
          </w:p>
        </w:tc>
        <w:tc>
          <w:tcPr>
            <w:tcW w:w="1023" w:type="dxa"/>
            <w:noWrap/>
            <w:vAlign w:val="center"/>
          </w:tcPr>
          <w:p w14:paraId="25662C3C" w14:textId="479210B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 </w:t>
            </w:r>
            <w:r w:rsidR="00680F5A">
              <w:rPr>
                <w:color w:val="000000"/>
                <w:sz w:val="18"/>
                <w:szCs w:val="18"/>
              </w:rPr>
              <w:t>0</w:t>
            </w:r>
          </w:p>
        </w:tc>
        <w:tc>
          <w:tcPr>
            <w:tcW w:w="1024" w:type="dxa"/>
            <w:noWrap/>
            <w:vAlign w:val="center"/>
          </w:tcPr>
          <w:p w14:paraId="5BBBB789" w14:textId="2A4BB7D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4B7CF662" w14:textId="5B292CE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1404F1DC" w14:textId="69F8635C" w:rsidR="00D47AD3" w:rsidRPr="00E46564" w:rsidRDefault="00BC6EBF"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D47AD3">
              <w:rPr>
                <w:color w:val="000000"/>
                <w:sz w:val="18"/>
                <w:szCs w:val="18"/>
              </w:rPr>
              <w:t>%</w:t>
            </w:r>
          </w:p>
        </w:tc>
        <w:tc>
          <w:tcPr>
            <w:tcW w:w="1024" w:type="dxa"/>
            <w:noWrap/>
            <w:vAlign w:val="center"/>
          </w:tcPr>
          <w:p w14:paraId="1CBF39C0" w14:textId="7908ADAA"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D47AD3" w:rsidRPr="00E46564" w14:paraId="5D38868E"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CD62DB5"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5FA4499A" w14:textId="2706148A"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Коалиција „Искуство за успех“</w:t>
            </w:r>
          </w:p>
        </w:tc>
        <w:tc>
          <w:tcPr>
            <w:tcW w:w="1023" w:type="dxa"/>
            <w:noWrap/>
            <w:vAlign w:val="center"/>
          </w:tcPr>
          <w:p w14:paraId="3CA87269" w14:textId="2805765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w:t>
            </w:r>
          </w:p>
        </w:tc>
        <w:tc>
          <w:tcPr>
            <w:tcW w:w="1024" w:type="dxa"/>
            <w:noWrap/>
            <w:vAlign w:val="center"/>
          </w:tcPr>
          <w:p w14:paraId="2539FB57" w14:textId="695A569C"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124</w:t>
            </w:r>
          </w:p>
        </w:tc>
        <w:tc>
          <w:tcPr>
            <w:tcW w:w="1024" w:type="dxa"/>
            <w:noWrap/>
            <w:vAlign w:val="center"/>
          </w:tcPr>
          <w:p w14:paraId="3C6C003D" w14:textId="6DB26FD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206</w:t>
            </w:r>
          </w:p>
        </w:tc>
        <w:tc>
          <w:tcPr>
            <w:tcW w:w="1024" w:type="dxa"/>
            <w:noWrap/>
            <w:vAlign w:val="center"/>
          </w:tcPr>
          <w:p w14:paraId="1651F084" w14:textId="601E593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39,8%</w:t>
            </w:r>
          </w:p>
        </w:tc>
        <w:tc>
          <w:tcPr>
            <w:tcW w:w="1024" w:type="dxa"/>
            <w:noWrap/>
            <w:vAlign w:val="center"/>
          </w:tcPr>
          <w:p w14:paraId="6084AEF3" w14:textId="61936C3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60,2%</w:t>
            </w:r>
          </w:p>
        </w:tc>
      </w:tr>
      <w:tr w:rsidR="00D47AD3" w:rsidRPr="00E46564" w14:paraId="28D1E2AC"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C8ECD1A"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6D5F3E47" w14:textId="41123C4B"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79E50FD8" w14:textId="11BFD86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639DBA97" w14:textId="7DA30C3A"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350C2D11" w14:textId="224A51C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w:t>
            </w:r>
          </w:p>
        </w:tc>
        <w:tc>
          <w:tcPr>
            <w:tcW w:w="1024" w:type="dxa"/>
            <w:noWrap/>
            <w:vAlign w:val="center"/>
          </w:tcPr>
          <w:p w14:paraId="2F29A278" w14:textId="5AF548B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42,9%</w:t>
            </w:r>
          </w:p>
        </w:tc>
        <w:tc>
          <w:tcPr>
            <w:tcW w:w="1024" w:type="dxa"/>
            <w:noWrap/>
            <w:vAlign w:val="center"/>
          </w:tcPr>
          <w:p w14:paraId="6B4A9F65" w14:textId="393E774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57,1%</w:t>
            </w:r>
          </w:p>
        </w:tc>
      </w:tr>
      <w:tr w:rsidR="00D47AD3" w:rsidRPr="00E46564" w14:paraId="324E622E"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6F1B96D"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52635560" w14:textId="4F6C5F5D"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Независни за Карпош</w:t>
            </w:r>
          </w:p>
        </w:tc>
        <w:tc>
          <w:tcPr>
            <w:tcW w:w="1023" w:type="dxa"/>
            <w:noWrap/>
            <w:vAlign w:val="center"/>
          </w:tcPr>
          <w:p w14:paraId="47CF285B" w14:textId="7009E4E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w:t>
            </w:r>
          </w:p>
        </w:tc>
        <w:tc>
          <w:tcPr>
            <w:tcW w:w="1024" w:type="dxa"/>
            <w:noWrap/>
            <w:vAlign w:val="center"/>
          </w:tcPr>
          <w:p w14:paraId="714BF4C9" w14:textId="63A0D77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09FAB909" w14:textId="6D371E5C"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7299450A" w14:textId="4C42E3E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75</w:t>
            </w:r>
            <w:r w:rsidR="00392307">
              <w:rPr>
                <w:color w:val="000000"/>
                <w:sz w:val="18"/>
                <w:szCs w:val="18"/>
              </w:rPr>
              <w:t>%</w:t>
            </w:r>
          </w:p>
        </w:tc>
        <w:tc>
          <w:tcPr>
            <w:tcW w:w="1024" w:type="dxa"/>
            <w:noWrap/>
            <w:vAlign w:val="center"/>
          </w:tcPr>
          <w:p w14:paraId="7CFA885D" w14:textId="71326F84"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25</w:t>
            </w:r>
            <w:r w:rsidR="00392307">
              <w:rPr>
                <w:color w:val="000000"/>
                <w:sz w:val="18"/>
                <w:szCs w:val="18"/>
              </w:rPr>
              <w:t>%</w:t>
            </w:r>
          </w:p>
        </w:tc>
      </w:tr>
      <w:tr w:rsidR="00D47AD3" w:rsidRPr="00E46564" w14:paraId="1032C953"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4194513"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587B8C85" w14:textId="0097BE29"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ПОДЕМ</w:t>
            </w:r>
          </w:p>
        </w:tc>
        <w:tc>
          <w:tcPr>
            <w:tcW w:w="1023" w:type="dxa"/>
            <w:noWrap/>
            <w:vAlign w:val="center"/>
          </w:tcPr>
          <w:p w14:paraId="16CAA103" w14:textId="57C765BD" w:rsidR="00D47AD3" w:rsidRPr="00E46564" w:rsidRDefault="00680F5A"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D47AD3">
              <w:rPr>
                <w:color w:val="000000"/>
                <w:sz w:val="18"/>
                <w:szCs w:val="18"/>
              </w:rPr>
              <w:t> </w:t>
            </w:r>
          </w:p>
        </w:tc>
        <w:tc>
          <w:tcPr>
            <w:tcW w:w="1024" w:type="dxa"/>
            <w:noWrap/>
            <w:vAlign w:val="center"/>
          </w:tcPr>
          <w:p w14:paraId="768FA9A2" w14:textId="5C13848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006B98E0" w14:textId="3241E10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3AD487F1" w14:textId="0B4D9B4D" w:rsidR="00D47AD3" w:rsidRPr="00E46564" w:rsidRDefault="00BC6EBF"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D47AD3">
              <w:rPr>
                <w:color w:val="000000"/>
                <w:sz w:val="18"/>
                <w:szCs w:val="18"/>
              </w:rPr>
              <w:t>%</w:t>
            </w:r>
          </w:p>
        </w:tc>
        <w:tc>
          <w:tcPr>
            <w:tcW w:w="1024" w:type="dxa"/>
            <w:noWrap/>
            <w:vAlign w:val="center"/>
          </w:tcPr>
          <w:p w14:paraId="066FF5BB" w14:textId="3B4B82DC"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D47AD3" w:rsidRPr="00E46564" w14:paraId="60F23A3A"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7622616"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hideMark/>
          </w:tcPr>
          <w:p w14:paraId="5B5BBE8E" w14:textId="7222E385"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9AA4000" w14:textId="1BB84C04"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93</w:t>
            </w:r>
          </w:p>
        </w:tc>
        <w:tc>
          <w:tcPr>
            <w:tcW w:w="1024" w:type="dxa"/>
            <w:noWrap/>
            <w:vAlign w:val="center"/>
          </w:tcPr>
          <w:p w14:paraId="436627DA" w14:textId="6F818B1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157</w:t>
            </w:r>
          </w:p>
        </w:tc>
        <w:tc>
          <w:tcPr>
            <w:tcW w:w="1024" w:type="dxa"/>
            <w:noWrap/>
            <w:vAlign w:val="center"/>
          </w:tcPr>
          <w:p w14:paraId="4113A698" w14:textId="67A4CD5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250</w:t>
            </w:r>
          </w:p>
        </w:tc>
        <w:tc>
          <w:tcPr>
            <w:tcW w:w="1024" w:type="dxa"/>
            <w:noWrap/>
            <w:vAlign w:val="center"/>
          </w:tcPr>
          <w:p w14:paraId="29EAEB3D" w14:textId="7C62AE4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37,2%</w:t>
            </w:r>
          </w:p>
        </w:tc>
        <w:tc>
          <w:tcPr>
            <w:tcW w:w="1024" w:type="dxa"/>
            <w:noWrap/>
            <w:vAlign w:val="center"/>
          </w:tcPr>
          <w:p w14:paraId="344F4AB8" w14:textId="4E1F1873"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62,8%</w:t>
            </w:r>
          </w:p>
        </w:tc>
      </w:tr>
      <w:tr w:rsidR="00D47AD3" w:rsidRPr="00E46564" w14:paraId="6997D9AC"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7B0A48D"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hideMark/>
          </w:tcPr>
          <w:p w14:paraId="5EA59B20" w14:textId="7A9A240C"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ТМРО</w:t>
            </w:r>
          </w:p>
        </w:tc>
        <w:tc>
          <w:tcPr>
            <w:tcW w:w="1023" w:type="dxa"/>
            <w:noWrap/>
            <w:vAlign w:val="center"/>
          </w:tcPr>
          <w:p w14:paraId="123CF5AA" w14:textId="2179DF3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47A948D5" w14:textId="5B27D69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445BF78F" w14:textId="08B5865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1734FD2C" w14:textId="5AE7FA0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w:t>
            </w:r>
            <w:r w:rsidR="00BC6EBF">
              <w:rPr>
                <w:color w:val="000000"/>
                <w:sz w:val="18"/>
                <w:szCs w:val="18"/>
              </w:rPr>
              <w:t>0</w:t>
            </w:r>
            <w:r>
              <w:rPr>
                <w:color w:val="000000"/>
                <w:sz w:val="18"/>
                <w:szCs w:val="18"/>
              </w:rPr>
              <w:t>%</w:t>
            </w:r>
          </w:p>
        </w:tc>
        <w:tc>
          <w:tcPr>
            <w:tcW w:w="1024" w:type="dxa"/>
            <w:noWrap/>
            <w:vAlign w:val="center"/>
          </w:tcPr>
          <w:p w14:paraId="66E13AC1" w14:textId="106EC82A"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w:t>
            </w:r>
            <w:r w:rsidR="00BC6EBF">
              <w:rPr>
                <w:color w:val="000000"/>
                <w:sz w:val="18"/>
                <w:szCs w:val="18"/>
              </w:rPr>
              <w:t>0</w:t>
            </w:r>
            <w:r>
              <w:rPr>
                <w:color w:val="000000"/>
                <w:sz w:val="18"/>
                <w:szCs w:val="18"/>
              </w:rPr>
              <w:t>%</w:t>
            </w:r>
          </w:p>
        </w:tc>
      </w:tr>
      <w:tr w:rsidR="00D47AD3" w:rsidRPr="00E46564" w14:paraId="7CB71543"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1869A58" w14:textId="77777777" w:rsidR="00D47AD3" w:rsidRPr="00E46564" w:rsidRDefault="00D47AD3" w:rsidP="00D47AD3">
            <w:pPr>
              <w:spacing w:after="0"/>
              <w:jc w:val="center"/>
              <w:rPr>
                <w:rFonts w:eastAsia="Times New Roman" w:cs="Calibri"/>
                <w:sz w:val="18"/>
                <w:szCs w:val="18"/>
                <w:lang w:eastAsia="mk-MK"/>
              </w:rPr>
            </w:pPr>
            <w:r w:rsidRPr="00E46564">
              <w:rPr>
                <w:rFonts w:eastAsia="Times New Roman" w:cs="Calibri"/>
                <w:sz w:val="18"/>
                <w:szCs w:val="18"/>
                <w:lang w:eastAsia="mk-MK"/>
              </w:rPr>
              <w:t>ППР спотови со снимки од настани</w:t>
            </w:r>
          </w:p>
        </w:tc>
        <w:tc>
          <w:tcPr>
            <w:tcW w:w="2835" w:type="dxa"/>
            <w:noWrap/>
            <w:vAlign w:val="center"/>
          </w:tcPr>
          <w:p w14:paraId="23DBC2F0" w14:textId="661A4BAF" w:rsidR="00D47AD3" w:rsidRPr="00E46564" w:rsidRDefault="00727D39"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0D24808" w14:textId="2E50ABD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w:t>
            </w:r>
          </w:p>
        </w:tc>
        <w:tc>
          <w:tcPr>
            <w:tcW w:w="1024" w:type="dxa"/>
            <w:noWrap/>
            <w:vAlign w:val="center"/>
          </w:tcPr>
          <w:p w14:paraId="5E222DE3" w14:textId="4E74B4E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w:t>
            </w:r>
          </w:p>
        </w:tc>
        <w:tc>
          <w:tcPr>
            <w:tcW w:w="1024" w:type="dxa"/>
            <w:noWrap/>
            <w:vAlign w:val="center"/>
          </w:tcPr>
          <w:p w14:paraId="604750DA" w14:textId="44B4D47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120</w:t>
            </w:r>
          </w:p>
        </w:tc>
        <w:tc>
          <w:tcPr>
            <w:tcW w:w="1024" w:type="dxa"/>
            <w:noWrap/>
            <w:vAlign w:val="center"/>
          </w:tcPr>
          <w:p w14:paraId="2AF5B0E9" w14:textId="511B68F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20,8%</w:t>
            </w:r>
          </w:p>
        </w:tc>
        <w:tc>
          <w:tcPr>
            <w:tcW w:w="1024" w:type="dxa"/>
            <w:noWrap/>
            <w:vAlign w:val="center"/>
          </w:tcPr>
          <w:p w14:paraId="2E909BD5" w14:textId="3E7B237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79,2%</w:t>
            </w:r>
          </w:p>
        </w:tc>
      </w:tr>
      <w:tr w:rsidR="00D47AD3" w:rsidRPr="00E46564" w14:paraId="7ACA4CF6"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6B7B835" w14:textId="77777777" w:rsidR="00D47AD3" w:rsidRPr="00E46564" w:rsidRDefault="00D47AD3" w:rsidP="00D47AD3">
            <w:pPr>
              <w:spacing w:after="0"/>
              <w:jc w:val="center"/>
              <w:rPr>
                <w:rFonts w:eastAsia="Times New Roman" w:cs="Calibri"/>
                <w:sz w:val="18"/>
                <w:szCs w:val="18"/>
                <w:lang w:eastAsia="mk-MK"/>
              </w:rPr>
            </w:pPr>
          </w:p>
        </w:tc>
        <w:tc>
          <w:tcPr>
            <w:tcW w:w="2835" w:type="dxa"/>
            <w:noWrap/>
            <w:vAlign w:val="center"/>
          </w:tcPr>
          <w:p w14:paraId="21228F50" w14:textId="13B184B9"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r w:rsidRPr="00E46564">
              <w:rPr>
                <w:rFonts w:cs="Calibri"/>
                <w:color w:val="000000"/>
                <w:sz w:val="18"/>
                <w:szCs w:val="18"/>
              </w:rPr>
              <w:t xml:space="preserve"> година</w:t>
            </w:r>
          </w:p>
        </w:tc>
        <w:tc>
          <w:tcPr>
            <w:tcW w:w="1023" w:type="dxa"/>
            <w:noWrap/>
            <w:vAlign w:val="center"/>
          </w:tcPr>
          <w:p w14:paraId="45E0C388" w14:textId="6EC9E979"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w:t>
            </w:r>
          </w:p>
        </w:tc>
        <w:tc>
          <w:tcPr>
            <w:tcW w:w="1024" w:type="dxa"/>
            <w:noWrap/>
            <w:vAlign w:val="center"/>
          </w:tcPr>
          <w:p w14:paraId="5ABA1F95" w14:textId="75B9A72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103</w:t>
            </w:r>
          </w:p>
        </w:tc>
        <w:tc>
          <w:tcPr>
            <w:tcW w:w="1024" w:type="dxa"/>
            <w:noWrap/>
            <w:vAlign w:val="center"/>
          </w:tcPr>
          <w:p w14:paraId="315A758A" w14:textId="45ADB67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164</w:t>
            </w:r>
          </w:p>
        </w:tc>
        <w:tc>
          <w:tcPr>
            <w:tcW w:w="1024" w:type="dxa"/>
            <w:noWrap/>
            <w:vAlign w:val="center"/>
          </w:tcPr>
          <w:p w14:paraId="765C03E0" w14:textId="65F65E5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37,2%</w:t>
            </w:r>
          </w:p>
        </w:tc>
        <w:tc>
          <w:tcPr>
            <w:tcW w:w="1024" w:type="dxa"/>
            <w:noWrap/>
            <w:vAlign w:val="center"/>
          </w:tcPr>
          <w:p w14:paraId="430D92EC" w14:textId="55BB576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62,8%</w:t>
            </w:r>
          </w:p>
        </w:tc>
      </w:tr>
      <w:tr w:rsidR="00D47AD3" w:rsidRPr="00E46564" w14:paraId="5501DB52"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DF7626B" w14:textId="77777777" w:rsidR="00D47AD3" w:rsidRPr="00E46564" w:rsidRDefault="00D47AD3" w:rsidP="00D47AD3">
            <w:pPr>
              <w:spacing w:after="0"/>
              <w:jc w:val="center"/>
              <w:rPr>
                <w:rFonts w:eastAsia="Times New Roman" w:cs="Calibri"/>
                <w:sz w:val="18"/>
                <w:szCs w:val="18"/>
                <w:lang w:eastAsia="mk-MK"/>
              </w:rPr>
            </w:pPr>
            <w:r w:rsidRPr="00E46564">
              <w:rPr>
                <w:rFonts w:eastAsia="Times New Roman" w:cs="Calibri"/>
                <w:sz w:val="18"/>
                <w:szCs w:val="18"/>
                <w:lang w:eastAsia="mk-MK"/>
              </w:rPr>
              <w:t>Вкупно</w:t>
            </w:r>
          </w:p>
        </w:tc>
        <w:tc>
          <w:tcPr>
            <w:tcW w:w="2835" w:type="dxa"/>
            <w:noWrap/>
            <w:vAlign w:val="center"/>
          </w:tcPr>
          <w:p w14:paraId="56876FD2" w14:textId="518B76FE" w:rsidR="00D47AD3" w:rsidRPr="00E46564" w:rsidRDefault="00727D39"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4D9BA09" w14:textId="52DE728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277</w:t>
            </w:r>
          </w:p>
        </w:tc>
        <w:tc>
          <w:tcPr>
            <w:tcW w:w="1024" w:type="dxa"/>
            <w:noWrap/>
            <w:vAlign w:val="center"/>
          </w:tcPr>
          <w:p w14:paraId="4FC2B094" w14:textId="3CB97F33"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446</w:t>
            </w:r>
          </w:p>
        </w:tc>
        <w:tc>
          <w:tcPr>
            <w:tcW w:w="1024" w:type="dxa"/>
            <w:noWrap/>
            <w:vAlign w:val="center"/>
          </w:tcPr>
          <w:p w14:paraId="7AFCF847" w14:textId="5BAE7B95"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723</w:t>
            </w:r>
          </w:p>
        </w:tc>
        <w:tc>
          <w:tcPr>
            <w:tcW w:w="1024" w:type="dxa"/>
            <w:noWrap/>
            <w:vAlign w:val="center"/>
          </w:tcPr>
          <w:p w14:paraId="55CDA5D1" w14:textId="40D9AEC0"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38,3%</w:t>
            </w:r>
          </w:p>
        </w:tc>
        <w:tc>
          <w:tcPr>
            <w:tcW w:w="1024" w:type="dxa"/>
            <w:noWrap/>
            <w:vAlign w:val="center"/>
          </w:tcPr>
          <w:p w14:paraId="4D5F1DAA" w14:textId="1805617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61,7%</w:t>
            </w:r>
          </w:p>
        </w:tc>
      </w:tr>
      <w:tr w:rsidR="00D47AD3" w:rsidRPr="00E46564" w14:paraId="105D5616"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347CD74"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34A1ADDD" w14:textId="492B8634"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Група избирачи</w:t>
            </w:r>
          </w:p>
        </w:tc>
        <w:tc>
          <w:tcPr>
            <w:tcW w:w="1023" w:type="dxa"/>
            <w:noWrap/>
            <w:vAlign w:val="center"/>
          </w:tcPr>
          <w:p w14:paraId="3997BF24" w14:textId="62AD4964"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D8CA957" w14:textId="77CFFC4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6849193D" w14:textId="3EFFDDFC"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575A208F" w14:textId="0501B7E5" w:rsidR="00D47AD3" w:rsidRPr="00E46564" w:rsidRDefault="00BC6EBF"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D47AD3">
              <w:rPr>
                <w:color w:val="000000"/>
                <w:sz w:val="18"/>
                <w:szCs w:val="18"/>
              </w:rPr>
              <w:t>%</w:t>
            </w:r>
          </w:p>
        </w:tc>
        <w:tc>
          <w:tcPr>
            <w:tcW w:w="1024" w:type="dxa"/>
            <w:noWrap/>
            <w:vAlign w:val="center"/>
          </w:tcPr>
          <w:p w14:paraId="37A00144" w14:textId="2DF88E5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D47AD3" w:rsidRPr="00E46564" w14:paraId="40DEAB7B"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9A1FF84"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76D4373A" w14:textId="0EA7FDCD"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Коалиција „Искуство за успех“</w:t>
            </w:r>
          </w:p>
        </w:tc>
        <w:tc>
          <w:tcPr>
            <w:tcW w:w="1023" w:type="dxa"/>
            <w:noWrap/>
            <w:vAlign w:val="center"/>
          </w:tcPr>
          <w:p w14:paraId="4657A8D3" w14:textId="6E1A4181"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82</w:t>
            </w:r>
          </w:p>
        </w:tc>
        <w:tc>
          <w:tcPr>
            <w:tcW w:w="1024" w:type="dxa"/>
            <w:noWrap/>
            <w:vAlign w:val="center"/>
          </w:tcPr>
          <w:p w14:paraId="2BF49121" w14:textId="164B44D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124</w:t>
            </w:r>
          </w:p>
        </w:tc>
        <w:tc>
          <w:tcPr>
            <w:tcW w:w="1024" w:type="dxa"/>
            <w:noWrap/>
            <w:vAlign w:val="center"/>
          </w:tcPr>
          <w:p w14:paraId="607056BC" w14:textId="5A4B3B0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206</w:t>
            </w:r>
          </w:p>
        </w:tc>
        <w:tc>
          <w:tcPr>
            <w:tcW w:w="1024" w:type="dxa"/>
            <w:noWrap/>
            <w:vAlign w:val="center"/>
          </w:tcPr>
          <w:p w14:paraId="50BC4988" w14:textId="1F27305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39,8%</w:t>
            </w:r>
          </w:p>
        </w:tc>
        <w:tc>
          <w:tcPr>
            <w:tcW w:w="1024" w:type="dxa"/>
            <w:noWrap/>
            <w:vAlign w:val="center"/>
          </w:tcPr>
          <w:p w14:paraId="625DBB13" w14:textId="2A0BA32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60,2%</w:t>
            </w:r>
          </w:p>
        </w:tc>
      </w:tr>
      <w:tr w:rsidR="00D47AD3" w:rsidRPr="00E46564" w14:paraId="205438BB"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96576E2"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048E96D8" w14:textId="714F4960"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6D3D8EAB" w14:textId="01392E88"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w:t>
            </w:r>
          </w:p>
        </w:tc>
        <w:tc>
          <w:tcPr>
            <w:tcW w:w="1024" w:type="dxa"/>
            <w:noWrap/>
            <w:vAlign w:val="center"/>
          </w:tcPr>
          <w:p w14:paraId="6D972AC8" w14:textId="5F030664"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5B5133D0" w14:textId="698E900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35</w:t>
            </w:r>
          </w:p>
        </w:tc>
        <w:tc>
          <w:tcPr>
            <w:tcW w:w="1024" w:type="dxa"/>
            <w:noWrap/>
            <w:vAlign w:val="center"/>
          </w:tcPr>
          <w:p w14:paraId="553DA7D3" w14:textId="28700C1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42,9%</w:t>
            </w:r>
          </w:p>
        </w:tc>
        <w:tc>
          <w:tcPr>
            <w:tcW w:w="1024" w:type="dxa"/>
            <w:noWrap/>
            <w:vAlign w:val="center"/>
          </w:tcPr>
          <w:p w14:paraId="395C2DC2" w14:textId="27E38B01"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57,1%</w:t>
            </w:r>
          </w:p>
        </w:tc>
      </w:tr>
      <w:tr w:rsidR="00D47AD3" w:rsidRPr="00E46564" w14:paraId="2545BA1D"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A111BD3"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5D6548D7" w14:textId="0396E687"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Независни за Карпош</w:t>
            </w:r>
          </w:p>
        </w:tc>
        <w:tc>
          <w:tcPr>
            <w:tcW w:w="1023" w:type="dxa"/>
            <w:noWrap/>
            <w:vAlign w:val="center"/>
          </w:tcPr>
          <w:p w14:paraId="11A83C1F" w14:textId="5CFE6EA3"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w:t>
            </w:r>
          </w:p>
        </w:tc>
        <w:tc>
          <w:tcPr>
            <w:tcW w:w="1024" w:type="dxa"/>
            <w:noWrap/>
            <w:vAlign w:val="center"/>
          </w:tcPr>
          <w:p w14:paraId="7E1726D5" w14:textId="6DA24DC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5939B4B6" w14:textId="57A4C64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15D6835C" w14:textId="36ED080D"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w:t>
            </w:r>
            <w:r w:rsidR="00392307">
              <w:rPr>
                <w:color w:val="000000"/>
                <w:sz w:val="18"/>
                <w:szCs w:val="18"/>
              </w:rPr>
              <w:t>%</w:t>
            </w:r>
          </w:p>
        </w:tc>
        <w:tc>
          <w:tcPr>
            <w:tcW w:w="1024" w:type="dxa"/>
            <w:noWrap/>
            <w:vAlign w:val="center"/>
          </w:tcPr>
          <w:p w14:paraId="617A20B5" w14:textId="3E5AA02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w:t>
            </w:r>
            <w:r w:rsidR="00392307">
              <w:rPr>
                <w:color w:val="000000"/>
                <w:sz w:val="18"/>
                <w:szCs w:val="18"/>
              </w:rPr>
              <w:t>%</w:t>
            </w:r>
          </w:p>
        </w:tc>
      </w:tr>
      <w:tr w:rsidR="00D47AD3" w:rsidRPr="00E46564" w14:paraId="02C54B8E"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F01B5C2"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7FA6E1C3" w14:textId="2A0D6A83"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ПОДЕМ</w:t>
            </w:r>
          </w:p>
        </w:tc>
        <w:tc>
          <w:tcPr>
            <w:tcW w:w="1023" w:type="dxa"/>
            <w:noWrap/>
            <w:vAlign w:val="center"/>
          </w:tcPr>
          <w:p w14:paraId="402FF3A5" w14:textId="6AF7D267"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AA2D9E3" w14:textId="4CD3230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248D7DE2" w14:textId="6766D03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63230537" w14:textId="2423B9AF" w:rsidR="00D47AD3" w:rsidRPr="00E46564" w:rsidRDefault="00BC6EBF"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D47AD3">
              <w:rPr>
                <w:color w:val="000000"/>
                <w:sz w:val="18"/>
                <w:szCs w:val="18"/>
              </w:rPr>
              <w:t>%</w:t>
            </w:r>
          </w:p>
        </w:tc>
        <w:tc>
          <w:tcPr>
            <w:tcW w:w="1024" w:type="dxa"/>
            <w:noWrap/>
            <w:vAlign w:val="center"/>
          </w:tcPr>
          <w:p w14:paraId="518BFF13" w14:textId="09973AA1"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D47AD3" w:rsidRPr="00E46564" w14:paraId="5ED428B0"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5F03D48"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4C6BE3ED" w14:textId="7C8FEA44"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213D3BC" w14:textId="6055DDEF"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154</w:t>
            </w:r>
          </w:p>
        </w:tc>
        <w:tc>
          <w:tcPr>
            <w:tcW w:w="1024" w:type="dxa"/>
            <w:noWrap/>
            <w:vAlign w:val="center"/>
          </w:tcPr>
          <w:p w14:paraId="2DAECEEE" w14:textId="2335A94E"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260</w:t>
            </w:r>
          </w:p>
        </w:tc>
        <w:tc>
          <w:tcPr>
            <w:tcW w:w="1024" w:type="dxa"/>
            <w:noWrap/>
            <w:vAlign w:val="center"/>
          </w:tcPr>
          <w:p w14:paraId="26454F10" w14:textId="70636E6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414</w:t>
            </w:r>
          </w:p>
        </w:tc>
        <w:tc>
          <w:tcPr>
            <w:tcW w:w="1024" w:type="dxa"/>
            <w:noWrap/>
            <w:vAlign w:val="center"/>
          </w:tcPr>
          <w:p w14:paraId="4BF6E10B" w14:textId="5C447DB6"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37,2%</w:t>
            </w:r>
          </w:p>
        </w:tc>
        <w:tc>
          <w:tcPr>
            <w:tcW w:w="1024" w:type="dxa"/>
            <w:noWrap/>
            <w:vAlign w:val="center"/>
          </w:tcPr>
          <w:p w14:paraId="592440BB" w14:textId="31CFD7CA"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62,8%</w:t>
            </w:r>
          </w:p>
        </w:tc>
      </w:tr>
      <w:tr w:rsidR="00D47AD3" w:rsidRPr="00E46564" w14:paraId="6546A1E3" w14:textId="77777777" w:rsidTr="00862831">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C29D137" w14:textId="77777777" w:rsidR="00D47AD3" w:rsidRPr="00E46564" w:rsidRDefault="00D47AD3" w:rsidP="00D47AD3">
            <w:pPr>
              <w:spacing w:after="0"/>
              <w:jc w:val="left"/>
              <w:rPr>
                <w:rFonts w:eastAsia="Times New Roman" w:cs="Calibri"/>
                <w:sz w:val="18"/>
                <w:szCs w:val="18"/>
                <w:lang w:eastAsia="mk-MK"/>
              </w:rPr>
            </w:pPr>
          </w:p>
        </w:tc>
        <w:tc>
          <w:tcPr>
            <w:tcW w:w="2835" w:type="dxa"/>
            <w:noWrap/>
            <w:vAlign w:val="center"/>
          </w:tcPr>
          <w:p w14:paraId="3B4BE653" w14:textId="41BF3A37" w:rsidR="00D47AD3" w:rsidRPr="00E46564" w:rsidRDefault="00D47AD3" w:rsidP="00D47AD3">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ТМРО</w:t>
            </w:r>
          </w:p>
        </w:tc>
        <w:tc>
          <w:tcPr>
            <w:tcW w:w="1023" w:type="dxa"/>
            <w:noWrap/>
            <w:vAlign w:val="center"/>
          </w:tcPr>
          <w:p w14:paraId="69CFD298" w14:textId="56AC153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64CF0641" w14:textId="71C74BF7"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752FE12C" w14:textId="52C3DDE2"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48DE54F6" w14:textId="09B0F3FB"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r w:rsidR="00BC6EBF">
              <w:rPr>
                <w:color w:val="000000"/>
                <w:sz w:val="18"/>
                <w:szCs w:val="18"/>
              </w:rPr>
              <w:t>0</w:t>
            </w:r>
            <w:r>
              <w:rPr>
                <w:color w:val="000000"/>
                <w:sz w:val="18"/>
                <w:szCs w:val="18"/>
              </w:rPr>
              <w:t>%</w:t>
            </w:r>
          </w:p>
        </w:tc>
        <w:tc>
          <w:tcPr>
            <w:tcW w:w="1024" w:type="dxa"/>
            <w:noWrap/>
            <w:vAlign w:val="center"/>
          </w:tcPr>
          <w:p w14:paraId="146E4480" w14:textId="648C8E37" w:rsidR="00D47AD3" w:rsidRPr="00E46564" w:rsidRDefault="00D47AD3" w:rsidP="00D47AD3">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r w:rsidR="00BC6EBF">
              <w:rPr>
                <w:color w:val="000000"/>
                <w:sz w:val="18"/>
                <w:szCs w:val="18"/>
              </w:rPr>
              <w:t>0</w:t>
            </w:r>
            <w:r>
              <w:rPr>
                <w:color w:val="000000"/>
                <w:sz w:val="18"/>
                <w:szCs w:val="18"/>
              </w:rPr>
              <w:t>%</w:t>
            </w:r>
          </w:p>
        </w:tc>
      </w:tr>
    </w:tbl>
    <w:p w14:paraId="2B6F806F" w14:textId="77777777" w:rsidR="00880818" w:rsidRDefault="00880818" w:rsidP="00331F49">
      <w:pPr>
        <w:spacing w:before="120" w:after="120"/>
        <w:ind w:firstLine="720"/>
      </w:pPr>
    </w:p>
    <w:p w14:paraId="716F0091" w14:textId="3A32017A" w:rsidR="00331F49" w:rsidRDefault="00331F49" w:rsidP="00331F49">
      <w:pPr>
        <w:spacing w:before="120" w:after="120"/>
        <w:ind w:firstLine="720"/>
      </w:pPr>
      <w:r>
        <w:t xml:space="preserve">Кај ВМРО-ДПМНЕ и </w:t>
      </w:r>
      <w:r w:rsidR="00351240">
        <w:t>Коалицијата „Твоја Македонија“</w:t>
      </w:r>
      <w:r>
        <w:t xml:space="preserve"> беа евидентирани вкупно </w:t>
      </w:r>
      <w:r w:rsidR="00D47AD3">
        <w:rPr>
          <w:lang w:val="en-US"/>
        </w:rPr>
        <w:t>723</w:t>
      </w:r>
      <w:r>
        <w:t xml:space="preserve"> појавувања на лица, при што жените учествуваа со 2</w:t>
      </w:r>
      <w:r w:rsidR="00D47AD3">
        <w:rPr>
          <w:lang w:val="en-US"/>
        </w:rPr>
        <w:t>77</w:t>
      </w:r>
      <w:r>
        <w:t xml:space="preserve"> појавувања (3</w:t>
      </w:r>
      <w:r w:rsidR="00D47AD3">
        <w:rPr>
          <w:lang w:val="en-US"/>
        </w:rPr>
        <w:t>8</w:t>
      </w:r>
      <w:r>
        <w:t>,</w:t>
      </w:r>
      <w:r w:rsidR="00D47AD3">
        <w:rPr>
          <w:lang w:val="en-US"/>
        </w:rPr>
        <w:t>3</w:t>
      </w:r>
      <w:r>
        <w:t xml:space="preserve">%), а мажите со </w:t>
      </w:r>
      <w:r w:rsidR="00D47AD3">
        <w:rPr>
          <w:lang w:val="en-US"/>
        </w:rPr>
        <w:t>446</w:t>
      </w:r>
      <w:r>
        <w:t xml:space="preserve"> појавувања (6</w:t>
      </w:r>
      <w:r w:rsidR="00D47AD3">
        <w:rPr>
          <w:lang w:val="en-US"/>
        </w:rPr>
        <w:t>1</w:t>
      </w:r>
      <w:r>
        <w:t>,</w:t>
      </w:r>
      <w:r w:rsidR="00D47AD3">
        <w:rPr>
          <w:lang w:val="en-US"/>
        </w:rPr>
        <w:t>7</w:t>
      </w:r>
      <w:r>
        <w:t xml:space="preserve">%). Во ППР спотовите со сценарио распределбата беше нешто порамномерна, со </w:t>
      </w:r>
      <w:r w:rsidR="00D47AD3">
        <w:rPr>
          <w:lang w:val="en-US"/>
        </w:rPr>
        <w:t>252</w:t>
      </w:r>
      <w:r>
        <w:t xml:space="preserve"> </w:t>
      </w:r>
      <w:r w:rsidR="00680805">
        <w:t xml:space="preserve">појавувања на </w:t>
      </w:r>
      <w:r>
        <w:t>жени (4</w:t>
      </w:r>
      <w:r w:rsidR="00D47AD3">
        <w:rPr>
          <w:lang w:val="en-US"/>
        </w:rPr>
        <w:t>1</w:t>
      </w:r>
      <w:r>
        <w:t>,</w:t>
      </w:r>
      <w:r w:rsidR="00D47AD3">
        <w:rPr>
          <w:lang w:val="en-US"/>
        </w:rPr>
        <w:t>8</w:t>
      </w:r>
      <w:r>
        <w:t xml:space="preserve">%) и </w:t>
      </w:r>
      <w:r w:rsidR="00D47AD3">
        <w:rPr>
          <w:lang w:val="en-US"/>
        </w:rPr>
        <w:t>351</w:t>
      </w:r>
      <w:r>
        <w:t xml:space="preserve"> </w:t>
      </w:r>
      <w:r w:rsidR="00680805">
        <w:t xml:space="preserve">на </w:t>
      </w:r>
      <w:r>
        <w:t>мажи (5</w:t>
      </w:r>
      <w:r w:rsidR="00D47AD3">
        <w:rPr>
          <w:lang w:val="en-US"/>
        </w:rPr>
        <w:t>8</w:t>
      </w:r>
      <w:r>
        <w:t>,</w:t>
      </w:r>
      <w:r w:rsidR="00D47AD3">
        <w:rPr>
          <w:lang w:val="en-US"/>
        </w:rPr>
        <w:t>2</w:t>
      </w:r>
      <w:r>
        <w:t>%), додека кај ППР спотовите со снимки од настани беше забележана поголема доминација на мажите, со 95 појавувања (79,2%) наспроти 25 појавувања на жени (20,8%).</w:t>
      </w:r>
    </w:p>
    <w:p w14:paraId="4A75AA65" w14:textId="0429BABA" w:rsidR="00331F49" w:rsidRDefault="00331F49" w:rsidP="006E076F">
      <w:pPr>
        <w:spacing w:after="120"/>
        <w:ind w:firstLine="720"/>
      </w:pPr>
      <w:r>
        <w:t xml:space="preserve">Кај СДСМ и Коалицијата за </w:t>
      </w:r>
      <w:r w:rsidR="00351240">
        <w:t>Локални избори 2025</w:t>
      </w:r>
      <w:r>
        <w:t xml:space="preserve"> беа регистрирани вкупно 4</w:t>
      </w:r>
      <w:r w:rsidR="00FA6DAE">
        <w:rPr>
          <w:lang w:val="en-US"/>
        </w:rPr>
        <w:t>14</w:t>
      </w:r>
      <w:r>
        <w:t xml:space="preserve"> појавувања, од кои 1</w:t>
      </w:r>
      <w:r w:rsidR="00FA6DAE">
        <w:rPr>
          <w:lang w:val="en-US"/>
        </w:rPr>
        <w:t>54</w:t>
      </w:r>
      <w:r>
        <w:t xml:space="preserve"> беа</w:t>
      </w:r>
      <w:r w:rsidR="00680805">
        <w:t xml:space="preserve"> на</w:t>
      </w:r>
      <w:r>
        <w:t xml:space="preserve"> жени (37</w:t>
      </w:r>
      <w:r w:rsidR="00FA6DAE">
        <w:rPr>
          <w:lang w:val="en-US"/>
        </w:rPr>
        <w:t>,2</w:t>
      </w:r>
      <w:r>
        <w:t xml:space="preserve">%), а </w:t>
      </w:r>
      <w:r w:rsidR="00FA6DAE">
        <w:rPr>
          <w:lang w:val="en-US"/>
        </w:rPr>
        <w:t>260</w:t>
      </w:r>
      <w:r>
        <w:t xml:space="preserve"> </w:t>
      </w:r>
      <w:r w:rsidR="00680805">
        <w:t xml:space="preserve">на </w:t>
      </w:r>
      <w:r>
        <w:t>мажи (6</w:t>
      </w:r>
      <w:r w:rsidR="00FA6DAE">
        <w:rPr>
          <w:lang w:val="en-US"/>
        </w:rPr>
        <w:t>2,8</w:t>
      </w:r>
      <w:r>
        <w:t>%). Слично како и кај претходниот политички субјект, и тука мажите беа побројни и во ППР спотовите со сценарио и во ППР спотовите со снимки од настани.</w:t>
      </w:r>
    </w:p>
    <w:p w14:paraId="1F16B7F0" w14:textId="66B9C38C" w:rsidR="00331F49" w:rsidRDefault="00331F49" w:rsidP="006E076F">
      <w:pPr>
        <w:spacing w:after="120"/>
        <w:ind w:firstLine="720"/>
      </w:pPr>
      <w:r>
        <w:t xml:space="preserve">Кај Коалицијата „Искуство за успех“ беа регистрирани 206 појавувања на лица, при што жените учествуваа со 82 појавувања (39,8%), а мажите со 124 појавувања (60,2%). Кај </w:t>
      </w:r>
      <w:r w:rsidR="00680805">
        <w:t>НАИ</w:t>
      </w:r>
      <w:r>
        <w:t xml:space="preserve"> распределбата беше нешто порамномерна, со 15 </w:t>
      </w:r>
      <w:r w:rsidR="00680805">
        <w:t xml:space="preserve">појавувања на </w:t>
      </w:r>
      <w:r>
        <w:t xml:space="preserve">жени (42,9%) и 20 </w:t>
      </w:r>
      <w:r w:rsidR="00680805">
        <w:t xml:space="preserve">на </w:t>
      </w:r>
      <w:r>
        <w:t>мажи (57,1%).</w:t>
      </w:r>
    </w:p>
    <w:p w14:paraId="7E55A269" w14:textId="5622D3E4" w:rsidR="00331F49" w:rsidRPr="004B1001" w:rsidRDefault="00331F49" w:rsidP="006E076F">
      <w:pPr>
        <w:spacing w:after="120"/>
        <w:ind w:firstLine="720"/>
        <w:rPr>
          <w:lang w:val="ru-RU"/>
        </w:rPr>
      </w:pPr>
      <w:r>
        <w:t xml:space="preserve">Кај дел од политичките субјекти со помал број анализирани ППР спотови беа забележани различни </w:t>
      </w:r>
      <w:proofErr w:type="spellStart"/>
      <w:r>
        <w:t>распределби</w:t>
      </w:r>
      <w:proofErr w:type="spellEnd"/>
      <w:r>
        <w:t xml:space="preserve">. Кај Независни за Карпош жените беа побројни, со три појавувања наспроти едно појавување на маж. Кај ТМРО беше забележана еднаква застапеност, со по две појавувања на жени и мажи, додека кај </w:t>
      </w:r>
      <w:r w:rsidR="00880818">
        <w:t>г</w:t>
      </w:r>
      <w:r>
        <w:t>руп</w:t>
      </w:r>
      <w:r w:rsidR="00880818">
        <w:t>ите</w:t>
      </w:r>
      <w:r>
        <w:t xml:space="preserve"> избирачи </w:t>
      </w:r>
      <w:r w:rsidR="00880818" w:rsidRPr="00880818">
        <w:t>Невена Георгиевска, Петар Котевски, Гоце Цветковски и Оливер Ивановски</w:t>
      </w:r>
      <w:r w:rsidR="00880818">
        <w:t xml:space="preserve"> </w:t>
      </w:r>
      <w:r>
        <w:t xml:space="preserve">и </w:t>
      </w:r>
      <w:r w:rsidR="00392307">
        <w:t xml:space="preserve">кај </w:t>
      </w:r>
      <w:r>
        <w:t>ПОДЕМ беа регистрирани само машки субјекти, но станува</w:t>
      </w:r>
      <w:r w:rsidR="00680805">
        <w:t>ше</w:t>
      </w:r>
      <w:r>
        <w:t xml:space="preserve"> збор за многу мал број појавувања.</w:t>
      </w:r>
    </w:p>
    <w:p w14:paraId="26625AD2" w14:textId="58FDA028" w:rsidR="005525BB" w:rsidRDefault="00D83035" w:rsidP="006E076F">
      <w:pPr>
        <w:spacing w:after="120"/>
        <w:ind w:firstLine="720"/>
      </w:pPr>
      <w:r w:rsidRPr="00D86ADD">
        <w:lastRenderedPageBreak/>
        <w:t xml:space="preserve">Генерално, анализата покажа дека родовата структура на лицата кои се појавија во ППР спотовите варираше во зависност од политичкиот субјект. Сепак, кај политичките субјекти со најголем број анализирани содржини, односно ВМРО-ДПМНЕ и </w:t>
      </w:r>
      <w:r w:rsidR="00351240">
        <w:t>Коалицијата „Твоја Македонија“</w:t>
      </w:r>
      <w:r w:rsidRPr="00D86ADD">
        <w:t xml:space="preserve"> и СДСМ и Коалицијата за </w:t>
      </w:r>
      <w:r w:rsidR="00351240">
        <w:t>Локални избори 2025</w:t>
      </w:r>
      <w:r w:rsidRPr="00D86ADD">
        <w:t>, беше забележана поголема застапеност на мажите, што имаше најголемо влијание врз вкупната родова структура на анализираниот примерок.</w:t>
      </w:r>
    </w:p>
    <w:p w14:paraId="438B9E71" w14:textId="7023C06D" w:rsidR="005525BB" w:rsidRDefault="005525BB" w:rsidP="006E076F">
      <w:pPr>
        <w:spacing w:after="120"/>
        <w:ind w:firstLine="720"/>
      </w:pPr>
      <w:r>
        <w:t xml:space="preserve">Анализата на времетраењето на говорот според политичките субјекти покажа дека најголем дел од говорниот простор им припадна на ВМРО-ДПМНЕ и </w:t>
      </w:r>
      <w:r w:rsidR="00351240">
        <w:t>Коалицијата „Твоја Македонија“</w:t>
      </w:r>
      <w:r>
        <w:t xml:space="preserve"> и на СДСМ и Коалицијата за </w:t>
      </w:r>
      <w:r w:rsidR="00351240">
        <w:t>Локални избори 2025</w:t>
      </w:r>
      <w:r>
        <w:t xml:space="preserve">, </w:t>
      </w:r>
      <w:r w:rsidR="00880818">
        <w:t xml:space="preserve">како политички субјекти со </w:t>
      </w:r>
      <w:r>
        <w:t>најголем обем на анализирани ППР спотови.</w:t>
      </w:r>
    </w:p>
    <w:p w14:paraId="5F786AA0" w14:textId="77777777" w:rsidR="00880818" w:rsidRDefault="00880818" w:rsidP="006E076F">
      <w:pPr>
        <w:spacing w:after="120"/>
        <w:ind w:firstLine="720"/>
      </w:pPr>
    </w:p>
    <w:p w14:paraId="5747F393" w14:textId="2699FE0D" w:rsidR="00157E0B" w:rsidRPr="00D86ADD" w:rsidRDefault="00157E0B" w:rsidP="00157E0B">
      <w:pPr>
        <w:pStyle w:val="Caption"/>
        <w:spacing w:after="120"/>
      </w:pPr>
      <w:r w:rsidRPr="00D86ADD">
        <w:t xml:space="preserve">ТАБЕЛА </w:t>
      </w:r>
      <w:r w:rsidR="00F24C11">
        <w:t>99</w:t>
      </w:r>
      <w:r w:rsidRPr="00D86ADD">
        <w:t>. ВКУПНО ВРЕМЕТРАЕЊЕ НА ГОВОР</w:t>
      </w:r>
      <w:r w:rsidR="004733B1">
        <w:t>ОТ</w:t>
      </w:r>
      <w:r w:rsidRPr="00D86ADD">
        <w:t xml:space="preserve"> СПОРЕД РОД И ПОЛИТИЧКИ СУБЈЕКТ</w:t>
      </w:r>
      <w:r w:rsidR="00680805">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157E0B" w:rsidRPr="00E46564" w14:paraId="733BD248" w14:textId="77777777" w:rsidTr="007B043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7E58264A" w14:textId="77777777" w:rsidR="00157E0B" w:rsidRPr="00E46564" w:rsidRDefault="00157E0B" w:rsidP="00E46564">
            <w:pPr>
              <w:spacing w:after="0"/>
              <w:jc w:val="center"/>
              <w:rPr>
                <w:rFonts w:eastAsia="Times New Roman" w:cs="Calibri"/>
                <w:sz w:val="18"/>
                <w:szCs w:val="18"/>
                <w:lang w:eastAsia="mk-MK"/>
              </w:rPr>
            </w:pPr>
            <w:r w:rsidRPr="00E46564">
              <w:rPr>
                <w:rFonts w:eastAsia="Times New Roman" w:cs="Calibri"/>
                <w:sz w:val="18"/>
                <w:szCs w:val="18"/>
                <w:lang w:eastAsia="mk-MK"/>
              </w:rPr>
              <w:t>Времетраење на говор (секунди)</w:t>
            </w:r>
          </w:p>
        </w:tc>
        <w:tc>
          <w:tcPr>
            <w:tcW w:w="1023" w:type="dxa"/>
            <w:noWrap/>
            <w:vAlign w:val="center"/>
            <w:hideMark/>
          </w:tcPr>
          <w:p w14:paraId="16C1E790"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Жени</w:t>
            </w:r>
          </w:p>
        </w:tc>
        <w:tc>
          <w:tcPr>
            <w:tcW w:w="1024" w:type="dxa"/>
            <w:noWrap/>
            <w:vAlign w:val="center"/>
            <w:hideMark/>
          </w:tcPr>
          <w:p w14:paraId="27DD2A66"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Мажи</w:t>
            </w:r>
          </w:p>
        </w:tc>
        <w:tc>
          <w:tcPr>
            <w:tcW w:w="1024" w:type="dxa"/>
            <w:noWrap/>
            <w:vAlign w:val="center"/>
            <w:hideMark/>
          </w:tcPr>
          <w:p w14:paraId="6AB04F89"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Вкупно</w:t>
            </w:r>
          </w:p>
        </w:tc>
        <w:tc>
          <w:tcPr>
            <w:tcW w:w="1024" w:type="dxa"/>
            <w:noWrap/>
            <w:vAlign w:val="center"/>
            <w:hideMark/>
          </w:tcPr>
          <w:p w14:paraId="08E83BBA"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 Жени</w:t>
            </w:r>
          </w:p>
        </w:tc>
        <w:tc>
          <w:tcPr>
            <w:tcW w:w="1024" w:type="dxa"/>
            <w:noWrap/>
            <w:vAlign w:val="center"/>
            <w:hideMark/>
          </w:tcPr>
          <w:p w14:paraId="5047F2D6" w14:textId="77777777" w:rsidR="00157E0B" w:rsidRPr="00E46564" w:rsidRDefault="00157E0B" w:rsidP="00E46564">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eastAsia="Times New Roman" w:cs="Calibri"/>
                <w:sz w:val="18"/>
                <w:szCs w:val="18"/>
                <w:lang w:eastAsia="mk-MK"/>
              </w:rPr>
              <w:t>% Мажи</w:t>
            </w:r>
          </w:p>
        </w:tc>
      </w:tr>
      <w:tr w:rsidR="0075384F" w:rsidRPr="00E46564" w14:paraId="74E0D055"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8FF0C7D" w14:textId="77777777" w:rsidR="0075384F" w:rsidRPr="00E46564" w:rsidRDefault="0075384F" w:rsidP="00E46564">
            <w:pPr>
              <w:spacing w:after="0"/>
              <w:jc w:val="center"/>
              <w:rPr>
                <w:rFonts w:eastAsia="Times New Roman" w:cs="Calibri"/>
                <w:sz w:val="18"/>
                <w:szCs w:val="18"/>
                <w:lang w:eastAsia="mk-MK"/>
              </w:rPr>
            </w:pPr>
            <w:r w:rsidRPr="00E46564">
              <w:rPr>
                <w:rFonts w:eastAsia="Times New Roman" w:cs="Calibri"/>
                <w:sz w:val="18"/>
                <w:szCs w:val="18"/>
                <w:lang w:eastAsia="mk-MK"/>
              </w:rPr>
              <w:t>ППР спотови со сценарио</w:t>
            </w:r>
          </w:p>
        </w:tc>
        <w:tc>
          <w:tcPr>
            <w:tcW w:w="2835" w:type="dxa"/>
            <w:noWrap/>
            <w:vAlign w:val="center"/>
            <w:hideMark/>
          </w:tcPr>
          <w:p w14:paraId="4B8F0CD3" w14:textId="1470951D" w:rsidR="0075384F" w:rsidRPr="00E46564" w:rsidRDefault="00727D39"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9EBC654" w14:textId="3421099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814</w:t>
            </w:r>
          </w:p>
        </w:tc>
        <w:tc>
          <w:tcPr>
            <w:tcW w:w="1024" w:type="dxa"/>
            <w:noWrap/>
            <w:vAlign w:val="center"/>
          </w:tcPr>
          <w:p w14:paraId="75246FE3" w14:textId="4455849A"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w:t>
            </w:r>
            <w:r w:rsidR="00680805">
              <w:rPr>
                <w:rFonts w:cs="Calibri"/>
                <w:color w:val="000000"/>
                <w:sz w:val="18"/>
                <w:szCs w:val="18"/>
              </w:rPr>
              <w:t>.</w:t>
            </w:r>
            <w:r w:rsidRPr="00E46564">
              <w:rPr>
                <w:rFonts w:cs="Calibri"/>
                <w:color w:val="000000"/>
                <w:sz w:val="18"/>
                <w:szCs w:val="18"/>
              </w:rPr>
              <w:t>081</w:t>
            </w:r>
          </w:p>
        </w:tc>
        <w:tc>
          <w:tcPr>
            <w:tcW w:w="1024" w:type="dxa"/>
            <w:noWrap/>
            <w:vAlign w:val="center"/>
          </w:tcPr>
          <w:p w14:paraId="11E53C79" w14:textId="1FCCEFE0"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w:t>
            </w:r>
            <w:r w:rsidR="00680805">
              <w:rPr>
                <w:rFonts w:cs="Calibri"/>
                <w:color w:val="000000"/>
                <w:sz w:val="18"/>
                <w:szCs w:val="18"/>
              </w:rPr>
              <w:t>.</w:t>
            </w:r>
            <w:r w:rsidRPr="00E46564">
              <w:rPr>
                <w:rFonts w:cs="Calibri"/>
                <w:color w:val="000000"/>
                <w:sz w:val="18"/>
                <w:szCs w:val="18"/>
              </w:rPr>
              <w:t>895</w:t>
            </w:r>
          </w:p>
        </w:tc>
        <w:tc>
          <w:tcPr>
            <w:tcW w:w="1024" w:type="dxa"/>
            <w:noWrap/>
            <w:vAlign w:val="center"/>
          </w:tcPr>
          <w:p w14:paraId="224D9BBE" w14:textId="250C60BE"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28,1%</w:t>
            </w:r>
          </w:p>
        </w:tc>
        <w:tc>
          <w:tcPr>
            <w:tcW w:w="1024" w:type="dxa"/>
            <w:noWrap/>
            <w:vAlign w:val="center"/>
          </w:tcPr>
          <w:p w14:paraId="165C7AD4" w14:textId="66E821B4"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71,9%</w:t>
            </w:r>
          </w:p>
        </w:tc>
      </w:tr>
      <w:tr w:rsidR="0075384F" w:rsidRPr="00E46564" w14:paraId="76C6B4CD"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FA54B5B"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hideMark/>
          </w:tcPr>
          <w:p w14:paraId="3348D347" w14:textId="7150C485"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Група избирачи</w:t>
            </w:r>
            <w:r w:rsidR="00680F5A">
              <w:rPr>
                <w:rFonts w:cs="Calibri"/>
                <w:color w:val="000000"/>
                <w:sz w:val="18"/>
                <w:szCs w:val="18"/>
              </w:rPr>
              <w:t xml:space="preserve"> </w:t>
            </w:r>
            <w:r w:rsidR="00680F5A">
              <w:rPr>
                <w:rFonts w:eastAsia="Times New Roman" w:cs="Calibri"/>
                <w:sz w:val="18"/>
                <w:szCs w:val="18"/>
                <w:lang w:eastAsia="mk-MK"/>
              </w:rPr>
              <w:t>(</w:t>
            </w:r>
            <w:r w:rsidR="00680F5A" w:rsidRPr="00615274">
              <w:rPr>
                <w:rFonts w:eastAsia="Times New Roman" w:cs="Calibri"/>
                <w:sz w:val="18"/>
                <w:szCs w:val="18"/>
                <w:lang w:eastAsia="mk-MK"/>
              </w:rPr>
              <w:t>Невена Георгиевска</w:t>
            </w:r>
            <w:r w:rsidR="00680F5A">
              <w:rPr>
                <w:rFonts w:eastAsia="Times New Roman" w:cs="Calibri"/>
                <w:sz w:val="18"/>
                <w:szCs w:val="18"/>
                <w:lang w:eastAsia="mk-MK"/>
              </w:rPr>
              <w:t xml:space="preserve">, </w:t>
            </w:r>
            <w:r w:rsidR="00680F5A" w:rsidRPr="00615274">
              <w:rPr>
                <w:rFonts w:eastAsia="Times New Roman" w:cs="Calibri"/>
                <w:sz w:val="18"/>
                <w:szCs w:val="18"/>
                <w:lang w:eastAsia="mk-MK"/>
              </w:rPr>
              <w:t>Петар Котевски</w:t>
            </w:r>
            <w:r w:rsidR="00680F5A">
              <w:rPr>
                <w:rFonts w:eastAsia="Times New Roman" w:cs="Calibri"/>
                <w:sz w:val="18"/>
                <w:szCs w:val="18"/>
                <w:lang w:eastAsia="mk-MK"/>
              </w:rPr>
              <w:t xml:space="preserve">, </w:t>
            </w:r>
            <w:r w:rsidR="00680F5A" w:rsidRPr="00615274">
              <w:rPr>
                <w:rFonts w:eastAsia="Times New Roman" w:cs="Calibri"/>
                <w:sz w:val="18"/>
                <w:szCs w:val="18"/>
                <w:lang w:eastAsia="mk-MK"/>
              </w:rPr>
              <w:t>Гоце Цветковски</w:t>
            </w:r>
            <w:r w:rsidR="00680F5A">
              <w:rPr>
                <w:rFonts w:eastAsia="Times New Roman" w:cs="Calibri"/>
                <w:sz w:val="18"/>
                <w:szCs w:val="18"/>
                <w:lang w:eastAsia="mk-MK"/>
              </w:rPr>
              <w:t xml:space="preserve"> и </w:t>
            </w:r>
            <w:r w:rsidR="00680F5A" w:rsidRPr="00615274">
              <w:rPr>
                <w:rFonts w:eastAsia="Times New Roman" w:cs="Calibri"/>
                <w:sz w:val="18"/>
                <w:szCs w:val="18"/>
                <w:lang w:eastAsia="mk-MK"/>
              </w:rPr>
              <w:t>Оливер Ивановски</w:t>
            </w:r>
            <w:r w:rsidR="00680F5A">
              <w:rPr>
                <w:rFonts w:eastAsia="Times New Roman" w:cs="Calibri"/>
                <w:sz w:val="18"/>
                <w:szCs w:val="18"/>
                <w:lang w:eastAsia="mk-MK"/>
              </w:rPr>
              <w:t>)</w:t>
            </w:r>
          </w:p>
        </w:tc>
        <w:tc>
          <w:tcPr>
            <w:tcW w:w="1023" w:type="dxa"/>
            <w:noWrap/>
            <w:vAlign w:val="center"/>
          </w:tcPr>
          <w:p w14:paraId="0BDE0FF5" w14:textId="02BE5603" w:rsidR="0075384F" w:rsidRPr="00E46564" w:rsidRDefault="00680805"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6116D037" w14:textId="7261D79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42</w:t>
            </w:r>
          </w:p>
        </w:tc>
        <w:tc>
          <w:tcPr>
            <w:tcW w:w="1024" w:type="dxa"/>
            <w:noWrap/>
            <w:vAlign w:val="center"/>
          </w:tcPr>
          <w:p w14:paraId="433EC03F" w14:textId="2E97EC6F"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42</w:t>
            </w:r>
          </w:p>
        </w:tc>
        <w:tc>
          <w:tcPr>
            <w:tcW w:w="1024" w:type="dxa"/>
            <w:noWrap/>
            <w:vAlign w:val="center"/>
          </w:tcPr>
          <w:p w14:paraId="59620ACD" w14:textId="79998A6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2145331D" w14:textId="125ED76D"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100%</w:t>
            </w:r>
          </w:p>
        </w:tc>
      </w:tr>
      <w:tr w:rsidR="0075384F" w:rsidRPr="00E46564" w14:paraId="50D1B392"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A07CC79"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283C23A3" w14:textId="7D8F1911"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Коалиција „Искуство за успех“</w:t>
            </w:r>
          </w:p>
        </w:tc>
        <w:tc>
          <w:tcPr>
            <w:tcW w:w="1023" w:type="dxa"/>
            <w:noWrap/>
            <w:vAlign w:val="center"/>
          </w:tcPr>
          <w:p w14:paraId="262FEA5A" w14:textId="13697E08"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66</w:t>
            </w:r>
          </w:p>
        </w:tc>
        <w:tc>
          <w:tcPr>
            <w:tcW w:w="1024" w:type="dxa"/>
            <w:noWrap/>
            <w:vAlign w:val="center"/>
          </w:tcPr>
          <w:p w14:paraId="173E32C6" w14:textId="5114AC75"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449</w:t>
            </w:r>
          </w:p>
        </w:tc>
        <w:tc>
          <w:tcPr>
            <w:tcW w:w="1024" w:type="dxa"/>
            <w:noWrap/>
            <w:vAlign w:val="center"/>
          </w:tcPr>
          <w:p w14:paraId="482E929F" w14:textId="2128DD25"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515</w:t>
            </w:r>
          </w:p>
        </w:tc>
        <w:tc>
          <w:tcPr>
            <w:tcW w:w="1024" w:type="dxa"/>
            <w:noWrap/>
            <w:vAlign w:val="center"/>
          </w:tcPr>
          <w:p w14:paraId="3DBBBC8C" w14:textId="37B8A9B6"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12,8%</w:t>
            </w:r>
          </w:p>
        </w:tc>
        <w:tc>
          <w:tcPr>
            <w:tcW w:w="1024" w:type="dxa"/>
            <w:noWrap/>
            <w:vAlign w:val="center"/>
          </w:tcPr>
          <w:p w14:paraId="663D1814" w14:textId="425379B8"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87,2%</w:t>
            </w:r>
          </w:p>
        </w:tc>
      </w:tr>
      <w:tr w:rsidR="0075384F" w:rsidRPr="00E46564" w14:paraId="15E2099D"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7E2CEFE"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732BAFC6" w14:textId="0BF6355D"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Национална алијанса за интеграција</w:t>
            </w:r>
            <w:r w:rsidR="008B7268">
              <w:rPr>
                <w:rFonts w:cs="Calibri"/>
                <w:color w:val="000000"/>
                <w:sz w:val="18"/>
                <w:szCs w:val="18"/>
              </w:rPr>
              <w:t xml:space="preserve"> (НАИ)</w:t>
            </w:r>
          </w:p>
        </w:tc>
        <w:tc>
          <w:tcPr>
            <w:tcW w:w="1023" w:type="dxa"/>
            <w:noWrap/>
            <w:vAlign w:val="center"/>
          </w:tcPr>
          <w:p w14:paraId="6E034666" w14:textId="17715014"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0EB0A07B" w14:textId="7119C6A3"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133</w:t>
            </w:r>
          </w:p>
        </w:tc>
        <w:tc>
          <w:tcPr>
            <w:tcW w:w="1024" w:type="dxa"/>
            <w:noWrap/>
            <w:vAlign w:val="center"/>
          </w:tcPr>
          <w:p w14:paraId="2909580A" w14:textId="04E63DF9"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133</w:t>
            </w:r>
          </w:p>
        </w:tc>
        <w:tc>
          <w:tcPr>
            <w:tcW w:w="1024" w:type="dxa"/>
            <w:noWrap/>
            <w:vAlign w:val="center"/>
          </w:tcPr>
          <w:p w14:paraId="66834ACD" w14:textId="5B7B33F5"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55D98C23" w14:textId="20852329"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100%</w:t>
            </w:r>
          </w:p>
        </w:tc>
      </w:tr>
      <w:tr w:rsidR="0075384F" w:rsidRPr="00E46564" w14:paraId="4CD39EEB"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B9778EB"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1D06A1A5" w14:textId="3848B4CD"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Независни за Карпош</w:t>
            </w:r>
          </w:p>
        </w:tc>
        <w:tc>
          <w:tcPr>
            <w:tcW w:w="1023" w:type="dxa"/>
            <w:noWrap/>
            <w:vAlign w:val="center"/>
          </w:tcPr>
          <w:p w14:paraId="2273FB5A" w14:textId="0FAF50CA"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24</w:t>
            </w:r>
          </w:p>
        </w:tc>
        <w:tc>
          <w:tcPr>
            <w:tcW w:w="1024" w:type="dxa"/>
            <w:noWrap/>
            <w:vAlign w:val="center"/>
          </w:tcPr>
          <w:p w14:paraId="567E7F50" w14:textId="53BAFE71"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6</w:t>
            </w:r>
          </w:p>
        </w:tc>
        <w:tc>
          <w:tcPr>
            <w:tcW w:w="1024" w:type="dxa"/>
            <w:noWrap/>
            <w:vAlign w:val="center"/>
          </w:tcPr>
          <w:p w14:paraId="4DE7152D" w14:textId="47C0239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30</w:t>
            </w:r>
          </w:p>
        </w:tc>
        <w:tc>
          <w:tcPr>
            <w:tcW w:w="1024" w:type="dxa"/>
            <w:noWrap/>
            <w:vAlign w:val="center"/>
          </w:tcPr>
          <w:p w14:paraId="35243584" w14:textId="2EA2979D"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80%</w:t>
            </w:r>
          </w:p>
        </w:tc>
        <w:tc>
          <w:tcPr>
            <w:tcW w:w="1024" w:type="dxa"/>
            <w:noWrap/>
            <w:vAlign w:val="center"/>
          </w:tcPr>
          <w:p w14:paraId="4925DE72" w14:textId="2E9F32F6"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20%</w:t>
            </w:r>
          </w:p>
        </w:tc>
      </w:tr>
      <w:tr w:rsidR="0075384F" w:rsidRPr="00E46564" w14:paraId="5F3FCC1C"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D847F9A"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0F2015CF" w14:textId="1BAEEB72"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ПОДЕМ</w:t>
            </w:r>
          </w:p>
        </w:tc>
        <w:tc>
          <w:tcPr>
            <w:tcW w:w="1023" w:type="dxa"/>
            <w:noWrap/>
            <w:vAlign w:val="center"/>
          </w:tcPr>
          <w:p w14:paraId="5CF1582D" w14:textId="5AF65B46" w:rsidR="0075384F" w:rsidRPr="00E46564" w:rsidRDefault="00680805"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c>
          <w:tcPr>
            <w:tcW w:w="1024" w:type="dxa"/>
            <w:noWrap/>
            <w:vAlign w:val="center"/>
          </w:tcPr>
          <w:p w14:paraId="31D0961B" w14:textId="4CC21E04"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15</w:t>
            </w:r>
          </w:p>
        </w:tc>
        <w:tc>
          <w:tcPr>
            <w:tcW w:w="1024" w:type="dxa"/>
            <w:noWrap/>
            <w:vAlign w:val="center"/>
          </w:tcPr>
          <w:p w14:paraId="2A1B68E5" w14:textId="4E0664AE"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15</w:t>
            </w:r>
          </w:p>
        </w:tc>
        <w:tc>
          <w:tcPr>
            <w:tcW w:w="1024" w:type="dxa"/>
            <w:noWrap/>
            <w:vAlign w:val="center"/>
          </w:tcPr>
          <w:p w14:paraId="7893DFEC" w14:textId="2C72C170"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5C024C8E" w14:textId="4973B6C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100%</w:t>
            </w:r>
          </w:p>
        </w:tc>
      </w:tr>
      <w:tr w:rsidR="0075384F" w:rsidRPr="00E46564" w14:paraId="51F9CE59"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D8636EC"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10F5D307" w14:textId="43341F5B"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1AD7E79" w14:textId="643030E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125</w:t>
            </w:r>
          </w:p>
        </w:tc>
        <w:tc>
          <w:tcPr>
            <w:tcW w:w="1024" w:type="dxa"/>
            <w:noWrap/>
            <w:vAlign w:val="center"/>
          </w:tcPr>
          <w:p w14:paraId="37D9B403" w14:textId="141B156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w:t>
            </w:r>
            <w:r w:rsidR="00680805">
              <w:rPr>
                <w:rFonts w:cs="Calibri"/>
                <w:color w:val="000000"/>
                <w:sz w:val="18"/>
                <w:szCs w:val="18"/>
              </w:rPr>
              <w:t>.</w:t>
            </w:r>
            <w:r w:rsidRPr="00E46564">
              <w:rPr>
                <w:rFonts w:cs="Calibri"/>
                <w:color w:val="000000"/>
                <w:sz w:val="18"/>
                <w:szCs w:val="18"/>
              </w:rPr>
              <w:t>580</w:t>
            </w:r>
          </w:p>
        </w:tc>
        <w:tc>
          <w:tcPr>
            <w:tcW w:w="1024" w:type="dxa"/>
            <w:noWrap/>
            <w:vAlign w:val="center"/>
          </w:tcPr>
          <w:p w14:paraId="35DB9894" w14:textId="6E0FFC2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w:t>
            </w:r>
            <w:r w:rsidR="00680805">
              <w:rPr>
                <w:rFonts w:cs="Calibri"/>
                <w:color w:val="000000"/>
                <w:sz w:val="18"/>
                <w:szCs w:val="18"/>
              </w:rPr>
              <w:t>.</w:t>
            </w:r>
            <w:r w:rsidRPr="00E46564">
              <w:rPr>
                <w:rFonts w:cs="Calibri"/>
                <w:color w:val="000000"/>
                <w:sz w:val="18"/>
                <w:szCs w:val="18"/>
              </w:rPr>
              <w:t>705</w:t>
            </w:r>
          </w:p>
        </w:tc>
        <w:tc>
          <w:tcPr>
            <w:tcW w:w="1024" w:type="dxa"/>
            <w:noWrap/>
            <w:vAlign w:val="center"/>
          </w:tcPr>
          <w:p w14:paraId="4479362A" w14:textId="2F47C80C"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7,3%</w:t>
            </w:r>
          </w:p>
        </w:tc>
        <w:tc>
          <w:tcPr>
            <w:tcW w:w="1024" w:type="dxa"/>
            <w:noWrap/>
            <w:vAlign w:val="center"/>
          </w:tcPr>
          <w:p w14:paraId="791FBF46" w14:textId="6FD251F1"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92,7%</w:t>
            </w:r>
          </w:p>
        </w:tc>
      </w:tr>
      <w:tr w:rsidR="0075384F" w:rsidRPr="00E46564" w14:paraId="2B5CE673"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76E1827"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55A1789E" w14:textId="2FDD5A22"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ТМРО</w:t>
            </w:r>
          </w:p>
        </w:tc>
        <w:tc>
          <w:tcPr>
            <w:tcW w:w="1023" w:type="dxa"/>
            <w:noWrap/>
            <w:vAlign w:val="center"/>
          </w:tcPr>
          <w:p w14:paraId="2E9D2755" w14:textId="729E85BB"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21</w:t>
            </w:r>
          </w:p>
        </w:tc>
        <w:tc>
          <w:tcPr>
            <w:tcW w:w="1024" w:type="dxa"/>
            <w:noWrap/>
            <w:vAlign w:val="center"/>
          </w:tcPr>
          <w:p w14:paraId="5DFAAADD" w14:textId="467D4873"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c>
          <w:tcPr>
            <w:tcW w:w="1024" w:type="dxa"/>
            <w:noWrap/>
            <w:vAlign w:val="center"/>
          </w:tcPr>
          <w:p w14:paraId="7479C8F5" w14:textId="4F5144CF"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21</w:t>
            </w:r>
          </w:p>
        </w:tc>
        <w:tc>
          <w:tcPr>
            <w:tcW w:w="1024" w:type="dxa"/>
            <w:noWrap/>
            <w:vAlign w:val="center"/>
          </w:tcPr>
          <w:p w14:paraId="7F1F55B0" w14:textId="77371ED8"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100%</w:t>
            </w:r>
          </w:p>
        </w:tc>
        <w:tc>
          <w:tcPr>
            <w:tcW w:w="1024" w:type="dxa"/>
            <w:noWrap/>
            <w:vAlign w:val="center"/>
          </w:tcPr>
          <w:p w14:paraId="70273659" w14:textId="18A733AA"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0%</w:t>
            </w:r>
          </w:p>
        </w:tc>
      </w:tr>
      <w:tr w:rsidR="0075384F" w:rsidRPr="00E46564" w14:paraId="234C1185"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60195D5" w14:textId="77777777" w:rsidR="0075384F" w:rsidRPr="00E46564" w:rsidRDefault="0075384F" w:rsidP="00E46564">
            <w:pPr>
              <w:spacing w:after="0"/>
              <w:jc w:val="center"/>
              <w:rPr>
                <w:rFonts w:eastAsia="Times New Roman" w:cs="Calibri"/>
                <w:sz w:val="18"/>
                <w:szCs w:val="18"/>
                <w:lang w:eastAsia="mk-MK"/>
              </w:rPr>
            </w:pPr>
            <w:r w:rsidRPr="00E46564">
              <w:rPr>
                <w:rFonts w:eastAsia="Times New Roman" w:cs="Calibri"/>
                <w:sz w:val="18"/>
                <w:szCs w:val="18"/>
                <w:lang w:eastAsia="mk-MK"/>
              </w:rPr>
              <w:t>ППР спотови со снимки од настани</w:t>
            </w:r>
          </w:p>
        </w:tc>
        <w:tc>
          <w:tcPr>
            <w:tcW w:w="2835" w:type="dxa"/>
            <w:noWrap/>
            <w:vAlign w:val="center"/>
          </w:tcPr>
          <w:p w14:paraId="25DDCDDE" w14:textId="4C6429A9" w:rsidR="0075384F" w:rsidRPr="00E46564" w:rsidRDefault="00727D39"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92F8E0C" w14:textId="59D5455F"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13</w:t>
            </w:r>
          </w:p>
        </w:tc>
        <w:tc>
          <w:tcPr>
            <w:tcW w:w="1024" w:type="dxa"/>
            <w:noWrap/>
            <w:vAlign w:val="center"/>
          </w:tcPr>
          <w:p w14:paraId="40693861" w14:textId="65D336EF"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67</w:t>
            </w:r>
          </w:p>
        </w:tc>
        <w:tc>
          <w:tcPr>
            <w:tcW w:w="1024" w:type="dxa"/>
            <w:noWrap/>
            <w:vAlign w:val="center"/>
          </w:tcPr>
          <w:p w14:paraId="1FA4A8CC" w14:textId="72EF5E77"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80</w:t>
            </w:r>
          </w:p>
        </w:tc>
        <w:tc>
          <w:tcPr>
            <w:tcW w:w="1024" w:type="dxa"/>
            <w:noWrap/>
            <w:vAlign w:val="center"/>
          </w:tcPr>
          <w:p w14:paraId="0AEC5F7F" w14:textId="6407EDCB"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16,3%</w:t>
            </w:r>
          </w:p>
        </w:tc>
        <w:tc>
          <w:tcPr>
            <w:tcW w:w="1024" w:type="dxa"/>
            <w:noWrap/>
            <w:vAlign w:val="center"/>
          </w:tcPr>
          <w:p w14:paraId="29184642" w14:textId="1F3A7A9C"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83,8%</w:t>
            </w:r>
          </w:p>
        </w:tc>
      </w:tr>
      <w:tr w:rsidR="0075384F" w:rsidRPr="00E46564" w14:paraId="777B01B7"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48CFFE" w14:textId="77777777" w:rsidR="0075384F" w:rsidRPr="00E46564" w:rsidRDefault="0075384F" w:rsidP="00E46564">
            <w:pPr>
              <w:spacing w:after="0"/>
              <w:jc w:val="center"/>
              <w:rPr>
                <w:rFonts w:eastAsia="Times New Roman" w:cs="Calibri"/>
                <w:sz w:val="18"/>
                <w:szCs w:val="18"/>
                <w:lang w:eastAsia="mk-MK"/>
              </w:rPr>
            </w:pPr>
          </w:p>
        </w:tc>
        <w:tc>
          <w:tcPr>
            <w:tcW w:w="2835" w:type="dxa"/>
            <w:noWrap/>
            <w:vAlign w:val="center"/>
          </w:tcPr>
          <w:p w14:paraId="5C601159" w14:textId="40DD998C" w:rsidR="0075384F" w:rsidRPr="00E46564" w:rsidRDefault="0075384F"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C866782" w14:textId="217E81CC"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7B3DE0CE" w14:textId="0D4641C2"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414</w:t>
            </w:r>
          </w:p>
        </w:tc>
        <w:tc>
          <w:tcPr>
            <w:tcW w:w="1024" w:type="dxa"/>
            <w:noWrap/>
            <w:vAlign w:val="center"/>
          </w:tcPr>
          <w:p w14:paraId="0FE64556" w14:textId="5B55705D"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414</w:t>
            </w:r>
          </w:p>
        </w:tc>
        <w:tc>
          <w:tcPr>
            <w:tcW w:w="1024" w:type="dxa"/>
            <w:noWrap/>
            <w:vAlign w:val="center"/>
          </w:tcPr>
          <w:p w14:paraId="0FFEA985" w14:textId="6175C983"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37BA0C6A" w14:textId="7EC08EBD" w:rsidR="0075384F" w:rsidRPr="00E46564" w:rsidRDefault="0075384F"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r>
      <w:tr w:rsidR="00F57723" w:rsidRPr="00E46564" w14:paraId="6F5A1573"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4FDC70F" w14:textId="77777777" w:rsidR="00F57723" w:rsidRPr="00E46564" w:rsidRDefault="00F57723" w:rsidP="00E46564">
            <w:pPr>
              <w:spacing w:after="0"/>
              <w:jc w:val="center"/>
              <w:rPr>
                <w:rFonts w:eastAsia="Times New Roman" w:cs="Calibri"/>
                <w:sz w:val="18"/>
                <w:szCs w:val="18"/>
                <w:lang w:eastAsia="mk-MK"/>
              </w:rPr>
            </w:pPr>
            <w:r w:rsidRPr="00E46564">
              <w:rPr>
                <w:rFonts w:eastAsia="Times New Roman" w:cs="Calibri"/>
                <w:sz w:val="18"/>
                <w:szCs w:val="18"/>
                <w:lang w:eastAsia="mk-MK"/>
              </w:rPr>
              <w:t>Вкупно</w:t>
            </w:r>
          </w:p>
        </w:tc>
        <w:tc>
          <w:tcPr>
            <w:tcW w:w="2835" w:type="dxa"/>
            <w:noWrap/>
            <w:vAlign w:val="center"/>
          </w:tcPr>
          <w:p w14:paraId="56CA74C5" w14:textId="25CDA202" w:rsidR="00F57723" w:rsidRPr="00E46564" w:rsidRDefault="00727D39"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FEEA01B" w14:textId="458A1816"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827</w:t>
            </w:r>
          </w:p>
        </w:tc>
        <w:tc>
          <w:tcPr>
            <w:tcW w:w="1024" w:type="dxa"/>
            <w:noWrap/>
            <w:vAlign w:val="center"/>
          </w:tcPr>
          <w:p w14:paraId="7080ECEB" w14:textId="5A0077EC"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w:t>
            </w:r>
            <w:r w:rsidR="008B7268">
              <w:rPr>
                <w:rFonts w:cs="Calibri"/>
                <w:color w:val="000000"/>
                <w:sz w:val="18"/>
                <w:szCs w:val="18"/>
              </w:rPr>
              <w:t>.</w:t>
            </w:r>
            <w:r w:rsidRPr="00E46564">
              <w:rPr>
                <w:rFonts w:cs="Calibri"/>
                <w:color w:val="000000"/>
                <w:sz w:val="18"/>
                <w:szCs w:val="18"/>
              </w:rPr>
              <w:t>148</w:t>
            </w:r>
          </w:p>
        </w:tc>
        <w:tc>
          <w:tcPr>
            <w:tcW w:w="1024" w:type="dxa"/>
            <w:noWrap/>
            <w:vAlign w:val="center"/>
          </w:tcPr>
          <w:p w14:paraId="1D0DEDA8" w14:textId="5F057C03"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w:t>
            </w:r>
            <w:r w:rsidR="008B7268">
              <w:rPr>
                <w:rFonts w:cs="Calibri"/>
                <w:color w:val="000000"/>
                <w:sz w:val="18"/>
                <w:szCs w:val="18"/>
              </w:rPr>
              <w:t>.</w:t>
            </w:r>
            <w:r w:rsidRPr="00E46564">
              <w:rPr>
                <w:rFonts w:cs="Calibri"/>
                <w:color w:val="000000"/>
                <w:sz w:val="18"/>
                <w:szCs w:val="18"/>
              </w:rPr>
              <w:t>975</w:t>
            </w:r>
          </w:p>
        </w:tc>
        <w:tc>
          <w:tcPr>
            <w:tcW w:w="1024" w:type="dxa"/>
            <w:noWrap/>
            <w:vAlign w:val="center"/>
          </w:tcPr>
          <w:p w14:paraId="3A630A4B" w14:textId="396EFFEA"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27,8%</w:t>
            </w:r>
          </w:p>
        </w:tc>
        <w:tc>
          <w:tcPr>
            <w:tcW w:w="1024" w:type="dxa"/>
            <w:noWrap/>
            <w:vAlign w:val="center"/>
          </w:tcPr>
          <w:p w14:paraId="048EA4EF" w14:textId="725C77F7"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72,2%</w:t>
            </w:r>
          </w:p>
        </w:tc>
      </w:tr>
      <w:tr w:rsidR="00F57723" w:rsidRPr="00E46564" w14:paraId="6A962B83"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DF5D88E"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0B81C27D" w14:textId="795D52C6"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46564">
              <w:rPr>
                <w:rFonts w:cs="Calibri"/>
                <w:color w:val="000000"/>
                <w:sz w:val="18"/>
                <w:szCs w:val="18"/>
              </w:rPr>
              <w:t>Група избирачи</w:t>
            </w:r>
            <w:r w:rsidR="00880818">
              <w:rPr>
                <w:rFonts w:cs="Calibri"/>
                <w:color w:val="000000"/>
                <w:sz w:val="18"/>
                <w:szCs w:val="18"/>
              </w:rPr>
              <w:t xml:space="preserve"> </w:t>
            </w:r>
            <w:r w:rsidR="00880818">
              <w:rPr>
                <w:rFonts w:eastAsia="Times New Roman" w:cs="Calibri"/>
                <w:sz w:val="18"/>
                <w:szCs w:val="18"/>
                <w:lang w:eastAsia="mk-MK"/>
              </w:rPr>
              <w:t>(</w:t>
            </w:r>
            <w:r w:rsidR="00880818" w:rsidRPr="00615274">
              <w:rPr>
                <w:rFonts w:eastAsia="Times New Roman" w:cs="Calibri"/>
                <w:sz w:val="18"/>
                <w:szCs w:val="18"/>
                <w:lang w:eastAsia="mk-MK"/>
              </w:rPr>
              <w:t>Невена Георгиевска</w:t>
            </w:r>
            <w:r w:rsidR="00880818">
              <w:rPr>
                <w:rFonts w:eastAsia="Times New Roman" w:cs="Calibri"/>
                <w:sz w:val="18"/>
                <w:szCs w:val="18"/>
                <w:lang w:eastAsia="mk-MK"/>
              </w:rPr>
              <w:t xml:space="preserve">, </w:t>
            </w:r>
            <w:r w:rsidR="00880818" w:rsidRPr="00615274">
              <w:rPr>
                <w:rFonts w:eastAsia="Times New Roman" w:cs="Calibri"/>
                <w:sz w:val="18"/>
                <w:szCs w:val="18"/>
                <w:lang w:eastAsia="mk-MK"/>
              </w:rPr>
              <w:t>Петар Котевски</w:t>
            </w:r>
            <w:r w:rsidR="00880818">
              <w:rPr>
                <w:rFonts w:eastAsia="Times New Roman" w:cs="Calibri"/>
                <w:sz w:val="18"/>
                <w:szCs w:val="18"/>
                <w:lang w:eastAsia="mk-MK"/>
              </w:rPr>
              <w:t xml:space="preserve">, </w:t>
            </w:r>
            <w:r w:rsidR="00880818" w:rsidRPr="00615274">
              <w:rPr>
                <w:rFonts w:eastAsia="Times New Roman" w:cs="Calibri"/>
                <w:sz w:val="18"/>
                <w:szCs w:val="18"/>
                <w:lang w:eastAsia="mk-MK"/>
              </w:rPr>
              <w:t>Гоце Цветковски</w:t>
            </w:r>
            <w:r w:rsidR="00880818">
              <w:rPr>
                <w:rFonts w:eastAsia="Times New Roman" w:cs="Calibri"/>
                <w:sz w:val="18"/>
                <w:szCs w:val="18"/>
                <w:lang w:eastAsia="mk-MK"/>
              </w:rPr>
              <w:t xml:space="preserve"> и </w:t>
            </w:r>
            <w:r w:rsidR="00880818" w:rsidRPr="00615274">
              <w:rPr>
                <w:rFonts w:eastAsia="Times New Roman" w:cs="Calibri"/>
                <w:sz w:val="18"/>
                <w:szCs w:val="18"/>
                <w:lang w:eastAsia="mk-MK"/>
              </w:rPr>
              <w:t>Оливер Ивановски</w:t>
            </w:r>
            <w:r w:rsidR="00880818">
              <w:rPr>
                <w:rFonts w:eastAsia="Times New Roman" w:cs="Calibri"/>
                <w:sz w:val="18"/>
                <w:szCs w:val="18"/>
                <w:lang w:eastAsia="mk-MK"/>
              </w:rPr>
              <w:t>)</w:t>
            </w:r>
          </w:p>
        </w:tc>
        <w:tc>
          <w:tcPr>
            <w:tcW w:w="1023" w:type="dxa"/>
            <w:noWrap/>
            <w:vAlign w:val="center"/>
          </w:tcPr>
          <w:p w14:paraId="0C0EF57A" w14:textId="60733544"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34EC0869" w14:textId="3ECF5954"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42</w:t>
            </w:r>
          </w:p>
        </w:tc>
        <w:tc>
          <w:tcPr>
            <w:tcW w:w="1024" w:type="dxa"/>
            <w:noWrap/>
            <w:vAlign w:val="center"/>
          </w:tcPr>
          <w:p w14:paraId="5E0B7BBC" w14:textId="33A2CD60"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42</w:t>
            </w:r>
          </w:p>
        </w:tc>
        <w:tc>
          <w:tcPr>
            <w:tcW w:w="1024" w:type="dxa"/>
            <w:noWrap/>
            <w:vAlign w:val="center"/>
          </w:tcPr>
          <w:p w14:paraId="7996C218" w14:textId="3C30D4EF"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27A11B04" w14:textId="38659A6F"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r>
      <w:tr w:rsidR="00F57723" w:rsidRPr="00E46564" w14:paraId="713BDB0D"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E10303C"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6E1739FF" w14:textId="725940AD"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Коалиција „Искуство за успех“</w:t>
            </w:r>
          </w:p>
        </w:tc>
        <w:tc>
          <w:tcPr>
            <w:tcW w:w="1023" w:type="dxa"/>
            <w:noWrap/>
            <w:vAlign w:val="center"/>
          </w:tcPr>
          <w:p w14:paraId="0C18E16D" w14:textId="5170B413"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66</w:t>
            </w:r>
          </w:p>
        </w:tc>
        <w:tc>
          <w:tcPr>
            <w:tcW w:w="1024" w:type="dxa"/>
            <w:noWrap/>
            <w:vAlign w:val="center"/>
          </w:tcPr>
          <w:p w14:paraId="318CDAC1" w14:textId="6BB90F79"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449</w:t>
            </w:r>
          </w:p>
        </w:tc>
        <w:tc>
          <w:tcPr>
            <w:tcW w:w="1024" w:type="dxa"/>
            <w:noWrap/>
            <w:vAlign w:val="center"/>
          </w:tcPr>
          <w:p w14:paraId="03B0F4E2" w14:textId="3593753E"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515</w:t>
            </w:r>
          </w:p>
        </w:tc>
        <w:tc>
          <w:tcPr>
            <w:tcW w:w="1024" w:type="dxa"/>
            <w:noWrap/>
            <w:vAlign w:val="center"/>
          </w:tcPr>
          <w:p w14:paraId="36AF429E" w14:textId="75058EBB"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12,8%</w:t>
            </w:r>
          </w:p>
        </w:tc>
        <w:tc>
          <w:tcPr>
            <w:tcW w:w="1024" w:type="dxa"/>
            <w:noWrap/>
            <w:vAlign w:val="center"/>
          </w:tcPr>
          <w:p w14:paraId="7C9B69EE" w14:textId="71419983"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87,2%</w:t>
            </w:r>
          </w:p>
        </w:tc>
      </w:tr>
      <w:tr w:rsidR="00F57723" w:rsidRPr="00E46564" w14:paraId="21498C8F"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04F6AD9"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21C2DAAE" w14:textId="6EEB5E44"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Национална алијанса за интеграција</w:t>
            </w:r>
            <w:r w:rsidR="008B7268">
              <w:rPr>
                <w:rFonts w:cs="Calibri"/>
                <w:color w:val="000000"/>
                <w:sz w:val="18"/>
                <w:szCs w:val="18"/>
              </w:rPr>
              <w:t xml:space="preserve"> (НАИ)</w:t>
            </w:r>
          </w:p>
        </w:tc>
        <w:tc>
          <w:tcPr>
            <w:tcW w:w="1023" w:type="dxa"/>
            <w:noWrap/>
            <w:vAlign w:val="center"/>
          </w:tcPr>
          <w:p w14:paraId="4B4C0280" w14:textId="7CAB20E9"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3E08D8AB" w14:textId="4C1A8141"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133</w:t>
            </w:r>
          </w:p>
        </w:tc>
        <w:tc>
          <w:tcPr>
            <w:tcW w:w="1024" w:type="dxa"/>
            <w:noWrap/>
            <w:vAlign w:val="center"/>
          </w:tcPr>
          <w:p w14:paraId="746CEEBC" w14:textId="2FDD8922"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133</w:t>
            </w:r>
          </w:p>
        </w:tc>
        <w:tc>
          <w:tcPr>
            <w:tcW w:w="1024" w:type="dxa"/>
            <w:noWrap/>
            <w:vAlign w:val="center"/>
          </w:tcPr>
          <w:p w14:paraId="120FA19A" w14:textId="2CE26459"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7CB75BCC" w14:textId="043083E0"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r>
      <w:tr w:rsidR="00F57723" w:rsidRPr="00E46564" w14:paraId="40F6FF21"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DA20FB6"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6D4170B6" w14:textId="5A048627"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Независни за Карпош</w:t>
            </w:r>
          </w:p>
        </w:tc>
        <w:tc>
          <w:tcPr>
            <w:tcW w:w="1023" w:type="dxa"/>
            <w:noWrap/>
            <w:vAlign w:val="center"/>
          </w:tcPr>
          <w:p w14:paraId="028DEDC8" w14:textId="425D99D4"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24</w:t>
            </w:r>
          </w:p>
        </w:tc>
        <w:tc>
          <w:tcPr>
            <w:tcW w:w="1024" w:type="dxa"/>
            <w:noWrap/>
            <w:vAlign w:val="center"/>
          </w:tcPr>
          <w:p w14:paraId="19E7C848" w14:textId="1BE33F3F"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6</w:t>
            </w:r>
          </w:p>
        </w:tc>
        <w:tc>
          <w:tcPr>
            <w:tcW w:w="1024" w:type="dxa"/>
            <w:noWrap/>
            <w:vAlign w:val="center"/>
          </w:tcPr>
          <w:p w14:paraId="6BFB3597" w14:textId="77FE1692"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30</w:t>
            </w:r>
          </w:p>
        </w:tc>
        <w:tc>
          <w:tcPr>
            <w:tcW w:w="1024" w:type="dxa"/>
            <w:noWrap/>
            <w:vAlign w:val="center"/>
          </w:tcPr>
          <w:p w14:paraId="1F43E4FB" w14:textId="543FDE2C"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80%</w:t>
            </w:r>
          </w:p>
        </w:tc>
        <w:tc>
          <w:tcPr>
            <w:tcW w:w="1024" w:type="dxa"/>
            <w:noWrap/>
            <w:vAlign w:val="center"/>
          </w:tcPr>
          <w:p w14:paraId="0AB4463B" w14:textId="313B27DC"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20%</w:t>
            </w:r>
          </w:p>
        </w:tc>
      </w:tr>
      <w:tr w:rsidR="00F57723" w:rsidRPr="00E46564" w14:paraId="5181682E"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EA66995"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312D55BE" w14:textId="38A7885E"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ПОДЕМ</w:t>
            </w:r>
          </w:p>
        </w:tc>
        <w:tc>
          <w:tcPr>
            <w:tcW w:w="1023" w:type="dxa"/>
            <w:noWrap/>
            <w:vAlign w:val="center"/>
          </w:tcPr>
          <w:p w14:paraId="333F20FB" w14:textId="2F118173"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17E1178D" w14:textId="4D9FEE6B"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15</w:t>
            </w:r>
          </w:p>
        </w:tc>
        <w:tc>
          <w:tcPr>
            <w:tcW w:w="1024" w:type="dxa"/>
            <w:noWrap/>
            <w:vAlign w:val="center"/>
          </w:tcPr>
          <w:p w14:paraId="315131F3" w14:textId="0B8A7051"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15</w:t>
            </w:r>
          </w:p>
        </w:tc>
        <w:tc>
          <w:tcPr>
            <w:tcW w:w="1024" w:type="dxa"/>
            <w:noWrap/>
            <w:vAlign w:val="center"/>
          </w:tcPr>
          <w:p w14:paraId="12F5F3D3" w14:textId="4574EFA6"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00979024" w14:textId="321A8D25"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r>
      <w:tr w:rsidR="00F57723" w:rsidRPr="00E46564" w14:paraId="50A3AA84"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C8681E7"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7F327460" w14:textId="2B296635"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DA771A6" w14:textId="5A17D706"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125</w:t>
            </w:r>
          </w:p>
        </w:tc>
        <w:tc>
          <w:tcPr>
            <w:tcW w:w="1024" w:type="dxa"/>
            <w:noWrap/>
            <w:vAlign w:val="center"/>
          </w:tcPr>
          <w:p w14:paraId="2BBFC100" w14:textId="707372C7"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w:t>
            </w:r>
            <w:r w:rsidR="008B7268">
              <w:rPr>
                <w:rFonts w:cs="Calibri"/>
                <w:color w:val="000000"/>
                <w:sz w:val="18"/>
                <w:szCs w:val="18"/>
              </w:rPr>
              <w:t>.</w:t>
            </w:r>
            <w:r w:rsidRPr="00E46564">
              <w:rPr>
                <w:rFonts w:cs="Calibri"/>
                <w:color w:val="000000"/>
                <w:sz w:val="18"/>
                <w:szCs w:val="18"/>
              </w:rPr>
              <w:t>994</w:t>
            </w:r>
          </w:p>
        </w:tc>
        <w:tc>
          <w:tcPr>
            <w:tcW w:w="1024" w:type="dxa"/>
            <w:noWrap/>
            <w:vAlign w:val="center"/>
          </w:tcPr>
          <w:p w14:paraId="765BF2B7" w14:textId="18072785"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w:t>
            </w:r>
            <w:r w:rsidR="008B7268">
              <w:rPr>
                <w:rFonts w:cs="Calibri"/>
                <w:color w:val="000000"/>
                <w:sz w:val="18"/>
                <w:szCs w:val="18"/>
              </w:rPr>
              <w:t>.</w:t>
            </w:r>
            <w:r w:rsidRPr="00E46564">
              <w:rPr>
                <w:rFonts w:cs="Calibri"/>
                <w:color w:val="000000"/>
                <w:sz w:val="18"/>
                <w:szCs w:val="18"/>
              </w:rPr>
              <w:t>119</w:t>
            </w:r>
          </w:p>
        </w:tc>
        <w:tc>
          <w:tcPr>
            <w:tcW w:w="1024" w:type="dxa"/>
            <w:noWrap/>
            <w:vAlign w:val="center"/>
          </w:tcPr>
          <w:p w14:paraId="407B4EE4" w14:textId="33C66C91"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5,9%</w:t>
            </w:r>
          </w:p>
        </w:tc>
        <w:tc>
          <w:tcPr>
            <w:tcW w:w="1024" w:type="dxa"/>
            <w:noWrap/>
            <w:vAlign w:val="center"/>
          </w:tcPr>
          <w:p w14:paraId="558E56C5" w14:textId="5E3FB550"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94,1%</w:t>
            </w:r>
          </w:p>
        </w:tc>
      </w:tr>
      <w:tr w:rsidR="00F57723" w:rsidRPr="00E46564" w14:paraId="18B00358" w14:textId="77777777" w:rsidTr="007B0437">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1D179D2" w14:textId="77777777" w:rsidR="00F57723" w:rsidRPr="00E46564" w:rsidRDefault="00F57723" w:rsidP="00E46564">
            <w:pPr>
              <w:spacing w:after="0"/>
              <w:jc w:val="left"/>
              <w:rPr>
                <w:rFonts w:eastAsia="Times New Roman" w:cs="Calibri"/>
                <w:sz w:val="18"/>
                <w:szCs w:val="18"/>
                <w:lang w:eastAsia="mk-MK"/>
              </w:rPr>
            </w:pPr>
          </w:p>
        </w:tc>
        <w:tc>
          <w:tcPr>
            <w:tcW w:w="2835" w:type="dxa"/>
            <w:noWrap/>
            <w:vAlign w:val="center"/>
          </w:tcPr>
          <w:p w14:paraId="4C3B4E65" w14:textId="7940577C" w:rsidR="00F57723" w:rsidRPr="00E46564" w:rsidRDefault="00F57723" w:rsidP="00E46564">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ТМРО</w:t>
            </w:r>
          </w:p>
        </w:tc>
        <w:tc>
          <w:tcPr>
            <w:tcW w:w="1023" w:type="dxa"/>
            <w:noWrap/>
            <w:vAlign w:val="center"/>
          </w:tcPr>
          <w:p w14:paraId="1A3B621E" w14:textId="4D1BB892"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21</w:t>
            </w:r>
          </w:p>
        </w:tc>
        <w:tc>
          <w:tcPr>
            <w:tcW w:w="1024" w:type="dxa"/>
            <w:noWrap/>
            <w:vAlign w:val="center"/>
          </w:tcPr>
          <w:p w14:paraId="732FE22D" w14:textId="3B849234"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c>
          <w:tcPr>
            <w:tcW w:w="1024" w:type="dxa"/>
            <w:noWrap/>
            <w:vAlign w:val="center"/>
          </w:tcPr>
          <w:p w14:paraId="0F04CAEB" w14:textId="67E9B492"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21</w:t>
            </w:r>
          </w:p>
        </w:tc>
        <w:tc>
          <w:tcPr>
            <w:tcW w:w="1024" w:type="dxa"/>
            <w:noWrap/>
            <w:vAlign w:val="center"/>
          </w:tcPr>
          <w:p w14:paraId="45E94282" w14:textId="3FA5961D"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100%</w:t>
            </w:r>
          </w:p>
        </w:tc>
        <w:tc>
          <w:tcPr>
            <w:tcW w:w="1024" w:type="dxa"/>
            <w:noWrap/>
            <w:vAlign w:val="center"/>
          </w:tcPr>
          <w:p w14:paraId="20A9445A" w14:textId="4E7CAFED" w:rsidR="00F57723" w:rsidRPr="00E46564" w:rsidRDefault="00F57723" w:rsidP="00E46564">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46564">
              <w:rPr>
                <w:rFonts w:cs="Calibri"/>
                <w:color w:val="000000"/>
                <w:sz w:val="18"/>
                <w:szCs w:val="18"/>
              </w:rPr>
              <w:t>0%</w:t>
            </w:r>
          </w:p>
        </w:tc>
      </w:tr>
    </w:tbl>
    <w:p w14:paraId="28CA3BD9" w14:textId="77777777" w:rsidR="00880818" w:rsidRDefault="00880818" w:rsidP="00331F49">
      <w:pPr>
        <w:spacing w:before="120" w:after="120"/>
        <w:ind w:firstLine="720"/>
      </w:pPr>
    </w:p>
    <w:p w14:paraId="03140868" w14:textId="0BA677E6" w:rsidR="00331F49" w:rsidRDefault="00331F49" w:rsidP="00331F49">
      <w:pPr>
        <w:spacing w:before="120" w:after="120"/>
        <w:ind w:firstLine="720"/>
      </w:pPr>
      <w:r>
        <w:t xml:space="preserve">Кај ВМРО-ДПМНЕ и </w:t>
      </w:r>
      <w:r w:rsidR="00351240">
        <w:t>Коалицијата „Твоја Македонија“</w:t>
      </w:r>
      <w:r>
        <w:t xml:space="preserve"> беа регистрирани вкупно 2.975 секунди говор, од кои 827 секунди (27,8%) им припаднаа на жените, а 2.148 секунди (72,2%) на мажите. Во ППР спотовите со сценарио на овој политички субјект жените говореа 814 секунди (28,1%), а мажите 2.081 секунда (71,9%), додека кај ППР спотовите со снимки од настани жените учествуваа со 13 секунди </w:t>
      </w:r>
      <w:r w:rsidR="00880818">
        <w:t xml:space="preserve">говор </w:t>
      </w:r>
      <w:r>
        <w:t>(16,3%), наспроти 67 секунди (83,8%) кај мажите.</w:t>
      </w:r>
    </w:p>
    <w:p w14:paraId="32932160" w14:textId="16109993" w:rsidR="00331F49" w:rsidRDefault="00331F49" w:rsidP="006E076F">
      <w:pPr>
        <w:spacing w:after="120"/>
        <w:ind w:firstLine="720"/>
      </w:pPr>
      <w:r>
        <w:t xml:space="preserve">Кај СДСМ и Коалицијата за </w:t>
      </w:r>
      <w:r w:rsidR="00351240">
        <w:t>Локални избори 2025</w:t>
      </w:r>
      <w:r>
        <w:t xml:space="preserve"> беше забележан уште поизразен родов </w:t>
      </w:r>
      <w:proofErr w:type="spellStart"/>
      <w:r>
        <w:t>дисбаланс</w:t>
      </w:r>
      <w:proofErr w:type="spellEnd"/>
      <w:r>
        <w:t xml:space="preserve"> во распределбата на говорното време. Од вкупно 2.119 секунди говор, жените говореа 125 секунди (5,9%), додека мажите 1.994 секунди (94,1%). Кај ППР спотовите со сценарио жените остварија 125 секунди говор (7,3%), а мажите 1.580 секунди (92,7%), додека во ППР спотовите со снимки од настани не </w:t>
      </w:r>
      <w:r>
        <w:lastRenderedPageBreak/>
        <w:t>беше регистриран говор на жени, односно целокупното говорно време од 414 секунди им припадна на мажите.</w:t>
      </w:r>
    </w:p>
    <w:p w14:paraId="4B2ECF33" w14:textId="1EAFA43C" w:rsidR="00331F49" w:rsidRPr="004B1001" w:rsidRDefault="00331F49" w:rsidP="006E076F">
      <w:pPr>
        <w:spacing w:after="120"/>
        <w:ind w:firstLine="720"/>
        <w:rPr>
          <w:lang w:val="ru-RU"/>
        </w:rPr>
      </w:pPr>
      <w:r>
        <w:t xml:space="preserve">Кај останатите политички субјекти со помал број анализирани содржини беа забележани различни обрасци. Кај Коалицијата „Искуство за успех“ беа регистрирани вкупно 515 секунди говор, од кои 66 секунди (12,8%) им припаднаа на жените, а 449 секунди (87,2%) на мажите. Кај </w:t>
      </w:r>
      <w:r w:rsidR="008B7268">
        <w:t>НАИ</w:t>
      </w:r>
      <w:r>
        <w:t xml:space="preserve"> беше регистриран исклучиво говор на мажи</w:t>
      </w:r>
      <w:r w:rsidR="00880818">
        <w:t xml:space="preserve"> во траење од</w:t>
      </w:r>
      <w:r>
        <w:t xml:space="preserve"> 133 секунди.</w:t>
      </w:r>
    </w:p>
    <w:p w14:paraId="335347B4" w14:textId="0417FA2F" w:rsidR="00805507" w:rsidRPr="00D86ADD" w:rsidRDefault="00805507" w:rsidP="006E076F">
      <w:pPr>
        <w:spacing w:after="120"/>
        <w:ind w:firstLine="720"/>
      </w:pPr>
      <w:r w:rsidRPr="00D86ADD">
        <w:t xml:space="preserve">Поинаква распределба беше забележана кај дел од политичките субјекти со значително помал обем на ППР содржини. Кај Независни за Карпош жените имаа поголемо учество во говорното време, со 24 секунди наспроти 6 секунди говор на мажи. Кај ТМРО целокупното регистрирано говорно време од 21 секунда им припадна на жени, додека кај </w:t>
      </w:r>
      <w:r w:rsidR="00880818">
        <w:t>г</w:t>
      </w:r>
      <w:r w:rsidRPr="00D86ADD">
        <w:t>руп</w:t>
      </w:r>
      <w:r w:rsidR="00880818">
        <w:t>ите</w:t>
      </w:r>
      <w:r w:rsidRPr="00D86ADD">
        <w:t xml:space="preserve"> избирачи </w:t>
      </w:r>
      <w:r w:rsidR="00880818" w:rsidRPr="00880818">
        <w:t>Невена Георгиевска, Петар Котевски, Гоце Цветковски и Оливер Ивановски</w:t>
      </w:r>
      <w:r w:rsidR="00880818">
        <w:t xml:space="preserve"> </w:t>
      </w:r>
      <w:r w:rsidRPr="00D86ADD">
        <w:t xml:space="preserve">и </w:t>
      </w:r>
      <w:r w:rsidR="00392307">
        <w:t xml:space="preserve">кај </w:t>
      </w:r>
      <w:r w:rsidRPr="00D86ADD">
        <w:t>ПОДЕМ беше регистриран исклучиво говор на мажи.</w:t>
      </w:r>
    </w:p>
    <w:p w14:paraId="65AAF79E" w14:textId="5A4B3210" w:rsidR="00157E0B" w:rsidRDefault="00805507" w:rsidP="006E076F">
      <w:pPr>
        <w:spacing w:after="120"/>
        <w:ind w:firstLine="720"/>
      </w:pPr>
      <w:r w:rsidRPr="00D86ADD">
        <w:t>Генерално, анализата покажа дека и покрај поединечните исклучоци кај политичките субјекти со помал број ППР спотови, најголемиот дел од говорниот простор во анализираното платено политичко рекламирање на ТВ Сител им припадна на говорници</w:t>
      </w:r>
      <w:r w:rsidR="008B7268">
        <w:t>те</w:t>
      </w:r>
      <w:r w:rsidRPr="00D86ADD">
        <w:t xml:space="preserve">. Овој образец беше особено изразен кај двата најзастапени политички субјекти во примерокот, ВМРО-ДПМНЕ и </w:t>
      </w:r>
      <w:r w:rsidR="00351240">
        <w:t>Коалицијата „Твоја Македонија“</w:t>
      </w:r>
      <w:r w:rsidRPr="00D86ADD">
        <w:t xml:space="preserve"> и СДСМ и Коалицијата за </w:t>
      </w:r>
      <w:r w:rsidR="00351240">
        <w:t>Локални избори 2025</w:t>
      </w:r>
      <w:r w:rsidRPr="00D86ADD">
        <w:t>, кои поради најголемиот обем на анализирани содржини имаа најголемо влијание врз вкупната родова распределба на говорниот дел.</w:t>
      </w:r>
    </w:p>
    <w:p w14:paraId="7B8472D4" w14:textId="77777777" w:rsidR="00880818" w:rsidRPr="00D86ADD" w:rsidRDefault="00880818" w:rsidP="006E076F">
      <w:pPr>
        <w:spacing w:after="120"/>
        <w:ind w:firstLine="720"/>
        <w:rPr>
          <w:b/>
        </w:rPr>
      </w:pPr>
    </w:p>
    <w:p w14:paraId="6AEA4CF3" w14:textId="2F0AA7CF" w:rsidR="00157E0B" w:rsidRPr="00D86ADD" w:rsidRDefault="003E168F" w:rsidP="006E076F">
      <w:pPr>
        <w:pStyle w:val="Heading3"/>
        <w:spacing w:after="120"/>
      </w:pPr>
      <w:bookmarkStart w:id="96" w:name="_Toc240454766"/>
      <w:r w:rsidRPr="00D86ADD">
        <w:t>Квалитативна анализа на тематските приоритети</w:t>
      </w:r>
      <w:r w:rsidR="004733B1">
        <w:t xml:space="preserve"> во ППР спотовите</w:t>
      </w:r>
      <w:bookmarkEnd w:id="96"/>
    </w:p>
    <w:p w14:paraId="6325FEFB" w14:textId="26E5950C" w:rsidR="00331F49" w:rsidRPr="00331F49" w:rsidRDefault="00805507" w:rsidP="006E076F">
      <w:pPr>
        <w:pStyle w:val="Caption"/>
        <w:spacing w:after="120"/>
        <w:ind w:firstLine="720"/>
        <w:rPr>
          <w:b w:val="0"/>
          <w:iCs w:val="0"/>
          <w:color w:val="auto"/>
          <w:sz w:val="22"/>
          <w:szCs w:val="24"/>
        </w:rPr>
      </w:pPr>
      <w:r w:rsidRPr="00331F49">
        <w:rPr>
          <w:b w:val="0"/>
          <w:iCs w:val="0"/>
          <w:color w:val="auto"/>
          <w:sz w:val="22"/>
          <w:szCs w:val="24"/>
        </w:rPr>
        <w:t>Квалитативната анализа на темите застапени во ППР спотовите со сценарио и во ППР спотовите со снимки од настани 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8</w:t>
      </w:r>
      <w:r w:rsidR="009E2A45">
        <w:rPr>
          <w:b w:val="0"/>
          <w:iCs w:val="0"/>
          <w:color w:val="auto"/>
          <w:sz w:val="22"/>
          <w:szCs w:val="24"/>
          <w:lang w:val="en-US"/>
        </w:rPr>
        <w:t>6</w:t>
      </w:r>
      <w:r w:rsidRPr="00331F49">
        <w:rPr>
          <w:b w:val="0"/>
          <w:iCs w:val="0"/>
          <w:color w:val="auto"/>
          <w:sz w:val="22"/>
          <w:szCs w:val="24"/>
        </w:rPr>
        <w:t xml:space="preserve"> излагања, од кои 7</w:t>
      </w:r>
      <w:r w:rsidR="009E2A45">
        <w:rPr>
          <w:b w:val="0"/>
          <w:iCs w:val="0"/>
          <w:color w:val="auto"/>
          <w:sz w:val="22"/>
          <w:szCs w:val="24"/>
          <w:lang w:val="en-US"/>
        </w:rPr>
        <w:t>4</w:t>
      </w:r>
      <w:r w:rsidRPr="00331F49">
        <w:rPr>
          <w:b w:val="0"/>
          <w:iCs w:val="0"/>
          <w:color w:val="auto"/>
          <w:sz w:val="22"/>
          <w:szCs w:val="24"/>
        </w:rPr>
        <w:t xml:space="preserve"> беа на говорници, а 12 на говорнички. </w:t>
      </w:r>
      <w:r w:rsidR="00821336">
        <w:rPr>
          <w:b w:val="0"/>
          <w:iCs w:val="0"/>
          <w:color w:val="auto"/>
          <w:sz w:val="22"/>
          <w:szCs w:val="24"/>
        </w:rPr>
        <w:t>Ова</w:t>
      </w:r>
      <w:r w:rsidRPr="00331F49">
        <w:rPr>
          <w:b w:val="0"/>
          <w:iCs w:val="0"/>
          <w:color w:val="auto"/>
          <w:sz w:val="22"/>
          <w:szCs w:val="24"/>
        </w:rPr>
        <w:t xml:space="preserve"> е очекуван</w:t>
      </w:r>
      <w:r w:rsidR="00392307">
        <w:rPr>
          <w:b w:val="0"/>
          <w:iCs w:val="0"/>
          <w:color w:val="auto"/>
          <w:sz w:val="22"/>
          <w:szCs w:val="24"/>
        </w:rPr>
        <w:t>о</w:t>
      </w:r>
      <w:r w:rsidRPr="00331F49">
        <w:rPr>
          <w:b w:val="0"/>
          <w:iCs w:val="0"/>
          <w:color w:val="auto"/>
          <w:sz w:val="22"/>
          <w:szCs w:val="24"/>
        </w:rPr>
        <w:t xml:space="preserve"> имајќи </w:t>
      </w:r>
      <w:r w:rsidR="00821336">
        <w:rPr>
          <w:b w:val="0"/>
          <w:iCs w:val="0"/>
          <w:color w:val="auto"/>
          <w:sz w:val="22"/>
          <w:szCs w:val="24"/>
        </w:rPr>
        <w:t xml:space="preserve">го </w:t>
      </w:r>
      <w:r w:rsidRPr="00331F49">
        <w:rPr>
          <w:b w:val="0"/>
          <w:iCs w:val="0"/>
          <w:color w:val="auto"/>
          <w:sz w:val="22"/>
          <w:szCs w:val="24"/>
        </w:rPr>
        <w:t xml:space="preserve">предвид </w:t>
      </w:r>
      <w:r w:rsidR="00821336">
        <w:rPr>
          <w:b w:val="0"/>
          <w:iCs w:val="0"/>
          <w:color w:val="auto"/>
          <w:sz w:val="22"/>
          <w:szCs w:val="24"/>
        </w:rPr>
        <w:t xml:space="preserve">пред се </w:t>
      </w:r>
      <w:proofErr w:type="spellStart"/>
      <w:r w:rsidRPr="00331F49">
        <w:rPr>
          <w:b w:val="0"/>
          <w:iCs w:val="0"/>
          <w:color w:val="auto"/>
          <w:sz w:val="22"/>
          <w:szCs w:val="24"/>
        </w:rPr>
        <w:t>мобилизациски</w:t>
      </w:r>
      <w:r w:rsidR="00821336">
        <w:rPr>
          <w:b w:val="0"/>
          <w:iCs w:val="0"/>
          <w:color w:val="auto"/>
          <w:sz w:val="22"/>
          <w:szCs w:val="24"/>
        </w:rPr>
        <w:t>от</w:t>
      </w:r>
      <w:proofErr w:type="spellEnd"/>
      <w:r w:rsidRPr="00331F49">
        <w:rPr>
          <w:b w:val="0"/>
          <w:iCs w:val="0"/>
          <w:color w:val="auto"/>
          <w:sz w:val="22"/>
          <w:szCs w:val="24"/>
        </w:rPr>
        <w:t xml:space="preserve"> карактер </w:t>
      </w:r>
      <w:r w:rsidR="00821336">
        <w:rPr>
          <w:b w:val="0"/>
          <w:iCs w:val="0"/>
          <w:color w:val="auto"/>
          <w:sz w:val="22"/>
          <w:szCs w:val="24"/>
        </w:rPr>
        <w:t xml:space="preserve">кај </w:t>
      </w:r>
      <w:r w:rsidR="00821336" w:rsidRPr="00331F49">
        <w:rPr>
          <w:b w:val="0"/>
          <w:iCs w:val="0"/>
          <w:color w:val="auto"/>
          <w:sz w:val="22"/>
          <w:szCs w:val="24"/>
        </w:rPr>
        <w:t xml:space="preserve">најголемиот дел од ППР спотовите </w:t>
      </w:r>
      <w:r w:rsidR="00821336">
        <w:rPr>
          <w:b w:val="0"/>
          <w:iCs w:val="0"/>
          <w:color w:val="auto"/>
          <w:sz w:val="22"/>
          <w:szCs w:val="24"/>
        </w:rPr>
        <w:t>ко</w:t>
      </w:r>
      <w:r w:rsidRPr="00331F49">
        <w:rPr>
          <w:b w:val="0"/>
          <w:iCs w:val="0"/>
          <w:color w:val="auto"/>
          <w:sz w:val="22"/>
          <w:szCs w:val="24"/>
        </w:rPr>
        <w:t>и беа насочени кон претставување на кандидат(к)ите, изборните пораки и повиците за поддршка на политичките субјекти.</w:t>
      </w:r>
      <w:r w:rsidR="00331F49" w:rsidRPr="00331F49">
        <w:rPr>
          <w:b w:val="0"/>
          <w:iCs w:val="0"/>
          <w:color w:val="auto"/>
          <w:sz w:val="22"/>
          <w:szCs w:val="24"/>
        </w:rPr>
        <w:t xml:space="preserve"> </w:t>
      </w:r>
    </w:p>
    <w:p w14:paraId="29ED380A" w14:textId="123A37BF" w:rsidR="00331F49" w:rsidRPr="00331F49" w:rsidRDefault="00331F49" w:rsidP="006E076F">
      <w:pPr>
        <w:pStyle w:val="Caption"/>
        <w:spacing w:after="120"/>
        <w:ind w:firstLine="720"/>
        <w:rPr>
          <w:b w:val="0"/>
          <w:iCs w:val="0"/>
          <w:color w:val="auto"/>
          <w:sz w:val="22"/>
          <w:szCs w:val="24"/>
        </w:rPr>
      </w:pPr>
      <w:r w:rsidRPr="00331F49">
        <w:rPr>
          <w:b w:val="0"/>
          <w:iCs w:val="0"/>
          <w:color w:val="auto"/>
          <w:sz w:val="22"/>
          <w:szCs w:val="24"/>
        </w:rPr>
        <w:t xml:space="preserve">Втора по застапеност беше темата инфраструктура и урбанизам, која беше регистрирана во 32 наврати. Значително присуство имаше и темата локално управување и администрација со 28 </w:t>
      </w:r>
      <w:proofErr w:type="spellStart"/>
      <w:r w:rsidR="008B7268">
        <w:rPr>
          <w:b w:val="0"/>
          <w:iCs w:val="0"/>
          <w:color w:val="auto"/>
          <w:sz w:val="22"/>
          <w:szCs w:val="24"/>
        </w:rPr>
        <w:t>споменувања</w:t>
      </w:r>
      <w:proofErr w:type="spellEnd"/>
      <w:r w:rsidRPr="00331F49">
        <w:rPr>
          <w:b w:val="0"/>
          <w:iCs w:val="0"/>
          <w:color w:val="auto"/>
          <w:sz w:val="22"/>
          <w:szCs w:val="24"/>
        </w:rPr>
        <w:t xml:space="preserve">, како и комуналните услуги и животната средина со 25 </w:t>
      </w:r>
      <w:proofErr w:type="spellStart"/>
      <w:r w:rsidR="008B7268">
        <w:rPr>
          <w:b w:val="0"/>
          <w:iCs w:val="0"/>
          <w:color w:val="auto"/>
          <w:sz w:val="22"/>
          <w:szCs w:val="24"/>
        </w:rPr>
        <w:t>споменувања</w:t>
      </w:r>
      <w:proofErr w:type="spellEnd"/>
      <w:r w:rsidRPr="00331F49">
        <w:rPr>
          <w:b w:val="0"/>
          <w:iCs w:val="0"/>
          <w:color w:val="auto"/>
          <w:sz w:val="22"/>
          <w:szCs w:val="24"/>
        </w:rPr>
        <w:t>, што потврдува дека политичките субјекти своите пораки во значителен дел ги насочија кон прашања што се директно поврзани со надлежностите на локалните самоуправи.</w:t>
      </w:r>
    </w:p>
    <w:p w14:paraId="0C8BA723" w14:textId="7F1559BB" w:rsidR="00331F49" w:rsidRPr="00331F49" w:rsidRDefault="00331F49" w:rsidP="006E076F">
      <w:pPr>
        <w:pStyle w:val="Caption"/>
        <w:spacing w:after="120"/>
        <w:ind w:firstLine="720"/>
        <w:rPr>
          <w:b w:val="0"/>
          <w:iCs w:val="0"/>
          <w:color w:val="auto"/>
          <w:sz w:val="22"/>
          <w:szCs w:val="24"/>
        </w:rPr>
      </w:pPr>
      <w:r w:rsidRPr="00331F49">
        <w:rPr>
          <w:b w:val="0"/>
          <w:iCs w:val="0"/>
          <w:color w:val="auto"/>
          <w:sz w:val="22"/>
          <w:szCs w:val="24"/>
        </w:rPr>
        <w:t xml:space="preserve">Помала застапеност имаа темите локален економски развој со 16 </w:t>
      </w:r>
      <w:proofErr w:type="spellStart"/>
      <w:r w:rsidR="008B7268">
        <w:rPr>
          <w:b w:val="0"/>
          <w:iCs w:val="0"/>
          <w:color w:val="auto"/>
          <w:sz w:val="22"/>
          <w:szCs w:val="24"/>
        </w:rPr>
        <w:t>споменувања</w:t>
      </w:r>
      <w:proofErr w:type="spellEnd"/>
      <w:r w:rsidRPr="00331F49">
        <w:rPr>
          <w:b w:val="0"/>
          <w:iCs w:val="0"/>
          <w:color w:val="auto"/>
          <w:sz w:val="22"/>
          <w:szCs w:val="24"/>
        </w:rPr>
        <w:t xml:space="preserve">, култура и спорт со 11 </w:t>
      </w:r>
      <w:proofErr w:type="spellStart"/>
      <w:r w:rsidR="008B7268">
        <w:rPr>
          <w:b w:val="0"/>
          <w:iCs w:val="0"/>
          <w:color w:val="auto"/>
          <w:sz w:val="22"/>
          <w:szCs w:val="24"/>
        </w:rPr>
        <w:t>споменувања</w:t>
      </w:r>
      <w:proofErr w:type="spellEnd"/>
      <w:r w:rsidRPr="00331F49">
        <w:rPr>
          <w:b w:val="0"/>
          <w:iCs w:val="0"/>
          <w:color w:val="auto"/>
          <w:sz w:val="22"/>
          <w:szCs w:val="24"/>
        </w:rPr>
        <w:t xml:space="preserve">, национална политика и демократија и социјална политика и здравство со по 9 </w:t>
      </w:r>
      <w:proofErr w:type="spellStart"/>
      <w:r w:rsidR="008B7268">
        <w:rPr>
          <w:b w:val="0"/>
          <w:iCs w:val="0"/>
          <w:color w:val="auto"/>
          <w:sz w:val="22"/>
          <w:szCs w:val="24"/>
        </w:rPr>
        <w:t>споменувања</w:t>
      </w:r>
      <w:proofErr w:type="spellEnd"/>
      <w:r w:rsidRPr="00331F49">
        <w:rPr>
          <w:b w:val="0"/>
          <w:iCs w:val="0"/>
          <w:color w:val="auto"/>
          <w:sz w:val="22"/>
          <w:szCs w:val="24"/>
        </w:rPr>
        <w:t xml:space="preserve">, млади со 8 </w:t>
      </w:r>
      <w:proofErr w:type="spellStart"/>
      <w:r w:rsidR="008B7268">
        <w:rPr>
          <w:b w:val="0"/>
          <w:iCs w:val="0"/>
          <w:color w:val="auto"/>
          <w:sz w:val="22"/>
          <w:szCs w:val="24"/>
        </w:rPr>
        <w:t>споменувања</w:t>
      </w:r>
      <w:proofErr w:type="spellEnd"/>
      <w:r w:rsidR="008B7268" w:rsidRPr="00331F49">
        <w:rPr>
          <w:b w:val="0"/>
          <w:iCs w:val="0"/>
          <w:color w:val="auto"/>
          <w:sz w:val="22"/>
          <w:szCs w:val="24"/>
        </w:rPr>
        <w:t xml:space="preserve"> </w:t>
      </w:r>
      <w:r w:rsidRPr="00331F49">
        <w:rPr>
          <w:b w:val="0"/>
          <w:iCs w:val="0"/>
          <w:color w:val="auto"/>
          <w:sz w:val="22"/>
          <w:szCs w:val="24"/>
        </w:rPr>
        <w:t xml:space="preserve">и образование со 6 </w:t>
      </w:r>
      <w:proofErr w:type="spellStart"/>
      <w:r w:rsidR="008B7268">
        <w:rPr>
          <w:b w:val="0"/>
          <w:iCs w:val="0"/>
          <w:color w:val="auto"/>
          <w:sz w:val="22"/>
          <w:szCs w:val="24"/>
        </w:rPr>
        <w:t>споменувања</w:t>
      </w:r>
      <w:proofErr w:type="spellEnd"/>
      <w:r w:rsidRPr="00331F49">
        <w:rPr>
          <w:b w:val="0"/>
          <w:iCs w:val="0"/>
          <w:color w:val="auto"/>
          <w:sz w:val="22"/>
          <w:szCs w:val="24"/>
        </w:rPr>
        <w:t>. Овие резултати покажуваат дека покрај доминантната изборна комуникација, дел од ППР спотовите отвораа и конкретни програмски прашања поврзани со локалниот развој, услугите за граѓан</w:t>
      </w:r>
      <w:r w:rsidR="008B7268">
        <w:rPr>
          <w:b w:val="0"/>
          <w:iCs w:val="0"/>
          <w:color w:val="auto"/>
          <w:sz w:val="22"/>
          <w:szCs w:val="24"/>
        </w:rPr>
        <w:t>(к)</w:t>
      </w:r>
      <w:r w:rsidRPr="00331F49">
        <w:rPr>
          <w:b w:val="0"/>
          <w:iCs w:val="0"/>
          <w:color w:val="auto"/>
          <w:sz w:val="22"/>
          <w:szCs w:val="24"/>
        </w:rPr>
        <w:t>ите и пошироките општествени теми.</w:t>
      </w:r>
    </w:p>
    <w:p w14:paraId="6E8D3683" w14:textId="2C5717C0" w:rsidR="005525BB" w:rsidRDefault="00331F49" w:rsidP="006E076F">
      <w:pPr>
        <w:pStyle w:val="Caption"/>
        <w:spacing w:after="120"/>
        <w:ind w:firstLine="720"/>
        <w:rPr>
          <w:b w:val="0"/>
          <w:iCs w:val="0"/>
          <w:color w:val="auto"/>
          <w:sz w:val="22"/>
          <w:szCs w:val="24"/>
        </w:rPr>
      </w:pPr>
      <w:r w:rsidRPr="00331F49">
        <w:rPr>
          <w:b w:val="0"/>
          <w:iCs w:val="0"/>
          <w:color w:val="auto"/>
          <w:sz w:val="22"/>
          <w:szCs w:val="24"/>
        </w:rPr>
        <w:t xml:space="preserve">Од родова перспектива, мажите доминираа како говорници во сите тематски категории. Најизразен беше јазот кај темите поврзани со изборната кампања и политичката комуникација (12 </w:t>
      </w:r>
      <w:proofErr w:type="spellStart"/>
      <w:r w:rsidRPr="00331F49">
        <w:rPr>
          <w:b w:val="0"/>
          <w:iCs w:val="0"/>
          <w:color w:val="auto"/>
          <w:sz w:val="22"/>
          <w:szCs w:val="24"/>
        </w:rPr>
        <w:t>споменувања</w:t>
      </w:r>
      <w:proofErr w:type="spellEnd"/>
      <w:r w:rsidRPr="00331F49">
        <w:rPr>
          <w:b w:val="0"/>
          <w:iCs w:val="0"/>
          <w:color w:val="auto"/>
          <w:sz w:val="22"/>
          <w:szCs w:val="24"/>
        </w:rPr>
        <w:t xml:space="preserve"> од жени и 73 од мажи), инфраструктурата и урбанизмот (5 </w:t>
      </w:r>
      <w:proofErr w:type="spellStart"/>
      <w:r w:rsidRPr="00331F49">
        <w:rPr>
          <w:b w:val="0"/>
          <w:iCs w:val="0"/>
          <w:color w:val="auto"/>
          <w:sz w:val="22"/>
          <w:szCs w:val="24"/>
        </w:rPr>
        <w:t>споменувања</w:t>
      </w:r>
      <w:proofErr w:type="spellEnd"/>
      <w:r w:rsidRPr="00331F49">
        <w:rPr>
          <w:b w:val="0"/>
          <w:iCs w:val="0"/>
          <w:color w:val="auto"/>
          <w:sz w:val="22"/>
          <w:szCs w:val="24"/>
        </w:rPr>
        <w:t xml:space="preserve"> од жени и 27 од мажи), локалното управување и администрацијата (3 </w:t>
      </w:r>
      <w:proofErr w:type="spellStart"/>
      <w:r w:rsidRPr="00331F49">
        <w:rPr>
          <w:b w:val="0"/>
          <w:iCs w:val="0"/>
          <w:color w:val="auto"/>
          <w:sz w:val="22"/>
          <w:szCs w:val="24"/>
        </w:rPr>
        <w:t>споменувања</w:t>
      </w:r>
      <w:proofErr w:type="spellEnd"/>
      <w:r w:rsidRPr="00331F49">
        <w:rPr>
          <w:b w:val="0"/>
          <w:iCs w:val="0"/>
          <w:color w:val="auto"/>
          <w:sz w:val="22"/>
          <w:szCs w:val="24"/>
        </w:rPr>
        <w:t xml:space="preserve"> од жени и 25 од мажи), како и комуналните услуги и животната средина (2 </w:t>
      </w:r>
      <w:proofErr w:type="spellStart"/>
      <w:r w:rsidRPr="00331F49">
        <w:rPr>
          <w:b w:val="0"/>
          <w:iCs w:val="0"/>
          <w:color w:val="auto"/>
          <w:sz w:val="22"/>
          <w:szCs w:val="24"/>
        </w:rPr>
        <w:t>споменувања</w:t>
      </w:r>
      <w:proofErr w:type="spellEnd"/>
      <w:r w:rsidRPr="00331F49">
        <w:rPr>
          <w:b w:val="0"/>
          <w:iCs w:val="0"/>
          <w:color w:val="auto"/>
          <w:sz w:val="22"/>
          <w:szCs w:val="24"/>
        </w:rPr>
        <w:t xml:space="preserve"> од жени и 23 од мажи). Кај темите национална политика и демократија и социјална политика и здравство не беше регистриран ниту еден женски говорен настап. </w:t>
      </w:r>
    </w:p>
    <w:p w14:paraId="16D2DD18" w14:textId="77777777" w:rsidR="002B126A" w:rsidRDefault="002B126A" w:rsidP="002B126A">
      <w:pPr>
        <w:spacing w:before="120" w:after="120"/>
        <w:ind w:firstLine="720"/>
      </w:pPr>
      <w:proofErr w:type="spellStart"/>
      <w:r w:rsidRPr="00331F49">
        <w:t>Говорничките</w:t>
      </w:r>
      <w:proofErr w:type="spellEnd"/>
      <w:r w:rsidRPr="00331F49">
        <w:t xml:space="preserve"> беа застапени во повеќе тематски области, но со значително помал број излагања во споредба со говорниците. Покрај изборната кампања и политичката комуникација, жените говореа и за темите инфраструктура и урбанизам (5 </w:t>
      </w:r>
      <w:proofErr w:type="spellStart"/>
      <w:r w:rsidRPr="00331F49">
        <w:t>споменувања</w:t>
      </w:r>
      <w:proofErr w:type="spellEnd"/>
      <w:r w:rsidRPr="00331F49">
        <w:t xml:space="preserve">), култура и спорт, локален економски </w:t>
      </w:r>
      <w:proofErr w:type="spellStart"/>
      <w:r w:rsidRPr="00331F49">
        <w:t>развој</w:t>
      </w:r>
      <w:r>
        <w:t>и</w:t>
      </w:r>
      <w:proofErr w:type="spellEnd"/>
      <w:r>
        <w:t xml:space="preserve"> </w:t>
      </w:r>
      <w:r w:rsidRPr="00331F49">
        <w:t xml:space="preserve"> локално управување и администрација </w:t>
      </w:r>
      <w:r>
        <w:t xml:space="preserve">со по </w:t>
      </w:r>
      <w:r w:rsidRPr="00331F49">
        <w:t>3</w:t>
      </w:r>
      <w:r>
        <w:t xml:space="preserve"> </w:t>
      </w:r>
      <w:proofErr w:type="spellStart"/>
      <w:r>
        <w:t>споменувања</w:t>
      </w:r>
      <w:proofErr w:type="spellEnd"/>
      <w:r w:rsidRPr="00331F49">
        <w:t>, комунални услуги и животна средина (2</w:t>
      </w:r>
      <w:r>
        <w:t xml:space="preserve"> </w:t>
      </w:r>
      <w:proofErr w:type="spellStart"/>
      <w:r>
        <w:t>споменувања</w:t>
      </w:r>
      <w:proofErr w:type="spellEnd"/>
      <w:r w:rsidRPr="00331F49">
        <w:t>), млади (2</w:t>
      </w:r>
      <w:r>
        <w:t xml:space="preserve"> </w:t>
      </w:r>
      <w:proofErr w:type="spellStart"/>
      <w:r>
        <w:t>споменувања</w:t>
      </w:r>
      <w:proofErr w:type="spellEnd"/>
      <w:r w:rsidRPr="00331F49">
        <w:t>) и образование (1</w:t>
      </w:r>
      <w:r>
        <w:t xml:space="preserve"> споменување</w:t>
      </w:r>
      <w:r w:rsidRPr="00331F49">
        <w:t>).</w:t>
      </w:r>
    </w:p>
    <w:p w14:paraId="3180D7EE" w14:textId="77777777" w:rsidR="00821336" w:rsidRPr="00331F49" w:rsidRDefault="00821336" w:rsidP="002B126A">
      <w:pPr>
        <w:spacing w:before="120" w:after="120"/>
        <w:ind w:firstLine="720"/>
      </w:pPr>
    </w:p>
    <w:p w14:paraId="7081BE35" w14:textId="46395AFB" w:rsidR="00157E0B" w:rsidRPr="00331F49" w:rsidRDefault="00157E0B" w:rsidP="00157E0B">
      <w:pPr>
        <w:pStyle w:val="Caption"/>
      </w:pPr>
      <w:r w:rsidRPr="00331F49">
        <w:lastRenderedPageBreak/>
        <w:t xml:space="preserve">ТАБЕЛА </w:t>
      </w:r>
      <w:r w:rsidR="00F24C11">
        <w:t>100</w:t>
      </w:r>
      <w:r w:rsidRPr="00331F49">
        <w:t xml:space="preserve">. </w:t>
      </w:r>
      <w:r w:rsidR="004733B1">
        <w:t xml:space="preserve">ЗАСТАПЕНОСТ НА </w:t>
      </w:r>
      <w:r w:rsidRPr="00331F49">
        <w:t>ТЕМИ</w:t>
      </w:r>
      <w:r w:rsidR="004733B1">
        <w:t>ТЕ</w:t>
      </w:r>
      <w:r w:rsidRPr="00331F49">
        <w:t xml:space="preserve"> ПО РОД</w:t>
      </w:r>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E46564" w:rsidRPr="00331F49" w14:paraId="03404A53" w14:textId="77777777" w:rsidTr="002B126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vMerge w:val="restart"/>
            <w:noWrap/>
          </w:tcPr>
          <w:p w14:paraId="3C6ADBA9" w14:textId="218539FB" w:rsidR="00E46564" w:rsidRPr="00331F49" w:rsidRDefault="00E46564" w:rsidP="00E46564">
            <w:pPr>
              <w:spacing w:after="0" w:line="276" w:lineRule="auto"/>
              <w:jc w:val="left"/>
              <w:rPr>
                <w:rFonts w:eastAsia="Times New Roman" w:cs="Calibri"/>
                <w:sz w:val="18"/>
                <w:szCs w:val="18"/>
                <w:lang w:eastAsia="mk-MK"/>
              </w:rPr>
            </w:pPr>
            <w:r w:rsidRPr="00331F49">
              <w:rPr>
                <w:rFonts w:eastAsia="Times New Roman" w:cs="Calibri"/>
                <w:sz w:val="18"/>
                <w:szCs w:val="18"/>
                <w:lang w:eastAsia="mk-MK"/>
              </w:rPr>
              <w:t> </w:t>
            </w:r>
          </w:p>
        </w:tc>
        <w:tc>
          <w:tcPr>
            <w:tcW w:w="2139" w:type="dxa"/>
            <w:gridSpan w:val="3"/>
            <w:vAlign w:val="center"/>
          </w:tcPr>
          <w:p w14:paraId="6A79A527" w14:textId="77777777" w:rsidR="00E46564" w:rsidRPr="00331F49" w:rsidRDefault="00E46564" w:rsidP="00E4656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eastAsia="Times New Roman" w:cs="Calibri"/>
                <w:sz w:val="18"/>
                <w:szCs w:val="18"/>
                <w:lang w:eastAsia="mk-MK"/>
              </w:rPr>
              <w:t>ППР спотови со сценарио</w:t>
            </w:r>
          </w:p>
        </w:tc>
        <w:tc>
          <w:tcPr>
            <w:tcW w:w="2094" w:type="dxa"/>
            <w:gridSpan w:val="3"/>
            <w:vAlign w:val="center"/>
          </w:tcPr>
          <w:p w14:paraId="57C1C34D" w14:textId="77777777" w:rsidR="00E46564" w:rsidRPr="00331F49" w:rsidRDefault="00E46564" w:rsidP="00E4656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eastAsia="Times New Roman" w:cs="Calibri"/>
                <w:sz w:val="18"/>
                <w:szCs w:val="18"/>
                <w:lang w:eastAsia="mk-MK"/>
              </w:rPr>
              <w:t>ППР спотови со снимки од настани</w:t>
            </w:r>
          </w:p>
        </w:tc>
        <w:tc>
          <w:tcPr>
            <w:tcW w:w="2094" w:type="dxa"/>
            <w:gridSpan w:val="3"/>
            <w:vAlign w:val="center"/>
          </w:tcPr>
          <w:p w14:paraId="3F6E3DA9" w14:textId="77777777" w:rsidR="00E46564" w:rsidRPr="00331F49" w:rsidRDefault="00E46564" w:rsidP="00E4656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eastAsia="Times New Roman" w:cs="Calibri"/>
                <w:sz w:val="18"/>
                <w:szCs w:val="18"/>
                <w:lang w:eastAsia="mk-MK"/>
              </w:rPr>
              <w:t>Вкупно</w:t>
            </w:r>
          </w:p>
        </w:tc>
      </w:tr>
      <w:tr w:rsidR="00E46564" w:rsidRPr="00331F49" w14:paraId="0CEDDA69"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vMerge/>
            <w:noWrap/>
            <w:hideMark/>
          </w:tcPr>
          <w:p w14:paraId="54700208" w14:textId="206D7098" w:rsidR="00E46564" w:rsidRPr="00331F49" w:rsidRDefault="00E46564" w:rsidP="00E46564">
            <w:pPr>
              <w:spacing w:after="0" w:line="276" w:lineRule="auto"/>
              <w:jc w:val="left"/>
              <w:rPr>
                <w:rFonts w:eastAsia="Times New Roman" w:cs="Calibri"/>
                <w:sz w:val="18"/>
                <w:szCs w:val="18"/>
                <w:lang w:eastAsia="mk-MK"/>
              </w:rPr>
            </w:pPr>
          </w:p>
        </w:tc>
        <w:tc>
          <w:tcPr>
            <w:tcW w:w="567" w:type="dxa"/>
            <w:vAlign w:val="center"/>
          </w:tcPr>
          <w:p w14:paraId="680AC95E"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Ж</w:t>
            </w:r>
          </w:p>
        </w:tc>
        <w:tc>
          <w:tcPr>
            <w:tcW w:w="567" w:type="dxa"/>
            <w:vAlign w:val="center"/>
          </w:tcPr>
          <w:p w14:paraId="00DC118A"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М</w:t>
            </w:r>
          </w:p>
        </w:tc>
        <w:tc>
          <w:tcPr>
            <w:tcW w:w="1005" w:type="dxa"/>
            <w:noWrap/>
            <w:vAlign w:val="center"/>
            <w:hideMark/>
          </w:tcPr>
          <w:p w14:paraId="15998E50"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Вкупно</w:t>
            </w:r>
          </w:p>
        </w:tc>
        <w:tc>
          <w:tcPr>
            <w:tcW w:w="560" w:type="dxa"/>
            <w:vAlign w:val="center"/>
          </w:tcPr>
          <w:p w14:paraId="3EF548DD"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Ж</w:t>
            </w:r>
          </w:p>
        </w:tc>
        <w:tc>
          <w:tcPr>
            <w:tcW w:w="561" w:type="dxa"/>
            <w:vAlign w:val="center"/>
          </w:tcPr>
          <w:p w14:paraId="62F9154C"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М</w:t>
            </w:r>
          </w:p>
        </w:tc>
        <w:tc>
          <w:tcPr>
            <w:tcW w:w="973" w:type="dxa"/>
            <w:vAlign w:val="center"/>
          </w:tcPr>
          <w:p w14:paraId="08B2E007"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Вкупно</w:t>
            </w:r>
          </w:p>
        </w:tc>
        <w:tc>
          <w:tcPr>
            <w:tcW w:w="576" w:type="dxa"/>
            <w:vAlign w:val="center"/>
          </w:tcPr>
          <w:p w14:paraId="514910BC"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Ж</w:t>
            </w:r>
          </w:p>
        </w:tc>
        <w:tc>
          <w:tcPr>
            <w:tcW w:w="577" w:type="dxa"/>
            <w:vAlign w:val="center"/>
          </w:tcPr>
          <w:p w14:paraId="7B13CBDE"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М</w:t>
            </w:r>
          </w:p>
        </w:tc>
        <w:tc>
          <w:tcPr>
            <w:tcW w:w="941" w:type="dxa"/>
            <w:vAlign w:val="center"/>
          </w:tcPr>
          <w:p w14:paraId="4181001B" w14:textId="77777777" w:rsidR="00E46564" w:rsidRPr="00331F49" w:rsidRDefault="00E46564" w:rsidP="00E4656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1F49">
              <w:rPr>
                <w:rFonts w:eastAsia="Times New Roman" w:cs="Calibri"/>
                <w:b/>
                <w:bCs/>
                <w:sz w:val="18"/>
                <w:szCs w:val="18"/>
                <w:lang w:eastAsia="mk-MK"/>
              </w:rPr>
              <w:t>Вкупно</w:t>
            </w:r>
          </w:p>
        </w:tc>
      </w:tr>
      <w:tr w:rsidR="00163A86" w:rsidRPr="00331F49" w14:paraId="0F26D0C2"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BE0B661" w14:textId="19CD6DF4"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Изборна кампања и политичка комуникација</w:t>
            </w:r>
          </w:p>
        </w:tc>
        <w:tc>
          <w:tcPr>
            <w:tcW w:w="567" w:type="dxa"/>
            <w:vAlign w:val="center"/>
          </w:tcPr>
          <w:p w14:paraId="16C15E9D" w14:textId="1A4ADBBA"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12</w:t>
            </w:r>
          </w:p>
        </w:tc>
        <w:tc>
          <w:tcPr>
            <w:tcW w:w="567" w:type="dxa"/>
            <w:vAlign w:val="center"/>
          </w:tcPr>
          <w:p w14:paraId="1357696E" w14:textId="4D5E77F1" w:rsidR="00163A86" w:rsidRPr="0092478F"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331F49">
              <w:rPr>
                <w:rFonts w:cs="Calibri"/>
                <w:color w:val="000000"/>
                <w:sz w:val="18"/>
                <w:szCs w:val="18"/>
              </w:rPr>
              <w:t>6</w:t>
            </w:r>
            <w:r w:rsidR="0092478F">
              <w:rPr>
                <w:rFonts w:cs="Calibri"/>
                <w:color w:val="000000"/>
                <w:sz w:val="18"/>
                <w:szCs w:val="18"/>
                <w:lang w:val="en-US"/>
              </w:rPr>
              <w:t>6</w:t>
            </w:r>
          </w:p>
        </w:tc>
        <w:tc>
          <w:tcPr>
            <w:tcW w:w="1005" w:type="dxa"/>
            <w:noWrap/>
            <w:vAlign w:val="center"/>
            <w:hideMark/>
          </w:tcPr>
          <w:p w14:paraId="1B7463E0" w14:textId="04850FCD" w:rsidR="00163A86" w:rsidRPr="0092478F"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331F49">
              <w:rPr>
                <w:rFonts w:cs="Calibri"/>
                <w:color w:val="000000"/>
                <w:sz w:val="18"/>
                <w:szCs w:val="18"/>
              </w:rPr>
              <w:t>7</w:t>
            </w:r>
            <w:r w:rsidR="0092478F">
              <w:rPr>
                <w:rFonts w:cs="Calibri"/>
                <w:color w:val="000000"/>
                <w:sz w:val="18"/>
                <w:szCs w:val="18"/>
                <w:lang w:val="en-US"/>
              </w:rPr>
              <w:t>8</w:t>
            </w:r>
          </w:p>
        </w:tc>
        <w:tc>
          <w:tcPr>
            <w:tcW w:w="560" w:type="dxa"/>
            <w:vAlign w:val="center"/>
          </w:tcPr>
          <w:p w14:paraId="5B2843B8" w14:textId="695B8F3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32BABE4A" w14:textId="4069A02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973" w:type="dxa"/>
            <w:vAlign w:val="center"/>
          </w:tcPr>
          <w:p w14:paraId="4122EB8F" w14:textId="0B3FD4B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576" w:type="dxa"/>
            <w:vAlign w:val="center"/>
          </w:tcPr>
          <w:p w14:paraId="73B39C25" w14:textId="73AE6ED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12</w:t>
            </w:r>
          </w:p>
        </w:tc>
        <w:tc>
          <w:tcPr>
            <w:tcW w:w="577" w:type="dxa"/>
            <w:vAlign w:val="center"/>
          </w:tcPr>
          <w:p w14:paraId="4C7A376B" w14:textId="21BFF4CD" w:rsidR="00163A86" w:rsidRPr="0092478F"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331F49">
              <w:rPr>
                <w:rFonts w:cs="Calibri"/>
                <w:color w:val="000000"/>
                <w:sz w:val="18"/>
                <w:szCs w:val="18"/>
              </w:rPr>
              <w:t>7</w:t>
            </w:r>
            <w:r w:rsidR="0092478F">
              <w:rPr>
                <w:rFonts w:cs="Calibri"/>
                <w:color w:val="000000"/>
                <w:sz w:val="18"/>
                <w:szCs w:val="18"/>
                <w:lang w:val="en-US"/>
              </w:rPr>
              <w:t>4</w:t>
            </w:r>
          </w:p>
        </w:tc>
        <w:tc>
          <w:tcPr>
            <w:tcW w:w="941" w:type="dxa"/>
            <w:vAlign w:val="center"/>
          </w:tcPr>
          <w:p w14:paraId="07ACE701" w14:textId="63FAB23E" w:rsidR="00163A86" w:rsidRPr="0092478F"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331F49">
              <w:rPr>
                <w:rFonts w:cs="Calibri"/>
                <w:color w:val="000000"/>
                <w:sz w:val="18"/>
                <w:szCs w:val="18"/>
              </w:rPr>
              <w:t>8</w:t>
            </w:r>
            <w:r w:rsidR="0092478F">
              <w:rPr>
                <w:rFonts w:cs="Calibri"/>
                <w:color w:val="000000"/>
                <w:sz w:val="18"/>
                <w:szCs w:val="18"/>
                <w:lang w:val="en-US"/>
              </w:rPr>
              <w:t>6</w:t>
            </w:r>
          </w:p>
        </w:tc>
      </w:tr>
      <w:tr w:rsidR="00163A86" w:rsidRPr="00331F49" w14:paraId="597F0CDF"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5F234937" w14:textId="0A5CBEE0"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Инфраструктура и урбанизам</w:t>
            </w:r>
          </w:p>
        </w:tc>
        <w:tc>
          <w:tcPr>
            <w:tcW w:w="567" w:type="dxa"/>
            <w:vAlign w:val="center"/>
          </w:tcPr>
          <w:p w14:paraId="67BC994C" w14:textId="0EB53F1F"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5</w:t>
            </w:r>
          </w:p>
        </w:tc>
        <w:tc>
          <w:tcPr>
            <w:tcW w:w="567" w:type="dxa"/>
            <w:vAlign w:val="center"/>
          </w:tcPr>
          <w:p w14:paraId="4951DC0A" w14:textId="61EFC0F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25</w:t>
            </w:r>
          </w:p>
        </w:tc>
        <w:tc>
          <w:tcPr>
            <w:tcW w:w="1005" w:type="dxa"/>
            <w:noWrap/>
            <w:vAlign w:val="center"/>
            <w:hideMark/>
          </w:tcPr>
          <w:p w14:paraId="647346E5" w14:textId="0D448B1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30</w:t>
            </w:r>
          </w:p>
        </w:tc>
        <w:tc>
          <w:tcPr>
            <w:tcW w:w="560" w:type="dxa"/>
            <w:vAlign w:val="center"/>
          </w:tcPr>
          <w:p w14:paraId="3573A22C" w14:textId="0DA82BB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302149CD" w14:textId="471551F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973" w:type="dxa"/>
            <w:vAlign w:val="center"/>
          </w:tcPr>
          <w:p w14:paraId="081912D2" w14:textId="04352379"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576" w:type="dxa"/>
            <w:vAlign w:val="center"/>
          </w:tcPr>
          <w:p w14:paraId="44F3B17E" w14:textId="2F3647B8"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5</w:t>
            </w:r>
          </w:p>
        </w:tc>
        <w:tc>
          <w:tcPr>
            <w:tcW w:w="577" w:type="dxa"/>
            <w:vAlign w:val="center"/>
          </w:tcPr>
          <w:p w14:paraId="53ED193F" w14:textId="168DBEBF"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27</w:t>
            </w:r>
          </w:p>
        </w:tc>
        <w:tc>
          <w:tcPr>
            <w:tcW w:w="941" w:type="dxa"/>
            <w:vAlign w:val="center"/>
          </w:tcPr>
          <w:p w14:paraId="49EE63FF" w14:textId="3C4835C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32</w:t>
            </w:r>
          </w:p>
        </w:tc>
      </w:tr>
      <w:tr w:rsidR="00163A86" w:rsidRPr="00331F49" w14:paraId="716F1AC6"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A1D9BAD" w14:textId="387004BE"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Комунални услуги и животна средина</w:t>
            </w:r>
          </w:p>
        </w:tc>
        <w:tc>
          <w:tcPr>
            <w:tcW w:w="567" w:type="dxa"/>
            <w:vAlign w:val="center"/>
          </w:tcPr>
          <w:p w14:paraId="5CEA45CA" w14:textId="7FB32E9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567" w:type="dxa"/>
            <w:vAlign w:val="center"/>
          </w:tcPr>
          <w:p w14:paraId="22843FA9" w14:textId="19E2ED61"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21</w:t>
            </w:r>
          </w:p>
        </w:tc>
        <w:tc>
          <w:tcPr>
            <w:tcW w:w="1005" w:type="dxa"/>
            <w:noWrap/>
            <w:vAlign w:val="center"/>
            <w:hideMark/>
          </w:tcPr>
          <w:p w14:paraId="468AF1BD" w14:textId="2FE32A9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23</w:t>
            </w:r>
          </w:p>
        </w:tc>
        <w:tc>
          <w:tcPr>
            <w:tcW w:w="560" w:type="dxa"/>
            <w:vAlign w:val="center"/>
          </w:tcPr>
          <w:p w14:paraId="5B68B41A" w14:textId="5FFDB06A"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5AD23E7B" w14:textId="31C8418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973" w:type="dxa"/>
            <w:vAlign w:val="center"/>
          </w:tcPr>
          <w:p w14:paraId="4EB3EA3F" w14:textId="68D4153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576" w:type="dxa"/>
            <w:vAlign w:val="center"/>
          </w:tcPr>
          <w:p w14:paraId="672E4C80" w14:textId="7D22D69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w:t>
            </w:r>
          </w:p>
        </w:tc>
        <w:tc>
          <w:tcPr>
            <w:tcW w:w="577" w:type="dxa"/>
            <w:vAlign w:val="center"/>
          </w:tcPr>
          <w:p w14:paraId="7639ADA1" w14:textId="0C209D4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23</w:t>
            </w:r>
          </w:p>
        </w:tc>
        <w:tc>
          <w:tcPr>
            <w:tcW w:w="941" w:type="dxa"/>
            <w:vAlign w:val="center"/>
          </w:tcPr>
          <w:p w14:paraId="1DC6DF3E" w14:textId="7CFB812A"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25</w:t>
            </w:r>
          </w:p>
        </w:tc>
      </w:tr>
      <w:tr w:rsidR="00163A86" w:rsidRPr="00331F49" w14:paraId="74FBD670"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4E63022F" w14:textId="1BED4AD2"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Култура и спорт</w:t>
            </w:r>
          </w:p>
        </w:tc>
        <w:tc>
          <w:tcPr>
            <w:tcW w:w="567" w:type="dxa"/>
            <w:vAlign w:val="center"/>
          </w:tcPr>
          <w:p w14:paraId="4757A069" w14:textId="5985903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67" w:type="dxa"/>
            <w:vAlign w:val="center"/>
          </w:tcPr>
          <w:p w14:paraId="07B1C619" w14:textId="107B07A9"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1005" w:type="dxa"/>
            <w:noWrap/>
            <w:vAlign w:val="center"/>
            <w:hideMark/>
          </w:tcPr>
          <w:p w14:paraId="4A095A6A" w14:textId="1997B5D8"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11</w:t>
            </w:r>
          </w:p>
        </w:tc>
        <w:tc>
          <w:tcPr>
            <w:tcW w:w="560" w:type="dxa"/>
            <w:vAlign w:val="center"/>
          </w:tcPr>
          <w:p w14:paraId="63DE6A39" w14:textId="4F52D9E5"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669E051D" w14:textId="565AF2FD"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973" w:type="dxa"/>
            <w:vAlign w:val="center"/>
          </w:tcPr>
          <w:p w14:paraId="573725C4" w14:textId="07CC175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76" w:type="dxa"/>
            <w:vAlign w:val="center"/>
          </w:tcPr>
          <w:p w14:paraId="79B0B02F" w14:textId="35CB67B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77" w:type="dxa"/>
            <w:vAlign w:val="center"/>
          </w:tcPr>
          <w:p w14:paraId="0A63EF11" w14:textId="0A9C839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941" w:type="dxa"/>
            <w:vAlign w:val="center"/>
          </w:tcPr>
          <w:p w14:paraId="36D7198C" w14:textId="6EC5B93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11</w:t>
            </w:r>
          </w:p>
        </w:tc>
      </w:tr>
      <w:tr w:rsidR="00163A86" w:rsidRPr="00331F49" w14:paraId="2DE082F5"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7C5E8AEF" w14:textId="5C0D23ED"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Локален економски развој</w:t>
            </w:r>
          </w:p>
        </w:tc>
        <w:tc>
          <w:tcPr>
            <w:tcW w:w="567" w:type="dxa"/>
            <w:vAlign w:val="center"/>
          </w:tcPr>
          <w:p w14:paraId="5204E397" w14:textId="2EF61FB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67" w:type="dxa"/>
            <w:vAlign w:val="center"/>
          </w:tcPr>
          <w:p w14:paraId="209BFFEF" w14:textId="3F13B98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13</w:t>
            </w:r>
          </w:p>
        </w:tc>
        <w:tc>
          <w:tcPr>
            <w:tcW w:w="1005" w:type="dxa"/>
            <w:noWrap/>
            <w:vAlign w:val="center"/>
            <w:hideMark/>
          </w:tcPr>
          <w:p w14:paraId="1BB632C4" w14:textId="10EDE66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16</w:t>
            </w:r>
          </w:p>
        </w:tc>
        <w:tc>
          <w:tcPr>
            <w:tcW w:w="560" w:type="dxa"/>
            <w:vAlign w:val="center"/>
          </w:tcPr>
          <w:p w14:paraId="37C652DC" w14:textId="515A8295"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4E658A9A" w14:textId="61AB5001"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973" w:type="dxa"/>
            <w:vAlign w:val="center"/>
          </w:tcPr>
          <w:p w14:paraId="28831721" w14:textId="36D8272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76" w:type="dxa"/>
            <w:vAlign w:val="center"/>
          </w:tcPr>
          <w:p w14:paraId="481B1704" w14:textId="5504552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77" w:type="dxa"/>
            <w:vAlign w:val="center"/>
          </w:tcPr>
          <w:p w14:paraId="524EDFF9" w14:textId="77651F3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13</w:t>
            </w:r>
          </w:p>
        </w:tc>
        <w:tc>
          <w:tcPr>
            <w:tcW w:w="941" w:type="dxa"/>
            <w:vAlign w:val="center"/>
          </w:tcPr>
          <w:p w14:paraId="36F34666" w14:textId="1BE0EC85"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16</w:t>
            </w:r>
          </w:p>
        </w:tc>
      </w:tr>
      <w:tr w:rsidR="00163A86" w:rsidRPr="00331F49" w14:paraId="338858AF"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90CCAEC" w14:textId="3FFD09C2"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Локално управување и администрација</w:t>
            </w:r>
          </w:p>
        </w:tc>
        <w:tc>
          <w:tcPr>
            <w:tcW w:w="567" w:type="dxa"/>
            <w:vAlign w:val="center"/>
          </w:tcPr>
          <w:p w14:paraId="1AD17204" w14:textId="555EF3C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67" w:type="dxa"/>
            <w:vAlign w:val="center"/>
          </w:tcPr>
          <w:p w14:paraId="700FB25B" w14:textId="5709C5C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22</w:t>
            </w:r>
          </w:p>
        </w:tc>
        <w:tc>
          <w:tcPr>
            <w:tcW w:w="1005" w:type="dxa"/>
            <w:noWrap/>
            <w:vAlign w:val="center"/>
            <w:hideMark/>
          </w:tcPr>
          <w:p w14:paraId="253A4206" w14:textId="4299807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25</w:t>
            </w:r>
          </w:p>
        </w:tc>
        <w:tc>
          <w:tcPr>
            <w:tcW w:w="560" w:type="dxa"/>
            <w:vAlign w:val="center"/>
          </w:tcPr>
          <w:p w14:paraId="4703A87C" w14:textId="2270C8FD"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726381BF" w14:textId="06FEAD4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973" w:type="dxa"/>
            <w:vAlign w:val="center"/>
          </w:tcPr>
          <w:p w14:paraId="6E758162" w14:textId="667F806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76" w:type="dxa"/>
            <w:vAlign w:val="center"/>
          </w:tcPr>
          <w:p w14:paraId="2CF17654" w14:textId="1DC0E56D"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3</w:t>
            </w:r>
          </w:p>
        </w:tc>
        <w:tc>
          <w:tcPr>
            <w:tcW w:w="577" w:type="dxa"/>
            <w:vAlign w:val="center"/>
          </w:tcPr>
          <w:p w14:paraId="46553361" w14:textId="6739DCC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25</w:t>
            </w:r>
          </w:p>
        </w:tc>
        <w:tc>
          <w:tcPr>
            <w:tcW w:w="941" w:type="dxa"/>
            <w:vAlign w:val="center"/>
          </w:tcPr>
          <w:p w14:paraId="4DA0F94A" w14:textId="1D7147D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28</w:t>
            </w:r>
          </w:p>
        </w:tc>
      </w:tr>
      <w:tr w:rsidR="00163A86" w:rsidRPr="00331F49" w14:paraId="5D6BECE2"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0BF1263" w14:textId="734E68E4" w:rsidR="00163A86" w:rsidRPr="00331F49" w:rsidRDefault="00163A86" w:rsidP="00E46564">
            <w:pPr>
              <w:spacing w:after="0" w:line="276" w:lineRule="auto"/>
              <w:jc w:val="left"/>
              <w:rPr>
                <w:rFonts w:cs="Calibri"/>
                <w:color w:val="000000"/>
                <w:sz w:val="18"/>
                <w:szCs w:val="18"/>
              </w:rPr>
            </w:pPr>
            <w:r w:rsidRPr="00331F49">
              <w:rPr>
                <w:rFonts w:cs="Calibri"/>
                <w:color w:val="000000"/>
                <w:sz w:val="18"/>
                <w:szCs w:val="18"/>
              </w:rPr>
              <w:t>Млади</w:t>
            </w:r>
          </w:p>
        </w:tc>
        <w:tc>
          <w:tcPr>
            <w:tcW w:w="567" w:type="dxa"/>
            <w:vAlign w:val="center"/>
          </w:tcPr>
          <w:p w14:paraId="0D310728" w14:textId="74FBF79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2</w:t>
            </w:r>
          </w:p>
        </w:tc>
        <w:tc>
          <w:tcPr>
            <w:tcW w:w="567" w:type="dxa"/>
            <w:vAlign w:val="center"/>
          </w:tcPr>
          <w:p w14:paraId="2CEC3CEF" w14:textId="5336F91F"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5</w:t>
            </w:r>
          </w:p>
        </w:tc>
        <w:tc>
          <w:tcPr>
            <w:tcW w:w="1005" w:type="dxa"/>
            <w:noWrap/>
            <w:vAlign w:val="center"/>
          </w:tcPr>
          <w:p w14:paraId="7DEA6786" w14:textId="3EB9EA42"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7</w:t>
            </w:r>
          </w:p>
        </w:tc>
        <w:tc>
          <w:tcPr>
            <w:tcW w:w="560" w:type="dxa"/>
            <w:vAlign w:val="center"/>
          </w:tcPr>
          <w:p w14:paraId="2492838E" w14:textId="6BB2F58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61" w:type="dxa"/>
            <w:vAlign w:val="center"/>
          </w:tcPr>
          <w:p w14:paraId="23CDAC70" w14:textId="577A5D43"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1</w:t>
            </w:r>
          </w:p>
        </w:tc>
        <w:tc>
          <w:tcPr>
            <w:tcW w:w="973" w:type="dxa"/>
            <w:vAlign w:val="center"/>
          </w:tcPr>
          <w:p w14:paraId="245D13F7" w14:textId="43BE8F7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1</w:t>
            </w:r>
          </w:p>
        </w:tc>
        <w:tc>
          <w:tcPr>
            <w:tcW w:w="576" w:type="dxa"/>
            <w:vAlign w:val="center"/>
          </w:tcPr>
          <w:p w14:paraId="21D3A4F4" w14:textId="6EBFEF94"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2</w:t>
            </w:r>
          </w:p>
        </w:tc>
        <w:tc>
          <w:tcPr>
            <w:tcW w:w="577" w:type="dxa"/>
            <w:vAlign w:val="center"/>
          </w:tcPr>
          <w:p w14:paraId="4F6BDD49" w14:textId="2890AA0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6</w:t>
            </w:r>
          </w:p>
        </w:tc>
        <w:tc>
          <w:tcPr>
            <w:tcW w:w="941" w:type="dxa"/>
            <w:vAlign w:val="center"/>
          </w:tcPr>
          <w:p w14:paraId="78151FA5" w14:textId="72231F58"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8</w:t>
            </w:r>
          </w:p>
        </w:tc>
      </w:tr>
      <w:tr w:rsidR="00163A86" w:rsidRPr="00331F49" w14:paraId="64C49FC5"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06B8254" w14:textId="00267D6E" w:rsidR="00163A86" w:rsidRPr="00331F49" w:rsidRDefault="00163A86" w:rsidP="00E46564">
            <w:pPr>
              <w:spacing w:after="0" w:line="276" w:lineRule="auto"/>
              <w:jc w:val="left"/>
              <w:rPr>
                <w:rFonts w:cs="Calibri"/>
                <w:color w:val="000000"/>
                <w:sz w:val="18"/>
                <w:szCs w:val="18"/>
              </w:rPr>
            </w:pPr>
            <w:r w:rsidRPr="00331F49">
              <w:rPr>
                <w:rFonts w:cs="Calibri"/>
                <w:color w:val="000000"/>
                <w:sz w:val="18"/>
                <w:szCs w:val="18"/>
              </w:rPr>
              <w:t>Национална политика и демократија</w:t>
            </w:r>
          </w:p>
        </w:tc>
        <w:tc>
          <w:tcPr>
            <w:tcW w:w="567" w:type="dxa"/>
            <w:vAlign w:val="center"/>
          </w:tcPr>
          <w:p w14:paraId="07739D65" w14:textId="487675A5"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67" w:type="dxa"/>
            <w:vAlign w:val="center"/>
          </w:tcPr>
          <w:p w14:paraId="7969ED1A" w14:textId="2EC41CD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9</w:t>
            </w:r>
          </w:p>
        </w:tc>
        <w:tc>
          <w:tcPr>
            <w:tcW w:w="1005" w:type="dxa"/>
            <w:noWrap/>
            <w:vAlign w:val="center"/>
          </w:tcPr>
          <w:p w14:paraId="6FB9EE3C" w14:textId="679ACCC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9</w:t>
            </w:r>
          </w:p>
        </w:tc>
        <w:tc>
          <w:tcPr>
            <w:tcW w:w="560" w:type="dxa"/>
            <w:vAlign w:val="center"/>
          </w:tcPr>
          <w:p w14:paraId="4AF5744C" w14:textId="4080CCA4"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61" w:type="dxa"/>
            <w:vAlign w:val="center"/>
          </w:tcPr>
          <w:p w14:paraId="457B753B" w14:textId="73FBF26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973" w:type="dxa"/>
            <w:vAlign w:val="center"/>
          </w:tcPr>
          <w:p w14:paraId="2C4D284F" w14:textId="6849C529"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76" w:type="dxa"/>
            <w:vAlign w:val="center"/>
          </w:tcPr>
          <w:p w14:paraId="27102A4E" w14:textId="175F029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0</w:t>
            </w:r>
          </w:p>
        </w:tc>
        <w:tc>
          <w:tcPr>
            <w:tcW w:w="577" w:type="dxa"/>
            <w:vAlign w:val="center"/>
          </w:tcPr>
          <w:p w14:paraId="3233B061" w14:textId="5A1990A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9</w:t>
            </w:r>
          </w:p>
        </w:tc>
        <w:tc>
          <w:tcPr>
            <w:tcW w:w="941" w:type="dxa"/>
            <w:vAlign w:val="center"/>
          </w:tcPr>
          <w:p w14:paraId="04023C01" w14:textId="20B368DF"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1F49">
              <w:rPr>
                <w:rFonts w:cs="Calibri"/>
                <w:color w:val="000000"/>
                <w:sz w:val="18"/>
                <w:szCs w:val="18"/>
              </w:rPr>
              <w:t>9</w:t>
            </w:r>
          </w:p>
        </w:tc>
      </w:tr>
      <w:tr w:rsidR="00163A86" w:rsidRPr="00331F49" w14:paraId="753B55B9"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6322540" w14:textId="173B1AF5"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Образование</w:t>
            </w:r>
          </w:p>
        </w:tc>
        <w:tc>
          <w:tcPr>
            <w:tcW w:w="567" w:type="dxa"/>
            <w:vAlign w:val="center"/>
          </w:tcPr>
          <w:p w14:paraId="2CCBFC8A" w14:textId="0EEA3934"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w:t>
            </w:r>
          </w:p>
        </w:tc>
        <w:tc>
          <w:tcPr>
            <w:tcW w:w="567" w:type="dxa"/>
            <w:vAlign w:val="center"/>
          </w:tcPr>
          <w:p w14:paraId="28A41061" w14:textId="2456792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5</w:t>
            </w:r>
          </w:p>
        </w:tc>
        <w:tc>
          <w:tcPr>
            <w:tcW w:w="1005" w:type="dxa"/>
            <w:noWrap/>
            <w:vAlign w:val="center"/>
            <w:hideMark/>
          </w:tcPr>
          <w:p w14:paraId="39150F56" w14:textId="72159C3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6</w:t>
            </w:r>
          </w:p>
        </w:tc>
        <w:tc>
          <w:tcPr>
            <w:tcW w:w="560" w:type="dxa"/>
            <w:vAlign w:val="center"/>
          </w:tcPr>
          <w:p w14:paraId="77FA359F" w14:textId="7E40A296"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54E81DBB" w14:textId="6E63C64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973" w:type="dxa"/>
            <w:vAlign w:val="center"/>
          </w:tcPr>
          <w:p w14:paraId="67C96A45" w14:textId="2D5BFED8"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76" w:type="dxa"/>
            <w:vAlign w:val="center"/>
          </w:tcPr>
          <w:p w14:paraId="34FEC304" w14:textId="3763333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w:t>
            </w:r>
          </w:p>
        </w:tc>
        <w:tc>
          <w:tcPr>
            <w:tcW w:w="577" w:type="dxa"/>
            <w:vAlign w:val="center"/>
          </w:tcPr>
          <w:p w14:paraId="2C8C4426" w14:textId="6E81215A"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5</w:t>
            </w:r>
          </w:p>
        </w:tc>
        <w:tc>
          <w:tcPr>
            <w:tcW w:w="941" w:type="dxa"/>
            <w:vAlign w:val="center"/>
          </w:tcPr>
          <w:p w14:paraId="1C1F3B86" w14:textId="18CB4BC1"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6</w:t>
            </w:r>
          </w:p>
        </w:tc>
      </w:tr>
      <w:tr w:rsidR="00163A86" w:rsidRPr="00331F49" w14:paraId="7C2CE7EA" w14:textId="77777777" w:rsidTr="002B126A">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00549671" w14:textId="16F251A9" w:rsidR="00163A86" w:rsidRPr="00331F49" w:rsidRDefault="00163A86" w:rsidP="00E46564">
            <w:pPr>
              <w:spacing w:after="0" w:line="276" w:lineRule="auto"/>
              <w:jc w:val="left"/>
              <w:rPr>
                <w:rFonts w:eastAsia="Times New Roman" w:cs="Calibri"/>
                <w:sz w:val="18"/>
                <w:szCs w:val="18"/>
                <w:lang w:eastAsia="mk-MK"/>
              </w:rPr>
            </w:pPr>
            <w:r w:rsidRPr="00331F49">
              <w:rPr>
                <w:rFonts w:cs="Calibri"/>
                <w:color w:val="000000"/>
                <w:sz w:val="18"/>
                <w:szCs w:val="18"/>
              </w:rPr>
              <w:t>Социјална политика и здравство</w:t>
            </w:r>
          </w:p>
        </w:tc>
        <w:tc>
          <w:tcPr>
            <w:tcW w:w="567" w:type="dxa"/>
            <w:vAlign w:val="center"/>
          </w:tcPr>
          <w:p w14:paraId="481C26D2" w14:textId="4A25EBC7"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7" w:type="dxa"/>
            <w:vAlign w:val="center"/>
          </w:tcPr>
          <w:p w14:paraId="7B0A21DA" w14:textId="58F7993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8</w:t>
            </w:r>
          </w:p>
        </w:tc>
        <w:tc>
          <w:tcPr>
            <w:tcW w:w="1005" w:type="dxa"/>
            <w:noWrap/>
            <w:vAlign w:val="center"/>
          </w:tcPr>
          <w:p w14:paraId="4EC18F12" w14:textId="3AC1D9EB"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1F49">
              <w:rPr>
                <w:rFonts w:cs="Calibri"/>
                <w:color w:val="000000"/>
                <w:sz w:val="18"/>
                <w:szCs w:val="18"/>
              </w:rPr>
              <w:t>8</w:t>
            </w:r>
          </w:p>
        </w:tc>
        <w:tc>
          <w:tcPr>
            <w:tcW w:w="560" w:type="dxa"/>
            <w:vAlign w:val="center"/>
          </w:tcPr>
          <w:p w14:paraId="729A8E83" w14:textId="4517902D"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61" w:type="dxa"/>
            <w:vAlign w:val="center"/>
          </w:tcPr>
          <w:p w14:paraId="2E5A23CA" w14:textId="6F0825C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w:t>
            </w:r>
          </w:p>
        </w:tc>
        <w:tc>
          <w:tcPr>
            <w:tcW w:w="973" w:type="dxa"/>
            <w:vAlign w:val="center"/>
          </w:tcPr>
          <w:p w14:paraId="531BBAF2" w14:textId="466A1D00"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1</w:t>
            </w:r>
          </w:p>
        </w:tc>
        <w:tc>
          <w:tcPr>
            <w:tcW w:w="576" w:type="dxa"/>
            <w:vAlign w:val="center"/>
          </w:tcPr>
          <w:p w14:paraId="69DFC974" w14:textId="1C1DB464"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0</w:t>
            </w:r>
          </w:p>
        </w:tc>
        <w:tc>
          <w:tcPr>
            <w:tcW w:w="577" w:type="dxa"/>
            <w:vAlign w:val="center"/>
          </w:tcPr>
          <w:p w14:paraId="4940446D" w14:textId="5E9B49CC"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9</w:t>
            </w:r>
          </w:p>
        </w:tc>
        <w:tc>
          <w:tcPr>
            <w:tcW w:w="941" w:type="dxa"/>
            <w:vAlign w:val="center"/>
          </w:tcPr>
          <w:p w14:paraId="418DE8E8" w14:textId="531FC41E" w:rsidR="00163A86" w:rsidRPr="00331F49" w:rsidRDefault="00163A86" w:rsidP="00E46564">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1F49">
              <w:rPr>
                <w:rFonts w:cs="Calibri"/>
                <w:color w:val="000000"/>
                <w:sz w:val="18"/>
                <w:szCs w:val="18"/>
              </w:rPr>
              <w:t>9</w:t>
            </w:r>
          </w:p>
        </w:tc>
      </w:tr>
    </w:tbl>
    <w:p w14:paraId="1BAE0E31" w14:textId="77777777" w:rsidR="00821336" w:rsidRDefault="00821336" w:rsidP="006E076F">
      <w:pPr>
        <w:spacing w:before="120" w:after="120"/>
        <w:ind w:firstLine="720"/>
      </w:pPr>
    </w:p>
    <w:p w14:paraId="541A7580" w14:textId="5564EB91" w:rsidR="00157E0B" w:rsidRDefault="00805507" w:rsidP="006E076F">
      <w:pPr>
        <w:spacing w:before="120" w:after="120"/>
        <w:ind w:firstLine="720"/>
      </w:pPr>
      <w:r w:rsidRPr="00331F49">
        <w:t xml:space="preserve">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инфраструктурата, локалното управување и функционирањето на општините претставуваа втор значаен комуникациски блок. Истовремено, родовата анализа упатува дека најголемиот дел од политичките пораки, независно од тематската област, беа артикулирани од говорници, додека женските говорни настапи беа </w:t>
      </w:r>
      <w:proofErr w:type="spellStart"/>
      <w:r w:rsidRPr="00331F49">
        <w:t>помалубројни</w:t>
      </w:r>
      <w:proofErr w:type="spellEnd"/>
      <w:r w:rsidRPr="00331F49">
        <w:t xml:space="preserve"> и застапени во ограничен обем во речиси сите тематски категории.</w:t>
      </w:r>
    </w:p>
    <w:p w14:paraId="3922FECD" w14:textId="77777777" w:rsidR="00821336" w:rsidRPr="00331F49" w:rsidRDefault="00821336" w:rsidP="006E076F">
      <w:pPr>
        <w:spacing w:before="120" w:after="120"/>
        <w:ind w:firstLine="720"/>
      </w:pPr>
    </w:p>
    <w:p w14:paraId="161A9CE6" w14:textId="35F49039" w:rsidR="00157E0B" w:rsidRPr="00331F49" w:rsidRDefault="003E168F" w:rsidP="006E076F">
      <w:pPr>
        <w:pStyle w:val="Heading3"/>
        <w:spacing w:after="120"/>
      </w:pPr>
      <w:bookmarkStart w:id="97" w:name="_Toc240454767"/>
      <w:r w:rsidRPr="00331F49">
        <w:t xml:space="preserve">Квалитативна анализа на употребата на родово сензитивен јазик во </w:t>
      </w:r>
      <w:r w:rsidR="00157E0B" w:rsidRPr="00331F49">
        <w:t>ППР</w:t>
      </w:r>
      <w:r w:rsidR="004733B1">
        <w:t xml:space="preserve"> спотовите</w:t>
      </w:r>
      <w:bookmarkEnd w:id="97"/>
    </w:p>
    <w:p w14:paraId="1601DE87" w14:textId="78901EFB" w:rsidR="00157E0B" w:rsidRPr="00D86ADD" w:rsidRDefault="00157E0B" w:rsidP="006E076F">
      <w:pPr>
        <w:spacing w:after="120"/>
        <w:ind w:firstLine="720"/>
      </w:pPr>
      <w:r w:rsidRPr="00331F49">
        <w:t xml:space="preserve">Анализата на јазикот што се користеше во ППР спотовите со сценарио и ППР спотовите со снимки од настани покажа дека родово сензитивните форми се појавуваа релативно ретко, додека во најголемиот број од случаите доминираше </w:t>
      </w:r>
      <w:proofErr w:type="spellStart"/>
      <w:r w:rsidR="00821336" w:rsidRPr="00331F49">
        <w:t>генеричк</w:t>
      </w:r>
      <w:r w:rsidR="00821336">
        <w:t>ата</w:t>
      </w:r>
      <w:proofErr w:type="spellEnd"/>
      <w:r w:rsidR="00821336" w:rsidRPr="00331F49">
        <w:t xml:space="preserve"> </w:t>
      </w:r>
      <w:r w:rsidRPr="00331F49">
        <w:t>употреба на машки</w:t>
      </w:r>
      <w:r w:rsidR="00821336">
        <w:t>от граматички род</w:t>
      </w:r>
      <w:r w:rsidRPr="00331F49">
        <w:t xml:space="preserve"> при обраќање кон граѓан(к)ите, жител(к)ите на општините</w:t>
      </w:r>
      <w:r w:rsidRPr="00D86ADD">
        <w:t xml:space="preserve">, гласач(к)ите и различни општествени групи. Ваквата практика е забележлива во директните обраќања на кандидатите и кандидатките, но и во пораките што се пренесуваа преку </w:t>
      </w:r>
      <w:proofErr w:type="spellStart"/>
      <w:r w:rsidRPr="00D86ADD">
        <w:t>нарациите</w:t>
      </w:r>
      <w:proofErr w:type="spellEnd"/>
      <w:r w:rsidRPr="00D86ADD">
        <w:t>.</w:t>
      </w:r>
    </w:p>
    <w:p w14:paraId="60C292A5" w14:textId="5093BB22" w:rsidR="00157E0B" w:rsidRPr="00D86ADD" w:rsidRDefault="00157E0B" w:rsidP="006E076F">
      <w:pPr>
        <w:spacing w:after="120"/>
        <w:ind w:firstLine="720"/>
      </w:pPr>
      <w:r w:rsidRPr="00D86ADD">
        <w:t xml:space="preserve">Генеричките машки облици најчесто се користеа при именување на локалните заедници и </w:t>
      </w:r>
      <w:r w:rsidR="00821336">
        <w:t>обраќањето до</w:t>
      </w:r>
      <w:r w:rsidRPr="00D86ADD">
        <w:t xml:space="preserve"> граѓан(к)ите. Така, во повеќе ППР спотови се употребуваа формулации како </w:t>
      </w:r>
      <w:r w:rsidRPr="00FD6EE6">
        <w:rPr>
          <w:i/>
          <w:iCs/>
        </w:rPr>
        <w:t>„</w:t>
      </w:r>
      <w:proofErr w:type="spellStart"/>
      <w:r w:rsidR="00821336">
        <w:rPr>
          <w:i/>
          <w:iCs/>
        </w:rPr>
        <w:t>б</w:t>
      </w:r>
      <w:r w:rsidRPr="00FD6EE6">
        <w:rPr>
          <w:i/>
          <w:iCs/>
        </w:rPr>
        <w:t>утелчани</w:t>
      </w:r>
      <w:proofErr w:type="spellEnd"/>
      <w:r w:rsidRPr="00FD6EE6">
        <w:rPr>
          <w:i/>
          <w:iCs/>
        </w:rPr>
        <w:t>“</w:t>
      </w:r>
      <w:r w:rsidRPr="00D86ADD">
        <w:t xml:space="preserve">, </w:t>
      </w:r>
      <w:r w:rsidRPr="00FD6EE6">
        <w:rPr>
          <w:i/>
          <w:iCs/>
        </w:rPr>
        <w:t>„</w:t>
      </w:r>
      <w:proofErr w:type="spellStart"/>
      <w:r w:rsidR="00821336">
        <w:rPr>
          <w:i/>
          <w:iCs/>
        </w:rPr>
        <w:t>к</w:t>
      </w:r>
      <w:r w:rsidRPr="00FD6EE6">
        <w:rPr>
          <w:i/>
          <w:iCs/>
        </w:rPr>
        <w:t>арпошани</w:t>
      </w:r>
      <w:proofErr w:type="spellEnd"/>
      <w:r w:rsidRPr="00FD6EE6">
        <w:rPr>
          <w:i/>
          <w:iCs/>
        </w:rPr>
        <w:t>“,</w:t>
      </w:r>
      <w:r w:rsidRPr="00D86ADD">
        <w:t xml:space="preserve"> „</w:t>
      </w:r>
      <w:r w:rsidR="00821336">
        <w:rPr>
          <w:i/>
          <w:iCs/>
        </w:rPr>
        <w:t>к</w:t>
      </w:r>
      <w:r w:rsidRPr="00FD6EE6">
        <w:rPr>
          <w:i/>
          <w:iCs/>
        </w:rPr>
        <w:t>рушевчани“</w:t>
      </w:r>
      <w:r w:rsidRPr="00D86ADD">
        <w:t xml:space="preserve">, </w:t>
      </w:r>
      <w:r w:rsidRPr="00FD6EE6">
        <w:rPr>
          <w:i/>
          <w:iCs/>
        </w:rPr>
        <w:t>„</w:t>
      </w:r>
      <w:r w:rsidR="00821336">
        <w:rPr>
          <w:i/>
          <w:iCs/>
        </w:rPr>
        <w:t>к</w:t>
      </w:r>
      <w:r w:rsidRPr="00FD6EE6">
        <w:rPr>
          <w:i/>
          <w:iCs/>
        </w:rPr>
        <w:t>умановци“</w:t>
      </w:r>
      <w:r w:rsidRPr="00D86ADD">
        <w:t xml:space="preserve">, </w:t>
      </w:r>
      <w:r w:rsidRPr="00FD6EE6">
        <w:rPr>
          <w:i/>
          <w:iCs/>
        </w:rPr>
        <w:t>„</w:t>
      </w:r>
      <w:r w:rsidR="00821336">
        <w:rPr>
          <w:i/>
          <w:iCs/>
        </w:rPr>
        <w:t>п</w:t>
      </w:r>
      <w:r w:rsidRPr="00FD6EE6">
        <w:rPr>
          <w:i/>
          <w:iCs/>
        </w:rPr>
        <w:t>рилепчани“</w:t>
      </w:r>
      <w:r w:rsidRPr="00D86ADD">
        <w:t xml:space="preserve">, </w:t>
      </w:r>
      <w:r w:rsidRPr="00FD6EE6">
        <w:rPr>
          <w:i/>
          <w:iCs/>
        </w:rPr>
        <w:t>„</w:t>
      </w:r>
      <w:r w:rsidR="00821336">
        <w:rPr>
          <w:i/>
          <w:iCs/>
        </w:rPr>
        <w:t>с</w:t>
      </w:r>
      <w:r w:rsidRPr="00FD6EE6">
        <w:rPr>
          <w:i/>
          <w:iCs/>
        </w:rPr>
        <w:t>копјани“</w:t>
      </w:r>
      <w:r w:rsidRPr="00D86ADD">
        <w:t xml:space="preserve"> и </w:t>
      </w:r>
      <w:r w:rsidRPr="00FD6EE6">
        <w:rPr>
          <w:i/>
          <w:iCs/>
        </w:rPr>
        <w:t>„</w:t>
      </w:r>
      <w:proofErr w:type="spellStart"/>
      <w:r w:rsidR="00821336">
        <w:rPr>
          <w:i/>
          <w:iCs/>
        </w:rPr>
        <w:t>ц</w:t>
      </w:r>
      <w:r w:rsidRPr="00FD6EE6">
        <w:rPr>
          <w:i/>
          <w:iCs/>
        </w:rPr>
        <w:t>ентарци</w:t>
      </w:r>
      <w:proofErr w:type="spellEnd"/>
      <w:r w:rsidRPr="00FD6EE6">
        <w:rPr>
          <w:i/>
          <w:iCs/>
        </w:rPr>
        <w:t>“</w:t>
      </w:r>
      <w:r w:rsidRPr="00D86ADD">
        <w:t xml:space="preserve">, како и изразите </w:t>
      </w:r>
      <w:r w:rsidRPr="00FD6EE6">
        <w:rPr>
          <w:i/>
          <w:iCs/>
        </w:rPr>
        <w:t>„граѓаните“</w:t>
      </w:r>
      <w:r w:rsidRPr="00D86ADD">
        <w:t xml:space="preserve">, </w:t>
      </w:r>
      <w:r w:rsidRPr="00FD6EE6">
        <w:rPr>
          <w:i/>
          <w:iCs/>
        </w:rPr>
        <w:t>„жители“</w:t>
      </w:r>
      <w:r w:rsidRPr="00D86ADD">
        <w:t xml:space="preserve">, </w:t>
      </w:r>
      <w:r w:rsidRPr="00FD6EE6">
        <w:rPr>
          <w:i/>
          <w:iCs/>
        </w:rPr>
        <w:t>„почитувани граѓани“</w:t>
      </w:r>
      <w:r w:rsidRPr="00D86ADD">
        <w:t xml:space="preserve"> и „</w:t>
      </w:r>
      <w:r w:rsidRPr="00FD6EE6">
        <w:rPr>
          <w:i/>
          <w:iCs/>
        </w:rPr>
        <w:t>моите сограѓани“</w:t>
      </w:r>
      <w:r w:rsidRPr="00D86ADD">
        <w:t xml:space="preserve">, без употреба на соодветните женски форми. Вакви примери беа забележани во спотовите со сценарио на ВМРО-ДПМНЕ и </w:t>
      </w:r>
      <w:r w:rsidR="00351240">
        <w:t>Коалицијата „Твоја Македонија“</w:t>
      </w:r>
      <w:r w:rsidR="00821336">
        <w:t>,</w:t>
      </w:r>
      <w:r w:rsidRPr="00D86ADD">
        <w:t xml:space="preserve"> и во спотовите со сценарио на СДСМ и коалицијата за </w:t>
      </w:r>
      <w:r w:rsidR="00351240">
        <w:t>Локални избори 2025</w:t>
      </w:r>
      <w:r w:rsidRPr="00D86ADD">
        <w:t xml:space="preserve"> година, како и </w:t>
      </w:r>
      <w:r w:rsidR="00EB181B">
        <w:t xml:space="preserve">во </w:t>
      </w:r>
      <w:r w:rsidRPr="00D86ADD">
        <w:t>некои од спотовите со сценарио од коалицијата „Искуство за успех“</w:t>
      </w:r>
      <w:r w:rsidR="00392307">
        <w:t>,</w:t>
      </w:r>
      <w:r w:rsidR="00821336">
        <w:t xml:space="preserve"> каде</w:t>
      </w:r>
      <w:r w:rsidR="00821336" w:rsidRPr="00D86ADD">
        <w:t xml:space="preserve"> пораките беа упатени кон целокупното население, но беа јазично формулирани исклучиво во машки род</w:t>
      </w:r>
      <w:r w:rsidRPr="00D86ADD">
        <w:t>.</w:t>
      </w:r>
    </w:p>
    <w:p w14:paraId="2380A739" w14:textId="4E7EF605" w:rsidR="00157E0B" w:rsidRPr="00D86ADD" w:rsidRDefault="00157E0B" w:rsidP="006E076F">
      <w:pPr>
        <w:spacing w:after="120"/>
        <w:ind w:firstLine="720"/>
      </w:pPr>
      <w:r w:rsidRPr="00D86ADD">
        <w:t xml:space="preserve">Генеричкиот машки род се користеше и при именување на професиите, општествените групи и политичките категории. Така, во спотовите се употребуваа формулации како </w:t>
      </w:r>
      <w:r w:rsidRPr="00FD6EE6">
        <w:rPr>
          <w:i/>
          <w:iCs/>
        </w:rPr>
        <w:t>„лозари“</w:t>
      </w:r>
      <w:r w:rsidRPr="00D86ADD">
        <w:t xml:space="preserve">, </w:t>
      </w:r>
      <w:r w:rsidRPr="00FD6EE6">
        <w:rPr>
          <w:i/>
          <w:iCs/>
        </w:rPr>
        <w:t>„туристи“</w:t>
      </w:r>
      <w:r w:rsidRPr="00D86ADD">
        <w:t xml:space="preserve">, </w:t>
      </w:r>
      <w:r w:rsidRPr="00FD6EE6">
        <w:rPr>
          <w:i/>
          <w:iCs/>
        </w:rPr>
        <w:t>„пензионери“</w:t>
      </w:r>
      <w:r w:rsidRPr="00D86ADD">
        <w:t xml:space="preserve">, </w:t>
      </w:r>
      <w:r w:rsidRPr="00FD6EE6">
        <w:rPr>
          <w:i/>
          <w:iCs/>
        </w:rPr>
        <w:t>„политичари“</w:t>
      </w:r>
      <w:r w:rsidRPr="00D86ADD">
        <w:t xml:space="preserve">, </w:t>
      </w:r>
      <w:r w:rsidRPr="00FD6EE6">
        <w:rPr>
          <w:i/>
          <w:iCs/>
        </w:rPr>
        <w:t>„милионери“</w:t>
      </w:r>
      <w:r w:rsidRPr="00D86ADD">
        <w:t xml:space="preserve"> и „</w:t>
      </w:r>
      <w:r w:rsidRPr="00FD6EE6">
        <w:rPr>
          <w:i/>
          <w:iCs/>
        </w:rPr>
        <w:t>кандидати за советнички листи“</w:t>
      </w:r>
      <w:r w:rsidRPr="00D86ADD">
        <w:t xml:space="preserve">, </w:t>
      </w:r>
      <w:r w:rsidR="00821336">
        <w:t xml:space="preserve">а последнава </w:t>
      </w:r>
      <w:proofErr w:type="spellStart"/>
      <w:r w:rsidR="00821336">
        <w:t>фомулација</w:t>
      </w:r>
      <w:proofErr w:type="spellEnd"/>
      <w:r w:rsidR="00821336">
        <w:t xml:space="preserve"> неминовно ги</w:t>
      </w:r>
      <w:r w:rsidR="00392307">
        <w:t xml:space="preserve"> </w:t>
      </w:r>
      <w:r w:rsidR="00821336">
        <w:t xml:space="preserve">опфаќаше и жените на </w:t>
      </w:r>
      <w:r w:rsidRPr="00D86ADD">
        <w:t>советнички</w:t>
      </w:r>
      <w:r w:rsidR="00821336">
        <w:t>те</w:t>
      </w:r>
      <w:r w:rsidRPr="00D86ADD">
        <w:t xml:space="preserve"> листи. </w:t>
      </w:r>
    </w:p>
    <w:p w14:paraId="199C0309" w14:textId="554C7E21" w:rsidR="00157E0B" w:rsidRPr="00D86ADD" w:rsidRDefault="00157E0B" w:rsidP="006E076F">
      <w:pPr>
        <w:spacing w:after="120"/>
        <w:ind w:firstLine="720"/>
      </w:pPr>
      <w:r w:rsidRPr="00D86ADD">
        <w:t xml:space="preserve">Сличен пример беше забележан и во ППР спотовите  „Тим“ и „Живот“ на ВМРО-ДПМНЕ и </w:t>
      </w:r>
      <w:r w:rsidR="00351240">
        <w:t>Коалицијата „Твоја Македонија“</w:t>
      </w:r>
      <w:r w:rsidRPr="00D86ADD">
        <w:t xml:space="preserve">, каде во кадарот заедно со претседателот на партијата беа претставени </w:t>
      </w:r>
      <w:r w:rsidRPr="00D86ADD">
        <w:lastRenderedPageBreak/>
        <w:t xml:space="preserve">кандидат(к)ите за градоначалници/чки за општините, меѓу кои имаше и кандидатки за градоначалнички, додека при нарацијата беше користена формулацијата </w:t>
      </w:r>
      <w:r w:rsidRPr="00FD6EE6">
        <w:rPr>
          <w:i/>
          <w:iCs/>
        </w:rPr>
        <w:t>„кандидати“</w:t>
      </w:r>
      <w:r w:rsidRPr="00D86ADD">
        <w:t xml:space="preserve"> како општ назив за целата група.</w:t>
      </w:r>
    </w:p>
    <w:p w14:paraId="112D3522" w14:textId="64920CE5" w:rsidR="00157E0B" w:rsidRPr="00D86ADD" w:rsidRDefault="00157E0B" w:rsidP="006E076F">
      <w:pPr>
        <w:spacing w:after="120"/>
        <w:ind w:firstLine="720"/>
      </w:pPr>
      <w:r w:rsidRPr="00D86ADD">
        <w:t xml:space="preserve">Во дел од спотовите беше забележана и неконзистентна употреба на родово сензитивен јазик при претставување на самите кандидатки. Кај кандидатка за градоначалничка од СДСМ и Коалицијата за </w:t>
      </w:r>
      <w:r w:rsidR="00351240">
        <w:t>Локални избори 2025</w:t>
      </w:r>
      <w:r w:rsidRPr="00D86ADD">
        <w:t xml:space="preserve"> година, иако стануваше збор за жена како носителка на политичката порака, беа употребени родово несоодветни форми како </w:t>
      </w:r>
      <w:r w:rsidRPr="00FD6EE6">
        <w:rPr>
          <w:i/>
          <w:iCs/>
        </w:rPr>
        <w:t>„доктор“</w:t>
      </w:r>
      <w:r w:rsidRPr="00D86ADD">
        <w:t xml:space="preserve"> и </w:t>
      </w:r>
      <w:r w:rsidRPr="00FD6EE6">
        <w:rPr>
          <w:i/>
          <w:iCs/>
        </w:rPr>
        <w:t>„национален координатор“</w:t>
      </w:r>
      <w:r w:rsidRPr="00D86ADD">
        <w:t xml:space="preserve">, наместо соодветните женски форми </w:t>
      </w:r>
      <w:r w:rsidRPr="00FD6EE6">
        <w:rPr>
          <w:i/>
          <w:iCs/>
        </w:rPr>
        <w:t>„докторка“</w:t>
      </w:r>
      <w:r w:rsidRPr="00D86ADD">
        <w:t xml:space="preserve"> и </w:t>
      </w:r>
      <w:r w:rsidRPr="00FD6EE6">
        <w:rPr>
          <w:i/>
          <w:iCs/>
        </w:rPr>
        <w:t>„национална координаторка“</w:t>
      </w:r>
      <w:r w:rsidRPr="00D86ADD">
        <w:t xml:space="preserve">, како и </w:t>
      </w:r>
      <w:proofErr w:type="spellStart"/>
      <w:r w:rsidRPr="00D86ADD">
        <w:t>генеричката</w:t>
      </w:r>
      <w:proofErr w:type="spellEnd"/>
      <w:r w:rsidRPr="00D86ADD">
        <w:t xml:space="preserve"> машка форма </w:t>
      </w:r>
      <w:r w:rsidRPr="00FD6EE6">
        <w:rPr>
          <w:i/>
          <w:iCs/>
        </w:rPr>
        <w:t>„</w:t>
      </w:r>
      <w:proofErr w:type="spellStart"/>
      <w:r w:rsidRPr="00FD6EE6">
        <w:rPr>
          <w:i/>
          <w:iCs/>
        </w:rPr>
        <w:t>карпошани</w:t>
      </w:r>
      <w:proofErr w:type="spellEnd"/>
      <w:r w:rsidRPr="00FD6EE6">
        <w:rPr>
          <w:i/>
          <w:iCs/>
        </w:rPr>
        <w:t>“</w:t>
      </w:r>
      <w:r w:rsidRPr="00D86ADD">
        <w:t xml:space="preserve">. Од друга страна, кај дел од кандидатките од истиот политички субјект беше забележана и употреба на родово соодветни форми, како </w:t>
      </w:r>
      <w:r w:rsidRPr="00FD6EE6">
        <w:rPr>
          <w:i/>
          <w:iCs/>
        </w:rPr>
        <w:t>„кандидатка за градоначалничка“</w:t>
      </w:r>
      <w:r w:rsidRPr="00D86ADD">
        <w:t xml:space="preserve"> и „</w:t>
      </w:r>
      <w:r w:rsidRPr="00FD6EE6">
        <w:rPr>
          <w:i/>
          <w:iCs/>
        </w:rPr>
        <w:t>градоначалничка“</w:t>
      </w:r>
      <w:r w:rsidRPr="00D86ADD">
        <w:t>.</w:t>
      </w:r>
    </w:p>
    <w:p w14:paraId="0E5C0A0F" w14:textId="77777777" w:rsidR="00157E0B" w:rsidRPr="00D86ADD" w:rsidRDefault="00157E0B" w:rsidP="006E076F">
      <w:pPr>
        <w:spacing w:after="120"/>
        <w:ind w:firstLine="720"/>
      </w:pPr>
      <w:r w:rsidRPr="00D86ADD">
        <w:t>Слична неконзистентност беше забележана и кај дел од независните кандидатки. Во спотот на „Независни за Карпош“, кандидатката за градоначалничка беше претставена со машката форма „</w:t>
      </w:r>
      <w:r w:rsidRPr="00FD6EE6">
        <w:rPr>
          <w:i/>
          <w:iCs/>
        </w:rPr>
        <w:t>кандидат за градоначалник“</w:t>
      </w:r>
      <w:r w:rsidRPr="00D86ADD">
        <w:t xml:space="preserve">, а беше употребена и формата </w:t>
      </w:r>
      <w:r w:rsidRPr="00FD6EE6">
        <w:rPr>
          <w:i/>
          <w:iCs/>
        </w:rPr>
        <w:t>„носител на листа“</w:t>
      </w:r>
      <w:r w:rsidRPr="00D86ADD">
        <w:t xml:space="preserve"> наместо „носителка на листа“.</w:t>
      </w:r>
    </w:p>
    <w:p w14:paraId="5791D55F" w14:textId="68675151" w:rsidR="00157E0B" w:rsidRDefault="001F4ED9" w:rsidP="006E076F">
      <w:pPr>
        <w:spacing w:after="120"/>
        <w:ind w:firstLine="720"/>
      </w:pPr>
      <w:r w:rsidRPr="00D86ADD">
        <w:t>Генерално, анализата покажа дека во ППР спотовите со сценарио и ППР спотовите со снимки од настани преовладуваше употребата на генерички</w:t>
      </w:r>
      <w:r w:rsidR="00EB181B">
        <w:t>те</w:t>
      </w:r>
      <w:r w:rsidRPr="00D86ADD">
        <w:t xml:space="preserve"> машки </w:t>
      </w:r>
      <w:r w:rsidR="00821336">
        <w:t xml:space="preserve">граматички </w:t>
      </w:r>
      <w:r w:rsidRPr="00D86ADD">
        <w:t>форми при обраќањето кон граѓан(к)ите, локалните заедници, професионалните категории и различните општествени групи. Иако беа забележани поединечни примери на употреба на родово сензитивни форми, особено при именувањето на дел од кандидатките за градоначалнички, нивната употреба не беше доследна. Доминантниот јазичен модел и понатаму се потпираше на употребата на машкиот род како универзална категорија, вклучително и во случаи кога пораките се однесуваа на жени и мажи или кога самите политички субјекти беа жени.</w:t>
      </w:r>
    </w:p>
    <w:p w14:paraId="4595A9B0" w14:textId="77777777" w:rsidR="00821336" w:rsidRPr="00D86ADD" w:rsidRDefault="00821336" w:rsidP="006E076F">
      <w:pPr>
        <w:spacing w:after="120"/>
        <w:ind w:firstLine="720"/>
      </w:pPr>
    </w:p>
    <w:p w14:paraId="10B3843E" w14:textId="6184819D" w:rsidR="00157E0B" w:rsidRPr="00D86ADD" w:rsidRDefault="003E168F" w:rsidP="006E076F">
      <w:pPr>
        <w:pStyle w:val="Heading3"/>
        <w:spacing w:after="120"/>
      </w:pPr>
      <w:bookmarkStart w:id="98" w:name="_Toc240454768"/>
      <w:r w:rsidRPr="00D86ADD">
        <w:t>Прису</w:t>
      </w:r>
      <w:r w:rsidR="008D5E6A">
        <w:t>ство</w:t>
      </w:r>
      <w:r w:rsidRPr="00D86ADD">
        <w:t xml:space="preserve"> на сексуална објективизација, стереотипизација или дискриминација во </w:t>
      </w:r>
      <w:r w:rsidR="00BD1E66">
        <w:t>ППР</w:t>
      </w:r>
      <w:r w:rsidR="004723F1">
        <w:t xml:space="preserve"> спотовите</w:t>
      </w:r>
      <w:bookmarkEnd w:id="98"/>
    </w:p>
    <w:p w14:paraId="51E4F31F" w14:textId="77777777" w:rsidR="00157E0B" w:rsidRPr="00D86ADD" w:rsidRDefault="00157E0B" w:rsidP="006E076F">
      <w:pPr>
        <w:spacing w:after="120"/>
        <w:ind w:firstLine="720"/>
      </w:pPr>
      <w:r w:rsidRPr="00D86ADD">
        <w:t>Анализата на ППР спотовите со сценарио и ППР спотовите со снимки од настани не идентификуваше случаи на сексуална објективизација или експлицитна родова дискриминација. Лицата во анализираните содржини беа претставени првенствено како кандидати и кандидатки, политички претставници/чки, поддржувач(к)и или граѓан(к)и, при што фокусот беше ставен на изборните пораки, програмските определби и локалните политики, а не на нивниот физички изглед или родовите карактеристики.</w:t>
      </w:r>
    </w:p>
    <w:p w14:paraId="574FD9BB" w14:textId="07B510E2" w:rsidR="00157E0B" w:rsidRPr="00D86ADD" w:rsidRDefault="00157E0B" w:rsidP="006E076F">
      <w:pPr>
        <w:spacing w:after="120"/>
        <w:ind w:firstLine="720"/>
      </w:pPr>
      <w:r w:rsidRPr="00D86ADD">
        <w:t xml:space="preserve">Сепак, во дел од ППР спотовите беа забележани поединечни елементи што упатуваа на традиционални родови претстави за поделбата на професиите и секојдневните улоги. Во спотот „Двор“ на ВМРО-ДПМНЕ и </w:t>
      </w:r>
      <w:r w:rsidR="00351240">
        <w:t>Коалицијата „Твоја Македонија“</w:t>
      </w:r>
      <w:r w:rsidRPr="00D86ADD">
        <w:t xml:space="preserve">, жените најчесто беа прикажани како чистат и садат цвеќиња, додека мажите </w:t>
      </w:r>
      <w:proofErr w:type="spellStart"/>
      <w:r w:rsidRPr="00D86ADD">
        <w:t>косеа</w:t>
      </w:r>
      <w:proofErr w:type="spellEnd"/>
      <w:r w:rsidRPr="00D86ADD">
        <w:t xml:space="preserve"> трева и извршуваа поправки во дворот. Иако сите заеднички придонесуваа за уредувањето на просторот, визуелната распределба на активностите во голема мера ги следеше традиционалните претстави за „машки“ и „женски“ домашни задачи.</w:t>
      </w:r>
    </w:p>
    <w:p w14:paraId="2D60C33C" w14:textId="7AD801FF" w:rsidR="00157E0B" w:rsidRPr="00D86ADD" w:rsidRDefault="00157E0B" w:rsidP="006E076F">
      <w:pPr>
        <w:spacing w:after="120"/>
        <w:ind w:firstLine="720"/>
      </w:pPr>
      <w:r w:rsidRPr="00D86ADD">
        <w:t xml:space="preserve">Сличен образец беше присутен и во спотот „Раце“ од ВМРО-ДПМНЕ и </w:t>
      </w:r>
      <w:r w:rsidR="00351240">
        <w:t>Коалицијата „Твоја Македонија“</w:t>
      </w:r>
      <w:r w:rsidRPr="00D86ADD">
        <w:t>, каде преку симболични кадри од различни професии машките ликови се поврзуваа со градежништвото, индустријата и физичката работа, додека женските ликови најчесто беа прикажани како наставнички, докторки или во уметнички професии</w:t>
      </w:r>
      <w:r w:rsidR="001473E5">
        <w:t>, така што</w:t>
      </w:r>
      <w:r w:rsidRPr="00D86ADD">
        <w:t xml:space="preserve"> визуелна</w:t>
      </w:r>
      <w:r w:rsidR="001473E5">
        <w:t>та</w:t>
      </w:r>
      <w:r w:rsidRPr="00D86ADD">
        <w:t xml:space="preserve"> симболика, </w:t>
      </w:r>
      <w:r w:rsidR="00392307">
        <w:t xml:space="preserve">во </w:t>
      </w:r>
      <w:r w:rsidRPr="00D86ADD">
        <w:t xml:space="preserve">голема мера ги </w:t>
      </w:r>
      <w:proofErr w:type="spellStart"/>
      <w:r w:rsidRPr="00D86ADD">
        <w:t>репродуцираше</w:t>
      </w:r>
      <w:proofErr w:type="spellEnd"/>
      <w:r w:rsidRPr="00D86ADD">
        <w:t xml:space="preserve"> традиционалните родови претстави за професиите.</w:t>
      </w:r>
    </w:p>
    <w:p w14:paraId="742EA8A4" w14:textId="74B6FDCF" w:rsidR="00157E0B" w:rsidRPr="004B1001" w:rsidRDefault="00157E0B" w:rsidP="006E076F">
      <w:pPr>
        <w:spacing w:after="120"/>
        <w:ind w:firstLine="720"/>
        <w:rPr>
          <w:lang w:val="ru-RU"/>
        </w:rPr>
      </w:pPr>
      <w:r w:rsidRPr="00D86ADD">
        <w:t xml:space="preserve">Во спотот „Срце“ од ВМРО-ДПМНЕ и </w:t>
      </w:r>
      <w:r w:rsidR="00351240">
        <w:t>Коалицијата „Твоја Македонија“</w:t>
      </w:r>
      <w:r w:rsidRPr="00D86ADD">
        <w:t xml:space="preserve"> исто така се комбинираа различни сцени од секојдневниот живот. Покрај заедничките активности на луѓе од различни генерации, б</w:t>
      </w:r>
      <w:r w:rsidRPr="00D86ADD">
        <w:rPr>
          <w:lang w:val="en-US"/>
        </w:rPr>
        <w:t>e</w:t>
      </w:r>
      <w:r w:rsidRPr="00D86ADD">
        <w:t>а прикажани и кадри во кои мажите следеа фудбалски натпревар и играа кошарка, додека жените беа претставени како пеглаат или како учителки, докторки и балерини. Ваквите визуелни решенија ги следат традиционалните претстави за машките и женските улоги во приватниот и професионалниот живот.</w:t>
      </w:r>
    </w:p>
    <w:p w14:paraId="3D087F3C" w14:textId="3AA99D9A" w:rsidR="00157E0B" w:rsidRPr="00D86ADD" w:rsidRDefault="00157E0B" w:rsidP="006E076F">
      <w:pPr>
        <w:spacing w:after="120"/>
        <w:ind w:firstLine="720"/>
      </w:pPr>
      <w:r w:rsidRPr="00D86ADD">
        <w:t xml:space="preserve">Во ППР спотот со сценарио „Куќа“ на СДСМ и Коалицијата за </w:t>
      </w:r>
      <w:r w:rsidR="00351240">
        <w:t>Локални избори 2025</w:t>
      </w:r>
      <w:r w:rsidRPr="00D86ADD">
        <w:t xml:space="preserve"> година беше забележана суптилна репродукција на традиционални родови улоги преку распределбата на активностите во визуелниот наратив. Спотот ја користеше метафората на „домот“ како претстава за заедницата и локалната средина, прикажувајќи трансформација од запуштен простор кон обновена и уредена средина </w:t>
      </w:r>
      <w:r w:rsidRPr="00D86ADD">
        <w:lastRenderedPageBreak/>
        <w:t>преку заедничка активност на жените и мажите. Иако сите актер</w:t>
      </w:r>
      <w:r w:rsidR="008D5E6A">
        <w:t>(к)</w:t>
      </w:r>
      <w:r w:rsidRPr="00D86ADD">
        <w:t xml:space="preserve">и беа претставени како дел од колективниот процес, женските ликови почесто беа поврзани со активности како уредување на градината, грижа за цвеќињата и подготовка на храна, додека машките ликови почесто беа прикажани во технички и физички активности поврзани со поправки и уредување на просторот. Ваквата поделба не претставуваше </w:t>
      </w:r>
      <w:proofErr w:type="spellStart"/>
      <w:r w:rsidRPr="00D86ADD">
        <w:t>дискриминаторско</w:t>
      </w:r>
      <w:proofErr w:type="spellEnd"/>
      <w:r w:rsidRPr="00D86ADD">
        <w:t xml:space="preserve"> или понижувачко претставување, но делумно ги одразуваше традиционалните општествени претстави за распределбата на „женските“ и „машките“ улоги во домашниот и јавниот простор.</w:t>
      </w:r>
    </w:p>
    <w:p w14:paraId="0A05EAC1" w14:textId="6359CCDB" w:rsidR="00157E0B" w:rsidRPr="00D86ADD" w:rsidRDefault="00157E0B" w:rsidP="006E076F">
      <w:pPr>
        <w:spacing w:after="120"/>
        <w:ind w:firstLine="720"/>
      </w:pPr>
      <w:r w:rsidRPr="00D86ADD">
        <w:t>Како посебен пример може да се издвои еден од ППР спотовите со сценарио на Коалицијата „Искуство за успех“, во кој, покрај кандидатот за градоначалник како главен носител на политичката порака, значително визуелно присуство имаше и носителката на советничката листа. Иако главното обраќање беше реализирано од кандидатот за градоначалник, ваквиот пристап резултираше со поголема видливост и на жена</w:t>
      </w:r>
      <w:r w:rsidR="00C036C8">
        <w:t>та</w:t>
      </w:r>
      <w:r w:rsidRPr="00D86ADD">
        <w:t xml:space="preserve"> политичка актерка, за разлика од дел од останатите спотови во кои кандидат(к)ите за советници/чки најчесто беа прикажани како дел од пошироката група во заднина.</w:t>
      </w:r>
    </w:p>
    <w:p w14:paraId="200BAC4E" w14:textId="739ED393" w:rsidR="00157E0B" w:rsidRPr="00D86ADD" w:rsidRDefault="00157E0B" w:rsidP="006E076F">
      <w:pPr>
        <w:spacing w:after="120"/>
        <w:ind w:firstLine="720"/>
      </w:pPr>
      <w:r w:rsidRPr="00D86ADD">
        <w:t>Во анализираните ППР спотови со снимки од партиски настани не беа забележани примери на сексуална објективизација, родова дискриминација или изразена родова стереотипизација. Ова е очекувано ако се има предвид дека станува збор за документарни снимки од митинзи и јавни собири, во кои доминираа говорите на кандидат(к)ите и политичките пораки, без дополнително сценарио или режирани визуелни елементи. Во овие содржини</w:t>
      </w:r>
      <w:r w:rsidR="001473E5">
        <w:t>,</w:t>
      </w:r>
      <w:r w:rsidR="001473E5" w:rsidRPr="001473E5">
        <w:t xml:space="preserve"> </w:t>
      </w:r>
      <w:r w:rsidR="001473E5" w:rsidRPr="00D86ADD">
        <w:t>на сцената или во публиката</w:t>
      </w:r>
      <w:r w:rsidRPr="00D86ADD">
        <w:t xml:space="preserve"> најчесто беа прикажани пошироки групи учесници/чки, во кои беа присутни и жени и мажи, но нивната улога главно беше дел од визуелното претставување на поддршката за политичките субјекти, а не дел од дополнително конструиран наратив што би содржел родови претстави или улоги.</w:t>
      </w:r>
      <w:r w:rsidR="00C036C8">
        <w:t xml:space="preserve"> Во овие спотови, најчесто на сцената имаше говорници.</w:t>
      </w:r>
    </w:p>
    <w:p w14:paraId="27BB288C" w14:textId="19A80DA5" w:rsidR="00157E0B" w:rsidRPr="00D86ADD" w:rsidRDefault="00157E0B" w:rsidP="006E076F">
      <w:pPr>
        <w:spacing w:after="120"/>
        <w:ind w:firstLine="720"/>
      </w:pPr>
      <w:r w:rsidRPr="00D86ADD">
        <w:t>Генерално, анализата покажа дека сексуалната објективизација и родовата дискриминација не беа присутни во анализираниот примерок на ППР спотови</w:t>
      </w:r>
      <w:r w:rsidR="001473E5">
        <w:t>те на нарачателите кои закупија време</w:t>
      </w:r>
      <w:r w:rsidRPr="00D86ADD">
        <w:t xml:space="preserve"> на ТВ </w:t>
      </w:r>
      <w:r w:rsidR="00AE68AB" w:rsidRPr="00D86ADD">
        <w:t>Сител</w:t>
      </w:r>
      <w:r w:rsidRPr="00D86ADD">
        <w:t>. Забележаните примери на традиционална распределба на професиите и домашните улоги беа ограничени на неколку поединечни ППР спотови и не претставуваа доминантен комуникациски образец. Истовремено, анализата покажа дека начинот на визуелно претставување на жените и мажите во политичкото рекламирање не се одредува само преку нивното присуство во кадарот, туку и преку улогите, активностите и позициите што им се доделуваат во рамки на наративот.</w:t>
      </w:r>
      <w:r w:rsidR="00630865">
        <w:t xml:space="preserve"> </w:t>
      </w:r>
    </w:p>
    <w:p w14:paraId="16DF8771" w14:textId="77777777" w:rsidR="001473E5" w:rsidRDefault="001473E5">
      <w:pPr>
        <w:spacing w:after="0"/>
        <w:jc w:val="left"/>
        <w:rPr>
          <w:rFonts w:eastAsiaTheme="majorEastAsia" w:cstheme="majorBidi"/>
          <w:color w:val="0F4761" w:themeColor="accent1" w:themeShade="BF"/>
          <w:sz w:val="32"/>
          <w:szCs w:val="32"/>
        </w:rPr>
      </w:pPr>
      <w:r>
        <w:br w:type="page"/>
      </w:r>
    </w:p>
    <w:p w14:paraId="69F0DE86" w14:textId="6CE135F2" w:rsidR="002D1072" w:rsidRPr="00D86ADD" w:rsidRDefault="003E168F" w:rsidP="002D1072">
      <w:pPr>
        <w:pStyle w:val="Heading2"/>
        <w:spacing w:after="120"/>
      </w:pPr>
      <w:bookmarkStart w:id="99" w:name="_Toc240454769"/>
      <w:r w:rsidRPr="00D86ADD">
        <w:lastRenderedPageBreak/>
        <w:t>Анализа на платеното политичко рекламирање (</w:t>
      </w:r>
      <w:r>
        <w:t>ППР</w:t>
      </w:r>
      <w:r w:rsidRPr="00D86ADD">
        <w:t xml:space="preserve">) </w:t>
      </w:r>
      <w:r>
        <w:t>на</w:t>
      </w:r>
      <w:r w:rsidR="002D1072" w:rsidRPr="00D86ADD">
        <w:t xml:space="preserve"> ТВ Т</w:t>
      </w:r>
      <w:r w:rsidR="00BD1E66">
        <w:t>елма</w:t>
      </w:r>
      <w:bookmarkEnd w:id="99"/>
    </w:p>
    <w:p w14:paraId="5895B257" w14:textId="2112EAA2" w:rsidR="002D1072" w:rsidRDefault="008746E9" w:rsidP="00296CE5">
      <w:pPr>
        <w:spacing w:after="120"/>
        <w:ind w:firstLine="720"/>
      </w:pPr>
      <w:r>
        <w:t xml:space="preserve">Простор за ППР </w:t>
      </w:r>
      <w:r w:rsidRPr="00D86ADD">
        <w:t xml:space="preserve">на ТВ </w:t>
      </w:r>
      <w:r>
        <w:t>Телма имаа закупено осум учесни</w:t>
      </w:r>
      <w:r w:rsidR="003218CD">
        <w:t>ц</w:t>
      </w:r>
      <w:r>
        <w:t>и во изборната кампања и со о</w:t>
      </w:r>
      <w:r w:rsidR="00296CE5">
        <w:t>ваа анализа</w:t>
      </w:r>
      <w:r w:rsidR="002D1072" w:rsidRPr="00D86ADD">
        <w:t xml:space="preserve"> </w:t>
      </w:r>
      <w:r>
        <w:t xml:space="preserve">беа </w:t>
      </w:r>
      <w:r w:rsidR="002D1072" w:rsidRPr="00D86ADD">
        <w:t>опфа</w:t>
      </w:r>
      <w:r w:rsidR="00296CE5">
        <w:t>т</w:t>
      </w:r>
      <w:r>
        <w:t>ен</w:t>
      </w:r>
      <w:r w:rsidR="00296CE5">
        <w:t>и</w:t>
      </w:r>
      <w:r w:rsidR="002D1072" w:rsidRPr="00D86ADD">
        <w:t xml:space="preserve"> и продукциски осмислените политичките спотови со сценарио и ППР кои содржат снимки од партиски настани</w:t>
      </w:r>
      <w:r>
        <w:t xml:space="preserve">. И овде, добиените податоци говорат за </w:t>
      </w:r>
      <w:r w:rsidR="002D1072" w:rsidRPr="00D86ADD">
        <w:t xml:space="preserve">родовата застапеност, распределбата на </w:t>
      </w:r>
      <w:r>
        <w:t xml:space="preserve">улогите, </w:t>
      </w:r>
      <w:r w:rsidR="002D1072" w:rsidRPr="00D86ADD">
        <w:t>говорниот дел</w:t>
      </w:r>
      <w:r>
        <w:t xml:space="preserve"> и</w:t>
      </w:r>
      <w:r w:rsidR="002D1072" w:rsidRPr="00D86ADD">
        <w:t xml:space="preserve"> видливоста </w:t>
      </w:r>
      <w:r>
        <w:t>меѓу</w:t>
      </w:r>
      <w:r w:rsidR="002D1072" w:rsidRPr="00D86ADD">
        <w:t xml:space="preserve"> жените и мажите</w:t>
      </w:r>
      <w:r>
        <w:t>,</w:t>
      </w:r>
      <w:r w:rsidR="002D1072" w:rsidRPr="00D86ADD">
        <w:t xml:space="preserve"> начинот на нивното претставување во изборната кампања</w:t>
      </w:r>
      <w:r>
        <w:t>, темите и јазикот во ППР</w:t>
      </w:r>
      <w:r w:rsidR="002D1072" w:rsidRPr="00D86ADD">
        <w:t xml:space="preserve">. </w:t>
      </w:r>
    </w:p>
    <w:p w14:paraId="5810EAA3" w14:textId="77777777" w:rsidR="008746E9" w:rsidRPr="00130117" w:rsidRDefault="008746E9" w:rsidP="00296CE5">
      <w:pPr>
        <w:spacing w:after="120"/>
        <w:ind w:firstLine="720"/>
        <w:rPr>
          <w:lang w:val="en-US"/>
        </w:rPr>
      </w:pPr>
    </w:p>
    <w:p w14:paraId="01E79085" w14:textId="74664CEB" w:rsidR="002D1072" w:rsidRPr="00D86ADD" w:rsidRDefault="003E168F" w:rsidP="002D1072">
      <w:pPr>
        <w:pStyle w:val="Heading3"/>
        <w:spacing w:after="120"/>
      </w:pPr>
      <w:bookmarkStart w:id="100" w:name="_Toc240454770"/>
      <w:r w:rsidRPr="00D86ADD">
        <w:t>Структура на примерок</w:t>
      </w:r>
      <w:bookmarkEnd w:id="100"/>
    </w:p>
    <w:p w14:paraId="2B9FFAC9" w14:textId="4BD19F27" w:rsidR="002D1072" w:rsidRDefault="00A222DE" w:rsidP="002D1072">
      <w:pPr>
        <w:spacing w:after="120"/>
        <w:ind w:firstLine="720"/>
      </w:pPr>
      <w:r w:rsidRPr="00D86ADD">
        <w:t>Во анализираниот период на ТВ Телма беа идентификувани вкупно 11</w:t>
      </w:r>
      <w:r w:rsidR="00FC6876">
        <w:rPr>
          <w:lang w:val="en-US"/>
        </w:rPr>
        <w:t>6</w:t>
      </w:r>
      <w:r w:rsidRPr="00D86ADD">
        <w:t xml:space="preserve"> поединечни спотови со платено политичко рекламирање, од кои 10</w:t>
      </w:r>
      <w:r w:rsidR="00FC6876">
        <w:rPr>
          <w:lang w:val="en-US"/>
        </w:rPr>
        <w:t>6</w:t>
      </w:r>
      <w:r w:rsidRPr="00D86ADD">
        <w:t xml:space="preserve"> беа продукциски осмислени ППР спотови со сценарио и 10 беа ППР спотови со снимки од партиски настани. Вкупното времетраење на анализираниот примерок на поединечните ППР спотови изнесуваше 6.0</w:t>
      </w:r>
      <w:r w:rsidR="00FC6876">
        <w:rPr>
          <w:lang w:val="en-US"/>
        </w:rPr>
        <w:t>61</w:t>
      </w:r>
      <w:r w:rsidRPr="00D86ADD">
        <w:t xml:space="preserve"> </w:t>
      </w:r>
      <w:proofErr w:type="spellStart"/>
      <w:r w:rsidRPr="00D86ADD">
        <w:t>секунд</w:t>
      </w:r>
      <w:proofErr w:type="spellEnd"/>
      <w:r w:rsidR="00FC6876">
        <w:rPr>
          <w:lang w:val="en-US"/>
        </w:rPr>
        <w:t>a</w:t>
      </w:r>
      <w:r w:rsidRPr="00D86ADD">
        <w:t>, односно околу 100 минути платена политичка програма (</w:t>
      </w:r>
      <w:r w:rsidR="008716AB">
        <w:t xml:space="preserve">повторените емитувања на овие спотови резултираа со вкупно </w:t>
      </w:r>
      <w:r w:rsidR="008716AB" w:rsidRPr="008716AB">
        <w:t>51</w:t>
      </w:r>
      <w:r w:rsidR="00392307">
        <w:t xml:space="preserve"> </w:t>
      </w:r>
      <w:r w:rsidR="008716AB" w:rsidRPr="008716AB">
        <w:t>985</w:t>
      </w:r>
      <w:r w:rsidR="008716AB" w:rsidRPr="008716AB" w:rsidDel="008716AB">
        <w:t xml:space="preserve"> </w:t>
      </w:r>
      <w:r w:rsidR="008716AB">
        <w:t>секунди ППР на Телма во текот на првиот круг од кампањата</w:t>
      </w:r>
      <w:r w:rsidR="008716AB">
        <w:rPr>
          <w:rStyle w:val="FootnoteReference"/>
        </w:rPr>
        <w:footnoteReference w:id="18"/>
      </w:r>
      <w:r w:rsidRPr="00D86ADD">
        <w:t>). Просечното времетраење на еден ППР спот со сценарио изнесуваше 52,1 секунда, додека просечната должина на ППР спотовите со снимки од партиски настани изнесуваше 53,6 секунди. Најкраткиот анализиран ППР спот со сценарио траеше 8 секунди, а најдолгиот 175 секунди, додека ППР спотовите со снимки од настани беа со времетраење од 24 до 90 секунди.</w:t>
      </w:r>
    </w:p>
    <w:p w14:paraId="3EE2FDED" w14:textId="77777777" w:rsidR="003B0F07" w:rsidRPr="00D86ADD" w:rsidRDefault="003B0F07" w:rsidP="002D1072">
      <w:pPr>
        <w:spacing w:after="120"/>
        <w:ind w:firstLine="720"/>
        <w:rPr>
          <w:b/>
          <w:iCs/>
        </w:rPr>
      </w:pPr>
    </w:p>
    <w:p w14:paraId="3364BAE7" w14:textId="7C8C7240" w:rsidR="002D1072" w:rsidRPr="00D86ADD" w:rsidRDefault="002D1072" w:rsidP="002D1072">
      <w:pPr>
        <w:pStyle w:val="Caption"/>
        <w:spacing w:after="120"/>
      </w:pPr>
      <w:r w:rsidRPr="00D86ADD">
        <w:t xml:space="preserve">ТАБЕЛА </w:t>
      </w:r>
      <w:r w:rsidR="00F24C11">
        <w:t>101</w:t>
      </w:r>
      <w:r w:rsidRPr="00D86ADD">
        <w:t>. ППР СПОТОВИ - ВКУПЕН БР</w:t>
      </w:r>
      <w:r w:rsidR="0019580D">
        <w:t>.</w:t>
      </w:r>
      <w:r w:rsidRPr="00D86ADD">
        <w:t xml:space="preserve"> И ТРАЕЊЕ НА ПОЕДИНЕЧНИ СПОТОВИ (БЕЗ ПОВТОРУВАЊЕ)</w:t>
      </w:r>
    </w:p>
    <w:tbl>
      <w:tblPr>
        <w:tblStyle w:val="GridTable1Light"/>
        <w:tblW w:w="8974" w:type="dxa"/>
        <w:tblLook w:val="04A0" w:firstRow="1" w:lastRow="0" w:firstColumn="1" w:lastColumn="0" w:noHBand="0" w:noVBand="1"/>
      </w:tblPr>
      <w:tblGrid>
        <w:gridCol w:w="5852"/>
        <w:gridCol w:w="1561"/>
        <w:gridCol w:w="1561"/>
      </w:tblGrid>
      <w:tr w:rsidR="002D1072" w:rsidRPr="00630865" w14:paraId="7D6D6CF6" w14:textId="77777777" w:rsidTr="00D7799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A62FE25" w14:textId="77777777" w:rsidR="002D1072" w:rsidRPr="00630865" w:rsidRDefault="002D1072" w:rsidP="00630865">
            <w:pPr>
              <w:spacing w:after="0" w:line="276" w:lineRule="auto"/>
              <w:jc w:val="center"/>
              <w:rPr>
                <w:rFonts w:eastAsia="Times New Roman" w:cs="Calibri"/>
                <w:sz w:val="18"/>
                <w:szCs w:val="18"/>
                <w:lang w:eastAsia="mk-MK"/>
              </w:rPr>
            </w:pPr>
          </w:p>
        </w:tc>
        <w:tc>
          <w:tcPr>
            <w:tcW w:w="1561" w:type="dxa"/>
            <w:noWrap/>
            <w:vAlign w:val="center"/>
            <w:hideMark/>
          </w:tcPr>
          <w:p w14:paraId="02BC9D33" w14:textId="77777777" w:rsidR="002D1072" w:rsidRPr="00630865" w:rsidRDefault="002D1072" w:rsidP="00630865">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ППР СПОТОВИ СО СЦЕНАРИО</w:t>
            </w:r>
          </w:p>
        </w:tc>
        <w:tc>
          <w:tcPr>
            <w:tcW w:w="1561" w:type="dxa"/>
            <w:vAlign w:val="center"/>
          </w:tcPr>
          <w:p w14:paraId="18E75325" w14:textId="77777777" w:rsidR="002D1072" w:rsidRPr="00630865" w:rsidRDefault="002D1072" w:rsidP="00630865">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ППР СО СНИМКИ ОД НАСТАНИ</w:t>
            </w:r>
          </w:p>
        </w:tc>
      </w:tr>
      <w:tr w:rsidR="002D1072" w:rsidRPr="00630865" w14:paraId="175FBD62"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tcPr>
          <w:p w14:paraId="69FA04E3"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Вкупен број</w:t>
            </w:r>
          </w:p>
        </w:tc>
        <w:tc>
          <w:tcPr>
            <w:tcW w:w="1561" w:type="dxa"/>
            <w:noWrap/>
            <w:vAlign w:val="center"/>
          </w:tcPr>
          <w:p w14:paraId="379A6B7B" w14:textId="34B38722" w:rsidR="002D1072" w:rsidRPr="00FC6876"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630865">
              <w:rPr>
                <w:rFonts w:cs="Calibri"/>
                <w:color w:val="000000"/>
                <w:sz w:val="18"/>
                <w:szCs w:val="18"/>
              </w:rPr>
              <w:t>10</w:t>
            </w:r>
            <w:r w:rsidR="00FC6876">
              <w:rPr>
                <w:rFonts w:cs="Calibri"/>
                <w:color w:val="000000"/>
                <w:sz w:val="18"/>
                <w:szCs w:val="18"/>
                <w:lang w:val="en-US"/>
              </w:rPr>
              <w:t>6</w:t>
            </w:r>
          </w:p>
        </w:tc>
        <w:tc>
          <w:tcPr>
            <w:tcW w:w="1561" w:type="dxa"/>
            <w:vAlign w:val="center"/>
          </w:tcPr>
          <w:p w14:paraId="3A1A208E" w14:textId="590B8D7A"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10</w:t>
            </w:r>
          </w:p>
        </w:tc>
      </w:tr>
      <w:tr w:rsidR="002D1072" w:rsidRPr="00630865" w14:paraId="7286A5C2"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4EF10B41"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Вкупно времетраење (секунди)</w:t>
            </w:r>
          </w:p>
        </w:tc>
        <w:tc>
          <w:tcPr>
            <w:tcW w:w="1561" w:type="dxa"/>
            <w:noWrap/>
            <w:vAlign w:val="center"/>
            <w:hideMark/>
          </w:tcPr>
          <w:p w14:paraId="10498E5D" w14:textId="23CE14B2" w:rsidR="002D1072" w:rsidRPr="00FC6876"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630865">
              <w:rPr>
                <w:rFonts w:cs="Calibri"/>
                <w:color w:val="000000"/>
                <w:sz w:val="18"/>
                <w:szCs w:val="18"/>
              </w:rPr>
              <w:t>5</w:t>
            </w:r>
            <w:r w:rsidR="00296CE5">
              <w:rPr>
                <w:rFonts w:cs="Calibri"/>
                <w:color w:val="000000"/>
                <w:sz w:val="18"/>
                <w:szCs w:val="18"/>
              </w:rPr>
              <w:t>.</w:t>
            </w:r>
            <w:r w:rsidR="00FC6876">
              <w:rPr>
                <w:rFonts w:cs="Calibri"/>
                <w:color w:val="000000"/>
                <w:sz w:val="18"/>
                <w:szCs w:val="18"/>
                <w:lang w:val="en-US"/>
              </w:rPr>
              <w:t>525</w:t>
            </w:r>
          </w:p>
        </w:tc>
        <w:tc>
          <w:tcPr>
            <w:tcW w:w="1561" w:type="dxa"/>
            <w:vAlign w:val="center"/>
          </w:tcPr>
          <w:p w14:paraId="70E73FC7" w14:textId="2FF94DC2"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536</w:t>
            </w:r>
          </w:p>
        </w:tc>
      </w:tr>
      <w:tr w:rsidR="002D1072" w:rsidRPr="00630865" w14:paraId="2C56A2FD"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3291F60B"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Просечна должина (секунди)</w:t>
            </w:r>
          </w:p>
        </w:tc>
        <w:tc>
          <w:tcPr>
            <w:tcW w:w="1561" w:type="dxa"/>
            <w:noWrap/>
            <w:vAlign w:val="center"/>
            <w:hideMark/>
          </w:tcPr>
          <w:p w14:paraId="2498D37F" w14:textId="60B3C93C"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630865">
              <w:rPr>
                <w:rFonts w:cs="Calibri"/>
                <w:color w:val="000000"/>
                <w:sz w:val="18"/>
                <w:szCs w:val="18"/>
              </w:rPr>
              <w:t>52,1</w:t>
            </w:r>
          </w:p>
        </w:tc>
        <w:tc>
          <w:tcPr>
            <w:tcW w:w="1561" w:type="dxa"/>
            <w:vAlign w:val="center"/>
          </w:tcPr>
          <w:p w14:paraId="15F67E44" w14:textId="36BA54E0"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53,6</w:t>
            </w:r>
          </w:p>
        </w:tc>
      </w:tr>
      <w:tr w:rsidR="002D1072" w:rsidRPr="00630865" w14:paraId="61FCFCD4"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12B784CD"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Најкратко времетраење (секунди)</w:t>
            </w:r>
          </w:p>
        </w:tc>
        <w:tc>
          <w:tcPr>
            <w:tcW w:w="1561" w:type="dxa"/>
            <w:noWrap/>
            <w:vAlign w:val="center"/>
            <w:hideMark/>
          </w:tcPr>
          <w:p w14:paraId="256E6B7D" w14:textId="4F278F6A"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sidRPr="00630865">
              <w:rPr>
                <w:rFonts w:cs="Calibri"/>
                <w:color w:val="000000"/>
                <w:sz w:val="18"/>
                <w:szCs w:val="18"/>
              </w:rPr>
              <w:t>8</w:t>
            </w:r>
          </w:p>
        </w:tc>
        <w:tc>
          <w:tcPr>
            <w:tcW w:w="1561" w:type="dxa"/>
            <w:vAlign w:val="center"/>
          </w:tcPr>
          <w:p w14:paraId="181E6B09" w14:textId="10DC5CE9"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24</w:t>
            </w:r>
          </w:p>
        </w:tc>
      </w:tr>
      <w:tr w:rsidR="002D1072" w:rsidRPr="00630865" w14:paraId="094A6EC4" w14:textId="77777777" w:rsidTr="00D77995">
        <w:trPr>
          <w:trHeight w:val="283"/>
        </w:trPr>
        <w:tc>
          <w:tcPr>
            <w:cnfStyle w:val="001000000000" w:firstRow="0" w:lastRow="0" w:firstColumn="1" w:lastColumn="0" w:oddVBand="0" w:evenVBand="0" w:oddHBand="0" w:evenHBand="0" w:firstRowFirstColumn="0" w:firstRowLastColumn="0" w:lastRowFirstColumn="0" w:lastRowLastColumn="0"/>
            <w:tcW w:w="5852" w:type="dxa"/>
            <w:noWrap/>
            <w:vAlign w:val="center"/>
            <w:hideMark/>
          </w:tcPr>
          <w:p w14:paraId="417C3293" w14:textId="77777777" w:rsidR="002D1072" w:rsidRPr="00630865" w:rsidRDefault="002D1072" w:rsidP="00630865">
            <w:pPr>
              <w:spacing w:after="0" w:line="276" w:lineRule="auto"/>
              <w:jc w:val="left"/>
              <w:rPr>
                <w:rFonts w:eastAsia="Times New Roman" w:cs="Calibri"/>
                <w:sz w:val="18"/>
                <w:szCs w:val="18"/>
                <w:lang w:eastAsia="mk-MK"/>
              </w:rPr>
            </w:pPr>
            <w:r w:rsidRPr="00630865">
              <w:rPr>
                <w:rFonts w:eastAsia="Times New Roman" w:cs="Calibri"/>
                <w:sz w:val="18"/>
                <w:szCs w:val="18"/>
                <w:lang w:eastAsia="mk-MK"/>
              </w:rPr>
              <w:t>Најдолго времетраење (секунди)</w:t>
            </w:r>
          </w:p>
        </w:tc>
        <w:tc>
          <w:tcPr>
            <w:tcW w:w="1561" w:type="dxa"/>
            <w:noWrap/>
            <w:vAlign w:val="center"/>
            <w:hideMark/>
          </w:tcPr>
          <w:p w14:paraId="54ACF7E9" w14:textId="42A4CB8F"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cs="Calibri"/>
                <w:color w:val="000000"/>
                <w:sz w:val="18"/>
                <w:szCs w:val="18"/>
              </w:rPr>
              <w:t>175</w:t>
            </w:r>
          </w:p>
        </w:tc>
        <w:tc>
          <w:tcPr>
            <w:tcW w:w="1561" w:type="dxa"/>
            <w:vAlign w:val="center"/>
          </w:tcPr>
          <w:p w14:paraId="0AAF7C91" w14:textId="1C944684" w:rsidR="002D1072" w:rsidRPr="00630865" w:rsidRDefault="002D1072" w:rsidP="00630865">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90</w:t>
            </w:r>
          </w:p>
        </w:tc>
      </w:tr>
    </w:tbl>
    <w:p w14:paraId="672F46B1" w14:textId="7B26ED5C" w:rsidR="001D7B2A" w:rsidRDefault="001D7B2A">
      <w:pPr>
        <w:spacing w:after="0"/>
        <w:jc w:val="left"/>
      </w:pPr>
    </w:p>
    <w:p w14:paraId="056D5C9B" w14:textId="77777777" w:rsidR="00717B72" w:rsidRDefault="00AA7082" w:rsidP="006E076F">
      <w:pPr>
        <w:spacing w:before="120" w:after="120"/>
        <w:ind w:firstLine="720"/>
      </w:pPr>
      <w:r w:rsidRPr="00D86ADD">
        <w:t xml:space="preserve">Структурата на анализираниот примерок на ТВ Телма покажа дека најголем дел од платеното политичко рекламирање се однесуваше на ВМРО-ДПМНЕ и </w:t>
      </w:r>
      <w:r w:rsidR="00351240">
        <w:t>Коалицијата „Твоја Македонија“</w:t>
      </w:r>
      <w:r w:rsidRPr="00D86ADD">
        <w:t>, со вкупно 56 ППР спотови со сценарио и 3 ППР спотови со снимки од партиски настани</w:t>
      </w:r>
      <w:r w:rsidR="000E309E">
        <w:t xml:space="preserve">, додека </w:t>
      </w:r>
      <w:r w:rsidRPr="00D86ADD">
        <w:t xml:space="preserve">СДСМ и Коалицијата за </w:t>
      </w:r>
      <w:r w:rsidR="00351240">
        <w:t>Локални избори 2025</w:t>
      </w:r>
      <w:r w:rsidRPr="00D86ADD">
        <w:t xml:space="preserve">, </w:t>
      </w:r>
      <w:r w:rsidR="00296CE5">
        <w:t xml:space="preserve">беа застапени </w:t>
      </w:r>
      <w:r w:rsidRPr="00D86ADD">
        <w:t>со 28 ППР спотови со сценарио и 6 ППР спотови со снимки од партиски настани.</w:t>
      </w:r>
    </w:p>
    <w:p w14:paraId="40E5778B" w14:textId="7ED14258" w:rsidR="002D1072" w:rsidRPr="00D86ADD" w:rsidRDefault="00296CE5" w:rsidP="006E076F">
      <w:pPr>
        <w:spacing w:before="120" w:after="120"/>
        <w:ind w:firstLine="720"/>
      </w:pPr>
      <w:r>
        <w:br/>
      </w:r>
      <w:r w:rsidR="002D1072" w:rsidRPr="006C7BD4">
        <w:rPr>
          <w:b/>
          <w:iCs/>
          <w:color w:val="0E2841" w:themeColor="text2"/>
          <w:sz w:val="20"/>
          <w:szCs w:val="18"/>
        </w:rPr>
        <w:t xml:space="preserve">ТАБЕЛА </w:t>
      </w:r>
      <w:r w:rsidR="00F24C11">
        <w:rPr>
          <w:b/>
          <w:iCs/>
          <w:color w:val="0E2841" w:themeColor="text2"/>
          <w:sz w:val="20"/>
          <w:szCs w:val="18"/>
        </w:rPr>
        <w:t>102</w:t>
      </w:r>
      <w:r w:rsidR="002D1072" w:rsidRPr="006C7BD4">
        <w:rPr>
          <w:b/>
          <w:iCs/>
          <w:color w:val="0E2841" w:themeColor="text2"/>
          <w:sz w:val="20"/>
          <w:szCs w:val="18"/>
        </w:rPr>
        <w:t>. СТРУКТУРА НА ПРИМЕРОК СПОРЕД ВИД НА ППР И ПОЛИТИЧКИ СУБЈЕКТ</w:t>
      </w:r>
    </w:p>
    <w:tbl>
      <w:tblPr>
        <w:tblStyle w:val="GridTable1Light"/>
        <w:tblW w:w="8978" w:type="dxa"/>
        <w:tblLayout w:type="fixed"/>
        <w:tblLook w:val="04A0" w:firstRow="1" w:lastRow="0" w:firstColumn="1" w:lastColumn="0" w:noHBand="0" w:noVBand="1"/>
      </w:tblPr>
      <w:tblGrid>
        <w:gridCol w:w="5807"/>
        <w:gridCol w:w="1559"/>
        <w:gridCol w:w="1612"/>
      </w:tblGrid>
      <w:tr w:rsidR="002D1072" w:rsidRPr="00630865" w14:paraId="59EF8F4B" w14:textId="77777777" w:rsidTr="00897EC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3E27D973" w14:textId="77777777" w:rsidR="002D1072" w:rsidRPr="00630865" w:rsidRDefault="002D1072" w:rsidP="00630865">
            <w:pPr>
              <w:spacing w:after="0"/>
              <w:jc w:val="center"/>
              <w:rPr>
                <w:rFonts w:eastAsia="Times New Roman" w:cs="Calibri"/>
                <w:sz w:val="18"/>
                <w:szCs w:val="18"/>
                <w:lang w:eastAsia="mk-MK"/>
              </w:rPr>
            </w:pPr>
          </w:p>
        </w:tc>
        <w:tc>
          <w:tcPr>
            <w:tcW w:w="1559" w:type="dxa"/>
            <w:noWrap/>
            <w:vAlign w:val="center"/>
            <w:hideMark/>
          </w:tcPr>
          <w:p w14:paraId="19CDF555" w14:textId="77777777" w:rsidR="002D1072" w:rsidRPr="00630865" w:rsidRDefault="002D1072" w:rsidP="0063086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ППР СПОТОВИ СО СЦЕНАРИО</w:t>
            </w:r>
          </w:p>
        </w:tc>
        <w:tc>
          <w:tcPr>
            <w:tcW w:w="1612" w:type="dxa"/>
            <w:noWrap/>
            <w:vAlign w:val="center"/>
            <w:hideMark/>
          </w:tcPr>
          <w:p w14:paraId="0D498E95" w14:textId="77777777" w:rsidR="002D1072" w:rsidRPr="00630865" w:rsidRDefault="002D1072" w:rsidP="0063086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ППР СО СНИМКИ ОД НАСТАНИ</w:t>
            </w:r>
          </w:p>
        </w:tc>
      </w:tr>
      <w:tr w:rsidR="002D1072" w:rsidRPr="00630865" w14:paraId="0D4B3786"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hideMark/>
          </w:tcPr>
          <w:p w14:paraId="0DFCC660" w14:textId="7CAE13D2" w:rsidR="002D1072" w:rsidRPr="00630865" w:rsidRDefault="003C1FB5" w:rsidP="00630865">
            <w:pPr>
              <w:spacing w:after="0"/>
              <w:jc w:val="left"/>
              <w:rPr>
                <w:rFonts w:eastAsia="Times New Roman" w:cs="Calibri"/>
                <w:sz w:val="18"/>
                <w:szCs w:val="18"/>
                <w:lang w:eastAsia="mk-MK"/>
              </w:rPr>
            </w:pPr>
            <w:r w:rsidRPr="00630865">
              <w:rPr>
                <w:rFonts w:eastAsia="Times New Roman" w:cs="Calibri"/>
                <w:sz w:val="18"/>
                <w:szCs w:val="18"/>
                <w:lang w:eastAsia="mk-MK"/>
              </w:rPr>
              <w:t>Група избирачи</w:t>
            </w:r>
            <w:r>
              <w:rPr>
                <w:rFonts w:eastAsia="Times New Roman" w:cs="Calibri"/>
                <w:sz w:val="18"/>
                <w:szCs w:val="18"/>
                <w:lang w:eastAsia="mk-MK"/>
              </w:rPr>
              <w:t xml:space="preserve"> Зелен хуман град - Марјан Калевски</w:t>
            </w:r>
          </w:p>
        </w:tc>
        <w:tc>
          <w:tcPr>
            <w:tcW w:w="1559" w:type="dxa"/>
            <w:noWrap/>
            <w:vAlign w:val="center"/>
          </w:tcPr>
          <w:p w14:paraId="3552FEE2" w14:textId="404D326F"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w:t>
            </w:r>
          </w:p>
        </w:tc>
        <w:tc>
          <w:tcPr>
            <w:tcW w:w="1612" w:type="dxa"/>
            <w:noWrap/>
            <w:vAlign w:val="center"/>
          </w:tcPr>
          <w:p w14:paraId="4C08EBCF" w14:textId="3353708A"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364EC9C3"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199DC28F" w14:textId="7777777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Коалиција ВЛЕН</w:t>
            </w:r>
          </w:p>
        </w:tc>
        <w:tc>
          <w:tcPr>
            <w:tcW w:w="1559" w:type="dxa"/>
            <w:noWrap/>
            <w:vAlign w:val="center"/>
          </w:tcPr>
          <w:p w14:paraId="543DA83D" w14:textId="6C94A08B"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2</w:t>
            </w:r>
          </w:p>
        </w:tc>
        <w:tc>
          <w:tcPr>
            <w:tcW w:w="1612" w:type="dxa"/>
            <w:noWrap/>
            <w:vAlign w:val="center"/>
          </w:tcPr>
          <w:p w14:paraId="5C6C0027" w14:textId="2311270A"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469D2061"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079EFF68" w14:textId="7777777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Коалиција „Искуство за успех“</w:t>
            </w:r>
          </w:p>
        </w:tc>
        <w:tc>
          <w:tcPr>
            <w:tcW w:w="1559" w:type="dxa"/>
            <w:noWrap/>
            <w:vAlign w:val="center"/>
          </w:tcPr>
          <w:p w14:paraId="79B8E9C8" w14:textId="51ED0020"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14</w:t>
            </w:r>
          </w:p>
        </w:tc>
        <w:tc>
          <w:tcPr>
            <w:tcW w:w="1612" w:type="dxa"/>
            <w:noWrap/>
            <w:vAlign w:val="center"/>
          </w:tcPr>
          <w:p w14:paraId="45ED95EB" w14:textId="64137A5B"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4E15CCF6"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14EFF212" w14:textId="2DBEA935" w:rsidR="002D1072" w:rsidRPr="00630865" w:rsidRDefault="00296CE5" w:rsidP="00630865">
            <w:pPr>
              <w:spacing w:after="0"/>
              <w:jc w:val="left"/>
              <w:rPr>
                <w:rFonts w:eastAsia="Times New Roman" w:cs="Calibri"/>
                <w:sz w:val="18"/>
                <w:szCs w:val="18"/>
                <w:lang w:eastAsia="mk-MK"/>
              </w:rPr>
            </w:pPr>
            <w:r>
              <w:rPr>
                <w:rFonts w:cs="Calibri"/>
                <w:color w:val="000000"/>
                <w:sz w:val="18"/>
                <w:szCs w:val="18"/>
              </w:rPr>
              <w:t>Македонска акција – конзервативна партија (</w:t>
            </w:r>
            <w:r w:rsidR="002D1072" w:rsidRPr="00630865">
              <w:rPr>
                <w:rFonts w:cs="Calibri"/>
                <w:color w:val="000000"/>
                <w:sz w:val="18"/>
                <w:szCs w:val="18"/>
              </w:rPr>
              <w:t>МААК</w:t>
            </w:r>
            <w:r>
              <w:rPr>
                <w:rFonts w:cs="Calibri"/>
                <w:color w:val="000000"/>
                <w:sz w:val="18"/>
                <w:szCs w:val="18"/>
              </w:rPr>
              <w:t>)</w:t>
            </w:r>
          </w:p>
        </w:tc>
        <w:tc>
          <w:tcPr>
            <w:tcW w:w="1559" w:type="dxa"/>
            <w:noWrap/>
            <w:vAlign w:val="center"/>
          </w:tcPr>
          <w:p w14:paraId="5426654B" w14:textId="0C2AAB16"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w:t>
            </w:r>
          </w:p>
        </w:tc>
        <w:tc>
          <w:tcPr>
            <w:tcW w:w="1612" w:type="dxa"/>
            <w:noWrap/>
            <w:vAlign w:val="center"/>
          </w:tcPr>
          <w:p w14:paraId="6008D665" w14:textId="4DE3729A"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w:t>
            </w:r>
          </w:p>
        </w:tc>
      </w:tr>
      <w:tr w:rsidR="002D1072" w:rsidRPr="00630865" w14:paraId="51AD44A7"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3564E544" w14:textId="72A4B22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Коалиција Национална Алијанса за Интеграција</w:t>
            </w:r>
            <w:r w:rsidR="00296CE5">
              <w:rPr>
                <w:rFonts w:cs="Calibri"/>
                <w:color w:val="000000"/>
                <w:sz w:val="18"/>
                <w:szCs w:val="18"/>
              </w:rPr>
              <w:t xml:space="preserve"> (НАИ)</w:t>
            </w:r>
          </w:p>
        </w:tc>
        <w:tc>
          <w:tcPr>
            <w:tcW w:w="1559" w:type="dxa"/>
            <w:noWrap/>
            <w:vAlign w:val="center"/>
          </w:tcPr>
          <w:p w14:paraId="7ABC2AC1" w14:textId="3F2CC513" w:rsidR="002D1072" w:rsidRPr="007D29E2" w:rsidRDefault="007D29E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val="en-US" w:eastAsia="mk-MK"/>
              </w:rPr>
            </w:pPr>
            <w:r>
              <w:rPr>
                <w:rFonts w:eastAsia="Times New Roman" w:cs="Calibri"/>
                <w:sz w:val="18"/>
                <w:szCs w:val="18"/>
                <w:lang w:val="en-US" w:eastAsia="mk-MK"/>
              </w:rPr>
              <w:t>3</w:t>
            </w:r>
          </w:p>
        </w:tc>
        <w:tc>
          <w:tcPr>
            <w:tcW w:w="1612" w:type="dxa"/>
            <w:noWrap/>
            <w:vAlign w:val="center"/>
          </w:tcPr>
          <w:p w14:paraId="1FC13224" w14:textId="5A49D916"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26E934D5"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7F2F8FA2" w14:textId="7777777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Независни за Карпош</w:t>
            </w:r>
          </w:p>
        </w:tc>
        <w:tc>
          <w:tcPr>
            <w:tcW w:w="1559" w:type="dxa"/>
            <w:noWrap/>
            <w:vAlign w:val="center"/>
          </w:tcPr>
          <w:p w14:paraId="5EA6394E" w14:textId="19A43898"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1</w:t>
            </w:r>
          </w:p>
        </w:tc>
        <w:tc>
          <w:tcPr>
            <w:tcW w:w="1612" w:type="dxa"/>
            <w:noWrap/>
            <w:vAlign w:val="center"/>
          </w:tcPr>
          <w:p w14:paraId="29F13E21" w14:textId="5E1A0DA3" w:rsidR="002D1072" w:rsidRPr="00630865" w:rsidRDefault="00296CE5"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eastAsia="Times New Roman" w:cs="Calibri"/>
                <w:sz w:val="18"/>
                <w:szCs w:val="18"/>
                <w:lang w:eastAsia="mk-MK"/>
              </w:rPr>
              <w:t>0</w:t>
            </w:r>
          </w:p>
        </w:tc>
      </w:tr>
      <w:tr w:rsidR="002D1072" w:rsidRPr="00630865" w14:paraId="4416D4FA"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5B9C95BC" w14:textId="7660C7A9" w:rsidR="002D1072" w:rsidRPr="00630865" w:rsidRDefault="00727D39" w:rsidP="00630865">
            <w:pPr>
              <w:spacing w:after="0"/>
              <w:jc w:val="left"/>
              <w:rPr>
                <w:rFonts w:eastAsia="Times New Roman" w:cs="Calibri"/>
                <w:sz w:val="18"/>
                <w:szCs w:val="18"/>
                <w:lang w:eastAsia="mk-MK"/>
              </w:rPr>
            </w:pPr>
            <w:r>
              <w:rPr>
                <w:rFonts w:cs="Calibri"/>
                <w:color w:val="000000"/>
                <w:sz w:val="18"/>
                <w:szCs w:val="18"/>
              </w:rPr>
              <w:t>СДСМ и Коалиција за Локални избори 2025</w:t>
            </w:r>
          </w:p>
        </w:tc>
        <w:tc>
          <w:tcPr>
            <w:tcW w:w="1559" w:type="dxa"/>
            <w:noWrap/>
            <w:vAlign w:val="center"/>
          </w:tcPr>
          <w:p w14:paraId="21293CA4" w14:textId="3B375E9A"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28</w:t>
            </w:r>
          </w:p>
        </w:tc>
        <w:tc>
          <w:tcPr>
            <w:tcW w:w="1612" w:type="dxa"/>
            <w:noWrap/>
            <w:vAlign w:val="center"/>
          </w:tcPr>
          <w:p w14:paraId="46083645" w14:textId="29B06679"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6</w:t>
            </w:r>
          </w:p>
        </w:tc>
      </w:tr>
      <w:tr w:rsidR="002D1072" w:rsidRPr="00630865" w14:paraId="0E16B712" w14:textId="77777777" w:rsidTr="00897EC2">
        <w:trPr>
          <w:trHeight w:val="283"/>
        </w:trPr>
        <w:tc>
          <w:tcPr>
            <w:cnfStyle w:val="001000000000" w:firstRow="0" w:lastRow="0" w:firstColumn="1" w:lastColumn="0" w:oddVBand="0" w:evenVBand="0" w:oddHBand="0" w:evenHBand="0" w:firstRowFirstColumn="0" w:firstRowLastColumn="0" w:lastRowFirstColumn="0" w:lastRowLastColumn="0"/>
            <w:tcW w:w="5807" w:type="dxa"/>
            <w:noWrap/>
            <w:vAlign w:val="center"/>
          </w:tcPr>
          <w:p w14:paraId="3AF5417A" w14:textId="589D5A97" w:rsidR="002D1072" w:rsidRPr="00630865" w:rsidRDefault="002D1072" w:rsidP="00630865">
            <w:pPr>
              <w:spacing w:after="0"/>
              <w:jc w:val="left"/>
              <w:rPr>
                <w:rFonts w:eastAsia="Times New Roman" w:cs="Calibri"/>
                <w:sz w:val="18"/>
                <w:szCs w:val="18"/>
                <w:lang w:eastAsia="mk-MK"/>
              </w:rPr>
            </w:pPr>
            <w:r w:rsidRPr="00630865">
              <w:rPr>
                <w:rFonts w:cs="Calibri"/>
                <w:color w:val="000000"/>
                <w:sz w:val="18"/>
                <w:szCs w:val="18"/>
              </w:rPr>
              <w:t xml:space="preserve">ВМРО ДПМНЕ и </w:t>
            </w:r>
            <w:r w:rsidR="00351240">
              <w:rPr>
                <w:rFonts w:cs="Calibri"/>
                <w:color w:val="000000"/>
                <w:sz w:val="18"/>
                <w:szCs w:val="18"/>
              </w:rPr>
              <w:t>Коалицијата „Твоја Македонија“</w:t>
            </w:r>
          </w:p>
        </w:tc>
        <w:tc>
          <w:tcPr>
            <w:tcW w:w="1559" w:type="dxa"/>
            <w:noWrap/>
            <w:vAlign w:val="center"/>
          </w:tcPr>
          <w:p w14:paraId="6DDDCA2C" w14:textId="4A9B9657"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56</w:t>
            </w:r>
          </w:p>
        </w:tc>
        <w:tc>
          <w:tcPr>
            <w:tcW w:w="1612" w:type="dxa"/>
            <w:noWrap/>
            <w:vAlign w:val="center"/>
          </w:tcPr>
          <w:p w14:paraId="70A1E68E" w14:textId="6F57F257" w:rsidR="002D1072" w:rsidRPr="00630865" w:rsidRDefault="002D1072" w:rsidP="0063086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630865">
              <w:rPr>
                <w:rFonts w:eastAsia="Times New Roman" w:cs="Calibri"/>
                <w:sz w:val="18"/>
                <w:szCs w:val="18"/>
                <w:lang w:eastAsia="mk-MK"/>
              </w:rPr>
              <w:t>3</w:t>
            </w:r>
          </w:p>
        </w:tc>
      </w:tr>
    </w:tbl>
    <w:p w14:paraId="756670C4" w14:textId="0B9C7361" w:rsidR="000E309E" w:rsidRDefault="000E309E" w:rsidP="000E309E">
      <w:pPr>
        <w:spacing w:before="120" w:after="120"/>
        <w:ind w:firstLine="720"/>
      </w:pPr>
      <w:r w:rsidRPr="00D86ADD">
        <w:lastRenderedPageBreak/>
        <w:t xml:space="preserve">Во анализираниот примерок беа регистрирани и ППР спотови со сценарио на Коалицијата „Искуство за успех“ (14), </w:t>
      </w:r>
      <w:r w:rsidR="007D29E2" w:rsidRPr="00D86ADD">
        <w:t xml:space="preserve">Коалицијата Национална алијанса за интеграција </w:t>
      </w:r>
      <w:r w:rsidR="007D29E2">
        <w:t xml:space="preserve">(НАИ) </w:t>
      </w:r>
      <w:r w:rsidR="007D29E2" w:rsidRPr="00D86ADD">
        <w:t>(</w:t>
      </w:r>
      <w:r w:rsidR="007D29E2">
        <w:rPr>
          <w:lang w:val="en-US"/>
        </w:rPr>
        <w:t>3</w:t>
      </w:r>
      <w:r w:rsidR="007D29E2" w:rsidRPr="00D86ADD">
        <w:t xml:space="preserve">), </w:t>
      </w:r>
      <w:r w:rsidRPr="00D86ADD">
        <w:t xml:space="preserve">Коалицијата ВЛЕН (2), </w:t>
      </w:r>
      <w:r w:rsidR="00717B72" w:rsidRPr="00D86ADD">
        <w:t>МААК (1)</w:t>
      </w:r>
      <w:r w:rsidR="00717B72">
        <w:t>,</w:t>
      </w:r>
      <w:r w:rsidR="00717B72" w:rsidRPr="00D86ADD">
        <w:t xml:space="preserve"> </w:t>
      </w:r>
      <w:r w:rsidR="00717B72">
        <w:t>г</w:t>
      </w:r>
      <w:r w:rsidRPr="00D86ADD">
        <w:t>руп</w:t>
      </w:r>
      <w:r w:rsidR="00717B72">
        <w:t>ите</w:t>
      </w:r>
      <w:r w:rsidRPr="00D86ADD">
        <w:t xml:space="preserve"> избирачи </w:t>
      </w:r>
      <w:r w:rsidR="00717B72" w:rsidRPr="00717B72">
        <w:t xml:space="preserve">Зелен хуман град - Марјан Калевски </w:t>
      </w:r>
      <w:r w:rsidRPr="00D86ADD">
        <w:t>(1) и Независни за Карпош (1). Дополнително, МААК беше застапена и со еден ППР спот со снимка од партиски настан, додека останатите наведени политички субјекти немаа ваков тип ППР содржини во анализираниот примерок.</w:t>
      </w:r>
    </w:p>
    <w:p w14:paraId="6912426C" w14:textId="77777777" w:rsidR="00717B72" w:rsidRPr="00D86ADD" w:rsidRDefault="00717B72" w:rsidP="000E309E">
      <w:pPr>
        <w:spacing w:before="120" w:after="120"/>
        <w:ind w:firstLine="720"/>
      </w:pPr>
    </w:p>
    <w:p w14:paraId="1879ED28" w14:textId="3B15C655" w:rsidR="002D1072" w:rsidRPr="00D86ADD" w:rsidRDefault="003E168F" w:rsidP="002D1072">
      <w:pPr>
        <w:pStyle w:val="Heading3"/>
        <w:spacing w:after="120"/>
      </w:pPr>
      <w:bookmarkStart w:id="101" w:name="_Toc240454771"/>
      <w:r w:rsidRPr="00D86ADD">
        <w:t xml:space="preserve">Родова структура на субјектите </w:t>
      </w:r>
      <w:r w:rsidR="004733B1">
        <w:t xml:space="preserve">во ППР спотовите </w:t>
      </w:r>
      <w:r w:rsidRPr="00D86ADD">
        <w:t>и визуелна застапеност</w:t>
      </w:r>
      <w:bookmarkEnd w:id="101"/>
    </w:p>
    <w:p w14:paraId="7248DC0D" w14:textId="08791BD8" w:rsidR="00C03CBA" w:rsidRPr="00D86ADD" w:rsidRDefault="00C03CBA" w:rsidP="00E31111">
      <w:pPr>
        <w:pStyle w:val="Caption"/>
        <w:spacing w:after="120"/>
        <w:ind w:firstLine="720"/>
        <w:rPr>
          <w:b w:val="0"/>
          <w:iCs w:val="0"/>
          <w:color w:val="auto"/>
          <w:sz w:val="22"/>
          <w:szCs w:val="24"/>
        </w:rPr>
      </w:pPr>
      <w:r w:rsidRPr="00D86ADD">
        <w:rPr>
          <w:b w:val="0"/>
          <w:iCs w:val="0"/>
          <w:color w:val="auto"/>
          <w:sz w:val="22"/>
          <w:szCs w:val="24"/>
        </w:rPr>
        <w:t xml:space="preserve">Анализата на родовата структура на субјектите во ППР спотовите покажа дека вкупната визуелна застапеност на жените и мажите беше </w:t>
      </w:r>
      <w:r w:rsidR="00717B72">
        <w:rPr>
          <w:b w:val="0"/>
          <w:iCs w:val="0"/>
          <w:color w:val="auto"/>
          <w:sz w:val="22"/>
          <w:szCs w:val="24"/>
        </w:rPr>
        <w:t>повторно во сооднос 6:4 во</w:t>
      </w:r>
      <w:r w:rsidR="00290B10">
        <w:rPr>
          <w:b w:val="0"/>
          <w:iCs w:val="0"/>
          <w:color w:val="auto"/>
          <w:sz w:val="22"/>
          <w:szCs w:val="24"/>
        </w:rPr>
        <w:t xml:space="preserve"> </w:t>
      </w:r>
      <w:r w:rsidR="00717B72">
        <w:rPr>
          <w:b w:val="0"/>
          <w:iCs w:val="0"/>
          <w:color w:val="auto"/>
          <w:sz w:val="22"/>
          <w:szCs w:val="24"/>
        </w:rPr>
        <w:t>корист на мажите</w:t>
      </w:r>
      <w:r w:rsidRPr="00D86ADD">
        <w:rPr>
          <w:b w:val="0"/>
          <w:iCs w:val="0"/>
          <w:color w:val="auto"/>
          <w:sz w:val="22"/>
          <w:szCs w:val="24"/>
        </w:rPr>
        <w:t xml:space="preserve">, </w:t>
      </w:r>
      <w:r w:rsidR="00717B72">
        <w:rPr>
          <w:b w:val="0"/>
          <w:iCs w:val="0"/>
          <w:color w:val="auto"/>
          <w:sz w:val="22"/>
          <w:szCs w:val="24"/>
        </w:rPr>
        <w:t xml:space="preserve">при што </w:t>
      </w:r>
      <w:r w:rsidRPr="00D86ADD">
        <w:rPr>
          <w:b w:val="0"/>
          <w:iCs w:val="0"/>
          <w:color w:val="auto"/>
          <w:sz w:val="22"/>
          <w:szCs w:val="24"/>
        </w:rPr>
        <w:t>значителни разлики се јавуваа кога стануваше збор за носител(к)ите на политичките пораки. Во анализираниот примерок беа регистрирани вкупно 1.</w:t>
      </w:r>
      <w:r w:rsidR="001B699C">
        <w:rPr>
          <w:b w:val="0"/>
          <w:iCs w:val="0"/>
          <w:color w:val="auto"/>
          <w:sz w:val="22"/>
          <w:szCs w:val="24"/>
        </w:rPr>
        <w:t>320</w:t>
      </w:r>
      <w:r w:rsidRPr="00D86ADD">
        <w:rPr>
          <w:b w:val="0"/>
          <w:iCs w:val="0"/>
          <w:color w:val="auto"/>
          <w:sz w:val="22"/>
          <w:szCs w:val="24"/>
        </w:rPr>
        <w:t xml:space="preserve"> појавувања на лица во поединечните ППР спотови, од кои </w:t>
      </w:r>
      <w:r w:rsidR="001B699C">
        <w:rPr>
          <w:b w:val="0"/>
          <w:iCs w:val="0"/>
          <w:color w:val="auto"/>
          <w:sz w:val="22"/>
          <w:szCs w:val="24"/>
        </w:rPr>
        <w:t>508</w:t>
      </w:r>
      <w:r w:rsidRPr="00D86ADD">
        <w:rPr>
          <w:b w:val="0"/>
          <w:iCs w:val="0"/>
          <w:color w:val="auto"/>
          <w:sz w:val="22"/>
          <w:szCs w:val="24"/>
        </w:rPr>
        <w:t xml:space="preserve"> (38,</w:t>
      </w:r>
      <w:r w:rsidR="001B699C">
        <w:rPr>
          <w:b w:val="0"/>
          <w:iCs w:val="0"/>
          <w:color w:val="auto"/>
          <w:sz w:val="22"/>
          <w:szCs w:val="24"/>
        </w:rPr>
        <w:t>5</w:t>
      </w:r>
      <w:r w:rsidRPr="00D86ADD">
        <w:rPr>
          <w:b w:val="0"/>
          <w:iCs w:val="0"/>
          <w:color w:val="auto"/>
          <w:sz w:val="22"/>
          <w:szCs w:val="24"/>
        </w:rPr>
        <w:t xml:space="preserve">%) беа </w:t>
      </w:r>
      <w:r w:rsidR="00296CE5">
        <w:rPr>
          <w:b w:val="0"/>
          <w:iCs w:val="0"/>
          <w:color w:val="auto"/>
          <w:sz w:val="22"/>
          <w:szCs w:val="24"/>
        </w:rPr>
        <w:t xml:space="preserve">на </w:t>
      </w:r>
      <w:r w:rsidRPr="00D86ADD">
        <w:rPr>
          <w:b w:val="0"/>
          <w:iCs w:val="0"/>
          <w:color w:val="auto"/>
          <w:sz w:val="22"/>
          <w:szCs w:val="24"/>
        </w:rPr>
        <w:t xml:space="preserve">жени, а </w:t>
      </w:r>
      <w:r w:rsidR="001B699C">
        <w:rPr>
          <w:b w:val="0"/>
          <w:iCs w:val="0"/>
          <w:color w:val="auto"/>
          <w:sz w:val="22"/>
          <w:szCs w:val="24"/>
        </w:rPr>
        <w:t>812</w:t>
      </w:r>
      <w:r w:rsidRPr="00D86ADD">
        <w:rPr>
          <w:b w:val="0"/>
          <w:iCs w:val="0"/>
          <w:color w:val="auto"/>
          <w:sz w:val="22"/>
          <w:szCs w:val="24"/>
        </w:rPr>
        <w:t xml:space="preserve"> (61,</w:t>
      </w:r>
      <w:r w:rsidR="001B699C">
        <w:rPr>
          <w:b w:val="0"/>
          <w:iCs w:val="0"/>
          <w:color w:val="auto"/>
          <w:sz w:val="22"/>
          <w:szCs w:val="24"/>
        </w:rPr>
        <w:t>5</w:t>
      </w:r>
      <w:r w:rsidRPr="00D86ADD">
        <w:rPr>
          <w:b w:val="0"/>
          <w:iCs w:val="0"/>
          <w:color w:val="auto"/>
          <w:sz w:val="22"/>
          <w:szCs w:val="24"/>
        </w:rPr>
        <w:t>%)</w:t>
      </w:r>
      <w:r w:rsidR="00296CE5">
        <w:rPr>
          <w:b w:val="0"/>
          <w:iCs w:val="0"/>
          <w:color w:val="auto"/>
          <w:sz w:val="22"/>
          <w:szCs w:val="24"/>
        </w:rPr>
        <w:t xml:space="preserve"> на</w:t>
      </w:r>
      <w:r w:rsidRPr="00D86ADD">
        <w:rPr>
          <w:b w:val="0"/>
          <w:iCs w:val="0"/>
          <w:color w:val="auto"/>
          <w:sz w:val="22"/>
          <w:szCs w:val="24"/>
        </w:rPr>
        <w:t xml:space="preserve"> мажи. Иако мажите беа побројни во вкупната структура на субјектите, родовиот јаз беше значително поумерен отколку кај примарните субјекти.</w:t>
      </w:r>
    </w:p>
    <w:p w14:paraId="50FA1E1E" w14:textId="2097AAF8" w:rsidR="00C03CBA" w:rsidRPr="00D86ADD" w:rsidRDefault="00C03CBA" w:rsidP="00E31111">
      <w:pPr>
        <w:pStyle w:val="Caption"/>
        <w:spacing w:after="120"/>
        <w:ind w:firstLine="720"/>
        <w:rPr>
          <w:b w:val="0"/>
          <w:iCs w:val="0"/>
          <w:color w:val="auto"/>
          <w:sz w:val="22"/>
          <w:szCs w:val="24"/>
        </w:rPr>
      </w:pPr>
      <w:r w:rsidRPr="00D86ADD">
        <w:rPr>
          <w:b w:val="0"/>
          <w:iCs w:val="0"/>
          <w:color w:val="auto"/>
          <w:sz w:val="22"/>
          <w:szCs w:val="24"/>
        </w:rPr>
        <w:t xml:space="preserve">Особено изразен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забележан кај примарните субјекти, односно лицата кои ги носеа главните политички пораки. Од вкупно 11</w:t>
      </w:r>
      <w:r w:rsidR="001B699C">
        <w:rPr>
          <w:b w:val="0"/>
          <w:iCs w:val="0"/>
          <w:color w:val="auto"/>
          <w:sz w:val="22"/>
          <w:szCs w:val="24"/>
        </w:rPr>
        <w:t>7</w:t>
      </w:r>
      <w:r w:rsidRPr="00D86ADD">
        <w:rPr>
          <w:b w:val="0"/>
          <w:iCs w:val="0"/>
          <w:color w:val="auto"/>
          <w:sz w:val="22"/>
          <w:szCs w:val="24"/>
        </w:rPr>
        <w:t xml:space="preserve"> </w:t>
      </w:r>
      <w:r w:rsidR="00296CE5">
        <w:rPr>
          <w:b w:val="0"/>
          <w:iCs w:val="0"/>
          <w:color w:val="auto"/>
          <w:sz w:val="22"/>
          <w:szCs w:val="24"/>
        </w:rPr>
        <w:t xml:space="preserve">појавувања на </w:t>
      </w:r>
      <w:r w:rsidRPr="00D86ADD">
        <w:rPr>
          <w:b w:val="0"/>
          <w:iCs w:val="0"/>
          <w:color w:val="auto"/>
          <w:sz w:val="22"/>
          <w:szCs w:val="24"/>
        </w:rPr>
        <w:t>примарни субјекти во поединечните ППР спотови, само 1</w:t>
      </w:r>
      <w:r w:rsidR="001B699C">
        <w:rPr>
          <w:b w:val="0"/>
          <w:iCs w:val="0"/>
          <w:color w:val="auto"/>
          <w:sz w:val="22"/>
          <w:szCs w:val="24"/>
        </w:rPr>
        <w:t>4</w:t>
      </w:r>
      <w:r w:rsidRPr="00D86ADD">
        <w:rPr>
          <w:b w:val="0"/>
          <w:iCs w:val="0"/>
          <w:color w:val="auto"/>
          <w:sz w:val="22"/>
          <w:szCs w:val="24"/>
        </w:rPr>
        <w:t xml:space="preserve"> беа </w:t>
      </w:r>
      <w:r w:rsidR="00296CE5">
        <w:rPr>
          <w:b w:val="0"/>
          <w:iCs w:val="0"/>
          <w:color w:val="auto"/>
          <w:sz w:val="22"/>
          <w:szCs w:val="24"/>
        </w:rPr>
        <w:t xml:space="preserve">на </w:t>
      </w:r>
      <w:r w:rsidRPr="00D86ADD">
        <w:rPr>
          <w:b w:val="0"/>
          <w:iCs w:val="0"/>
          <w:color w:val="auto"/>
          <w:sz w:val="22"/>
          <w:szCs w:val="24"/>
        </w:rPr>
        <w:t>жени (1</w:t>
      </w:r>
      <w:r w:rsidR="001B699C">
        <w:rPr>
          <w:b w:val="0"/>
          <w:iCs w:val="0"/>
          <w:color w:val="auto"/>
          <w:sz w:val="22"/>
          <w:szCs w:val="24"/>
        </w:rPr>
        <w:t>2</w:t>
      </w:r>
      <w:r w:rsidRPr="00D86ADD">
        <w:rPr>
          <w:b w:val="0"/>
          <w:iCs w:val="0"/>
          <w:color w:val="auto"/>
          <w:sz w:val="22"/>
          <w:szCs w:val="24"/>
        </w:rPr>
        <w:t xml:space="preserve">%), додека </w:t>
      </w:r>
      <w:r w:rsidR="001B699C">
        <w:rPr>
          <w:b w:val="0"/>
          <w:iCs w:val="0"/>
          <w:color w:val="auto"/>
          <w:sz w:val="22"/>
          <w:szCs w:val="24"/>
        </w:rPr>
        <w:t>103</w:t>
      </w:r>
      <w:r w:rsidRPr="00D86ADD">
        <w:rPr>
          <w:b w:val="0"/>
          <w:iCs w:val="0"/>
          <w:color w:val="auto"/>
          <w:sz w:val="22"/>
          <w:szCs w:val="24"/>
        </w:rPr>
        <w:t xml:space="preserve"> беа</w:t>
      </w:r>
      <w:r w:rsidR="00296CE5">
        <w:rPr>
          <w:b w:val="0"/>
          <w:iCs w:val="0"/>
          <w:color w:val="auto"/>
          <w:sz w:val="22"/>
          <w:szCs w:val="24"/>
        </w:rPr>
        <w:t xml:space="preserve"> на</w:t>
      </w:r>
      <w:r w:rsidRPr="00D86ADD">
        <w:rPr>
          <w:b w:val="0"/>
          <w:iCs w:val="0"/>
          <w:color w:val="auto"/>
          <w:sz w:val="22"/>
          <w:szCs w:val="24"/>
        </w:rPr>
        <w:t xml:space="preserve"> мажи (88%). Ова покажува дека политичките пораки во најголем дел ги пренесуваа мажите, додека жените значително поретко се појавуваа како централни говорнички или носителки на </w:t>
      </w:r>
      <w:proofErr w:type="spellStart"/>
      <w:r w:rsidRPr="00D86ADD">
        <w:rPr>
          <w:b w:val="0"/>
          <w:iCs w:val="0"/>
          <w:color w:val="auto"/>
          <w:sz w:val="22"/>
          <w:szCs w:val="24"/>
        </w:rPr>
        <w:t>кампањските</w:t>
      </w:r>
      <w:proofErr w:type="spellEnd"/>
      <w:r w:rsidRPr="00D86ADD">
        <w:rPr>
          <w:b w:val="0"/>
          <w:iCs w:val="0"/>
          <w:color w:val="auto"/>
          <w:sz w:val="22"/>
          <w:szCs w:val="24"/>
        </w:rPr>
        <w:t xml:space="preserve"> пораки.</w:t>
      </w:r>
    </w:p>
    <w:p w14:paraId="23161E70" w14:textId="00B60AE9" w:rsidR="00C03CBA" w:rsidRPr="00D86ADD" w:rsidRDefault="00C03CBA" w:rsidP="00E31111">
      <w:pPr>
        <w:pStyle w:val="Caption"/>
        <w:spacing w:after="120"/>
        <w:ind w:firstLine="720"/>
        <w:rPr>
          <w:b w:val="0"/>
          <w:iCs w:val="0"/>
          <w:color w:val="auto"/>
          <w:sz w:val="22"/>
          <w:szCs w:val="24"/>
        </w:rPr>
      </w:pPr>
      <w:r w:rsidRPr="00D86ADD">
        <w:rPr>
          <w:b w:val="0"/>
          <w:iCs w:val="0"/>
          <w:color w:val="auto"/>
          <w:sz w:val="22"/>
          <w:szCs w:val="24"/>
        </w:rPr>
        <w:t>Кај секундарните субјекти распределбата беше порамномерна, но и понатаму со поголема застапеност на мажите. Од вкупно 1.</w:t>
      </w:r>
      <w:r w:rsidR="001B699C">
        <w:rPr>
          <w:b w:val="0"/>
          <w:iCs w:val="0"/>
          <w:color w:val="auto"/>
          <w:sz w:val="22"/>
          <w:szCs w:val="24"/>
        </w:rPr>
        <w:t>203</w:t>
      </w:r>
      <w:r w:rsidR="00296CE5">
        <w:rPr>
          <w:b w:val="0"/>
          <w:iCs w:val="0"/>
          <w:color w:val="auto"/>
          <w:sz w:val="22"/>
          <w:szCs w:val="24"/>
        </w:rPr>
        <w:t xml:space="preserve"> појавувања на</w:t>
      </w:r>
      <w:r w:rsidRPr="00D86ADD">
        <w:rPr>
          <w:b w:val="0"/>
          <w:iCs w:val="0"/>
          <w:color w:val="auto"/>
          <w:sz w:val="22"/>
          <w:szCs w:val="24"/>
        </w:rPr>
        <w:t xml:space="preserve"> секундарни</w:t>
      </w:r>
      <w:r w:rsidR="00296CE5">
        <w:rPr>
          <w:b w:val="0"/>
          <w:iCs w:val="0"/>
          <w:color w:val="auto"/>
          <w:sz w:val="22"/>
          <w:szCs w:val="24"/>
        </w:rPr>
        <w:t>те</w:t>
      </w:r>
      <w:r w:rsidRPr="00D86ADD">
        <w:rPr>
          <w:b w:val="0"/>
          <w:iCs w:val="0"/>
          <w:color w:val="auto"/>
          <w:sz w:val="22"/>
          <w:szCs w:val="24"/>
        </w:rPr>
        <w:t xml:space="preserve"> субјекти во поединечните ППР спотови, 4</w:t>
      </w:r>
      <w:r w:rsidR="001B699C">
        <w:rPr>
          <w:b w:val="0"/>
          <w:iCs w:val="0"/>
          <w:color w:val="auto"/>
          <w:sz w:val="22"/>
          <w:szCs w:val="24"/>
        </w:rPr>
        <w:t>94</w:t>
      </w:r>
      <w:r w:rsidRPr="00D86ADD">
        <w:rPr>
          <w:b w:val="0"/>
          <w:iCs w:val="0"/>
          <w:color w:val="auto"/>
          <w:sz w:val="22"/>
          <w:szCs w:val="24"/>
        </w:rPr>
        <w:t xml:space="preserve"> (41,</w:t>
      </w:r>
      <w:r w:rsidR="001B699C">
        <w:rPr>
          <w:b w:val="0"/>
          <w:iCs w:val="0"/>
          <w:color w:val="auto"/>
          <w:sz w:val="22"/>
          <w:szCs w:val="24"/>
        </w:rPr>
        <w:t>1</w:t>
      </w:r>
      <w:r w:rsidRPr="00D86ADD">
        <w:rPr>
          <w:b w:val="0"/>
          <w:iCs w:val="0"/>
          <w:color w:val="auto"/>
          <w:sz w:val="22"/>
          <w:szCs w:val="24"/>
        </w:rPr>
        <w:t xml:space="preserve">%) беа </w:t>
      </w:r>
      <w:r w:rsidR="00296CE5">
        <w:rPr>
          <w:b w:val="0"/>
          <w:iCs w:val="0"/>
          <w:color w:val="auto"/>
          <w:sz w:val="22"/>
          <w:szCs w:val="24"/>
        </w:rPr>
        <w:t xml:space="preserve">на </w:t>
      </w:r>
      <w:r w:rsidRPr="00D86ADD">
        <w:rPr>
          <w:b w:val="0"/>
          <w:iCs w:val="0"/>
          <w:color w:val="auto"/>
          <w:sz w:val="22"/>
          <w:szCs w:val="24"/>
        </w:rPr>
        <w:t xml:space="preserve">жени, а </w:t>
      </w:r>
      <w:r w:rsidR="001B699C">
        <w:rPr>
          <w:b w:val="0"/>
          <w:iCs w:val="0"/>
          <w:color w:val="auto"/>
          <w:sz w:val="22"/>
          <w:szCs w:val="24"/>
        </w:rPr>
        <w:t>709</w:t>
      </w:r>
      <w:r w:rsidRPr="00D86ADD">
        <w:rPr>
          <w:b w:val="0"/>
          <w:iCs w:val="0"/>
          <w:color w:val="auto"/>
          <w:sz w:val="22"/>
          <w:szCs w:val="24"/>
        </w:rPr>
        <w:t xml:space="preserve"> (58,</w:t>
      </w:r>
      <w:r w:rsidR="001B699C">
        <w:rPr>
          <w:b w:val="0"/>
          <w:iCs w:val="0"/>
          <w:color w:val="auto"/>
          <w:sz w:val="22"/>
          <w:szCs w:val="24"/>
        </w:rPr>
        <w:t>9</w:t>
      </w:r>
      <w:r w:rsidRPr="00D86ADD">
        <w:rPr>
          <w:b w:val="0"/>
          <w:iCs w:val="0"/>
          <w:color w:val="auto"/>
          <w:sz w:val="22"/>
          <w:szCs w:val="24"/>
        </w:rPr>
        <w:t xml:space="preserve">%) </w:t>
      </w:r>
      <w:r w:rsidR="00296CE5">
        <w:rPr>
          <w:b w:val="0"/>
          <w:iCs w:val="0"/>
          <w:color w:val="auto"/>
          <w:sz w:val="22"/>
          <w:szCs w:val="24"/>
        </w:rPr>
        <w:t xml:space="preserve">на </w:t>
      </w:r>
      <w:r w:rsidRPr="00D86ADD">
        <w:rPr>
          <w:b w:val="0"/>
          <w:iCs w:val="0"/>
          <w:color w:val="auto"/>
          <w:sz w:val="22"/>
          <w:szCs w:val="24"/>
        </w:rPr>
        <w:t>мажи. Треба да се има предвид дека во оваа категорија беа вклучени и наратор(к)ите во ППР спотовите, како и лицата кои се појавуваа во споредни</w:t>
      </w:r>
      <w:r w:rsidR="00296CE5">
        <w:rPr>
          <w:b w:val="0"/>
          <w:iCs w:val="0"/>
          <w:color w:val="auto"/>
          <w:sz w:val="22"/>
          <w:szCs w:val="24"/>
        </w:rPr>
        <w:t>те</w:t>
      </w:r>
      <w:r w:rsidRPr="00D86ADD">
        <w:rPr>
          <w:b w:val="0"/>
          <w:iCs w:val="0"/>
          <w:color w:val="auto"/>
          <w:sz w:val="22"/>
          <w:szCs w:val="24"/>
        </w:rPr>
        <w:t xml:space="preserve"> визуелни улоги</w:t>
      </w:r>
      <w:r w:rsidR="00296CE5">
        <w:rPr>
          <w:b w:val="0"/>
          <w:iCs w:val="0"/>
          <w:color w:val="auto"/>
          <w:sz w:val="22"/>
          <w:szCs w:val="24"/>
        </w:rPr>
        <w:t>, па</w:t>
      </w:r>
      <w:r w:rsidRPr="00D86ADD">
        <w:rPr>
          <w:b w:val="0"/>
          <w:iCs w:val="0"/>
          <w:color w:val="auto"/>
          <w:sz w:val="22"/>
          <w:szCs w:val="24"/>
        </w:rPr>
        <w:t xml:space="preserve"> </w:t>
      </w:r>
      <w:r w:rsidR="00296CE5">
        <w:rPr>
          <w:b w:val="0"/>
          <w:iCs w:val="0"/>
          <w:color w:val="auto"/>
          <w:sz w:val="22"/>
          <w:szCs w:val="24"/>
        </w:rPr>
        <w:t>з</w:t>
      </w:r>
      <w:r w:rsidRPr="00D86ADD">
        <w:rPr>
          <w:b w:val="0"/>
          <w:iCs w:val="0"/>
          <w:color w:val="auto"/>
          <w:sz w:val="22"/>
          <w:szCs w:val="24"/>
        </w:rPr>
        <w:t>атоа, повисокото учество на жените кај секундарните субјекти во споредба со примарните не значи и нивна поголема застапеност како носителки на политичките пораки.</w:t>
      </w:r>
    </w:p>
    <w:p w14:paraId="184FEFF3" w14:textId="73E9AC54" w:rsidR="00C03CBA" w:rsidRPr="00D86ADD" w:rsidRDefault="00C03CBA" w:rsidP="00E31111">
      <w:pPr>
        <w:pStyle w:val="Caption"/>
        <w:spacing w:after="120"/>
        <w:ind w:firstLine="720"/>
        <w:rPr>
          <w:b w:val="0"/>
          <w:iCs w:val="0"/>
          <w:color w:val="auto"/>
          <w:sz w:val="22"/>
          <w:szCs w:val="24"/>
        </w:rPr>
      </w:pPr>
      <w:r w:rsidRPr="00D86ADD">
        <w:rPr>
          <w:b w:val="0"/>
          <w:iCs w:val="0"/>
          <w:color w:val="auto"/>
          <w:sz w:val="22"/>
          <w:szCs w:val="24"/>
        </w:rPr>
        <w:t xml:space="preserve">Во поединечните ППР спотови со сценарио </w:t>
      </w:r>
      <w:r w:rsidR="00296CE5">
        <w:rPr>
          <w:b w:val="0"/>
          <w:iCs w:val="0"/>
          <w:color w:val="auto"/>
          <w:sz w:val="22"/>
          <w:szCs w:val="24"/>
        </w:rPr>
        <w:t>имаше</w:t>
      </w:r>
      <w:r w:rsidRPr="00D86ADD">
        <w:rPr>
          <w:b w:val="0"/>
          <w:iCs w:val="0"/>
          <w:color w:val="auto"/>
          <w:sz w:val="22"/>
          <w:szCs w:val="24"/>
        </w:rPr>
        <w:t xml:space="preserve"> </w:t>
      </w:r>
      <w:r w:rsidR="00966E12">
        <w:rPr>
          <w:b w:val="0"/>
          <w:iCs w:val="0"/>
          <w:color w:val="auto"/>
          <w:sz w:val="22"/>
          <w:szCs w:val="24"/>
          <w:lang w:val="en-US"/>
        </w:rPr>
        <w:t>428</w:t>
      </w:r>
      <w:r w:rsidR="00296CE5">
        <w:rPr>
          <w:b w:val="0"/>
          <w:iCs w:val="0"/>
          <w:color w:val="auto"/>
          <w:sz w:val="22"/>
          <w:szCs w:val="24"/>
        </w:rPr>
        <w:t xml:space="preserve"> појавувања на</w:t>
      </w:r>
      <w:r w:rsidRPr="00D86ADD">
        <w:rPr>
          <w:b w:val="0"/>
          <w:iCs w:val="0"/>
          <w:color w:val="auto"/>
          <w:sz w:val="22"/>
          <w:szCs w:val="24"/>
        </w:rPr>
        <w:t xml:space="preserve"> жени (</w:t>
      </w:r>
      <w:r w:rsidR="00966E12">
        <w:rPr>
          <w:b w:val="0"/>
          <w:iCs w:val="0"/>
          <w:color w:val="auto"/>
          <w:sz w:val="22"/>
          <w:szCs w:val="24"/>
          <w:lang w:val="en-US"/>
        </w:rPr>
        <w:t>39,9</w:t>
      </w:r>
      <w:r w:rsidRPr="00D86ADD">
        <w:rPr>
          <w:b w:val="0"/>
          <w:iCs w:val="0"/>
          <w:color w:val="auto"/>
          <w:sz w:val="22"/>
          <w:szCs w:val="24"/>
        </w:rPr>
        <w:t xml:space="preserve">%) и </w:t>
      </w:r>
      <w:r w:rsidR="00966E12">
        <w:rPr>
          <w:b w:val="0"/>
          <w:iCs w:val="0"/>
          <w:color w:val="auto"/>
          <w:sz w:val="22"/>
          <w:szCs w:val="24"/>
          <w:lang w:val="en-US"/>
        </w:rPr>
        <w:t>644</w:t>
      </w:r>
      <w:r w:rsidRPr="00D86ADD">
        <w:rPr>
          <w:b w:val="0"/>
          <w:iCs w:val="0"/>
          <w:color w:val="auto"/>
          <w:sz w:val="22"/>
          <w:szCs w:val="24"/>
        </w:rPr>
        <w:t xml:space="preserve"> </w:t>
      </w:r>
      <w:r w:rsidR="00296CE5">
        <w:rPr>
          <w:b w:val="0"/>
          <w:iCs w:val="0"/>
          <w:color w:val="auto"/>
          <w:sz w:val="22"/>
          <w:szCs w:val="24"/>
        </w:rPr>
        <w:t xml:space="preserve">на </w:t>
      </w:r>
      <w:r w:rsidRPr="00D86ADD">
        <w:rPr>
          <w:b w:val="0"/>
          <w:iCs w:val="0"/>
          <w:color w:val="auto"/>
          <w:sz w:val="22"/>
          <w:szCs w:val="24"/>
        </w:rPr>
        <w:t>мажи (</w:t>
      </w:r>
      <w:r w:rsidR="00966E12">
        <w:rPr>
          <w:b w:val="0"/>
          <w:iCs w:val="0"/>
          <w:color w:val="auto"/>
          <w:sz w:val="22"/>
          <w:szCs w:val="24"/>
          <w:lang w:val="en-US"/>
        </w:rPr>
        <w:t>60,1</w:t>
      </w:r>
      <w:r w:rsidRPr="00D86ADD">
        <w:rPr>
          <w:b w:val="0"/>
          <w:iCs w:val="0"/>
          <w:color w:val="auto"/>
          <w:sz w:val="22"/>
          <w:szCs w:val="24"/>
        </w:rPr>
        <w:t xml:space="preserve">%). Сепак, како примарни субјекти во овие спотови </w:t>
      </w:r>
      <w:r w:rsidR="00717B72">
        <w:rPr>
          <w:b w:val="0"/>
          <w:iCs w:val="0"/>
          <w:color w:val="auto"/>
          <w:sz w:val="22"/>
          <w:szCs w:val="24"/>
        </w:rPr>
        <w:t>имаше</w:t>
      </w:r>
      <w:r w:rsidRPr="00D86ADD">
        <w:rPr>
          <w:b w:val="0"/>
          <w:iCs w:val="0"/>
          <w:color w:val="auto"/>
          <w:sz w:val="22"/>
          <w:szCs w:val="24"/>
        </w:rPr>
        <w:t xml:space="preserve"> само 1</w:t>
      </w:r>
      <w:r w:rsidR="00966E12">
        <w:rPr>
          <w:b w:val="0"/>
          <w:iCs w:val="0"/>
          <w:color w:val="auto"/>
          <w:sz w:val="22"/>
          <w:szCs w:val="24"/>
          <w:lang w:val="en-US"/>
        </w:rPr>
        <w:t>4</w:t>
      </w:r>
      <w:r w:rsidRPr="00D86ADD">
        <w:rPr>
          <w:b w:val="0"/>
          <w:iCs w:val="0"/>
          <w:color w:val="auto"/>
          <w:sz w:val="22"/>
          <w:szCs w:val="24"/>
        </w:rPr>
        <w:t xml:space="preserve"> </w:t>
      </w:r>
      <w:r w:rsidR="00717B72">
        <w:rPr>
          <w:b w:val="0"/>
          <w:iCs w:val="0"/>
          <w:color w:val="auto"/>
          <w:sz w:val="22"/>
          <w:szCs w:val="24"/>
        </w:rPr>
        <w:t xml:space="preserve">појавувања на </w:t>
      </w:r>
      <w:r w:rsidRPr="00D86ADD">
        <w:rPr>
          <w:b w:val="0"/>
          <w:iCs w:val="0"/>
          <w:color w:val="auto"/>
          <w:sz w:val="22"/>
          <w:szCs w:val="24"/>
        </w:rPr>
        <w:t>жени (1</w:t>
      </w:r>
      <w:r w:rsidR="00966E12">
        <w:rPr>
          <w:b w:val="0"/>
          <w:iCs w:val="0"/>
          <w:color w:val="auto"/>
          <w:sz w:val="22"/>
          <w:szCs w:val="24"/>
          <w:lang w:val="en-US"/>
        </w:rPr>
        <w:t>3</w:t>
      </w:r>
      <w:r w:rsidRPr="00D86ADD">
        <w:rPr>
          <w:b w:val="0"/>
          <w:iCs w:val="0"/>
          <w:color w:val="auto"/>
          <w:sz w:val="22"/>
          <w:szCs w:val="24"/>
        </w:rPr>
        <w:t>,</w:t>
      </w:r>
      <w:r w:rsidR="00966E12">
        <w:rPr>
          <w:b w:val="0"/>
          <w:iCs w:val="0"/>
          <w:color w:val="auto"/>
          <w:sz w:val="22"/>
          <w:szCs w:val="24"/>
          <w:lang w:val="en-US"/>
        </w:rPr>
        <w:t>1</w:t>
      </w:r>
      <w:r w:rsidRPr="00D86ADD">
        <w:rPr>
          <w:b w:val="0"/>
          <w:iCs w:val="0"/>
          <w:color w:val="auto"/>
          <w:sz w:val="22"/>
          <w:szCs w:val="24"/>
        </w:rPr>
        <w:t xml:space="preserve">%) наспроти </w:t>
      </w:r>
      <w:r w:rsidR="00966E12">
        <w:rPr>
          <w:b w:val="0"/>
          <w:iCs w:val="0"/>
          <w:color w:val="auto"/>
          <w:sz w:val="22"/>
          <w:szCs w:val="24"/>
          <w:lang w:val="en-US"/>
        </w:rPr>
        <w:t>93</w:t>
      </w:r>
      <w:r w:rsidRPr="00D86ADD">
        <w:rPr>
          <w:b w:val="0"/>
          <w:iCs w:val="0"/>
          <w:color w:val="auto"/>
          <w:sz w:val="22"/>
          <w:szCs w:val="24"/>
        </w:rPr>
        <w:t xml:space="preserve"> </w:t>
      </w:r>
      <w:r w:rsidR="00296CE5">
        <w:rPr>
          <w:b w:val="0"/>
          <w:iCs w:val="0"/>
          <w:color w:val="auto"/>
          <w:sz w:val="22"/>
          <w:szCs w:val="24"/>
        </w:rPr>
        <w:t xml:space="preserve">на </w:t>
      </w:r>
      <w:r w:rsidRPr="00D86ADD">
        <w:rPr>
          <w:b w:val="0"/>
          <w:iCs w:val="0"/>
          <w:color w:val="auto"/>
          <w:sz w:val="22"/>
          <w:szCs w:val="24"/>
        </w:rPr>
        <w:t>мажи (8</w:t>
      </w:r>
      <w:r w:rsidR="00966E12">
        <w:rPr>
          <w:b w:val="0"/>
          <w:iCs w:val="0"/>
          <w:color w:val="auto"/>
          <w:sz w:val="22"/>
          <w:szCs w:val="24"/>
          <w:lang w:val="en-US"/>
        </w:rPr>
        <w:t>6</w:t>
      </w:r>
      <w:r w:rsidRPr="00D86ADD">
        <w:rPr>
          <w:b w:val="0"/>
          <w:iCs w:val="0"/>
          <w:color w:val="auto"/>
          <w:sz w:val="22"/>
          <w:szCs w:val="24"/>
        </w:rPr>
        <w:t>,</w:t>
      </w:r>
      <w:r w:rsidR="00966E12">
        <w:rPr>
          <w:b w:val="0"/>
          <w:iCs w:val="0"/>
          <w:color w:val="auto"/>
          <w:sz w:val="22"/>
          <w:szCs w:val="24"/>
          <w:lang w:val="en-US"/>
        </w:rPr>
        <w:t>9</w:t>
      </w:r>
      <w:r w:rsidRPr="00D86ADD">
        <w:rPr>
          <w:b w:val="0"/>
          <w:iCs w:val="0"/>
          <w:color w:val="auto"/>
          <w:sz w:val="22"/>
          <w:szCs w:val="24"/>
        </w:rPr>
        <w:t>%), што укажува дека и кај продукциски осмислените содржини главните политички позиции најчесто им припаѓаа на мажите. Кај секундарните субјекти во овие спотови родовиот јаз беше помал – регистрирани беа 4</w:t>
      </w:r>
      <w:r w:rsidR="00966E12">
        <w:rPr>
          <w:b w:val="0"/>
          <w:iCs w:val="0"/>
          <w:color w:val="auto"/>
          <w:sz w:val="22"/>
          <w:szCs w:val="24"/>
          <w:lang w:val="en-US"/>
        </w:rPr>
        <w:t>1</w:t>
      </w:r>
      <w:r w:rsidRPr="00D86ADD">
        <w:rPr>
          <w:b w:val="0"/>
          <w:iCs w:val="0"/>
          <w:color w:val="auto"/>
          <w:sz w:val="22"/>
          <w:szCs w:val="24"/>
        </w:rPr>
        <w:t>4</w:t>
      </w:r>
      <w:r w:rsidR="00296CE5">
        <w:rPr>
          <w:b w:val="0"/>
          <w:iCs w:val="0"/>
          <w:color w:val="auto"/>
          <w:sz w:val="22"/>
          <w:szCs w:val="24"/>
        </w:rPr>
        <w:t xml:space="preserve"> појавувања на</w:t>
      </w:r>
      <w:r w:rsidRPr="00D86ADD">
        <w:rPr>
          <w:b w:val="0"/>
          <w:iCs w:val="0"/>
          <w:color w:val="auto"/>
          <w:sz w:val="22"/>
          <w:szCs w:val="24"/>
        </w:rPr>
        <w:t xml:space="preserve"> жени (4</w:t>
      </w:r>
      <w:r w:rsidR="00966E12">
        <w:rPr>
          <w:b w:val="0"/>
          <w:iCs w:val="0"/>
          <w:color w:val="auto"/>
          <w:sz w:val="22"/>
          <w:szCs w:val="24"/>
          <w:lang w:val="en-US"/>
        </w:rPr>
        <w:t>2,9</w:t>
      </w:r>
      <w:r w:rsidRPr="00D86ADD">
        <w:rPr>
          <w:b w:val="0"/>
          <w:iCs w:val="0"/>
          <w:color w:val="auto"/>
          <w:sz w:val="22"/>
          <w:szCs w:val="24"/>
        </w:rPr>
        <w:t xml:space="preserve">%) и </w:t>
      </w:r>
      <w:r w:rsidR="00966E12">
        <w:rPr>
          <w:b w:val="0"/>
          <w:iCs w:val="0"/>
          <w:color w:val="auto"/>
          <w:sz w:val="22"/>
          <w:szCs w:val="24"/>
          <w:lang w:val="en-US"/>
        </w:rPr>
        <w:t>551</w:t>
      </w:r>
      <w:r w:rsidRPr="00D86ADD">
        <w:rPr>
          <w:b w:val="0"/>
          <w:iCs w:val="0"/>
          <w:color w:val="auto"/>
          <w:sz w:val="22"/>
          <w:szCs w:val="24"/>
        </w:rPr>
        <w:t xml:space="preserve"> </w:t>
      </w:r>
      <w:r w:rsidR="00296CE5">
        <w:rPr>
          <w:b w:val="0"/>
          <w:iCs w:val="0"/>
          <w:color w:val="auto"/>
          <w:sz w:val="22"/>
          <w:szCs w:val="24"/>
        </w:rPr>
        <w:t xml:space="preserve">на </w:t>
      </w:r>
      <w:r w:rsidRPr="00D86ADD">
        <w:rPr>
          <w:b w:val="0"/>
          <w:iCs w:val="0"/>
          <w:color w:val="auto"/>
          <w:sz w:val="22"/>
          <w:szCs w:val="24"/>
        </w:rPr>
        <w:t>мажи (5</w:t>
      </w:r>
      <w:r w:rsidR="00966E12">
        <w:rPr>
          <w:b w:val="0"/>
          <w:iCs w:val="0"/>
          <w:color w:val="auto"/>
          <w:sz w:val="22"/>
          <w:szCs w:val="24"/>
          <w:lang w:val="en-US"/>
        </w:rPr>
        <w:t>7</w:t>
      </w:r>
      <w:r w:rsidRPr="00D86ADD">
        <w:rPr>
          <w:b w:val="0"/>
          <w:iCs w:val="0"/>
          <w:color w:val="auto"/>
          <w:sz w:val="22"/>
          <w:szCs w:val="24"/>
        </w:rPr>
        <w:t>,</w:t>
      </w:r>
      <w:r w:rsidR="00966E12">
        <w:rPr>
          <w:b w:val="0"/>
          <w:iCs w:val="0"/>
          <w:color w:val="auto"/>
          <w:sz w:val="22"/>
          <w:szCs w:val="24"/>
          <w:lang w:val="en-US"/>
        </w:rPr>
        <w:t>1</w:t>
      </w:r>
      <w:r w:rsidRPr="00D86ADD">
        <w:rPr>
          <w:b w:val="0"/>
          <w:iCs w:val="0"/>
          <w:color w:val="auto"/>
          <w:sz w:val="22"/>
          <w:szCs w:val="24"/>
        </w:rPr>
        <w:t>%).</w:t>
      </w:r>
    </w:p>
    <w:p w14:paraId="21531D9F" w14:textId="3E8C75F8" w:rsidR="00BD1E66" w:rsidRDefault="00C03CBA" w:rsidP="000F2868">
      <w:pPr>
        <w:pStyle w:val="Caption"/>
        <w:spacing w:after="120"/>
        <w:ind w:firstLine="720"/>
        <w:rPr>
          <w:b w:val="0"/>
          <w:iCs w:val="0"/>
          <w:color w:val="auto"/>
          <w:sz w:val="22"/>
          <w:szCs w:val="24"/>
          <w:lang w:val="ru-RU"/>
        </w:rPr>
      </w:pPr>
      <w:r w:rsidRPr="00D86ADD">
        <w:rPr>
          <w:b w:val="0"/>
          <w:iCs w:val="0"/>
          <w:color w:val="auto"/>
          <w:sz w:val="22"/>
          <w:szCs w:val="24"/>
        </w:rPr>
        <w:t xml:space="preserve">Во поединечните ППР спотови со снимки од настани родовиот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беше уште поизразен. Од вкупно 248 регистрирани </w:t>
      </w:r>
      <w:r w:rsidR="00296CE5">
        <w:rPr>
          <w:b w:val="0"/>
          <w:iCs w:val="0"/>
          <w:color w:val="auto"/>
          <w:sz w:val="22"/>
          <w:szCs w:val="24"/>
        </w:rPr>
        <w:t>појавувања</w:t>
      </w:r>
      <w:r w:rsidRPr="00D86ADD">
        <w:rPr>
          <w:b w:val="0"/>
          <w:iCs w:val="0"/>
          <w:color w:val="auto"/>
          <w:sz w:val="22"/>
          <w:szCs w:val="24"/>
        </w:rPr>
        <w:t xml:space="preserve">, 80 беа </w:t>
      </w:r>
      <w:r w:rsidR="00296CE5">
        <w:rPr>
          <w:b w:val="0"/>
          <w:iCs w:val="0"/>
          <w:color w:val="auto"/>
          <w:sz w:val="22"/>
          <w:szCs w:val="24"/>
        </w:rPr>
        <w:t xml:space="preserve">на </w:t>
      </w:r>
      <w:r w:rsidRPr="00D86ADD">
        <w:rPr>
          <w:b w:val="0"/>
          <w:iCs w:val="0"/>
          <w:color w:val="auto"/>
          <w:sz w:val="22"/>
          <w:szCs w:val="24"/>
        </w:rPr>
        <w:t xml:space="preserve">жени (32,3%), додека 168 беа </w:t>
      </w:r>
      <w:r w:rsidR="00296CE5">
        <w:rPr>
          <w:b w:val="0"/>
          <w:iCs w:val="0"/>
          <w:color w:val="auto"/>
          <w:sz w:val="22"/>
          <w:szCs w:val="24"/>
        </w:rPr>
        <w:t xml:space="preserve">на </w:t>
      </w:r>
      <w:r w:rsidRPr="00D86ADD">
        <w:rPr>
          <w:b w:val="0"/>
          <w:iCs w:val="0"/>
          <w:color w:val="auto"/>
          <w:sz w:val="22"/>
          <w:szCs w:val="24"/>
        </w:rPr>
        <w:t xml:space="preserve">мажи (67,7%). Во овие спотови жените како примарни субјекти воопшто не беа застапени, додека сите 10 </w:t>
      </w:r>
      <w:r w:rsidR="00296CE5">
        <w:rPr>
          <w:b w:val="0"/>
          <w:iCs w:val="0"/>
          <w:color w:val="auto"/>
          <w:sz w:val="22"/>
          <w:szCs w:val="24"/>
        </w:rPr>
        <w:t xml:space="preserve">појавувања на </w:t>
      </w:r>
      <w:r w:rsidRPr="00D86ADD">
        <w:rPr>
          <w:b w:val="0"/>
          <w:iCs w:val="0"/>
          <w:color w:val="auto"/>
          <w:sz w:val="22"/>
          <w:szCs w:val="24"/>
        </w:rPr>
        <w:t>примарни субјекти беа мажи. Мажите доминираа и кај секундарните субјекти, со 158 појавувања (66,4%) наспроти 80 појавувања на жени (33,6%).</w:t>
      </w:r>
      <w:r w:rsidR="000F2868" w:rsidRPr="004B1001">
        <w:rPr>
          <w:b w:val="0"/>
          <w:iCs w:val="0"/>
          <w:color w:val="auto"/>
          <w:sz w:val="22"/>
          <w:szCs w:val="24"/>
          <w:lang w:val="ru-RU"/>
        </w:rPr>
        <w:t xml:space="preserve"> </w:t>
      </w:r>
    </w:p>
    <w:p w14:paraId="2D968E86" w14:textId="77777777" w:rsidR="00F24C11" w:rsidRPr="00F24C11" w:rsidRDefault="00F24C11" w:rsidP="00F24C11">
      <w:pPr>
        <w:pStyle w:val="Caption"/>
        <w:spacing w:after="120"/>
        <w:ind w:firstLine="720"/>
        <w:rPr>
          <w:lang w:val="ru-RU"/>
        </w:rPr>
      </w:pPr>
    </w:p>
    <w:p w14:paraId="47B95A54" w14:textId="6685150A" w:rsidR="002D1072" w:rsidRPr="00D86ADD" w:rsidRDefault="002D1072" w:rsidP="002D1072">
      <w:pPr>
        <w:pStyle w:val="Caption"/>
        <w:spacing w:after="120"/>
      </w:pPr>
      <w:r w:rsidRPr="00D86ADD">
        <w:t xml:space="preserve">ТАБЕЛА </w:t>
      </w:r>
      <w:r w:rsidR="00F24C11">
        <w:t>103</w:t>
      </w:r>
      <w:r w:rsidRPr="00D86ADD">
        <w:t xml:space="preserve">. </w:t>
      </w:r>
      <w:r w:rsidR="004733B1">
        <w:t xml:space="preserve">БРОЈ НА </w:t>
      </w:r>
      <w:r w:rsidRPr="00D86ADD">
        <w:t>ПОЈАВУВАЊА НА СУБЈЕКТИ</w:t>
      </w:r>
      <w:r w:rsidR="004733B1">
        <w:t>ТЕ</w:t>
      </w:r>
      <w:r w:rsidRPr="00D86ADD">
        <w:t xml:space="preserve"> СПОРЕД РОД </w:t>
      </w:r>
    </w:p>
    <w:tbl>
      <w:tblPr>
        <w:tblStyle w:val="GridTable1Light"/>
        <w:tblW w:w="9052" w:type="dxa"/>
        <w:tblLayout w:type="fixed"/>
        <w:tblLook w:val="04A0" w:firstRow="1" w:lastRow="0" w:firstColumn="1" w:lastColumn="0" w:noHBand="0" w:noVBand="1"/>
      </w:tblPr>
      <w:tblGrid>
        <w:gridCol w:w="1129"/>
        <w:gridCol w:w="2977"/>
        <w:gridCol w:w="989"/>
        <w:gridCol w:w="989"/>
        <w:gridCol w:w="989"/>
        <w:gridCol w:w="989"/>
        <w:gridCol w:w="990"/>
      </w:tblGrid>
      <w:tr w:rsidR="002D1072" w:rsidRPr="00E31111" w14:paraId="351F1D2C" w14:textId="77777777" w:rsidTr="001D7B2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106" w:type="dxa"/>
            <w:gridSpan w:val="2"/>
            <w:vAlign w:val="center"/>
          </w:tcPr>
          <w:p w14:paraId="2CCB273A" w14:textId="77777777" w:rsidR="002D1072" w:rsidRPr="00E31111" w:rsidRDefault="002D1072" w:rsidP="00E31111">
            <w:pPr>
              <w:spacing w:after="0"/>
              <w:jc w:val="center"/>
              <w:rPr>
                <w:rFonts w:eastAsia="Times New Roman" w:cs="Calibri"/>
                <w:sz w:val="18"/>
                <w:szCs w:val="18"/>
                <w:lang w:eastAsia="mk-MK"/>
              </w:rPr>
            </w:pPr>
            <w:r w:rsidRPr="00E31111">
              <w:rPr>
                <w:rFonts w:eastAsia="Times New Roman" w:cs="Calibri"/>
                <w:sz w:val="18"/>
                <w:szCs w:val="18"/>
                <w:lang w:eastAsia="mk-MK"/>
              </w:rPr>
              <w:t xml:space="preserve">Број на субјекти во поединечни ППР спотови </w:t>
            </w:r>
          </w:p>
        </w:tc>
        <w:tc>
          <w:tcPr>
            <w:tcW w:w="989" w:type="dxa"/>
            <w:noWrap/>
            <w:vAlign w:val="center"/>
            <w:hideMark/>
          </w:tcPr>
          <w:p w14:paraId="08ACA654"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989" w:type="dxa"/>
            <w:noWrap/>
            <w:vAlign w:val="center"/>
            <w:hideMark/>
          </w:tcPr>
          <w:p w14:paraId="62759837"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989" w:type="dxa"/>
            <w:noWrap/>
            <w:vAlign w:val="center"/>
            <w:hideMark/>
          </w:tcPr>
          <w:p w14:paraId="545D5C8E"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989" w:type="dxa"/>
            <w:noWrap/>
            <w:vAlign w:val="center"/>
            <w:hideMark/>
          </w:tcPr>
          <w:p w14:paraId="1CB4A6FA"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990" w:type="dxa"/>
            <w:noWrap/>
            <w:vAlign w:val="center"/>
            <w:hideMark/>
          </w:tcPr>
          <w:p w14:paraId="5976942B"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1B699C" w:rsidRPr="00E31111" w14:paraId="0E53BC88"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5AEFBE0" w14:textId="77777777" w:rsidR="001B699C" w:rsidRPr="00E31111" w:rsidRDefault="001B699C" w:rsidP="001B699C">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СЦЕНАРИО</w:t>
            </w:r>
          </w:p>
        </w:tc>
        <w:tc>
          <w:tcPr>
            <w:tcW w:w="2977" w:type="dxa"/>
            <w:noWrap/>
            <w:vAlign w:val="center"/>
            <w:hideMark/>
          </w:tcPr>
          <w:p w14:paraId="25018084"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xml:space="preserve">Вкупно </w:t>
            </w:r>
          </w:p>
        </w:tc>
        <w:tc>
          <w:tcPr>
            <w:tcW w:w="989" w:type="dxa"/>
            <w:noWrap/>
            <w:vAlign w:val="center"/>
          </w:tcPr>
          <w:p w14:paraId="45AC0E03" w14:textId="72443428"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rFonts w:cs="Calibri"/>
                <w:color w:val="000000"/>
                <w:sz w:val="18"/>
                <w:szCs w:val="18"/>
              </w:rPr>
              <w:t>428</w:t>
            </w:r>
          </w:p>
        </w:tc>
        <w:tc>
          <w:tcPr>
            <w:tcW w:w="989" w:type="dxa"/>
            <w:noWrap/>
            <w:vAlign w:val="center"/>
          </w:tcPr>
          <w:p w14:paraId="74A25C8F" w14:textId="1F8365C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rFonts w:cs="Calibri"/>
                <w:color w:val="000000"/>
                <w:sz w:val="18"/>
                <w:szCs w:val="18"/>
              </w:rPr>
              <w:t>644</w:t>
            </w:r>
          </w:p>
        </w:tc>
        <w:tc>
          <w:tcPr>
            <w:tcW w:w="989" w:type="dxa"/>
            <w:noWrap/>
            <w:vAlign w:val="center"/>
          </w:tcPr>
          <w:p w14:paraId="13C5C121" w14:textId="44CABDAB"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rFonts w:cs="Calibri"/>
                <w:color w:val="000000"/>
                <w:sz w:val="18"/>
                <w:szCs w:val="18"/>
              </w:rPr>
              <w:t>1.072</w:t>
            </w:r>
          </w:p>
        </w:tc>
        <w:tc>
          <w:tcPr>
            <w:tcW w:w="989" w:type="dxa"/>
            <w:noWrap/>
            <w:vAlign w:val="center"/>
          </w:tcPr>
          <w:p w14:paraId="248EC71D" w14:textId="63FE105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color w:val="000000"/>
                <w:sz w:val="18"/>
                <w:szCs w:val="18"/>
              </w:rPr>
              <w:t>39,9%</w:t>
            </w:r>
          </w:p>
        </w:tc>
        <w:tc>
          <w:tcPr>
            <w:tcW w:w="990" w:type="dxa"/>
            <w:noWrap/>
            <w:vAlign w:val="center"/>
          </w:tcPr>
          <w:p w14:paraId="147958E3" w14:textId="4C76F122"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966E12">
              <w:rPr>
                <w:color w:val="000000"/>
                <w:sz w:val="18"/>
                <w:szCs w:val="18"/>
              </w:rPr>
              <w:t>60,1%</w:t>
            </w:r>
          </w:p>
        </w:tc>
      </w:tr>
      <w:tr w:rsidR="001B699C" w:rsidRPr="00E31111" w14:paraId="672BE13A"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3D746C7F"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hideMark/>
          </w:tcPr>
          <w:p w14:paraId="36731BBB"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Примарни субјекти</w:t>
            </w:r>
          </w:p>
        </w:tc>
        <w:tc>
          <w:tcPr>
            <w:tcW w:w="989" w:type="dxa"/>
            <w:noWrap/>
            <w:vAlign w:val="center"/>
          </w:tcPr>
          <w:p w14:paraId="78FB955E" w14:textId="4367E5E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14</w:t>
            </w:r>
          </w:p>
        </w:tc>
        <w:tc>
          <w:tcPr>
            <w:tcW w:w="989" w:type="dxa"/>
            <w:noWrap/>
            <w:vAlign w:val="center"/>
          </w:tcPr>
          <w:p w14:paraId="669E3F71" w14:textId="5D65F9E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93</w:t>
            </w:r>
          </w:p>
        </w:tc>
        <w:tc>
          <w:tcPr>
            <w:tcW w:w="989" w:type="dxa"/>
            <w:noWrap/>
            <w:vAlign w:val="center"/>
          </w:tcPr>
          <w:p w14:paraId="5FF4BB79" w14:textId="65F00598"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107</w:t>
            </w:r>
          </w:p>
        </w:tc>
        <w:tc>
          <w:tcPr>
            <w:tcW w:w="989" w:type="dxa"/>
            <w:noWrap/>
            <w:vAlign w:val="center"/>
          </w:tcPr>
          <w:p w14:paraId="4AC9009A" w14:textId="3CEB2E8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13,1%</w:t>
            </w:r>
          </w:p>
        </w:tc>
        <w:tc>
          <w:tcPr>
            <w:tcW w:w="990" w:type="dxa"/>
            <w:noWrap/>
            <w:vAlign w:val="center"/>
          </w:tcPr>
          <w:p w14:paraId="1C28E026" w14:textId="03DF43DA"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86,9%</w:t>
            </w:r>
          </w:p>
        </w:tc>
      </w:tr>
      <w:tr w:rsidR="001B699C" w:rsidRPr="00E31111" w14:paraId="130A40D1"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96C5C98"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hideMark/>
          </w:tcPr>
          <w:p w14:paraId="6D28E39F"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989" w:type="dxa"/>
            <w:noWrap/>
            <w:vAlign w:val="center"/>
          </w:tcPr>
          <w:p w14:paraId="54B131A3" w14:textId="1221BB9E"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414</w:t>
            </w:r>
          </w:p>
        </w:tc>
        <w:tc>
          <w:tcPr>
            <w:tcW w:w="989" w:type="dxa"/>
            <w:noWrap/>
            <w:vAlign w:val="center"/>
          </w:tcPr>
          <w:p w14:paraId="2CCA2331" w14:textId="065B341C"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551</w:t>
            </w:r>
          </w:p>
        </w:tc>
        <w:tc>
          <w:tcPr>
            <w:tcW w:w="989" w:type="dxa"/>
            <w:noWrap/>
            <w:vAlign w:val="center"/>
          </w:tcPr>
          <w:p w14:paraId="61B4D4A2" w14:textId="13717E05"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965</w:t>
            </w:r>
          </w:p>
        </w:tc>
        <w:tc>
          <w:tcPr>
            <w:tcW w:w="989" w:type="dxa"/>
            <w:noWrap/>
            <w:vAlign w:val="center"/>
          </w:tcPr>
          <w:p w14:paraId="714E2FC7" w14:textId="7FAA32D8"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42,9%</w:t>
            </w:r>
          </w:p>
        </w:tc>
        <w:tc>
          <w:tcPr>
            <w:tcW w:w="990" w:type="dxa"/>
            <w:noWrap/>
            <w:vAlign w:val="center"/>
          </w:tcPr>
          <w:p w14:paraId="5F8BD8D5" w14:textId="67074CE7"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57,1%</w:t>
            </w:r>
          </w:p>
        </w:tc>
      </w:tr>
      <w:tr w:rsidR="001B699C" w:rsidRPr="00E31111" w14:paraId="2D059AF1"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0B6558D0" w14:textId="77777777" w:rsidR="001B699C" w:rsidRPr="00E31111" w:rsidRDefault="001B699C" w:rsidP="001B699C">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СНИМКИ ОД НАСТАНИ</w:t>
            </w:r>
          </w:p>
        </w:tc>
        <w:tc>
          <w:tcPr>
            <w:tcW w:w="2977" w:type="dxa"/>
            <w:noWrap/>
            <w:vAlign w:val="center"/>
          </w:tcPr>
          <w:p w14:paraId="4A0CD098"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989" w:type="dxa"/>
            <w:noWrap/>
            <w:vAlign w:val="center"/>
          </w:tcPr>
          <w:p w14:paraId="68AB376D" w14:textId="06EAFCFC"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80</w:t>
            </w:r>
          </w:p>
        </w:tc>
        <w:tc>
          <w:tcPr>
            <w:tcW w:w="989" w:type="dxa"/>
            <w:noWrap/>
            <w:vAlign w:val="center"/>
          </w:tcPr>
          <w:p w14:paraId="0B7A3322" w14:textId="668506C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168</w:t>
            </w:r>
          </w:p>
        </w:tc>
        <w:tc>
          <w:tcPr>
            <w:tcW w:w="989" w:type="dxa"/>
            <w:noWrap/>
            <w:vAlign w:val="center"/>
          </w:tcPr>
          <w:p w14:paraId="6A084D5B" w14:textId="7C30E51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248</w:t>
            </w:r>
          </w:p>
        </w:tc>
        <w:tc>
          <w:tcPr>
            <w:tcW w:w="989" w:type="dxa"/>
            <w:noWrap/>
            <w:vAlign w:val="center"/>
          </w:tcPr>
          <w:p w14:paraId="5B8C8A20" w14:textId="3DA92025"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32,3%</w:t>
            </w:r>
          </w:p>
        </w:tc>
        <w:tc>
          <w:tcPr>
            <w:tcW w:w="990" w:type="dxa"/>
            <w:noWrap/>
            <w:vAlign w:val="center"/>
          </w:tcPr>
          <w:p w14:paraId="399BE74F" w14:textId="5392DCCA"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67,7%</w:t>
            </w:r>
          </w:p>
        </w:tc>
      </w:tr>
      <w:tr w:rsidR="001B699C" w:rsidRPr="00E31111" w14:paraId="7FE0D7D4"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B15CFD7"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tcPr>
          <w:p w14:paraId="1ED33F1A"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Примарни субјекти</w:t>
            </w:r>
          </w:p>
        </w:tc>
        <w:tc>
          <w:tcPr>
            <w:tcW w:w="989" w:type="dxa"/>
            <w:noWrap/>
            <w:vAlign w:val="center"/>
          </w:tcPr>
          <w:p w14:paraId="292893AD" w14:textId="12EB6F27"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0</w:t>
            </w:r>
          </w:p>
        </w:tc>
        <w:tc>
          <w:tcPr>
            <w:tcW w:w="989" w:type="dxa"/>
            <w:noWrap/>
            <w:vAlign w:val="center"/>
          </w:tcPr>
          <w:p w14:paraId="14B6156A" w14:textId="2FC12110"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10</w:t>
            </w:r>
          </w:p>
        </w:tc>
        <w:tc>
          <w:tcPr>
            <w:tcW w:w="989" w:type="dxa"/>
            <w:noWrap/>
            <w:vAlign w:val="center"/>
          </w:tcPr>
          <w:p w14:paraId="28603483" w14:textId="61AE5684"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10</w:t>
            </w:r>
          </w:p>
        </w:tc>
        <w:tc>
          <w:tcPr>
            <w:tcW w:w="989" w:type="dxa"/>
            <w:noWrap/>
            <w:vAlign w:val="center"/>
          </w:tcPr>
          <w:p w14:paraId="0DCB577D" w14:textId="1A850AA9" w:rsidR="001B699C" w:rsidRPr="00966E12" w:rsidRDefault="00BC6EBF"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Pr>
                <w:rFonts w:cs="Calibri"/>
                <w:color w:val="000000"/>
                <w:sz w:val="18"/>
                <w:szCs w:val="18"/>
              </w:rPr>
              <w:t>0</w:t>
            </w:r>
            <w:r w:rsidR="001B699C" w:rsidRPr="00966E12">
              <w:rPr>
                <w:rFonts w:cs="Calibri"/>
                <w:color w:val="000000"/>
                <w:sz w:val="18"/>
                <w:szCs w:val="18"/>
              </w:rPr>
              <w:t>%</w:t>
            </w:r>
          </w:p>
        </w:tc>
        <w:tc>
          <w:tcPr>
            <w:tcW w:w="990" w:type="dxa"/>
            <w:noWrap/>
            <w:vAlign w:val="center"/>
          </w:tcPr>
          <w:p w14:paraId="4CE81E57" w14:textId="7CF6A9B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10</w:t>
            </w:r>
            <w:r w:rsidR="00BC6EBF">
              <w:rPr>
                <w:rFonts w:cs="Calibri"/>
                <w:color w:val="000000"/>
                <w:sz w:val="18"/>
                <w:szCs w:val="18"/>
              </w:rPr>
              <w:t>0</w:t>
            </w:r>
            <w:r w:rsidRPr="00966E12">
              <w:rPr>
                <w:rFonts w:cs="Calibri"/>
                <w:color w:val="000000"/>
                <w:sz w:val="18"/>
                <w:szCs w:val="18"/>
              </w:rPr>
              <w:t>%</w:t>
            </w:r>
          </w:p>
        </w:tc>
      </w:tr>
      <w:tr w:rsidR="001B699C" w:rsidRPr="00E31111" w14:paraId="65E378C1"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FC4D341"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tcPr>
          <w:p w14:paraId="6CE94C89"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989" w:type="dxa"/>
            <w:noWrap/>
            <w:vAlign w:val="center"/>
          </w:tcPr>
          <w:p w14:paraId="4D2A2193" w14:textId="0AE099F2"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80</w:t>
            </w:r>
          </w:p>
        </w:tc>
        <w:tc>
          <w:tcPr>
            <w:tcW w:w="989" w:type="dxa"/>
            <w:noWrap/>
            <w:vAlign w:val="center"/>
          </w:tcPr>
          <w:p w14:paraId="6456DD57" w14:textId="423031C2"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158</w:t>
            </w:r>
          </w:p>
        </w:tc>
        <w:tc>
          <w:tcPr>
            <w:tcW w:w="989" w:type="dxa"/>
            <w:noWrap/>
            <w:vAlign w:val="center"/>
          </w:tcPr>
          <w:p w14:paraId="737643BF" w14:textId="4FDD4D6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238</w:t>
            </w:r>
          </w:p>
        </w:tc>
        <w:tc>
          <w:tcPr>
            <w:tcW w:w="989" w:type="dxa"/>
            <w:noWrap/>
            <w:vAlign w:val="center"/>
          </w:tcPr>
          <w:p w14:paraId="1B11DADE" w14:textId="1A9DAF3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33,6%</w:t>
            </w:r>
          </w:p>
        </w:tc>
        <w:tc>
          <w:tcPr>
            <w:tcW w:w="990" w:type="dxa"/>
            <w:noWrap/>
            <w:vAlign w:val="center"/>
          </w:tcPr>
          <w:p w14:paraId="17064075" w14:textId="58FDC5F7"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66,4%</w:t>
            </w:r>
          </w:p>
        </w:tc>
      </w:tr>
      <w:tr w:rsidR="001B699C" w:rsidRPr="00E31111" w14:paraId="5A5FEBF9"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29C836A" w14:textId="77777777" w:rsidR="001B699C" w:rsidRPr="00E31111" w:rsidRDefault="001B699C" w:rsidP="001B699C">
            <w:pPr>
              <w:spacing w:after="0"/>
              <w:jc w:val="center"/>
              <w:rPr>
                <w:rFonts w:eastAsia="Times New Roman" w:cs="Calibri"/>
                <w:sz w:val="18"/>
                <w:szCs w:val="18"/>
                <w:lang w:eastAsia="mk-MK"/>
              </w:rPr>
            </w:pPr>
            <w:r w:rsidRPr="00E31111">
              <w:rPr>
                <w:rFonts w:eastAsia="Times New Roman" w:cs="Calibri"/>
                <w:sz w:val="18"/>
                <w:szCs w:val="18"/>
                <w:lang w:eastAsia="mk-MK"/>
              </w:rPr>
              <w:t>ВКУПНО</w:t>
            </w:r>
          </w:p>
        </w:tc>
        <w:tc>
          <w:tcPr>
            <w:tcW w:w="2977" w:type="dxa"/>
            <w:noWrap/>
            <w:vAlign w:val="center"/>
          </w:tcPr>
          <w:p w14:paraId="296A6AA7"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989" w:type="dxa"/>
            <w:noWrap/>
            <w:vAlign w:val="center"/>
          </w:tcPr>
          <w:p w14:paraId="728A46C8" w14:textId="16A4F56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508</w:t>
            </w:r>
          </w:p>
        </w:tc>
        <w:tc>
          <w:tcPr>
            <w:tcW w:w="989" w:type="dxa"/>
            <w:noWrap/>
            <w:vAlign w:val="center"/>
          </w:tcPr>
          <w:p w14:paraId="3DCA56C0" w14:textId="68D0C094"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812</w:t>
            </w:r>
          </w:p>
        </w:tc>
        <w:tc>
          <w:tcPr>
            <w:tcW w:w="989" w:type="dxa"/>
            <w:noWrap/>
            <w:vAlign w:val="center"/>
          </w:tcPr>
          <w:p w14:paraId="166ED367" w14:textId="572BED5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1.320</w:t>
            </w:r>
          </w:p>
        </w:tc>
        <w:tc>
          <w:tcPr>
            <w:tcW w:w="989" w:type="dxa"/>
            <w:noWrap/>
            <w:vAlign w:val="center"/>
          </w:tcPr>
          <w:p w14:paraId="34B0CD1E" w14:textId="7A381AEA"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38,5%</w:t>
            </w:r>
          </w:p>
        </w:tc>
        <w:tc>
          <w:tcPr>
            <w:tcW w:w="990" w:type="dxa"/>
            <w:noWrap/>
            <w:vAlign w:val="center"/>
          </w:tcPr>
          <w:p w14:paraId="7DB9C24C" w14:textId="65BCBB73"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color w:val="000000"/>
                <w:sz w:val="18"/>
                <w:szCs w:val="18"/>
              </w:rPr>
              <w:t>61,5%</w:t>
            </w:r>
          </w:p>
        </w:tc>
      </w:tr>
      <w:tr w:rsidR="001B699C" w:rsidRPr="00E31111" w14:paraId="0D2CC1C1"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CEC8DCB"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tcPr>
          <w:p w14:paraId="0A087286"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Примарни субјекти</w:t>
            </w:r>
          </w:p>
        </w:tc>
        <w:tc>
          <w:tcPr>
            <w:tcW w:w="989" w:type="dxa"/>
            <w:noWrap/>
            <w:vAlign w:val="center"/>
          </w:tcPr>
          <w:p w14:paraId="011E46FD" w14:textId="28EF4D4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14</w:t>
            </w:r>
          </w:p>
        </w:tc>
        <w:tc>
          <w:tcPr>
            <w:tcW w:w="989" w:type="dxa"/>
            <w:noWrap/>
            <w:vAlign w:val="center"/>
          </w:tcPr>
          <w:p w14:paraId="01961641" w14:textId="0A9CDBD0"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103</w:t>
            </w:r>
          </w:p>
        </w:tc>
        <w:tc>
          <w:tcPr>
            <w:tcW w:w="989" w:type="dxa"/>
            <w:noWrap/>
            <w:vAlign w:val="center"/>
          </w:tcPr>
          <w:p w14:paraId="75E073E2" w14:textId="07D4E5F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117</w:t>
            </w:r>
          </w:p>
        </w:tc>
        <w:tc>
          <w:tcPr>
            <w:tcW w:w="989" w:type="dxa"/>
            <w:noWrap/>
            <w:vAlign w:val="center"/>
          </w:tcPr>
          <w:p w14:paraId="3ECA9A40" w14:textId="0E3590B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12</w:t>
            </w:r>
            <w:r w:rsidR="003218CD">
              <w:rPr>
                <w:rFonts w:cs="Calibri"/>
                <w:bCs/>
                <w:color w:val="000000"/>
                <w:sz w:val="18"/>
                <w:szCs w:val="18"/>
              </w:rPr>
              <w:t>%</w:t>
            </w:r>
          </w:p>
        </w:tc>
        <w:tc>
          <w:tcPr>
            <w:tcW w:w="990" w:type="dxa"/>
            <w:noWrap/>
            <w:vAlign w:val="center"/>
          </w:tcPr>
          <w:p w14:paraId="7D8C5F30" w14:textId="37FD3FA1"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88</w:t>
            </w:r>
            <w:r w:rsidR="003218CD">
              <w:rPr>
                <w:rFonts w:cs="Calibri"/>
                <w:bCs/>
                <w:color w:val="000000"/>
                <w:sz w:val="18"/>
                <w:szCs w:val="18"/>
              </w:rPr>
              <w:t>%</w:t>
            </w:r>
          </w:p>
        </w:tc>
      </w:tr>
      <w:tr w:rsidR="001B699C" w:rsidRPr="00E31111" w14:paraId="56373008" w14:textId="77777777" w:rsidTr="00966E12">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911D2C5" w14:textId="77777777" w:rsidR="001B699C" w:rsidRPr="00E31111" w:rsidRDefault="001B699C" w:rsidP="001B699C">
            <w:pPr>
              <w:spacing w:after="0"/>
              <w:jc w:val="left"/>
              <w:rPr>
                <w:rFonts w:eastAsia="Times New Roman" w:cs="Calibri"/>
                <w:sz w:val="18"/>
                <w:szCs w:val="18"/>
                <w:lang w:eastAsia="mk-MK"/>
              </w:rPr>
            </w:pPr>
          </w:p>
        </w:tc>
        <w:tc>
          <w:tcPr>
            <w:tcW w:w="2977" w:type="dxa"/>
            <w:noWrap/>
            <w:vAlign w:val="center"/>
          </w:tcPr>
          <w:p w14:paraId="0BCF9840" w14:textId="77777777" w:rsidR="001B699C" w:rsidRPr="00E31111" w:rsidRDefault="001B699C" w:rsidP="001B699C">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989" w:type="dxa"/>
            <w:noWrap/>
            <w:vAlign w:val="center"/>
          </w:tcPr>
          <w:p w14:paraId="36108A12" w14:textId="0B979064"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494</w:t>
            </w:r>
          </w:p>
        </w:tc>
        <w:tc>
          <w:tcPr>
            <w:tcW w:w="989" w:type="dxa"/>
            <w:noWrap/>
            <w:vAlign w:val="center"/>
          </w:tcPr>
          <w:p w14:paraId="338D9E92" w14:textId="7FA11236"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709</w:t>
            </w:r>
          </w:p>
        </w:tc>
        <w:tc>
          <w:tcPr>
            <w:tcW w:w="989" w:type="dxa"/>
            <w:noWrap/>
            <w:vAlign w:val="center"/>
          </w:tcPr>
          <w:p w14:paraId="5B090C32" w14:textId="20824CBA"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color w:val="000000"/>
                <w:sz w:val="18"/>
                <w:szCs w:val="18"/>
              </w:rPr>
              <w:t>1.203</w:t>
            </w:r>
          </w:p>
        </w:tc>
        <w:tc>
          <w:tcPr>
            <w:tcW w:w="989" w:type="dxa"/>
            <w:noWrap/>
            <w:vAlign w:val="center"/>
          </w:tcPr>
          <w:p w14:paraId="0525CD1C" w14:textId="702F15AB"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41,1%</w:t>
            </w:r>
          </w:p>
        </w:tc>
        <w:tc>
          <w:tcPr>
            <w:tcW w:w="990" w:type="dxa"/>
            <w:noWrap/>
            <w:vAlign w:val="center"/>
          </w:tcPr>
          <w:p w14:paraId="163A50B7" w14:textId="348553E8" w:rsidR="001B699C" w:rsidRPr="00966E12" w:rsidRDefault="001B699C" w:rsidP="00966E12">
            <w:pPr>
              <w:spacing w:after="0"/>
              <w:jc w:val="right"/>
              <w:cnfStyle w:val="000000000000" w:firstRow="0" w:lastRow="0" w:firstColumn="0" w:lastColumn="0" w:oddVBand="0" w:evenVBand="0" w:oddHBand="0" w:evenHBand="0" w:firstRowFirstColumn="0" w:firstRowLastColumn="0" w:lastRowFirstColumn="0" w:lastRowLastColumn="0"/>
              <w:rPr>
                <w:rFonts w:cs="Calibri"/>
                <w:bCs/>
                <w:color w:val="000000"/>
                <w:sz w:val="18"/>
                <w:szCs w:val="18"/>
              </w:rPr>
            </w:pPr>
            <w:r w:rsidRPr="00966E12">
              <w:rPr>
                <w:rFonts w:cs="Calibri"/>
                <w:bCs/>
                <w:color w:val="000000"/>
                <w:sz w:val="18"/>
                <w:szCs w:val="18"/>
              </w:rPr>
              <w:t>58,9%</w:t>
            </w:r>
          </w:p>
        </w:tc>
      </w:tr>
    </w:tbl>
    <w:p w14:paraId="491CBE40" w14:textId="77777777" w:rsidR="00717B72" w:rsidRDefault="00717B72" w:rsidP="002D1072">
      <w:pPr>
        <w:pStyle w:val="Caption"/>
        <w:spacing w:before="120" w:after="120"/>
        <w:ind w:firstLine="720"/>
        <w:rPr>
          <w:b w:val="0"/>
          <w:iCs w:val="0"/>
          <w:color w:val="auto"/>
          <w:sz w:val="22"/>
          <w:szCs w:val="24"/>
        </w:rPr>
      </w:pPr>
    </w:p>
    <w:p w14:paraId="1E3A7B8C" w14:textId="6B4B76E2" w:rsidR="002D1072" w:rsidRDefault="00AC649C" w:rsidP="002D1072">
      <w:pPr>
        <w:pStyle w:val="Caption"/>
        <w:spacing w:before="120" w:after="120"/>
        <w:ind w:firstLine="720"/>
        <w:rPr>
          <w:b w:val="0"/>
          <w:iCs w:val="0"/>
          <w:color w:val="auto"/>
          <w:sz w:val="22"/>
          <w:szCs w:val="24"/>
        </w:rPr>
      </w:pPr>
      <w:r w:rsidRPr="00D86ADD">
        <w:rPr>
          <w:b w:val="0"/>
          <w:iCs w:val="0"/>
          <w:color w:val="auto"/>
          <w:sz w:val="22"/>
          <w:szCs w:val="24"/>
        </w:rPr>
        <w:t>Сличен образец беше забележан и кај времетраењето на присуството на екранот. Анализата покажа дека од вкупно 5.</w:t>
      </w:r>
      <w:r w:rsidR="00DC5929">
        <w:rPr>
          <w:b w:val="0"/>
          <w:iCs w:val="0"/>
          <w:color w:val="auto"/>
          <w:sz w:val="22"/>
          <w:szCs w:val="24"/>
          <w:lang w:val="en-US"/>
        </w:rPr>
        <w:t>673</w:t>
      </w:r>
      <w:r w:rsidRPr="00D86ADD">
        <w:rPr>
          <w:b w:val="0"/>
          <w:iCs w:val="0"/>
          <w:color w:val="auto"/>
          <w:sz w:val="22"/>
          <w:szCs w:val="24"/>
        </w:rPr>
        <w:t xml:space="preserve"> секунди регистрирано присуство на екранот, на жените им припаднаа 1.</w:t>
      </w:r>
      <w:r w:rsidR="00DC5929">
        <w:rPr>
          <w:b w:val="0"/>
          <w:iCs w:val="0"/>
          <w:color w:val="auto"/>
          <w:sz w:val="22"/>
          <w:szCs w:val="24"/>
          <w:lang w:val="en-US"/>
        </w:rPr>
        <w:t>514</w:t>
      </w:r>
      <w:r w:rsidRPr="00D86ADD">
        <w:rPr>
          <w:b w:val="0"/>
          <w:iCs w:val="0"/>
          <w:color w:val="auto"/>
          <w:sz w:val="22"/>
          <w:szCs w:val="24"/>
        </w:rPr>
        <w:t xml:space="preserve"> секунди или 25,1%, додека на мажите </w:t>
      </w:r>
      <w:r w:rsidR="00DC5929">
        <w:rPr>
          <w:b w:val="0"/>
          <w:iCs w:val="0"/>
          <w:color w:val="auto"/>
          <w:sz w:val="22"/>
          <w:szCs w:val="24"/>
          <w:lang w:val="en-US"/>
        </w:rPr>
        <w:t>4</w:t>
      </w:r>
      <w:r w:rsidRPr="00D86ADD">
        <w:rPr>
          <w:b w:val="0"/>
          <w:iCs w:val="0"/>
          <w:color w:val="auto"/>
          <w:sz w:val="22"/>
          <w:szCs w:val="24"/>
        </w:rPr>
        <w:t>.</w:t>
      </w:r>
      <w:r w:rsidR="00DC5929">
        <w:rPr>
          <w:b w:val="0"/>
          <w:iCs w:val="0"/>
          <w:color w:val="auto"/>
          <w:sz w:val="22"/>
          <w:szCs w:val="24"/>
          <w:lang w:val="en-US"/>
        </w:rPr>
        <w:t>159</w:t>
      </w:r>
      <w:r w:rsidRPr="00D86ADD">
        <w:rPr>
          <w:b w:val="0"/>
          <w:iCs w:val="0"/>
          <w:color w:val="auto"/>
          <w:sz w:val="22"/>
          <w:szCs w:val="24"/>
        </w:rPr>
        <w:t xml:space="preserve"> секунди или 74,9% од вкупното време на екран</w:t>
      </w:r>
      <w:r w:rsidR="00296CE5">
        <w:rPr>
          <w:b w:val="0"/>
          <w:iCs w:val="0"/>
          <w:color w:val="auto"/>
          <w:sz w:val="22"/>
          <w:szCs w:val="24"/>
        </w:rPr>
        <w:t>от</w:t>
      </w:r>
      <w:r w:rsidRPr="00D86ADD">
        <w:rPr>
          <w:b w:val="0"/>
          <w:iCs w:val="0"/>
          <w:color w:val="auto"/>
          <w:sz w:val="22"/>
          <w:szCs w:val="24"/>
        </w:rPr>
        <w:t>. Поделено според типот на ППР спотови, кај ППР спотовите со сценарио жените беа присутни на екранот 1.</w:t>
      </w:r>
      <w:r w:rsidR="00DC5929">
        <w:rPr>
          <w:b w:val="0"/>
          <w:iCs w:val="0"/>
          <w:color w:val="auto"/>
          <w:sz w:val="22"/>
          <w:szCs w:val="24"/>
          <w:lang w:val="en-US"/>
        </w:rPr>
        <w:t>204</w:t>
      </w:r>
      <w:r w:rsidRPr="00D86ADD">
        <w:rPr>
          <w:b w:val="0"/>
          <w:iCs w:val="0"/>
          <w:color w:val="auto"/>
          <w:sz w:val="22"/>
          <w:szCs w:val="24"/>
        </w:rPr>
        <w:t xml:space="preserve"> секунди (2</w:t>
      </w:r>
      <w:r w:rsidR="00DC5929">
        <w:rPr>
          <w:b w:val="0"/>
          <w:iCs w:val="0"/>
          <w:color w:val="auto"/>
          <w:sz w:val="22"/>
          <w:szCs w:val="24"/>
          <w:lang w:val="en-US"/>
        </w:rPr>
        <w:t>5</w:t>
      </w:r>
      <w:r w:rsidRPr="00D86ADD">
        <w:rPr>
          <w:b w:val="0"/>
          <w:iCs w:val="0"/>
          <w:color w:val="auto"/>
          <w:sz w:val="22"/>
          <w:szCs w:val="24"/>
        </w:rPr>
        <w:t>,7%), а мажите 3.4</w:t>
      </w:r>
      <w:r w:rsidR="00DC5929">
        <w:rPr>
          <w:b w:val="0"/>
          <w:iCs w:val="0"/>
          <w:color w:val="auto"/>
          <w:sz w:val="22"/>
          <w:szCs w:val="24"/>
          <w:lang w:val="en-US"/>
        </w:rPr>
        <w:t>72</w:t>
      </w:r>
      <w:r w:rsidRPr="00D86ADD">
        <w:rPr>
          <w:b w:val="0"/>
          <w:iCs w:val="0"/>
          <w:color w:val="auto"/>
          <w:sz w:val="22"/>
          <w:szCs w:val="24"/>
        </w:rPr>
        <w:t xml:space="preserve"> секунди (7</w:t>
      </w:r>
      <w:r w:rsidR="00DC5929">
        <w:rPr>
          <w:b w:val="0"/>
          <w:iCs w:val="0"/>
          <w:color w:val="auto"/>
          <w:sz w:val="22"/>
          <w:szCs w:val="24"/>
          <w:lang w:val="en-US"/>
        </w:rPr>
        <w:t>4</w:t>
      </w:r>
      <w:r w:rsidRPr="00D86ADD">
        <w:rPr>
          <w:b w:val="0"/>
          <w:iCs w:val="0"/>
          <w:color w:val="auto"/>
          <w:sz w:val="22"/>
          <w:szCs w:val="24"/>
        </w:rPr>
        <w:t>,3%), додека кај ППР спотовите со снимки од настани жените беа присутни 310 секунди (31,1%), наспроти 687 секунди (68,9%) кај мажите.</w:t>
      </w:r>
    </w:p>
    <w:p w14:paraId="5D8120DD" w14:textId="77777777" w:rsidR="00717B72" w:rsidRPr="00717B72" w:rsidRDefault="00717B72" w:rsidP="00717B72"/>
    <w:p w14:paraId="44A27F21" w14:textId="4304120F" w:rsidR="002D1072" w:rsidRPr="00D86ADD" w:rsidRDefault="002D1072" w:rsidP="002D1072">
      <w:pPr>
        <w:pStyle w:val="Caption"/>
        <w:spacing w:after="120"/>
      </w:pPr>
      <w:r w:rsidRPr="00D86ADD">
        <w:t xml:space="preserve">ТАБЕЛА </w:t>
      </w:r>
      <w:r w:rsidR="00F24C11">
        <w:t>104</w:t>
      </w:r>
      <w:r w:rsidRPr="00D86ADD">
        <w:t>. ВКУПНО ВРЕМЕТРАЕЊЕ НА ПРИСУСТВО</w:t>
      </w:r>
      <w:r w:rsidR="004733B1">
        <w:t>ТО</w:t>
      </w:r>
      <w:r w:rsidRPr="00D86ADD">
        <w:t xml:space="preserve"> НА ЕКРАН</w:t>
      </w:r>
      <w:r w:rsidR="004733B1">
        <w:t>ОТ</w:t>
      </w:r>
      <w:r w:rsidRPr="00D86ADD">
        <w:t xml:space="preserve"> ПО РОД </w:t>
      </w:r>
      <w:r w:rsidR="00296CE5">
        <w:t>(ВО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2D1072" w:rsidRPr="00E31111" w14:paraId="43AD03C8" w14:textId="77777777" w:rsidTr="001D7B2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28F3E397" w14:textId="77777777" w:rsidR="002D1072" w:rsidRPr="00E31111" w:rsidRDefault="002D1072" w:rsidP="00E31111">
            <w:pPr>
              <w:spacing w:after="0" w:line="276" w:lineRule="auto"/>
              <w:jc w:val="center"/>
              <w:rPr>
                <w:rFonts w:eastAsia="Times New Roman" w:cs="Calibri"/>
                <w:sz w:val="18"/>
                <w:szCs w:val="18"/>
                <w:lang w:eastAsia="mk-MK"/>
              </w:rPr>
            </w:pPr>
            <w:r w:rsidRPr="00E31111">
              <w:rPr>
                <w:rFonts w:eastAsia="Times New Roman" w:cs="Calibri"/>
                <w:sz w:val="18"/>
                <w:szCs w:val="18"/>
                <w:lang w:eastAsia="mk-MK"/>
              </w:rPr>
              <w:t>Време на присуство на екран (секунди)</w:t>
            </w:r>
          </w:p>
        </w:tc>
        <w:tc>
          <w:tcPr>
            <w:tcW w:w="1182" w:type="dxa"/>
            <w:noWrap/>
            <w:vAlign w:val="center"/>
            <w:hideMark/>
          </w:tcPr>
          <w:p w14:paraId="2F6EE016"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1183" w:type="dxa"/>
            <w:noWrap/>
            <w:vAlign w:val="center"/>
            <w:hideMark/>
          </w:tcPr>
          <w:p w14:paraId="4B9789BA"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1183" w:type="dxa"/>
            <w:noWrap/>
            <w:vAlign w:val="center"/>
            <w:hideMark/>
          </w:tcPr>
          <w:p w14:paraId="0F8B8754"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1183" w:type="dxa"/>
            <w:noWrap/>
            <w:vAlign w:val="center"/>
            <w:hideMark/>
          </w:tcPr>
          <w:p w14:paraId="76D3646C"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1183" w:type="dxa"/>
            <w:noWrap/>
            <w:vAlign w:val="center"/>
            <w:hideMark/>
          </w:tcPr>
          <w:p w14:paraId="26C08B4E"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0A2B0A" w:rsidRPr="00E31111" w14:paraId="7C0E2EA1"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5F76DE54" w14:textId="77777777" w:rsidR="000A2B0A" w:rsidRPr="00E31111" w:rsidRDefault="000A2B0A" w:rsidP="000A2B0A">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ППР спотови со сценарио</w:t>
            </w:r>
          </w:p>
        </w:tc>
        <w:tc>
          <w:tcPr>
            <w:tcW w:w="1182" w:type="dxa"/>
            <w:noWrap/>
            <w:vAlign w:val="center"/>
          </w:tcPr>
          <w:p w14:paraId="6E3C3213" w14:textId="55501194"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1.204</w:t>
            </w:r>
          </w:p>
        </w:tc>
        <w:tc>
          <w:tcPr>
            <w:tcW w:w="1183" w:type="dxa"/>
            <w:noWrap/>
            <w:vAlign w:val="center"/>
          </w:tcPr>
          <w:p w14:paraId="165A02E2" w14:textId="70075EDA"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3.472</w:t>
            </w:r>
          </w:p>
        </w:tc>
        <w:tc>
          <w:tcPr>
            <w:tcW w:w="1183" w:type="dxa"/>
            <w:noWrap/>
            <w:vAlign w:val="center"/>
          </w:tcPr>
          <w:p w14:paraId="162D54DF" w14:textId="467E3341"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4.676</w:t>
            </w:r>
          </w:p>
        </w:tc>
        <w:tc>
          <w:tcPr>
            <w:tcW w:w="1183" w:type="dxa"/>
            <w:noWrap/>
            <w:vAlign w:val="center"/>
          </w:tcPr>
          <w:p w14:paraId="641DAE66" w14:textId="5FFE285A"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25,7%</w:t>
            </w:r>
          </w:p>
        </w:tc>
        <w:tc>
          <w:tcPr>
            <w:tcW w:w="1183" w:type="dxa"/>
            <w:noWrap/>
            <w:vAlign w:val="center"/>
          </w:tcPr>
          <w:p w14:paraId="61B87284" w14:textId="395A9F1C" w:rsidR="000A2B0A" w:rsidRPr="000A2B0A"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74,3%</w:t>
            </w:r>
          </w:p>
        </w:tc>
      </w:tr>
      <w:tr w:rsidR="000A2B0A" w:rsidRPr="00E31111" w14:paraId="53636FF8"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471FE048" w14:textId="77777777" w:rsidR="000A2B0A" w:rsidRPr="00E31111" w:rsidRDefault="000A2B0A" w:rsidP="000A2B0A">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ППР спотови со снимки од настани</w:t>
            </w:r>
          </w:p>
        </w:tc>
        <w:tc>
          <w:tcPr>
            <w:tcW w:w="1182" w:type="dxa"/>
            <w:noWrap/>
            <w:vAlign w:val="center"/>
          </w:tcPr>
          <w:p w14:paraId="2CEC057F" w14:textId="0953EEF9"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310</w:t>
            </w:r>
          </w:p>
        </w:tc>
        <w:tc>
          <w:tcPr>
            <w:tcW w:w="1183" w:type="dxa"/>
            <w:noWrap/>
            <w:vAlign w:val="center"/>
          </w:tcPr>
          <w:p w14:paraId="759B9CB8" w14:textId="4297EC72"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687</w:t>
            </w:r>
          </w:p>
        </w:tc>
        <w:tc>
          <w:tcPr>
            <w:tcW w:w="1183" w:type="dxa"/>
            <w:noWrap/>
            <w:vAlign w:val="center"/>
          </w:tcPr>
          <w:p w14:paraId="6DD838E6" w14:textId="6F33946B"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997</w:t>
            </w:r>
          </w:p>
        </w:tc>
        <w:tc>
          <w:tcPr>
            <w:tcW w:w="1183" w:type="dxa"/>
            <w:noWrap/>
            <w:vAlign w:val="center"/>
          </w:tcPr>
          <w:p w14:paraId="1B0BCBB7" w14:textId="10DB0480"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31,1%</w:t>
            </w:r>
          </w:p>
        </w:tc>
        <w:tc>
          <w:tcPr>
            <w:tcW w:w="1183" w:type="dxa"/>
            <w:noWrap/>
            <w:vAlign w:val="center"/>
          </w:tcPr>
          <w:p w14:paraId="2E92DE35" w14:textId="1DB4EB5D"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68,9%</w:t>
            </w:r>
          </w:p>
        </w:tc>
      </w:tr>
      <w:tr w:rsidR="000A2B0A" w:rsidRPr="00E31111" w14:paraId="5F13BA87"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28CB5955" w14:textId="77777777" w:rsidR="000A2B0A" w:rsidRPr="00E31111" w:rsidRDefault="000A2B0A" w:rsidP="000A2B0A">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Вкупно</w:t>
            </w:r>
          </w:p>
        </w:tc>
        <w:tc>
          <w:tcPr>
            <w:tcW w:w="1182" w:type="dxa"/>
            <w:noWrap/>
            <w:vAlign w:val="center"/>
          </w:tcPr>
          <w:p w14:paraId="1C2EDC5C" w14:textId="214538BB"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1.514</w:t>
            </w:r>
          </w:p>
        </w:tc>
        <w:tc>
          <w:tcPr>
            <w:tcW w:w="1183" w:type="dxa"/>
            <w:noWrap/>
            <w:vAlign w:val="center"/>
          </w:tcPr>
          <w:p w14:paraId="4CC87E07" w14:textId="07760AA8"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4.159</w:t>
            </w:r>
          </w:p>
        </w:tc>
        <w:tc>
          <w:tcPr>
            <w:tcW w:w="1183" w:type="dxa"/>
            <w:noWrap/>
            <w:vAlign w:val="center"/>
          </w:tcPr>
          <w:p w14:paraId="4297ACC2" w14:textId="0BAEA3DF"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5.673</w:t>
            </w:r>
          </w:p>
        </w:tc>
        <w:tc>
          <w:tcPr>
            <w:tcW w:w="1183" w:type="dxa"/>
            <w:noWrap/>
            <w:vAlign w:val="center"/>
          </w:tcPr>
          <w:p w14:paraId="4FCB5CA0" w14:textId="0B142AB9"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18"/>
                <w:szCs w:val="18"/>
              </w:rPr>
              <w:t>25,1%</w:t>
            </w:r>
          </w:p>
        </w:tc>
        <w:tc>
          <w:tcPr>
            <w:tcW w:w="1183" w:type="dxa"/>
            <w:noWrap/>
            <w:vAlign w:val="center"/>
          </w:tcPr>
          <w:p w14:paraId="47AD5146" w14:textId="65D4B450" w:rsidR="000A2B0A" w:rsidRPr="00E31111" w:rsidRDefault="000A2B0A" w:rsidP="000A2B0A">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bCs/>
                <w:color w:val="000000"/>
                <w:sz w:val="18"/>
                <w:szCs w:val="18"/>
              </w:rPr>
              <w:t>74,9%</w:t>
            </w:r>
          </w:p>
        </w:tc>
      </w:tr>
    </w:tbl>
    <w:p w14:paraId="02C556A7" w14:textId="77777777" w:rsidR="00717B72" w:rsidRDefault="00717B72" w:rsidP="002D1072">
      <w:pPr>
        <w:pStyle w:val="Caption"/>
        <w:spacing w:before="120" w:after="120"/>
        <w:ind w:firstLine="720"/>
        <w:rPr>
          <w:b w:val="0"/>
          <w:iCs w:val="0"/>
          <w:color w:val="auto"/>
          <w:sz w:val="22"/>
          <w:szCs w:val="24"/>
        </w:rPr>
      </w:pPr>
    </w:p>
    <w:p w14:paraId="12E7AD8E" w14:textId="6F5DF678" w:rsidR="002D1072" w:rsidRDefault="00AC649C" w:rsidP="002D1072">
      <w:pPr>
        <w:pStyle w:val="Caption"/>
        <w:spacing w:before="120" w:after="120"/>
        <w:ind w:firstLine="720"/>
        <w:rPr>
          <w:b w:val="0"/>
          <w:iCs w:val="0"/>
          <w:color w:val="auto"/>
          <w:sz w:val="22"/>
          <w:szCs w:val="24"/>
        </w:rPr>
      </w:pPr>
      <w:r w:rsidRPr="00D86ADD">
        <w:rPr>
          <w:b w:val="0"/>
          <w:iCs w:val="0"/>
          <w:color w:val="auto"/>
          <w:sz w:val="22"/>
          <w:szCs w:val="24"/>
        </w:rPr>
        <w:t xml:space="preserve">Иако според бројот на </w:t>
      </w:r>
      <w:r w:rsidR="00296CE5">
        <w:rPr>
          <w:b w:val="0"/>
          <w:iCs w:val="0"/>
          <w:color w:val="auto"/>
          <w:sz w:val="22"/>
          <w:szCs w:val="24"/>
        </w:rPr>
        <w:t>појавувања</w:t>
      </w:r>
      <w:r w:rsidR="00296CE5" w:rsidRPr="00D86ADD">
        <w:rPr>
          <w:b w:val="0"/>
          <w:iCs w:val="0"/>
          <w:color w:val="auto"/>
          <w:sz w:val="22"/>
          <w:szCs w:val="24"/>
        </w:rPr>
        <w:t xml:space="preserve"> </w:t>
      </w:r>
      <w:r w:rsidRPr="00D86ADD">
        <w:rPr>
          <w:b w:val="0"/>
          <w:iCs w:val="0"/>
          <w:color w:val="auto"/>
          <w:sz w:val="22"/>
          <w:szCs w:val="24"/>
        </w:rPr>
        <w:t>жените сочинуваа 38,</w:t>
      </w:r>
      <w:r w:rsidR="00DC5929">
        <w:rPr>
          <w:b w:val="0"/>
          <w:iCs w:val="0"/>
          <w:color w:val="auto"/>
          <w:sz w:val="22"/>
          <w:szCs w:val="24"/>
          <w:lang w:val="en-US"/>
        </w:rPr>
        <w:t>5</w:t>
      </w:r>
      <w:r w:rsidRPr="00D86ADD">
        <w:rPr>
          <w:b w:val="0"/>
          <w:iCs w:val="0"/>
          <w:color w:val="auto"/>
          <w:sz w:val="22"/>
          <w:szCs w:val="24"/>
        </w:rPr>
        <w:t xml:space="preserve">% од сите субјекти во анализираниот примерок, распределбата на времето на екранот покажува поголем родов </w:t>
      </w:r>
      <w:proofErr w:type="spellStart"/>
      <w:r w:rsidRPr="00D86ADD">
        <w:rPr>
          <w:b w:val="0"/>
          <w:iCs w:val="0"/>
          <w:color w:val="auto"/>
          <w:sz w:val="22"/>
          <w:szCs w:val="24"/>
        </w:rPr>
        <w:t>дисбаланс</w:t>
      </w:r>
      <w:proofErr w:type="spellEnd"/>
      <w:r w:rsidRPr="00D86ADD">
        <w:rPr>
          <w:b w:val="0"/>
          <w:iCs w:val="0"/>
          <w:color w:val="auto"/>
          <w:sz w:val="22"/>
          <w:szCs w:val="24"/>
        </w:rPr>
        <w:t xml:space="preserve"> во корист на мажите. Тоа укажува дека машките субјекти во просек добиваа поголем визуелен простор во однос на женските субјекти, како во ППР спотовите со сценарио, така и во ППР спотовите со снимки од партиски настани.</w:t>
      </w:r>
    </w:p>
    <w:p w14:paraId="26C01689" w14:textId="77777777" w:rsidR="00717B72" w:rsidRPr="00717B72" w:rsidRDefault="00717B72" w:rsidP="00717B72"/>
    <w:p w14:paraId="5CF9D243" w14:textId="097ECF18" w:rsidR="002D1072" w:rsidRPr="00D86ADD" w:rsidRDefault="002D1072" w:rsidP="002D1072">
      <w:pPr>
        <w:pStyle w:val="Caption"/>
        <w:spacing w:after="120"/>
      </w:pPr>
      <w:r w:rsidRPr="00D86ADD">
        <w:t xml:space="preserve">ТАБЕЛА </w:t>
      </w:r>
      <w:r w:rsidR="00F24C11">
        <w:t>105</w:t>
      </w:r>
      <w:r w:rsidRPr="00D86ADD">
        <w:t>. ВКУПНО ВРЕМЕТРАЕЊЕ НА ГОВОР</w:t>
      </w:r>
      <w:r w:rsidR="004733B1">
        <w:t>ОТ</w:t>
      </w:r>
      <w:r w:rsidRPr="00D86ADD">
        <w:t xml:space="preserve"> ПО РОД</w:t>
      </w:r>
      <w:r w:rsidR="00296CE5">
        <w:t xml:space="preserve"> (ВО СЕКУНДИ)</w:t>
      </w:r>
    </w:p>
    <w:tbl>
      <w:tblPr>
        <w:tblStyle w:val="GridTable1Light"/>
        <w:tblW w:w="9028" w:type="dxa"/>
        <w:tblLayout w:type="fixed"/>
        <w:tblCellMar>
          <w:left w:w="57" w:type="dxa"/>
          <w:right w:w="57" w:type="dxa"/>
        </w:tblCellMar>
        <w:tblLook w:val="04A0" w:firstRow="1" w:lastRow="0" w:firstColumn="1" w:lastColumn="0" w:noHBand="0" w:noVBand="1"/>
      </w:tblPr>
      <w:tblGrid>
        <w:gridCol w:w="3114"/>
        <w:gridCol w:w="1182"/>
        <w:gridCol w:w="1183"/>
        <w:gridCol w:w="1183"/>
        <w:gridCol w:w="1183"/>
        <w:gridCol w:w="1183"/>
      </w:tblGrid>
      <w:tr w:rsidR="002D1072" w:rsidRPr="00E31111" w14:paraId="2B547423" w14:textId="77777777" w:rsidTr="001D7B2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77043E96" w14:textId="77777777" w:rsidR="002D1072" w:rsidRPr="00E31111" w:rsidRDefault="002D1072" w:rsidP="00E31111">
            <w:pPr>
              <w:spacing w:after="0" w:line="276" w:lineRule="auto"/>
              <w:jc w:val="center"/>
              <w:rPr>
                <w:rFonts w:eastAsia="Times New Roman" w:cs="Calibri"/>
                <w:sz w:val="18"/>
                <w:szCs w:val="18"/>
                <w:lang w:eastAsia="mk-MK"/>
              </w:rPr>
            </w:pPr>
            <w:r w:rsidRPr="00E31111">
              <w:rPr>
                <w:rFonts w:eastAsia="Times New Roman" w:cs="Calibri"/>
                <w:sz w:val="18"/>
                <w:szCs w:val="18"/>
                <w:lang w:eastAsia="mk-MK"/>
              </w:rPr>
              <w:t>Време на говор (секунди)</w:t>
            </w:r>
          </w:p>
        </w:tc>
        <w:tc>
          <w:tcPr>
            <w:tcW w:w="1182" w:type="dxa"/>
            <w:noWrap/>
            <w:vAlign w:val="center"/>
            <w:hideMark/>
          </w:tcPr>
          <w:p w14:paraId="78E1F00F"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1183" w:type="dxa"/>
            <w:noWrap/>
            <w:vAlign w:val="center"/>
            <w:hideMark/>
          </w:tcPr>
          <w:p w14:paraId="0EC35B20"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1183" w:type="dxa"/>
            <w:noWrap/>
            <w:vAlign w:val="center"/>
            <w:hideMark/>
          </w:tcPr>
          <w:p w14:paraId="778B8ED9"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1183" w:type="dxa"/>
            <w:noWrap/>
            <w:vAlign w:val="center"/>
            <w:hideMark/>
          </w:tcPr>
          <w:p w14:paraId="3FF40BD3"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1183" w:type="dxa"/>
            <w:noWrap/>
            <w:vAlign w:val="center"/>
            <w:hideMark/>
          </w:tcPr>
          <w:p w14:paraId="10767433" w14:textId="77777777" w:rsidR="002D1072" w:rsidRPr="00E31111" w:rsidRDefault="002D1072" w:rsidP="00E3111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E93970" w:rsidRPr="00E31111" w14:paraId="5A34BB90"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61F8319D" w14:textId="77777777" w:rsidR="00E93970" w:rsidRPr="00E31111" w:rsidRDefault="00E93970" w:rsidP="00E31111">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ППР спотови со сценарио</w:t>
            </w:r>
          </w:p>
        </w:tc>
        <w:tc>
          <w:tcPr>
            <w:tcW w:w="1182" w:type="dxa"/>
            <w:noWrap/>
            <w:vAlign w:val="center"/>
          </w:tcPr>
          <w:p w14:paraId="09943825" w14:textId="5548A97B"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1</w:t>
            </w:r>
            <w:r w:rsidR="00296CE5">
              <w:rPr>
                <w:rFonts w:cs="Calibri"/>
                <w:color w:val="000000"/>
                <w:sz w:val="18"/>
                <w:szCs w:val="18"/>
              </w:rPr>
              <w:t>.</w:t>
            </w:r>
            <w:r w:rsidRPr="00E31111">
              <w:rPr>
                <w:rFonts w:cs="Calibri"/>
                <w:color w:val="000000"/>
                <w:sz w:val="18"/>
                <w:szCs w:val="18"/>
              </w:rPr>
              <w:t>033</w:t>
            </w:r>
          </w:p>
        </w:tc>
        <w:tc>
          <w:tcPr>
            <w:tcW w:w="1183" w:type="dxa"/>
            <w:noWrap/>
            <w:vAlign w:val="center"/>
          </w:tcPr>
          <w:p w14:paraId="163A8A55" w14:textId="5F9ABE01"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4</w:t>
            </w:r>
            <w:r w:rsidR="00296CE5">
              <w:rPr>
                <w:rFonts w:cs="Calibri"/>
                <w:color w:val="000000"/>
                <w:sz w:val="18"/>
                <w:szCs w:val="18"/>
              </w:rPr>
              <w:t>.</w:t>
            </w:r>
            <w:r w:rsidRPr="00E31111">
              <w:rPr>
                <w:rFonts w:cs="Calibri"/>
                <w:color w:val="000000"/>
                <w:sz w:val="18"/>
                <w:szCs w:val="18"/>
              </w:rPr>
              <w:t>059</w:t>
            </w:r>
          </w:p>
        </w:tc>
        <w:tc>
          <w:tcPr>
            <w:tcW w:w="1183" w:type="dxa"/>
            <w:noWrap/>
            <w:vAlign w:val="center"/>
          </w:tcPr>
          <w:p w14:paraId="5ED99CC5" w14:textId="4E7822E6"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5</w:t>
            </w:r>
            <w:r w:rsidR="00296CE5">
              <w:rPr>
                <w:rFonts w:cs="Calibri"/>
                <w:color w:val="000000"/>
                <w:sz w:val="18"/>
                <w:szCs w:val="18"/>
              </w:rPr>
              <w:t>.</w:t>
            </w:r>
            <w:r w:rsidRPr="00E31111">
              <w:rPr>
                <w:rFonts w:cs="Calibri"/>
                <w:color w:val="000000"/>
                <w:sz w:val="18"/>
                <w:szCs w:val="18"/>
              </w:rPr>
              <w:t>092</w:t>
            </w:r>
          </w:p>
        </w:tc>
        <w:tc>
          <w:tcPr>
            <w:tcW w:w="1183" w:type="dxa"/>
            <w:noWrap/>
            <w:vAlign w:val="center"/>
          </w:tcPr>
          <w:p w14:paraId="5D600CC1" w14:textId="0F71D1C8"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20,3%</w:t>
            </w:r>
          </w:p>
        </w:tc>
        <w:tc>
          <w:tcPr>
            <w:tcW w:w="1183" w:type="dxa"/>
            <w:noWrap/>
            <w:vAlign w:val="center"/>
          </w:tcPr>
          <w:p w14:paraId="48D62420" w14:textId="1C89A041" w:rsidR="00E93970" w:rsidRPr="00E31111" w:rsidRDefault="00E93970"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79,7%</w:t>
            </w:r>
          </w:p>
        </w:tc>
      </w:tr>
      <w:tr w:rsidR="000D71D7" w:rsidRPr="00E31111" w14:paraId="05B60705"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340C5848" w14:textId="77777777" w:rsidR="000D71D7" w:rsidRPr="00E31111" w:rsidRDefault="000D71D7" w:rsidP="00E31111">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ППР спотови со снимки од настани</w:t>
            </w:r>
          </w:p>
        </w:tc>
        <w:tc>
          <w:tcPr>
            <w:tcW w:w="1182" w:type="dxa"/>
            <w:noWrap/>
            <w:vAlign w:val="center"/>
          </w:tcPr>
          <w:p w14:paraId="58A39B3F" w14:textId="478EDAB3"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13</w:t>
            </w:r>
          </w:p>
        </w:tc>
        <w:tc>
          <w:tcPr>
            <w:tcW w:w="1183" w:type="dxa"/>
            <w:noWrap/>
            <w:vAlign w:val="center"/>
          </w:tcPr>
          <w:p w14:paraId="1787989B" w14:textId="4E68E396"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474</w:t>
            </w:r>
          </w:p>
        </w:tc>
        <w:tc>
          <w:tcPr>
            <w:tcW w:w="1183" w:type="dxa"/>
            <w:noWrap/>
            <w:vAlign w:val="center"/>
          </w:tcPr>
          <w:p w14:paraId="47F6282F" w14:textId="28EFD42D"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487</w:t>
            </w:r>
          </w:p>
        </w:tc>
        <w:tc>
          <w:tcPr>
            <w:tcW w:w="1183" w:type="dxa"/>
            <w:noWrap/>
            <w:vAlign w:val="center"/>
          </w:tcPr>
          <w:p w14:paraId="49705D8D" w14:textId="13AB7E4B"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2,7%</w:t>
            </w:r>
          </w:p>
        </w:tc>
        <w:tc>
          <w:tcPr>
            <w:tcW w:w="1183" w:type="dxa"/>
            <w:noWrap/>
            <w:vAlign w:val="center"/>
          </w:tcPr>
          <w:p w14:paraId="76C1D930" w14:textId="3518C2B6" w:rsidR="000D71D7" w:rsidRPr="00E31111" w:rsidRDefault="000D71D7"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97,3%</w:t>
            </w:r>
          </w:p>
        </w:tc>
      </w:tr>
      <w:tr w:rsidR="00E26166" w:rsidRPr="00E31111" w14:paraId="0B39B57A" w14:textId="77777777" w:rsidTr="001D7B2A">
        <w:trPr>
          <w:trHeight w:val="283"/>
        </w:trPr>
        <w:tc>
          <w:tcPr>
            <w:cnfStyle w:val="001000000000" w:firstRow="0" w:lastRow="0" w:firstColumn="1" w:lastColumn="0" w:oddVBand="0" w:evenVBand="0" w:oddHBand="0" w:evenHBand="0" w:firstRowFirstColumn="0" w:firstRowLastColumn="0" w:lastRowFirstColumn="0" w:lastRowLastColumn="0"/>
            <w:tcW w:w="3114" w:type="dxa"/>
            <w:noWrap/>
            <w:vAlign w:val="center"/>
          </w:tcPr>
          <w:p w14:paraId="3337F29B" w14:textId="77777777" w:rsidR="00E26166" w:rsidRPr="00E31111" w:rsidRDefault="00E26166" w:rsidP="00E31111">
            <w:pPr>
              <w:spacing w:after="0" w:line="276" w:lineRule="auto"/>
              <w:jc w:val="left"/>
              <w:rPr>
                <w:rFonts w:eastAsia="Times New Roman" w:cs="Calibri"/>
                <w:b w:val="0"/>
                <w:sz w:val="18"/>
                <w:szCs w:val="18"/>
                <w:lang w:eastAsia="mk-MK"/>
              </w:rPr>
            </w:pPr>
            <w:r w:rsidRPr="00E31111">
              <w:rPr>
                <w:rFonts w:eastAsia="Times New Roman" w:cs="Calibri"/>
                <w:b w:val="0"/>
                <w:sz w:val="18"/>
                <w:szCs w:val="18"/>
                <w:lang w:eastAsia="mk-MK"/>
              </w:rPr>
              <w:t>Вкупно</w:t>
            </w:r>
          </w:p>
        </w:tc>
        <w:tc>
          <w:tcPr>
            <w:tcW w:w="1182" w:type="dxa"/>
            <w:noWrap/>
            <w:vAlign w:val="center"/>
          </w:tcPr>
          <w:p w14:paraId="0462E919" w14:textId="71DFB907"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1</w:t>
            </w:r>
            <w:r w:rsidR="00296CE5">
              <w:rPr>
                <w:rFonts w:cs="Calibri"/>
                <w:color w:val="000000"/>
                <w:sz w:val="18"/>
                <w:szCs w:val="18"/>
              </w:rPr>
              <w:t>.</w:t>
            </w:r>
            <w:r w:rsidRPr="00E31111">
              <w:rPr>
                <w:rFonts w:cs="Calibri"/>
                <w:color w:val="000000"/>
                <w:sz w:val="18"/>
                <w:szCs w:val="18"/>
              </w:rPr>
              <w:t>046</w:t>
            </w:r>
          </w:p>
        </w:tc>
        <w:tc>
          <w:tcPr>
            <w:tcW w:w="1183" w:type="dxa"/>
            <w:noWrap/>
            <w:vAlign w:val="center"/>
          </w:tcPr>
          <w:p w14:paraId="61950DD1" w14:textId="2ECA3BD4"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4</w:t>
            </w:r>
            <w:r w:rsidR="00296CE5">
              <w:rPr>
                <w:rFonts w:cs="Calibri"/>
                <w:color w:val="000000"/>
                <w:sz w:val="18"/>
                <w:szCs w:val="18"/>
              </w:rPr>
              <w:t>.</w:t>
            </w:r>
            <w:r w:rsidRPr="00E31111">
              <w:rPr>
                <w:rFonts w:cs="Calibri"/>
                <w:color w:val="000000"/>
                <w:sz w:val="18"/>
                <w:szCs w:val="18"/>
              </w:rPr>
              <w:t>533</w:t>
            </w:r>
          </w:p>
        </w:tc>
        <w:tc>
          <w:tcPr>
            <w:tcW w:w="1183" w:type="dxa"/>
            <w:noWrap/>
            <w:vAlign w:val="center"/>
          </w:tcPr>
          <w:p w14:paraId="2E3FEB6F" w14:textId="1F65F847"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color w:val="000000"/>
                <w:sz w:val="18"/>
                <w:szCs w:val="18"/>
              </w:rPr>
              <w:t>5</w:t>
            </w:r>
            <w:r w:rsidR="00296CE5">
              <w:rPr>
                <w:rFonts w:cs="Calibri"/>
                <w:color w:val="000000"/>
                <w:sz w:val="18"/>
                <w:szCs w:val="18"/>
              </w:rPr>
              <w:t>.</w:t>
            </w:r>
            <w:r w:rsidRPr="00E31111">
              <w:rPr>
                <w:rFonts w:cs="Calibri"/>
                <w:color w:val="000000"/>
                <w:sz w:val="18"/>
                <w:szCs w:val="18"/>
              </w:rPr>
              <w:t>579</w:t>
            </w:r>
          </w:p>
        </w:tc>
        <w:tc>
          <w:tcPr>
            <w:tcW w:w="1183" w:type="dxa"/>
            <w:noWrap/>
            <w:vAlign w:val="center"/>
          </w:tcPr>
          <w:p w14:paraId="6537D95D" w14:textId="3E23579A"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bCs/>
                <w:color w:val="000000"/>
                <w:sz w:val="18"/>
                <w:szCs w:val="18"/>
              </w:rPr>
              <w:t>18,7%</w:t>
            </w:r>
          </w:p>
        </w:tc>
        <w:tc>
          <w:tcPr>
            <w:tcW w:w="1183" w:type="dxa"/>
            <w:noWrap/>
            <w:vAlign w:val="center"/>
          </w:tcPr>
          <w:p w14:paraId="2A9AAF09" w14:textId="6CE47167" w:rsidR="00E26166" w:rsidRPr="00E31111" w:rsidRDefault="00E26166" w:rsidP="00E31111">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31111">
              <w:rPr>
                <w:rFonts w:cs="Calibri"/>
                <w:bCs/>
                <w:color w:val="000000"/>
                <w:sz w:val="18"/>
                <w:szCs w:val="18"/>
              </w:rPr>
              <w:t>81,3%</w:t>
            </w:r>
          </w:p>
        </w:tc>
      </w:tr>
    </w:tbl>
    <w:p w14:paraId="7B6546B6" w14:textId="77777777" w:rsidR="00717B72" w:rsidRDefault="00717B72" w:rsidP="00FD6EE6">
      <w:pPr>
        <w:spacing w:before="120" w:after="120"/>
        <w:ind w:firstLine="720"/>
      </w:pPr>
    </w:p>
    <w:p w14:paraId="0E6717E8" w14:textId="60DB89C2" w:rsidR="00AC649C" w:rsidRPr="00D86ADD" w:rsidRDefault="00AC649C" w:rsidP="00FD6EE6">
      <w:pPr>
        <w:spacing w:before="120" w:after="120"/>
        <w:ind w:firstLine="720"/>
      </w:pPr>
      <w:r w:rsidRPr="00D86ADD">
        <w:t xml:space="preserve">Анализата на времетраењето на говорот покажа дека директното пренесување на политичките пораки беше уште поизразено концентрирано кај машките субјекти. Од вкупно 5.579 секунди говор во анализираните ППР спотови, жените говореа 1.046 секунди или </w:t>
      </w:r>
      <w:r w:rsidR="00296CE5">
        <w:t xml:space="preserve">во </w:t>
      </w:r>
      <w:r w:rsidRPr="00D86ADD">
        <w:t xml:space="preserve">18,7% од времето, додека мажите говореа 4.533 секунди, односно </w:t>
      </w:r>
      <w:r w:rsidR="00296CE5">
        <w:t xml:space="preserve">во </w:t>
      </w:r>
      <w:r w:rsidRPr="00D86ADD">
        <w:t xml:space="preserve">81,3% од вкупното говорно време. Кај ППР спотовите со сценарио, жените </w:t>
      </w:r>
      <w:r w:rsidR="00296CE5">
        <w:t>говореа</w:t>
      </w:r>
      <w:r w:rsidRPr="00D86ADD">
        <w:t xml:space="preserve"> 1.033 секунди (20,3%), додека мажите 4.059 секунди (79,7%). Кај ППР спотовите со снимки од настани родовиот јаз беше најизразен</w:t>
      </w:r>
      <w:r w:rsidR="00B77D6B">
        <w:t xml:space="preserve"> бидејќи </w:t>
      </w:r>
      <w:r w:rsidRPr="00D86ADD">
        <w:t>жените говореа само 13 секунди (2,7%), а мажите 474 секунди (97,3%).</w:t>
      </w:r>
    </w:p>
    <w:p w14:paraId="0747F123" w14:textId="5D92FF5E" w:rsidR="002D1072" w:rsidRDefault="00AC649C" w:rsidP="006E076F">
      <w:pPr>
        <w:spacing w:after="120"/>
        <w:ind w:firstLine="720"/>
      </w:pPr>
      <w:r w:rsidRPr="00D86ADD">
        <w:t xml:space="preserve">Иако жените беа присутни во визуелната структура на ППР спотовите, распределбата на говорното време покажува дека мажите значително почесто ја имаа улогата на директни пренесувачи на политичките пораки. Ова е особено поврзано со претходно утврдената доминација на мажите меѓу </w:t>
      </w:r>
      <w:r w:rsidR="00816712">
        <w:t xml:space="preserve">појавувањата на </w:t>
      </w:r>
      <w:r w:rsidRPr="00D86ADD">
        <w:t>примарните субјекти, односно меѓу кандидат</w:t>
      </w:r>
      <w:r w:rsidR="00816712">
        <w:t>(к)</w:t>
      </w:r>
      <w:r w:rsidRPr="00D86ADD">
        <w:t>ите и другите политички актер</w:t>
      </w:r>
      <w:r w:rsidR="00816712">
        <w:t>(к)</w:t>
      </w:r>
      <w:r w:rsidRPr="00D86ADD">
        <w:t>и кои имаа централна комуникациска улога во спотовите.</w:t>
      </w:r>
    </w:p>
    <w:p w14:paraId="434C3BDA" w14:textId="77777777" w:rsidR="00B77D6B" w:rsidRPr="004B1001" w:rsidRDefault="00B77D6B" w:rsidP="006E076F">
      <w:pPr>
        <w:spacing w:after="120"/>
        <w:ind w:firstLine="720"/>
        <w:rPr>
          <w:lang w:val="ru-RU"/>
        </w:rPr>
      </w:pPr>
    </w:p>
    <w:p w14:paraId="6DFA6D21" w14:textId="5EA9A4AA" w:rsidR="002D1072" w:rsidRPr="00D86ADD" w:rsidRDefault="003E168F" w:rsidP="002D1072">
      <w:pPr>
        <w:pStyle w:val="Heading3"/>
        <w:spacing w:after="120"/>
      </w:pPr>
      <w:bookmarkStart w:id="102" w:name="_Toc240454772"/>
      <w:r w:rsidRPr="00D86ADD">
        <w:t xml:space="preserve">Родова анализа на примарните субјекти и нивната улога во </w:t>
      </w:r>
      <w:r w:rsidR="002D1072" w:rsidRPr="00D86ADD">
        <w:t>ППР</w:t>
      </w:r>
      <w:r w:rsidR="000A5F58">
        <w:t xml:space="preserve"> спотовите</w:t>
      </w:r>
      <w:bookmarkEnd w:id="102"/>
      <w:r w:rsidR="002D1072" w:rsidRPr="00D86ADD">
        <w:t xml:space="preserve"> </w:t>
      </w:r>
    </w:p>
    <w:p w14:paraId="756ABC5B" w14:textId="6140C099" w:rsidR="00CE073C" w:rsidRPr="00D86ADD" w:rsidRDefault="00CE073C" w:rsidP="00E31111">
      <w:pPr>
        <w:pStyle w:val="Caption"/>
        <w:spacing w:after="120"/>
        <w:ind w:firstLine="720"/>
        <w:rPr>
          <w:b w:val="0"/>
          <w:iCs w:val="0"/>
          <w:color w:val="auto"/>
          <w:sz w:val="22"/>
          <w:szCs w:val="24"/>
        </w:rPr>
      </w:pPr>
      <w:r w:rsidRPr="00D86ADD">
        <w:rPr>
          <w:b w:val="0"/>
          <w:iCs w:val="0"/>
          <w:color w:val="auto"/>
          <w:sz w:val="22"/>
          <w:szCs w:val="24"/>
        </w:rPr>
        <w:t xml:space="preserve">Анализата на функциите во кои се појавуваа субјектите во ППР спотовите покажа дека родовите разлики беа најизразени кај носител(к)ите на главните политички пораки. Најголем дел од примарните субјекти беа кандидат(к)и за градоначалници/чки, при што од вкупно </w:t>
      </w:r>
      <w:r w:rsidR="00B43B49">
        <w:rPr>
          <w:b w:val="0"/>
          <w:iCs w:val="0"/>
          <w:color w:val="auto"/>
          <w:sz w:val="22"/>
          <w:szCs w:val="24"/>
          <w:lang w:val="en-US"/>
        </w:rPr>
        <w:t>85</w:t>
      </w:r>
      <w:r w:rsidRPr="00D86ADD">
        <w:rPr>
          <w:b w:val="0"/>
          <w:iCs w:val="0"/>
          <w:color w:val="auto"/>
          <w:sz w:val="22"/>
          <w:szCs w:val="24"/>
        </w:rPr>
        <w:t xml:space="preserve"> појавувања само </w:t>
      </w:r>
      <w:r w:rsidR="00B43B49">
        <w:rPr>
          <w:b w:val="0"/>
          <w:iCs w:val="0"/>
          <w:color w:val="auto"/>
          <w:sz w:val="22"/>
          <w:szCs w:val="24"/>
          <w:lang w:val="en-US"/>
        </w:rPr>
        <w:t>8</w:t>
      </w:r>
      <w:r w:rsidRPr="00D86ADD">
        <w:rPr>
          <w:b w:val="0"/>
          <w:iCs w:val="0"/>
          <w:color w:val="auto"/>
          <w:sz w:val="22"/>
          <w:szCs w:val="24"/>
        </w:rPr>
        <w:t xml:space="preserve"> беа </w:t>
      </w:r>
      <w:r w:rsidR="00822477">
        <w:rPr>
          <w:b w:val="0"/>
          <w:iCs w:val="0"/>
          <w:color w:val="auto"/>
          <w:sz w:val="22"/>
          <w:szCs w:val="24"/>
        </w:rPr>
        <w:t xml:space="preserve">на </w:t>
      </w:r>
      <w:r w:rsidRPr="00D86ADD">
        <w:rPr>
          <w:b w:val="0"/>
          <w:iCs w:val="0"/>
          <w:color w:val="auto"/>
          <w:sz w:val="22"/>
          <w:szCs w:val="24"/>
        </w:rPr>
        <w:t>жени, а 7</w:t>
      </w:r>
      <w:r w:rsidR="00B43B49">
        <w:rPr>
          <w:b w:val="0"/>
          <w:iCs w:val="0"/>
          <w:color w:val="auto"/>
          <w:sz w:val="22"/>
          <w:szCs w:val="24"/>
          <w:lang w:val="en-US"/>
        </w:rPr>
        <w:t>7</w:t>
      </w:r>
      <w:r w:rsidRPr="00D86ADD">
        <w:rPr>
          <w:b w:val="0"/>
          <w:iCs w:val="0"/>
          <w:color w:val="auto"/>
          <w:sz w:val="22"/>
          <w:szCs w:val="24"/>
        </w:rPr>
        <w:t xml:space="preserve"> </w:t>
      </w:r>
      <w:r w:rsidR="00822477">
        <w:rPr>
          <w:b w:val="0"/>
          <w:iCs w:val="0"/>
          <w:color w:val="auto"/>
          <w:sz w:val="22"/>
          <w:szCs w:val="24"/>
        </w:rPr>
        <w:t xml:space="preserve">на </w:t>
      </w:r>
      <w:r w:rsidRPr="00D86ADD">
        <w:rPr>
          <w:b w:val="0"/>
          <w:iCs w:val="0"/>
          <w:color w:val="auto"/>
          <w:sz w:val="22"/>
          <w:szCs w:val="24"/>
        </w:rPr>
        <w:t>мажи. Тоа значи дека жените учествуваа со 9</w:t>
      </w:r>
      <w:r w:rsidR="00B43B49">
        <w:rPr>
          <w:b w:val="0"/>
          <w:iCs w:val="0"/>
          <w:color w:val="auto"/>
          <w:sz w:val="22"/>
          <w:szCs w:val="24"/>
          <w:lang w:val="en-US"/>
        </w:rPr>
        <w:t>,4</w:t>
      </w:r>
      <w:r w:rsidRPr="00D86ADD">
        <w:rPr>
          <w:b w:val="0"/>
          <w:iCs w:val="0"/>
          <w:color w:val="auto"/>
          <w:sz w:val="22"/>
          <w:szCs w:val="24"/>
        </w:rPr>
        <w:t>%, додека мажите со 9</w:t>
      </w:r>
      <w:r w:rsidR="00B43B49">
        <w:rPr>
          <w:b w:val="0"/>
          <w:iCs w:val="0"/>
          <w:color w:val="auto"/>
          <w:sz w:val="22"/>
          <w:szCs w:val="24"/>
          <w:lang w:val="en-US"/>
        </w:rPr>
        <w:t>0</w:t>
      </w:r>
      <w:r w:rsidRPr="00D86ADD">
        <w:rPr>
          <w:b w:val="0"/>
          <w:iCs w:val="0"/>
          <w:color w:val="auto"/>
          <w:sz w:val="22"/>
          <w:szCs w:val="24"/>
        </w:rPr>
        <w:t>,</w:t>
      </w:r>
      <w:r w:rsidR="00B43B49">
        <w:rPr>
          <w:b w:val="0"/>
          <w:iCs w:val="0"/>
          <w:color w:val="auto"/>
          <w:sz w:val="22"/>
          <w:szCs w:val="24"/>
          <w:lang w:val="en-US"/>
        </w:rPr>
        <w:t>6</w:t>
      </w:r>
      <w:r w:rsidRPr="00D86ADD">
        <w:rPr>
          <w:b w:val="0"/>
          <w:iCs w:val="0"/>
          <w:color w:val="auto"/>
          <w:sz w:val="22"/>
          <w:szCs w:val="24"/>
        </w:rPr>
        <w:t>% од сите кандидат(к)и за градоначалници/чки кои се појавија како примарни субјекти.</w:t>
      </w:r>
    </w:p>
    <w:p w14:paraId="2584DDA5" w14:textId="7E4B3F65" w:rsidR="00CE073C" w:rsidRPr="00D86ADD" w:rsidRDefault="00CE073C" w:rsidP="00E31111">
      <w:pPr>
        <w:pStyle w:val="Caption"/>
        <w:spacing w:after="120"/>
        <w:ind w:firstLine="720"/>
        <w:rPr>
          <w:b w:val="0"/>
          <w:iCs w:val="0"/>
          <w:color w:val="auto"/>
          <w:sz w:val="22"/>
          <w:szCs w:val="24"/>
        </w:rPr>
      </w:pPr>
      <w:r w:rsidRPr="00D86ADD">
        <w:rPr>
          <w:b w:val="0"/>
          <w:iCs w:val="0"/>
          <w:color w:val="auto"/>
          <w:sz w:val="22"/>
          <w:szCs w:val="24"/>
        </w:rPr>
        <w:lastRenderedPageBreak/>
        <w:t xml:space="preserve">Кај кандидат(к)ите за советници/чки беше забележана порамномерна распределба. Од вкупно </w:t>
      </w:r>
      <w:r w:rsidR="00B43B49">
        <w:rPr>
          <w:b w:val="0"/>
          <w:iCs w:val="0"/>
          <w:color w:val="auto"/>
          <w:sz w:val="22"/>
          <w:szCs w:val="24"/>
          <w:lang w:val="en-US"/>
        </w:rPr>
        <w:t>9</w:t>
      </w:r>
      <w:r w:rsidRPr="00D86ADD">
        <w:rPr>
          <w:b w:val="0"/>
          <w:iCs w:val="0"/>
          <w:color w:val="auto"/>
          <w:sz w:val="22"/>
          <w:szCs w:val="24"/>
        </w:rPr>
        <w:t xml:space="preserve"> </w:t>
      </w:r>
      <w:r w:rsidR="00822477">
        <w:rPr>
          <w:b w:val="0"/>
          <w:iCs w:val="0"/>
          <w:color w:val="auto"/>
          <w:sz w:val="22"/>
          <w:szCs w:val="24"/>
        </w:rPr>
        <w:t xml:space="preserve">појавувања на </w:t>
      </w:r>
      <w:r w:rsidRPr="00D86ADD">
        <w:rPr>
          <w:b w:val="0"/>
          <w:iCs w:val="0"/>
          <w:color w:val="auto"/>
          <w:sz w:val="22"/>
          <w:szCs w:val="24"/>
        </w:rPr>
        <w:t>примарни субјекти во оваа категорија, 4 беа</w:t>
      </w:r>
      <w:r w:rsidR="00822477">
        <w:rPr>
          <w:b w:val="0"/>
          <w:iCs w:val="0"/>
          <w:color w:val="auto"/>
          <w:sz w:val="22"/>
          <w:szCs w:val="24"/>
        </w:rPr>
        <w:t xml:space="preserve"> на</w:t>
      </w:r>
      <w:r w:rsidRPr="00D86ADD">
        <w:rPr>
          <w:b w:val="0"/>
          <w:iCs w:val="0"/>
          <w:color w:val="auto"/>
          <w:sz w:val="22"/>
          <w:szCs w:val="24"/>
        </w:rPr>
        <w:t xml:space="preserve"> жени (</w:t>
      </w:r>
      <w:r w:rsidR="00B43B49">
        <w:rPr>
          <w:b w:val="0"/>
          <w:iCs w:val="0"/>
          <w:color w:val="auto"/>
          <w:sz w:val="22"/>
          <w:szCs w:val="24"/>
          <w:lang w:val="en-US"/>
        </w:rPr>
        <w:t>44,4</w:t>
      </w:r>
      <w:r w:rsidRPr="00D86ADD">
        <w:rPr>
          <w:b w:val="0"/>
          <w:iCs w:val="0"/>
          <w:color w:val="auto"/>
          <w:sz w:val="22"/>
          <w:szCs w:val="24"/>
        </w:rPr>
        <w:t xml:space="preserve">%), а </w:t>
      </w:r>
      <w:r w:rsidR="00B43B49">
        <w:rPr>
          <w:b w:val="0"/>
          <w:iCs w:val="0"/>
          <w:color w:val="auto"/>
          <w:sz w:val="22"/>
          <w:szCs w:val="24"/>
          <w:lang w:val="en-US"/>
        </w:rPr>
        <w:t>5</w:t>
      </w:r>
      <w:r w:rsidRPr="00D86ADD">
        <w:rPr>
          <w:b w:val="0"/>
          <w:iCs w:val="0"/>
          <w:color w:val="auto"/>
          <w:sz w:val="22"/>
          <w:szCs w:val="24"/>
        </w:rPr>
        <w:t xml:space="preserve"> </w:t>
      </w:r>
      <w:r w:rsidR="00822477">
        <w:rPr>
          <w:b w:val="0"/>
          <w:iCs w:val="0"/>
          <w:color w:val="auto"/>
          <w:sz w:val="22"/>
          <w:szCs w:val="24"/>
        </w:rPr>
        <w:t xml:space="preserve">на </w:t>
      </w:r>
      <w:r w:rsidRPr="00D86ADD">
        <w:rPr>
          <w:b w:val="0"/>
          <w:iCs w:val="0"/>
          <w:color w:val="auto"/>
          <w:sz w:val="22"/>
          <w:szCs w:val="24"/>
        </w:rPr>
        <w:t>мажи (</w:t>
      </w:r>
      <w:r w:rsidR="00B43B49">
        <w:rPr>
          <w:b w:val="0"/>
          <w:iCs w:val="0"/>
          <w:color w:val="auto"/>
          <w:sz w:val="22"/>
          <w:szCs w:val="24"/>
          <w:lang w:val="en-US"/>
        </w:rPr>
        <w:t>55,6</w:t>
      </w:r>
      <w:r w:rsidRPr="00D86ADD">
        <w:rPr>
          <w:b w:val="0"/>
          <w:iCs w:val="0"/>
          <w:color w:val="auto"/>
          <w:sz w:val="22"/>
          <w:szCs w:val="24"/>
        </w:rPr>
        <w:t>%). Иако бројот на случаи беше мал, ова беше категоријата на примарни субјекти во која родовиот јаз беше најмалку изразен.</w:t>
      </w:r>
    </w:p>
    <w:p w14:paraId="7A34E0CD" w14:textId="5EC24703" w:rsidR="00CE073C" w:rsidRPr="00D86ADD" w:rsidRDefault="00CE073C" w:rsidP="00E31111">
      <w:pPr>
        <w:pStyle w:val="Caption"/>
        <w:spacing w:after="120"/>
        <w:ind w:firstLine="720"/>
        <w:rPr>
          <w:b w:val="0"/>
          <w:iCs w:val="0"/>
          <w:color w:val="auto"/>
          <w:sz w:val="22"/>
          <w:szCs w:val="24"/>
        </w:rPr>
      </w:pPr>
      <w:r w:rsidRPr="00D86ADD">
        <w:rPr>
          <w:b w:val="0"/>
          <w:iCs w:val="0"/>
          <w:color w:val="auto"/>
          <w:sz w:val="22"/>
          <w:szCs w:val="24"/>
        </w:rPr>
        <w:t>Кај лидер(к)ите на политичките партии беа регистрирани вкупно 23 појавувања, од кои само 2 беа на лидерк</w:t>
      </w:r>
      <w:r w:rsidR="00822477">
        <w:rPr>
          <w:b w:val="0"/>
          <w:iCs w:val="0"/>
          <w:color w:val="auto"/>
          <w:sz w:val="22"/>
          <w:szCs w:val="24"/>
        </w:rPr>
        <w:t>и</w:t>
      </w:r>
      <w:r w:rsidRPr="00D86ADD">
        <w:rPr>
          <w:b w:val="0"/>
          <w:iCs w:val="0"/>
          <w:color w:val="auto"/>
          <w:sz w:val="22"/>
          <w:szCs w:val="24"/>
        </w:rPr>
        <w:t xml:space="preserve"> (8,7%), додека 21 беа појавувања на лидери (91,3%). Овие податоци покажуваат дека и во оваа категорија постоеше изразена доминација на мажите како носители на политичките пораки.</w:t>
      </w:r>
    </w:p>
    <w:p w14:paraId="7A7E86A9" w14:textId="01C9DD98" w:rsidR="002D1072" w:rsidRDefault="00CE073C" w:rsidP="00E31111">
      <w:pPr>
        <w:pStyle w:val="Caption"/>
        <w:spacing w:after="120"/>
        <w:ind w:firstLine="720"/>
        <w:rPr>
          <w:b w:val="0"/>
          <w:iCs w:val="0"/>
          <w:color w:val="auto"/>
          <w:sz w:val="22"/>
          <w:szCs w:val="24"/>
        </w:rPr>
      </w:pPr>
      <w:r w:rsidRPr="00D86ADD">
        <w:rPr>
          <w:b w:val="0"/>
          <w:iCs w:val="0"/>
          <w:color w:val="auto"/>
          <w:sz w:val="22"/>
          <w:szCs w:val="24"/>
        </w:rPr>
        <w:t>Кај секундарните субјекти родовата распределба беше порамномерна во споредба со примарните субјекти. Од вкупно 1.</w:t>
      </w:r>
      <w:r w:rsidR="00B43B49">
        <w:rPr>
          <w:b w:val="0"/>
          <w:iCs w:val="0"/>
          <w:color w:val="auto"/>
          <w:sz w:val="22"/>
          <w:szCs w:val="24"/>
          <w:lang w:val="en-US"/>
        </w:rPr>
        <w:t>203</w:t>
      </w:r>
      <w:r w:rsidRPr="00D86ADD">
        <w:rPr>
          <w:b w:val="0"/>
          <w:iCs w:val="0"/>
          <w:color w:val="auto"/>
          <w:sz w:val="22"/>
          <w:szCs w:val="24"/>
        </w:rPr>
        <w:t xml:space="preserve"> </w:t>
      </w:r>
      <w:r w:rsidR="00983025">
        <w:rPr>
          <w:b w:val="0"/>
          <w:iCs w:val="0"/>
          <w:color w:val="auto"/>
          <w:sz w:val="22"/>
          <w:szCs w:val="24"/>
        </w:rPr>
        <w:t xml:space="preserve">појавувања на </w:t>
      </w:r>
      <w:r w:rsidRPr="00D86ADD">
        <w:rPr>
          <w:b w:val="0"/>
          <w:iCs w:val="0"/>
          <w:color w:val="auto"/>
          <w:sz w:val="22"/>
          <w:szCs w:val="24"/>
        </w:rPr>
        <w:t>секундарни субјекти, 4</w:t>
      </w:r>
      <w:r w:rsidR="00B43B49">
        <w:rPr>
          <w:b w:val="0"/>
          <w:iCs w:val="0"/>
          <w:color w:val="auto"/>
          <w:sz w:val="22"/>
          <w:szCs w:val="24"/>
          <w:lang w:val="en-US"/>
        </w:rPr>
        <w:t>94</w:t>
      </w:r>
      <w:r w:rsidRPr="00D86ADD">
        <w:rPr>
          <w:b w:val="0"/>
          <w:iCs w:val="0"/>
          <w:color w:val="auto"/>
          <w:sz w:val="22"/>
          <w:szCs w:val="24"/>
        </w:rPr>
        <w:t xml:space="preserve"> беа</w:t>
      </w:r>
      <w:r w:rsidR="00983025">
        <w:rPr>
          <w:b w:val="0"/>
          <w:iCs w:val="0"/>
          <w:color w:val="auto"/>
          <w:sz w:val="22"/>
          <w:szCs w:val="24"/>
        </w:rPr>
        <w:t xml:space="preserve"> на</w:t>
      </w:r>
      <w:r w:rsidRPr="00D86ADD">
        <w:rPr>
          <w:b w:val="0"/>
          <w:iCs w:val="0"/>
          <w:color w:val="auto"/>
          <w:sz w:val="22"/>
          <w:szCs w:val="24"/>
        </w:rPr>
        <w:t xml:space="preserve"> жени (41,</w:t>
      </w:r>
      <w:r w:rsidR="00B43B49">
        <w:rPr>
          <w:b w:val="0"/>
          <w:iCs w:val="0"/>
          <w:color w:val="auto"/>
          <w:sz w:val="22"/>
          <w:szCs w:val="24"/>
          <w:lang w:val="en-US"/>
        </w:rPr>
        <w:t>1</w:t>
      </w:r>
      <w:r w:rsidRPr="00D86ADD">
        <w:rPr>
          <w:b w:val="0"/>
          <w:iCs w:val="0"/>
          <w:color w:val="auto"/>
          <w:sz w:val="22"/>
          <w:szCs w:val="24"/>
        </w:rPr>
        <w:t xml:space="preserve">%), а </w:t>
      </w:r>
      <w:r w:rsidR="00B43B49">
        <w:rPr>
          <w:b w:val="0"/>
          <w:iCs w:val="0"/>
          <w:color w:val="auto"/>
          <w:sz w:val="22"/>
          <w:szCs w:val="24"/>
          <w:lang w:val="en-US"/>
        </w:rPr>
        <w:t>709</w:t>
      </w:r>
      <w:r w:rsidRPr="00D86ADD">
        <w:rPr>
          <w:b w:val="0"/>
          <w:iCs w:val="0"/>
          <w:color w:val="auto"/>
          <w:sz w:val="22"/>
          <w:szCs w:val="24"/>
        </w:rPr>
        <w:t xml:space="preserve"> </w:t>
      </w:r>
      <w:r w:rsidR="00983025">
        <w:rPr>
          <w:b w:val="0"/>
          <w:iCs w:val="0"/>
          <w:color w:val="auto"/>
          <w:sz w:val="22"/>
          <w:szCs w:val="24"/>
        </w:rPr>
        <w:t xml:space="preserve">на </w:t>
      </w:r>
      <w:r w:rsidRPr="00D86ADD">
        <w:rPr>
          <w:b w:val="0"/>
          <w:iCs w:val="0"/>
          <w:color w:val="auto"/>
          <w:sz w:val="22"/>
          <w:szCs w:val="24"/>
        </w:rPr>
        <w:t>мажи (58,</w:t>
      </w:r>
      <w:r w:rsidR="00B43B49">
        <w:rPr>
          <w:b w:val="0"/>
          <w:iCs w:val="0"/>
          <w:color w:val="auto"/>
          <w:sz w:val="22"/>
          <w:szCs w:val="24"/>
          <w:lang w:val="en-US"/>
        </w:rPr>
        <w:t>9</w:t>
      </w:r>
      <w:r w:rsidRPr="00D86ADD">
        <w:rPr>
          <w:b w:val="0"/>
          <w:iCs w:val="0"/>
          <w:color w:val="auto"/>
          <w:sz w:val="22"/>
          <w:szCs w:val="24"/>
        </w:rPr>
        <w:t xml:space="preserve">%). Во оваа категорија беа вклучени лицата кои се појавуваа во споредни визуелни улоги, како и </w:t>
      </w:r>
      <w:proofErr w:type="spellStart"/>
      <w:r w:rsidRPr="00D86ADD">
        <w:rPr>
          <w:b w:val="0"/>
          <w:iCs w:val="0"/>
          <w:color w:val="auto"/>
          <w:sz w:val="22"/>
          <w:szCs w:val="24"/>
        </w:rPr>
        <w:t>нараторите</w:t>
      </w:r>
      <w:proofErr w:type="spellEnd"/>
      <w:r w:rsidRPr="00D86ADD">
        <w:rPr>
          <w:b w:val="0"/>
          <w:iCs w:val="0"/>
          <w:color w:val="auto"/>
          <w:sz w:val="22"/>
          <w:szCs w:val="24"/>
        </w:rPr>
        <w:t xml:space="preserve"> и </w:t>
      </w:r>
      <w:proofErr w:type="spellStart"/>
      <w:r w:rsidRPr="00D86ADD">
        <w:rPr>
          <w:b w:val="0"/>
          <w:iCs w:val="0"/>
          <w:color w:val="auto"/>
          <w:sz w:val="22"/>
          <w:szCs w:val="24"/>
        </w:rPr>
        <w:t>нараторките</w:t>
      </w:r>
      <w:proofErr w:type="spellEnd"/>
      <w:r w:rsidRPr="00D86ADD">
        <w:rPr>
          <w:b w:val="0"/>
          <w:iCs w:val="0"/>
          <w:color w:val="auto"/>
          <w:sz w:val="22"/>
          <w:szCs w:val="24"/>
        </w:rPr>
        <w:t xml:space="preserve"> во ППР спотовите, поради што распределбата беше порамномерна отколку кај примарните носител(к)и на политичките пораки.</w:t>
      </w:r>
    </w:p>
    <w:p w14:paraId="49BA38C5" w14:textId="77777777" w:rsidR="00B77D6B" w:rsidRPr="00B77D6B" w:rsidRDefault="00B77D6B" w:rsidP="00B77D6B"/>
    <w:p w14:paraId="6301051E" w14:textId="0C29A7B8" w:rsidR="002D1072" w:rsidRPr="00D86ADD" w:rsidRDefault="002D1072" w:rsidP="002D1072">
      <w:pPr>
        <w:pStyle w:val="Caption"/>
        <w:spacing w:after="120"/>
      </w:pPr>
      <w:r w:rsidRPr="00D86ADD">
        <w:t xml:space="preserve">ТАБЕЛА </w:t>
      </w:r>
      <w:r w:rsidR="00F24C11">
        <w:t>106</w:t>
      </w:r>
      <w:r w:rsidRPr="00D86ADD">
        <w:t>. БРОЈ НА ПОЈАВУВАЊА НА ПРИМАРНИ</w:t>
      </w:r>
      <w:r w:rsidR="000A5F58">
        <w:t>ТЕ</w:t>
      </w:r>
      <w:r w:rsidRPr="00D86ADD">
        <w:t xml:space="preserve"> И СЕКУНДАРНИ</w:t>
      </w:r>
      <w:r w:rsidR="000A5F58">
        <w:t>ТЕ</w:t>
      </w:r>
      <w:r w:rsidRPr="00D86ADD">
        <w:t xml:space="preserve"> СУБЈЕКТИ СПОРЕД ФУНКЦИЈА</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E31111" w14:paraId="57803DF2" w14:textId="77777777" w:rsidTr="006536C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92E3653" w14:textId="77777777" w:rsidR="002D1072" w:rsidRPr="00E31111" w:rsidRDefault="002D1072" w:rsidP="00E31111">
            <w:pPr>
              <w:spacing w:after="0"/>
              <w:jc w:val="center"/>
              <w:rPr>
                <w:rFonts w:eastAsia="Times New Roman" w:cs="Calibri"/>
                <w:sz w:val="18"/>
                <w:szCs w:val="18"/>
                <w:lang w:eastAsia="mk-MK"/>
              </w:rPr>
            </w:pPr>
            <w:r w:rsidRPr="00E31111">
              <w:rPr>
                <w:rFonts w:eastAsia="Times New Roman" w:cs="Calibri"/>
                <w:sz w:val="18"/>
                <w:szCs w:val="18"/>
                <w:lang w:eastAsia="mk-MK"/>
              </w:rPr>
              <w:t>Број на примарни субјекти според функција</w:t>
            </w:r>
          </w:p>
        </w:tc>
        <w:tc>
          <w:tcPr>
            <w:tcW w:w="1023" w:type="dxa"/>
            <w:noWrap/>
            <w:vAlign w:val="center"/>
            <w:hideMark/>
          </w:tcPr>
          <w:p w14:paraId="3CE6F39B"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1024" w:type="dxa"/>
            <w:noWrap/>
            <w:vAlign w:val="center"/>
            <w:hideMark/>
          </w:tcPr>
          <w:p w14:paraId="031C58E7"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1024" w:type="dxa"/>
            <w:noWrap/>
            <w:vAlign w:val="center"/>
            <w:hideMark/>
          </w:tcPr>
          <w:p w14:paraId="718B565B"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1024" w:type="dxa"/>
            <w:noWrap/>
            <w:vAlign w:val="center"/>
            <w:hideMark/>
          </w:tcPr>
          <w:p w14:paraId="097CC2FF"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1024" w:type="dxa"/>
            <w:noWrap/>
            <w:vAlign w:val="center"/>
            <w:hideMark/>
          </w:tcPr>
          <w:p w14:paraId="12516444"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B43B49" w:rsidRPr="00E31111" w14:paraId="23D08D9A" w14:textId="77777777" w:rsidTr="00B43B49">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DD5646C" w14:textId="77777777" w:rsidR="00B43B49" w:rsidRPr="00E31111" w:rsidRDefault="00B43B49" w:rsidP="00B43B49">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сценарио</w:t>
            </w:r>
          </w:p>
        </w:tc>
        <w:tc>
          <w:tcPr>
            <w:tcW w:w="2835" w:type="dxa"/>
            <w:noWrap/>
            <w:vAlign w:val="center"/>
            <w:hideMark/>
          </w:tcPr>
          <w:p w14:paraId="2E7A7893"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2B706443" w14:textId="7964989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8</w:t>
            </w:r>
          </w:p>
        </w:tc>
        <w:tc>
          <w:tcPr>
            <w:tcW w:w="1024" w:type="dxa"/>
            <w:noWrap/>
            <w:vAlign w:val="center"/>
          </w:tcPr>
          <w:p w14:paraId="11C33569" w14:textId="6949095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74</w:t>
            </w:r>
          </w:p>
        </w:tc>
        <w:tc>
          <w:tcPr>
            <w:tcW w:w="1024" w:type="dxa"/>
            <w:noWrap/>
            <w:vAlign w:val="center"/>
          </w:tcPr>
          <w:p w14:paraId="08E4B32C" w14:textId="49E9D28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82</w:t>
            </w:r>
          </w:p>
        </w:tc>
        <w:tc>
          <w:tcPr>
            <w:tcW w:w="1024" w:type="dxa"/>
            <w:noWrap/>
            <w:vAlign w:val="center"/>
          </w:tcPr>
          <w:p w14:paraId="48BA5109" w14:textId="6644077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bCs/>
                <w:color w:val="000000"/>
                <w:sz w:val="18"/>
                <w:szCs w:val="18"/>
              </w:rPr>
              <w:t>9,8%</w:t>
            </w:r>
          </w:p>
        </w:tc>
        <w:tc>
          <w:tcPr>
            <w:tcW w:w="1024" w:type="dxa"/>
            <w:noWrap/>
            <w:vAlign w:val="center"/>
          </w:tcPr>
          <w:p w14:paraId="2EC3ACFF" w14:textId="4DB0215B"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bCs/>
                <w:color w:val="000000"/>
                <w:sz w:val="18"/>
                <w:szCs w:val="18"/>
              </w:rPr>
              <w:t>90,2%</w:t>
            </w:r>
          </w:p>
        </w:tc>
      </w:tr>
      <w:tr w:rsidR="00B43B49" w:rsidRPr="00E31111" w14:paraId="7495841E" w14:textId="77777777" w:rsidTr="00B43B49">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2D5140E"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hideMark/>
          </w:tcPr>
          <w:p w14:paraId="136F1F07"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советници/чки</w:t>
            </w:r>
          </w:p>
        </w:tc>
        <w:tc>
          <w:tcPr>
            <w:tcW w:w="1023" w:type="dxa"/>
            <w:noWrap/>
            <w:vAlign w:val="center"/>
          </w:tcPr>
          <w:p w14:paraId="2905FD07" w14:textId="0ADA0757"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4</w:t>
            </w:r>
          </w:p>
        </w:tc>
        <w:tc>
          <w:tcPr>
            <w:tcW w:w="1024" w:type="dxa"/>
            <w:noWrap/>
            <w:vAlign w:val="center"/>
          </w:tcPr>
          <w:p w14:paraId="65C8B2D5" w14:textId="7AAFA0D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5</w:t>
            </w:r>
          </w:p>
        </w:tc>
        <w:tc>
          <w:tcPr>
            <w:tcW w:w="1024" w:type="dxa"/>
            <w:noWrap/>
            <w:vAlign w:val="center"/>
          </w:tcPr>
          <w:p w14:paraId="5F81858C" w14:textId="1AF249A8"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9</w:t>
            </w:r>
          </w:p>
        </w:tc>
        <w:tc>
          <w:tcPr>
            <w:tcW w:w="1024" w:type="dxa"/>
            <w:noWrap/>
            <w:vAlign w:val="center"/>
          </w:tcPr>
          <w:p w14:paraId="06ED227B" w14:textId="15C76376"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44,4%</w:t>
            </w:r>
          </w:p>
        </w:tc>
        <w:tc>
          <w:tcPr>
            <w:tcW w:w="1024" w:type="dxa"/>
            <w:noWrap/>
            <w:vAlign w:val="center"/>
          </w:tcPr>
          <w:p w14:paraId="52507B42" w14:textId="25D14E6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55,6%</w:t>
            </w:r>
          </w:p>
        </w:tc>
      </w:tr>
      <w:tr w:rsidR="00B43B49" w:rsidRPr="00E31111" w14:paraId="0B6D7726" w14:textId="77777777" w:rsidTr="00B43B49">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6FA5761"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hideMark/>
          </w:tcPr>
          <w:p w14:paraId="6CF6EE0A"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5816F29D" w14:textId="2B742961"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2</w:t>
            </w:r>
          </w:p>
        </w:tc>
        <w:tc>
          <w:tcPr>
            <w:tcW w:w="1024" w:type="dxa"/>
            <w:noWrap/>
            <w:vAlign w:val="center"/>
          </w:tcPr>
          <w:p w14:paraId="036649FB" w14:textId="7CA9936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14</w:t>
            </w:r>
          </w:p>
        </w:tc>
        <w:tc>
          <w:tcPr>
            <w:tcW w:w="1024" w:type="dxa"/>
            <w:noWrap/>
            <w:vAlign w:val="center"/>
          </w:tcPr>
          <w:p w14:paraId="0630C69A" w14:textId="40BFBCB6"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16</w:t>
            </w:r>
          </w:p>
        </w:tc>
        <w:tc>
          <w:tcPr>
            <w:tcW w:w="1024" w:type="dxa"/>
            <w:noWrap/>
            <w:vAlign w:val="center"/>
          </w:tcPr>
          <w:p w14:paraId="183FC010" w14:textId="13E69C8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12,5%</w:t>
            </w:r>
          </w:p>
        </w:tc>
        <w:tc>
          <w:tcPr>
            <w:tcW w:w="1024" w:type="dxa"/>
            <w:noWrap/>
            <w:vAlign w:val="center"/>
          </w:tcPr>
          <w:p w14:paraId="60B7EF8A" w14:textId="780A4EBD"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87,5%</w:t>
            </w:r>
          </w:p>
        </w:tc>
      </w:tr>
      <w:tr w:rsidR="00B43B49" w:rsidRPr="00E31111" w14:paraId="68B64E76" w14:textId="77777777" w:rsidTr="00B43B49">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180A382"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hideMark/>
          </w:tcPr>
          <w:p w14:paraId="3F0D5644"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7DB356B4" w14:textId="25A8BF0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414</w:t>
            </w:r>
          </w:p>
        </w:tc>
        <w:tc>
          <w:tcPr>
            <w:tcW w:w="1024" w:type="dxa"/>
            <w:noWrap/>
            <w:vAlign w:val="center"/>
          </w:tcPr>
          <w:p w14:paraId="64122130" w14:textId="307DB6AB"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551</w:t>
            </w:r>
          </w:p>
        </w:tc>
        <w:tc>
          <w:tcPr>
            <w:tcW w:w="1024" w:type="dxa"/>
            <w:noWrap/>
            <w:vAlign w:val="center"/>
          </w:tcPr>
          <w:p w14:paraId="26901A90" w14:textId="5614998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965</w:t>
            </w:r>
          </w:p>
        </w:tc>
        <w:tc>
          <w:tcPr>
            <w:tcW w:w="1024" w:type="dxa"/>
            <w:noWrap/>
            <w:vAlign w:val="center"/>
          </w:tcPr>
          <w:p w14:paraId="0157BDEA" w14:textId="2B6C68FE"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42,9%</w:t>
            </w:r>
          </w:p>
        </w:tc>
        <w:tc>
          <w:tcPr>
            <w:tcW w:w="1024" w:type="dxa"/>
            <w:noWrap/>
            <w:vAlign w:val="center"/>
          </w:tcPr>
          <w:p w14:paraId="1E1D64F2" w14:textId="404F40F4"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Pr>
                <w:rFonts w:cs="Calibri"/>
                <w:color w:val="000000"/>
                <w:sz w:val="18"/>
                <w:szCs w:val="18"/>
              </w:rPr>
              <w:t>57,1%</w:t>
            </w:r>
          </w:p>
        </w:tc>
      </w:tr>
      <w:tr w:rsidR="00B43B49" w:rsidRPr="00E31111" w14:paraId="48FDDAD3"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4ECF333" w14:textId="77777777" w:rsidR="00B43B49" w:rsidRPr="00E31111" w:rsidRDefault="00B43B49" w:rsidP="00B43B49">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снимки од настани</w:t>
            </w:r>
          </w:p>
        </w:tc>
        <w:tc>
          <w:tcPr>
            <w:tcW w:w="2835" w:type="dxa"/>
            <w:noWrap/>
            <w:vAlign w:val="center"/>
          </w:tcPr>
          <w:p w14:paraId="013AC419"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46819B05" w14:textId="132DF80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0</w:t>
            </w:r>
          </w:p>
        </w:tc>
        <w:tc>
          <w:tcPr>
            <w:tcW w:w="1024" w:type="dxa"/>
            <w:noWrap/>
            <w:vAlign w:val="center"/>
          </w:tcPr>
          <w:p w14:paraId="7524E189" w14:textId="6C01B83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3</w:t>
            </w:r>
          </w:p>
        </w:tc>
        <w:tc>
          <w:tcPr>
            <w:tcW w:w="1024" w:type="dxa"/>
            <w:noWrap/>
            <w:vAlign w:val="center"/>
          </w:tcPr>
          <w:p w14:paraId="22ED3E75" w14:textId="7A9A0576"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3</w:t>
            </w:r>
          </w:p>
        </w:tc>
        <w:tc>
          <w:tcPr>
            <w:tcW w:w="1024" w:type="dxa"/>
            <w:noWrap/>
            <w:vAlign w:val="center"/>
          </w:tcPr>
          <w:p w14:paraId="0281C162" w14:textId="3513F42B" w:rsidR="00B43B49" w:rsidRPr="00B43B49" w:rsidRDefault="00BC6EBF"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0</w:t>
            </w:r>
            <w:r w:rsidR="00B43B49">
              <w:rPr>
                <w:rFonts w:cs="Calibri"/>
                <w:color w:val="000000"/>
                <w:sz w:val="18"/>
                <w:szCs w:val="18"/>
              </w:rPr>
              <w:t>%</w:t>
            </w:r>
          </w:p>
        </w:tc>
        <w:tc>
          <w:tcPr>
            <w:tcW w:w="1024" w:type="dxa"/>
            <w:noWrap/>
            <w:vAlign w:val="center"/>
          </w:tcPr>
          <w:p w14:paraId="46E48CE4" w14:textId="598AE38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43B49" w:rsidRPr="00E31111" w14:paraId="3B0713E7"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CE919EE"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tcPr>
          <w:p w14:paraId="75949999"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60D57020" w14:textId="62E4BCD5"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lang w:val="en-US"/>
              </w:rPr>
            </w:pPr>
            <w:r>
              <w:rPr>
                <w:rFonts w:cs="Calibri"/>
                <w:color w:val="000000"/>
                <w:sz w:val="18"/>
                <w:szCs w:val="18"/>
                <w:lang w:val="en-US"/>
              </w:rPr>
              <w:t>0</w:t>
            </w:r>
          </w:p>
        </w:tc>
        <w:tc>
          <w:tcPr>
            <w:tcW w:w="1024" w:type="dxa"/>
            <w:noWrap/>
            <w:vAlign w:val="center"/>
          </w:tcPr>
          <w:p w14:paraId="773B6B0A" w14:textId="6D1EE7C8"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7</w:t>
            </w:r>
          </w:p>
        </w:tc>
        <w:tc>
          <w:tcPr>
            <w:tcW w:w="1024" w:type="dxa"/>
            <w:noWrap/>
            <w:vAlign w:val="center"/>
          </w:tcPr>
          <w:p w14:paraId="3D8662A8" w14:textId="3031CEA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7</w:t>
            </w:r>
          </w:p>
        </w:tc>
        <w:tc>
          <w:tcPr>
            <w:tcW w:w="1024" w:type="dxa"/>
            <w:noWrap/>
            <w:vAlign w:val="center"/>
          </w:tcPr>
          <w:p w14:paraId="6783A2F7" w14:textId="4048481A" w:rsidR="00B43B49" w:rsidRPr="00B43B49" w:rsidRDefault="00BC6EBF"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0</w:t>
            </w:r>
            <w:r w:rsidR="00B43B49">
              <w:rPr>
                <w:rFonts w:cs="Calibri"/>
                <w:color w:val="000000"/>
                <w:sz w:val="18"/>
                <w:szCs w:val="18"/>
              </w:rPr>
              <w:t>%</w:t>
            </w:r>
          </w:p>
        </w:tc>
        <w:tc>
          <w:tcPr>
            <w:tcW w:w="1024" w:type="dxa"/>
            <w:noWrap/>
            <w:vAlign w:val="center"/>
          </w:tcPr>
          <w:p w14:paraId="400FD910" w14:textId="3002E9E8"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B43B49" w:rsidRPr="00E31111" w14:paraId="7A59AF78"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9935DA3" w14:textId="77777777" w:rsidR="00B43B49" w:rsidRPr="00E31111" w:rsidRDefault="00B43B49" w:rsidP="00B43B49">
            <w:pPr>
              <w:spacing w:after="0"/>
              <w:jc w:val="center"/>
              <w:rPr>
                <w:rFonts w:eastAsia="Times New Roman" w:cs="Calibri"/>
                <w:sz w:val="18"/>
                <w:szCs w:val="18"/>
                <w:lang w:eastAsia="mk-MK"/>
              </w:rPr>
            </w:pPr>
          </w:p>
        </w:tc>
        <w:tc>
          <w:tcPr>
            <w:tcW w:w="2835" w:type="dxa"/>
            <w:noWrap/>
            <w:vAlign w:val="center"/>
          </w:tcPr>
          <w:p w14:paraId="457BEC17"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3E1CF8D6" w14:textId="12828B5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80</w:t>
            </w:r>
          </w:p>
        </w:tc>
        <w:tc>
          <w:tcPr>
            <w:tcW w:w="1024" w:type="dxa"/>
            <w:noWrap/>
            <w:vAlign w:val="center"/>
          </w:tcPr>
          <w:p w14:paraId="7882F258" w14:textId="71C71FD5"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158</w:t>
            </w:r>
          </w:p>
        </w:tc>
        <w:tc>
          <w:tcPr>
            <w:tcW w:w="1024" w:type="dxa"/>
            <w:noWrap/>
            <w:vAlign w:val="center"/>
          </w:tcPr>
          <w:p w14:paraId="52981A8B" w14:textId="1901D062"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238</w:t>
            </w:r>
          </w:p>
        </w:tc>
        <w:tc>
          <w:tcPr>
            <w:tcW w:w="1024" w:type="dxa"/>
            <w:noWrap/>
            <w:vAlign w:val="center"/>
          </w:tcPr>
          <w:p w14:paraId="303F3B03" w14:textId="3234A3F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33,6%</w:t>
            </w:r>
          </w:p>
        </w:tc>
        <w:tc>
          <w:tcPr>
            <w:tcW w:w="1024" w:type="dxa"/>
            <w:noWrap/>
            <w:vAlign w:val="center"/>
          </w:tcPr>
          <w:p w14:paraId="04C7A6E1" w14:textId="2F9A8C81"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66,4%</w:t>
            </w:r>
          </w:p>
        </w:tc>
      </w:tr>
      <w:tr w:rsidR="00B43B49" w:rsidRPr="00E31111" w14:paraId="42B0F64C"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DAD9577" w14:textId="77777777" w:rsidR="00B43B49" w:rsidRPr="00E31111" w:rsidRDefault="00B43B49" w:rsidP="00B43B49">
            <w:pPr>
              <w:spacing w:after="0"/>
              <w:jc w:val="center"/>
              <w:rPr>
                <w:rFonts w:eastAsia="Times New Roman" w:cs="Calibri"/>
                <w:sz w:val="18"/>
                <w:szCs w:val="18"/>
                <w:lang w:eastAsia="mk-MK"/>
              </w:rPr>
            </w:pPr>
            <w:r w:rsidRPr="00E31111">
              <w:rPr>
                <w:rFonts w:eastAsia="Times New Roman" w:cs="Calibri"/>
                <w:sz w:val="18"/>
                <w:szCs w:val="18"/>
                <w:lang w:eastAsia="mk-MK"/>
              </w:rPr>
              <w:t>Вкупно</w:t>
            </w:r>
          </w:p>
        </w:tc>
        <w:tc>
          <w:tcPr>
            <w:tcW w:w="2835" w:type="dxa"/>
            <w:noWrap/>
            <w:vAlign w:val="center"/>
          </w:tcPr>
          <w:p w14:paraId="674BCE45"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62351750" w14:textId="28D3BEE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8</w:t>
            </w:r>
          </w:p>
        </w:tc>
        <w:tc>
          <w:tcPr>
            <w:tcW w:w="1024" w:type="dxa"/>
            <w:noWrap/>
            <w:vAlign w:val="center"/>
          </w:tcPr>
          <w:p w14:paraId="29CC47A2" w14:textId="3503D52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77</w:t>
            </w:r>
          </w:p>
        </w:tc>
        <w:tc>
          <w:tcPr>
            <w:tcW w:w="1024" w:type="dxa"/>
            <w:noWrap/>
            <w:vAlign w:val="center"/>
          </w:tcPr>
          <w:p w14:paraId="1CE4D716" w14:textId="7B82FC8E"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85</w:t>
            </w:r>
          </w:p>
        </w:tc>
        <w:tc>
          <w:tcPr>
            <w:tcW w:w="1024" w:type="dxa"/>
            <w:noWrap/>
            <w:vAlign w:val="center"/>
          </w:tcPr>
          <w:p w14:paraId="121C3A8A" w14:textId="3BDC62D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bCs/>
                <w:color w:val="000000"/>
                <w:sz w:val="18"/>
                <w:szCs w:val="18"/>
              </w:rPr>
              <w:t>9,4%</w:t>
            </w:r>
          </w:p>
        </w:tc>
        <w:tc>
          <w:tcPr>
            <w:tcW w:w="1024" w:type="dxa"/>
            <w:noWrap/>
            <w:vAlign w:val="center"/>
          </w:tcPr>
          <w:p w14:paraId="5FFE87EA" w14:textId="18607EB9"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bCs/>
                <w:color w:val="000000"/>
                <w:sz w:val="18"/>
                <w:szCs w:val="18"/>
              </w:rPr>
              <w:t>90,6%</w:t>
            </w:r>
          </w:p>
        </w:tc>
      </w:tr>
      <w:tr w:rsidR="00B43B49" w:rsidRPr="00E31111" w14:paraId="0065BCA2"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9E596BB" w14:textId="77777777" w:rsidR="00B43B49" w:rsidRPr="00E31111" w:rsidRDefault="00B43B49" w:rsidP="00B43B49">
            <w:pPr>
              <w:spacing w:after="0"/>
              <w:jc w:val="left"/>
              <w:rPr>
                <w:rFonts w:eastAsia="Times New Roman" w:cs="Calibri"/>
                <w:sz w:val="18"/>
                <w:szCs w:val="18"/>
                <w:lang w:eastAsia="mk-MK"/>
              </w:rPr>
            </w:pPr>
          </w:p>
        </w:tc>
        <w:tc>
          <w:tcPr>
            <w:tcW w:w="2835" w:type="dxa"/>
            <w:noWrap/>
            <w:vAlign w:val="center"/>
          </w:tcPr>
          <w:p w14:paraId="17D44499"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советници/чки</w:t>
            </w:r>
          </w:p>
        </w:tc>
        <w:tc>
          <w:tcPr>
            <w:tcW w:w="1023" w:type="dxa"/>
            <w:noWrap/>
            <w:vAlign w:val="center"/>
          </w:tcPr>
          <w:p w14:paraId="4558720E" w14:textId="5F224D27"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4</w:t>
            </w:r>
          </w:p>
        </w:tc>
        <w:tc>
          <w:tcPr>
            <w:tcW w:w="1024" w:type="dxa"/>
            <w:noWrap/>
            <w:vAlign w:val="center"/>
          </w:tcPr>
          <w:p w14:paraId="6D1C6012" w14:textId="32FF0FE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5</w:t>
            </w:r>
          </w:p>
        </w:tc>
        <w:tc>
          <w:tcPr>
            <w:tcW w:w="1024" w:type="dxa"/>
            <w:noWrap/>
            <w:vAlign w:val="center"/>
          </w:tcPr>
          <w:p w14:paraId="749E7C56" w14:textId="692C6A03"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9</w:t>
            </w:r>
          </w:p>
        </w:tc>
        <w:tc>
          <w:tcPr>
            <w:tcW w:w="1024" w:type="dxa"/>
            <w:noWrap/>
            <w:vAlign w:val="center"/>
          </w:tcPr>
          <w:p w14:paraId="7F14DB5C" w14:textId="5E45BCE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44,4%</w:t>
            </w:r>
          </w:p>
        </w:tc>
        <w:tc>
          <w:tcPr>
            <w:tcW w:w="1024" w:type="dxa"/>
            <w:noWrap/>
            <w:vAlign w:val="center"/>
          </w:tcPr>
          <w:p w14:paraId="5E305CD2" w14:textId="6A7F978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55,6%</w:t>
            </w:r>
          </w:p>
        </w:tc>
      </w:tr>
      <w:tr w:rsidR="00B43B49" w:rsidRPr="00E31111" w14:paraId="045C6943"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A024C3F" w14:textId="77777777" w:rsidR="00B43B49" w:rsidRPr="00E31111" w:rsidRDefault="00B43B49" w:rsidP="00B43B49">
            <w:pPr>
              <w:spacing w:after="0"/>
              <w:jc w:val="left"/>
              <w:rPr>
                <w:rFonts w:eastAsia="Times New Roman" w:cs="Calibri"/>
                <w:sz w:val="18"/>
                <w:szCs w:val="18"/>
                <w:lang w:eastAsia="mk-MK"/>
              </w:rPr>
            </w:pPr>
          </w:p>
        </w:tc>
        <w:tc>
          <w:tcPr>
            <w:tcW w:w="2835" w:type="dxa"/>
            <w:noWrap/>
            <w:vAlign w:val="center"/>
          </w:tcPr>
          <w:p w14:paraId="2533EBF9"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53F08493" w14:textId="33E82BF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2</w:t>
            </w:r>
          </w:p>
        </w:tc>
        <w:tc>
          <w:tcPr>
            <w:tcW w:w="1024" w:type="dxa"/>
            <w:noWrap/>
            <w:vAlign w:val="center"/>
          </w:tcPr>
          <w:p w14:paraId="4D1AE26E" w14:textId="502E6051"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21</w:t>
            </w:r>
          </w:p>
        </w:tc>
        <w:tc>
          <w:tcPr>
            <w:tcW w:w="1024" w:type="dxa"/>
            <w:noWrap/>
            <w:vAlign w:val="center"/>
          </w:tcPr>
          <w:p w14:paraId="1B6D6670" w14:textId="7CA8ACDA"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23</w:t>
            </w:r>
          </w:p>
        </w:tc>
        <w:tc>
          <w:tcPr>
            <w:tcW w:w="1024" w:type="dxa"/>
            <w:noWrap/>
            <w:vAlign w:val="center"/>
          </w:tcPr>
          <w:p w14:paraId="4EFF8D4F" w14:textId="7B699DDA"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8,7%</w:t>
            </w:r>
          </w:p>
        </w:tc>
        <w:tc>
          <w:tcPr>
            <w:tcW w:w="1024" w:type="dxa"/>
            <w:noWrap/>
            <w:vAlign w:val="center"/>
          </w:tcPr>
          <w:p w14:paraId="3CDCF980" w14:textId="44CAB4B7"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91,3%</w:t>
            </w:r>
          </w:p>
        </w:tc>
      </w:tr>
      <w:tr w:rsidR="00B43B49" w:rsidRPr="00E31111" w14:paraId="2D82421B" w14:textId="77777777" w:rsidTr="006536CA">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83EE6EF" w14:textId="77777777" w:rsidR="00B43B49" w:rsidRPr="00E31111" w:rsidRDefault="00B43B49" w:rsidP="00B43B49">
            <w:pPr>
              <w:spacing w:after="0"/>
              <w:jc w:val="left"/>
              <w:rPr>
                <w:rFonts w:eastAsia="Times New Roman" w:cs="Calibri"/>
                <w:sz w:val="18"/>
                <w:szCs w:val="18"/>
                <w:lang w:eastAsia="mk-MK"/>
              </w:rPr>
            </w:pPr>
          </w:p>
        </w:tc>
        <w:tc>
          <w:tcPr>
            <w:tcW w:w="2835" w:type="dxa"/>
            <w:noWrap/>
            <w:vAlign w:val="center"/>
          </w:tcPr>
          <w:p w14:paraId="502E567C" w14:textId="77777777" w:rsidR="00B43B49" w:rsidRPr="00E31111" w:rsidRDefault="00B43B49" w:rsidP="00B43B49">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1CB8AFF6" w14:textId="67F64B4C"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494</w:t>
            </w:r>
          </w:p>
        </w:tc>
        <w:tc>
          <w:tcPr>
            <w:tcW w:w="1024" w:type="dxa"/>
            <w:noWrap/>
            <w:vAlign w:val="center"/>
          </w:tcPr>
          <w:p w14:paraId="74432CD5" w14:textId="79801981"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709</w:t>
            </w:r>
          </w:p>
        </w:tc>
        <w:tc>
          <w:tcPr>
            <w:tcW w:w="1024" w:type="dxa"/>
            <w:noWrap/>
            <w:vAlign w:val="center"/>
          </w:tcPr>
          <w:p w14:paraId="501BD79F" w14:textId="5E55C3E0"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1.203</w:t>
            </w:r>
          </w:p>
        </w:tc>
        <w:tc>
          <w:tcPr>
            <w:tcW w:w="1024" w:type="dxa"/>
            <w:noWrap/>
            <w:vAlign w:val="center"/>
          </w:tcPr>
          <w:p w14:paraId="572BCC7F" w14:textId="3E51E774"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color w:val="000000"/>
                <w:sz w:val="18"/>
                <w:szCs w:val="18"/>
              </w:rPr>
              <w:t>41,1%</w:t>
            </w:r>
          </w:p>
        </w:tc>
        <w:tc>
          <w:tcPr>
            <w:tcW w:w="1024" w:type="dxa"/>
            <w:noWrap/>
            <w:vAlign w:val="center"/>
          </w:tcPr>
          <w:p w14:paraId="465106E4" w14:textId="31B7D21F" w:rsidR="00B43B49" w:rsidRPr="00B43B49" w:rsidRDefault="00B43B49" w:rsidP="00B43B49">
            <w:pPr>
              <w:spacing w:after="0"/>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color w:val="000000"/>
                <w:sz w:val="18"/>
                <w:szCs w:val="18"/>
              </w:rPr>
              <w:t>58,9%</w:t>
            </w:r>
          </w:p>
        </w:tc>
      </w:tr>
    </w:tbl>
    <w:p w14:paraId="27A63A15" w14:textId="77777777" w:rsidR="00B77D6B" w:rsidRDefault="00B77D6B" w:rsidP="002D1072">
      <w:pPr>
        <w:spacing w:before="120" w:after="120"/>
        <w:ind w:firstLine="720"/>
      </w:pPr>
    </w:p>
    <w:p w14:paraId="792EC126" w14:textId="3CF4845D" w:rsidR="002D1072" w:rsidRDefault="00B77D6B" w:rsidP="002D1072">
      <w:pPr>
        <w:spacing w:before="120" w:after="120"/>
        <w:ind w:firstLine="720"/>
      </w:pPr>
      <w:r w:rsidRPr="00D86ADD">
        <w:t xml:space="preserve">Бројот </w:t>
      </w:r>
      <w:r w:rsidR="002D1072" w:rsidRPr="00D86ADD">
        <w:t xml:space="preserve">на појавувања, значајно е да се </w:t>
      </w:r>
      <w:r>
        <w:t>стави во контекст на</w:t>
      </w:r>
      <w:r w:rsidR="002D1072" w:rsidRPr="00D86ADD">
        <w:t xml:space="preserve"> времето на екранот што им беше отстапено на различните категории субјекти.</w:t>
      </w:r>
    </w:p>
    <w:p w14:paraId="479FC2FA" w14:textId="1BD4F4AA" w:rsidR="00344BDA" w:rsidRDefault="00344BDA" w:rsidP="006E076F">
      <w:pPr>
        <w:spacing w:after="120"/>
        <w:ind w:firstLine="720"/>
      </w:pPr>
      <w:r w:rsidRPr="00D86ADD">
        <w:t xml:space="preserve">Анализата на времетраењето на присуството на екранот покажа дека родовата нерамнотежа беше најизразена кај носител(к)ите на главните политички пораки. </w:t>
      </w:r>
      <w:r w:rsidR="00983025">
        <w:t>Кај примарните субјекти, н</w:t>
      </w:r>
      <w:r w:rsidRPr="00D86ADD">
        <w:t>ајголем дел од времето на екран</w:t>
      </w:r>
      <w:r w:rsidR="00983025">
        <w:t>от</w:t>
      </w:r>
      <w:r w:rsidRPr="00D86ADD">
        <w:t xml:space="preserve"> им припадна на кандидат(к)ите за градоначалници/чки, кои беа присутни вкупно 1.72</w:t>
      </w:r>
      <w:r w:rsidR="0057087E">
        <w:rPr>
          <w:lang w:val="en-US"/>
        </w:rPr>
        <w:t>5</w:t>
      </w:r>
      <w:r w:rsidRPr="00D86ADD">
        <w:t xml:space="preserve"> секунди. Од ова време, 19</w:t>
      </w:r>
      <w:r w:rsidR="0057087E">
        <w:rPr>
          <w:lang w:val="en-US"/>
        </w:rPr>
        <w:t>1</w:t>
      </w:r>
      <w:r w:rsidRPr="00D86ADD">
        <w:t xml:space="preserve"> секунди (11</w:t>
      </w:r>
      <w:r w:rsidR="0057087E">
        <w:rPr>
          <w:lang w:val="en-US"/>
        </w:rPr>
        <w:t>,1</w:t>
      </w:r>
      <w:r w:rsidRPr="00D86ADD">
        <w:t>%) се однесуваа на кандидатки за градоначалнички, додека 1.534 секунди (8</w:t>
      </w:r>
      <w:r w:rsidR="0057087E">
        <w:rPr>
          <w:lang w:val="en-US"/>
        </w:rPr>
        <w:t>8,9</w:t>
      </w:r>
      <w:r w:rsidRPr="00D86ADD">
        <w:t>%) им припаднаа на кандидати за градоначалници.</w:t>
      </w:r>
    </w:p>
    <w:p w14:paraId="012D58CC" w14:textId="4B5EF236" w:rsidR="006536CA" w:rsidRDefault="006536CA" w:rsidP="006536CA">
      <w:pPr>
        <w:spacing w:before="120" w:after="120"/>
        <w:ind w:firstLine="720"/>
      </w:pPr>
      <w:r>
        <w:t xml:space="preserve">Изразен родов </w:t>
      </w:r>
      <w:proofErr w:type="spellStart"/>
      <w:r>
        <w:t>дисбаланс</w:t>
      </w:r>
      <w:proofErr w:type="spellEnd"/>
      <w:r>
        <w:t xml:space="preserve"> беше забележан и кај лидер(к)ите на политичките партии. Од вкупно 990 секунди присуство на екранот во оваа категорија, 48 секунди (4,8%) им припаднаа на лидерки, додека лидерите беа присутни 942 секунди (95,2%)</w:t>
      </w:r>
      <w:r w:rsidR="00B77D6B">
        <w:t xml:space="preserve">, што е очекувана последица од доминацијата на мажите на </w:t>
      </w:r>
      <w:r>
        <w:t xml:space="preserve">лидерските позиции </w:t>
      </w:r>
      <w:r w:rsidR="00B77D6B">
        <w:t>во партиите</w:t>
      </w:r>
      <w:r>
        <w:t>.</w:t>
      </w:r>
    </w:p>
    <w:p w14:paraId="43B42F93" w14:textId="77777777" w:rsidR="006536CA" w:rsidRDefault="006536CA" w:rsidP="006536CA">
      <w:pPr>
        <w:spacing w:after="120"/>
        <w:ind w:firstLine="720"/>
      </w:pPr>
      <w:r>
        <w:t>Кај кандидат(к)ите за советници/чки беше забележана помала, но сепак присутна разлика во корист на мажите. Од вкупно 138 секунди присуство на екранот, 45 секунди (32,6%) им припаднаа на жените, додека мажите беа присутни 93 секунди (67,4%).</w:t>
      </w:r>
    </w:p>
    <w:p w14:paraId="7291ED59" w14:textId="6A81CEC7" w:rsidR="006536CA" w:rsidRDefault="006536CA" w:rsidP="006536CA">
      <w:pPr>
        <w:spacing w:after="120"/>
        <w:ind w:firstLine="720"/>
      </w:pPr>
      <w:r>
        <w:t xml:space="preserve">Кај публиката во ППР спотовите со снимки од настани родовата распределба беше речиси целосно изедначена, при што жените беа присутни 128 секунди (49,6%), а мажите 130 секунди (50,4%). Кај секундарните субјекти беше забележана релативно </w:t>
      </w:r>
      <w:proofErr w:type="spellStart"/>
      <w:r>
        <w:t>избалансирана</w:t>
      </w:r>
      <w:proofErr w:type="spellEnd"/>
      <w:r>
        <w:t xml:space="preserve"> распределба, но со нешто поголема застапеност на мажите – 1.</w:t>
      </w:r>
      <w:r w:rsidR="0057087E">
        <w:rPr>
          <w:lang w:val="en-US"/>
        </w:rPr>
        <w:t>590</w:t>
      </w:r>
      <w:r>
        <w:t xml:space="preserve"> секунди (</w:t>
      </w:r>
      <w:r w:rsidR="0057087E">
        <w:rPr>
          <w:lang w:val="en-US"/>
        </w:rPr>
        <w:t>56,4</w:t>
      </w:r>
      <w:r>
        <w:t>%) наспроти 1.</w:t>
      </w:r>
      <w:r w:rsidR="0057087E">
        <w:rPr>
          <w:lang w:val="en-US"/>
        </w:rPr>
        <w:t>230</w:t>
      </w:r>
      <w:r>
        <w:t xml:space="preserve"> секунд</w:t>
      </w:r>
      <w:r w:rsidR="0057087E">
        <w:t>и</w:t>
      </w:r>
      <w:r>
        <w:t xml:space="preserve"> (43,</w:t>
      </w:r>
      <w:r w:rsidR="0057087E">
        <w:t>6</w:t>
      </w:r>
      <w:r>
        <w:t xml:space="preserve">%) кај жените. Овие категории </w:t>
      </w:r>
      <w:r>
        <w:lastRenderedPageBreak/>
        <w:t>ја одразуваат пошироката визуелна структура на политичкото рекламирање, но не и распределбата на главните политички пораки.</w:t>
      </w:r>
    </w:p>
    <w:p w14:paraId="0929DDC3" w14:textId="77777777" w:rsidR="00B77D6B" w:rsidRPr="004B1001" w:rsidRDefault="00B77D6B" w:rsidP="006536CA">
      <w:pPr>
        <w:spacing w:after="120"/>
        <w:ind w:firstLine="720"/>
        <w:rPr>
          <w:lang w:val="ru-RU"/>
        </w:rPr>
      </w:pPr>
    </w:p>
    <w:p w14:paraId="11B4C99E" w14:textId="147ED551" w:rsidR="002D1072" w:rsidRPr="00D86ADD" w:rsidRDefault="002D1072" w:rsidP="002D1072">
      <w:pPr>
        <w:pStyle w:val="Caption"/>
      </w:pPr>
      <w:r w:rsidRPr="00D86ADD">
        <w:t xml:space="preserve">ТАБЕЛА </w:t>
      </w:r>
      <w:r w:rsidR="00F24C11">
        <w:t>107</w:t>
      </w:r>
      <w:r w:rsidRPr="00D86ADD">
        <w:t>. ВКУПНО ВРЕМЕТРАЕЊЕ НА ПРИСУСТВО</w:t>
      </w:r>
      <w:r w:rsidR="000A5F58">
        <w:t>ТО</w:t>
      </w:r>
      <w:r w:rsidRPr="00D86ADD">
        <w:t xml:space="preserve"> НА ЕКРАНОТ СПОРЕД ФУНКЦИЈА</w:t>
      </w:r>
      <w:r w:rsidR="00983025">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E31111" w14:paraId="460BB029" w14:textId="77777777" w:rsidTr="00542670">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5FA75AC8" w14:textId="77777777" w:rsidR="002D1072" w:rsidRPr="00E31111" w:rsidRDefault="002D1072" w:rsidP="00E31111">
            <w:pPr>
              <w:spacing w:after="0"/>
              <w:jc w:val="center"/>
              <w:rPr>
                <w:rFonts w:eastAsia="Times New Roman" w:cs="Calibri"/>
                <w:sz w:val="18"/>
                <w:szCs w:val="18"/>
                <w:lang w:eastAsia="mk-MK"/>
              </w:rPr>
            </w:pPr>
            <w:r w:rsidRPr="00E31111">
              <w:rPr>
                <w:rFonts w:eastAsia="Times New Roman" w:cs="Calibri"/>
                <w:sz w:val="18"/>
                <w:szCs w:val="18"/>
                <w:lang w:eastAsia="mk-MK"/>
              </w:rPr>
              <w:t xml:space="preserve">Времетраење на присуство на екран </w:t>
            </w:r>
          </w:p>
          <w:p w14:paraId="3252A730" w14:textId="77777777" w:rsidR="002D1072" w:rsidRPr="00E31111" w:rsidRDefault="002D1072" w:rsidP="00E31111">
            <w:pPr>
              <w:spacing w:after="0"/>
              <w:jc w:val="center"/>
              <w:rPr>
                <w:rFonts w:eastAsia="Times New Roman" w:cs="Calibri"/>
                <w:sz w:val="18"/>
                <w:szCs w:val="18"/>
                <w:lang w:eastAsia="mk-MK"/>
              </w:rPr>
            </w:pPr>
            <w:r w:rsidRPr="00E31111">
              <w:rPr>
                <w:rFonts w:eastAsia="Times New Roman" w:cs="Calibri"/>
                <w:sz w:val="18"/>
                <w:szCs w:val="18"/>
                <w:lang w:eastAsia="mk-MK"/>
              </w:rPr>
              <w:t>(секунди)</w:t>
            </w:r>
          </w:p>
        </w:tc>
        <w:tc>
          <w:tcPr>
            <w:tcW w:w="1023" w:type="dxa"/>
            <w:noWrap/>
            <w:vAlign w:val="center"/>
            <w:hideMark/>
          </w:tcPr>
          <w:p w14:paraId="27E4B1EF"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Жени</w:t>
            </w:r>
          </w:p>
        </w:tc>
        <w:tc>
          <w:tcPr>
            <w:tcW w:w="1024" w:type="dxa"/>
            <w:noWrap/>
            <w:vAlign w:val="center"/>
            <w:hideMark/>
          </w:tcPr>
          <w:p w14:paraId="0B8ADAF8"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Мажи</w:t>
            </w:r>
          </w:p>
        </w:tc>
        <w:tc>
          <w:tcPr>
            <w:tcW w:w="1024" w:type="dxa"/>
            <w:noWrap/>
            <w:vAlign w:val="center"/>
            <w:hideMark/>
          </w:tcPr>
          <w:p w14:paraId="68FF17F6"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Вкупно</w:t>
            </w:r>
          </w:p>
        </w:tc>
        <w:tc>
          <w:tcPr>
            <w:tcW w:w="1024" w:type="dxa"/>
            <w:noWrap/>
            <w:vAlign w:val="center"/>
            <w:hideMark/>
          </w:tcPr>
          <w:p w14:paraId="1D47173B"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Жени</w:t>
            </w:r>
          </w:p>
        </w:tc>
        <w:tc>
          <w:tcPr>
            <w:tcW w:w="1024" w:type="dxa"/>
            <w:noWrap/>
            <w:vAlign w:val="center"/>
            <w:hideMark/>
          </w:tcPr>
          <w:p w14:paraId="4B52E443" w14:textId="77777777" w:rsidR="002D1072" w:rsidRPr="00E31111" w:rsidRDefault="002D1072" w:rsidP="00E31111">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 Мажи</w:t>
            </w:r>
          </w:p>
        </w:tc>
      </w:tr>
      <w:tr w:rsidR="0057087E" w:rsidRPr="00E31111" w14:paraId="4A001CCD"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971FC38" w14:textId="77777777" w:rsidR="0057087E" w:rsidRPr="00E31111" w:rsidRDefault="0057087E" w:rsidP="0057087E">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сценарио</w:t>
            </w:r>
          </w:p>
        </w:tc>
        <w:tc>
          <w:tcPr>
            <w:tcW w:w="2835" w:type="dxa"/>
            <w:noWrap/>
            <w:vAlign w:val="center"/>
            <w:hideMark/>
          </w:tcPr>
          <w:p w14:paraId="34E5DCB1"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71503ECD" w14:textId="2D13E96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w:t>
            </w:r>
          </w:p>
        </w:tc>
        <w:tc>
          <w:tcPr>
            <w:tcW w:w="1024" w:type="dxa"/>
            <w:noWrap/>
            <w:vAlign w:val="center"/>
          </w:tcPr>
          <w:p w14:paraId="2E8629C5" w14:textId="0FDB30B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1.490</w:t>
            </w:r>
          </w:p>
        </w:tc>
        <w:tc>
          <w:tcPr>
            <w:tcW w:w="1024" w:type="dxa"/>
            <w:noWrap/>
            <w:vAlign w:val="center"/>
          </w:tcPr>
          <w:p w14:paraId="6BFD4899" w14:textId="7F2D269C"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1.681</w:t>
            </w:r>
          </w:p>
        </w:tc>
        <w:tc>
          <w:tcPr>
            <w:tcW w:w="1024" w:type="dxa"/>
            <w:noWrap/>
            <w:vAlign w:val="center"/>
          </w:tcPr>
          <w:p w14:paraId="6ED71435" w14:textId="6526702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11,4%</w:t>
            </w:r>
          </w:p>
        </w:tc>
        <w:tc>
          <w:tcPr>
            <w:tcW w:w="1024" w:type="dxa"/>
            <w:noWrap/>
            <w:vAlign w:val="center"/>
          </w:tcPr>
          <w:p w14:paraId="4C2F348F" w14:textId="038EE2C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88,6%</w:t>
            </w:r>
          </w:p>
        </w:tc>
      </w:tr>
      <w:tr w:rsidR="0057087E" w:rsidRPr="00E31111" w14:paraId="7ED96202"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15DCFED"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hideMark/>
          </w:tcPr>
          <w:p w14:paraId="06FE5659"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советници/чки</w:t>
            </w:r>
          </w:p>
        </w:tc>
        <w:tc>
          <w:tcPr>
            <w:tcW w:w="1023" w:type="dxa"/>
            <w:noWrap/>
            <w:vAlign w:val="center"/>
          </w:tcPr>
          <w:p w14:paraId="66433DFE" w14:textId="33AE28D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45</w:t>
            </w:r>
          </w:p>
        </w:tc>
        <w:tc>
          <w:tcPr>
            <w:tcW w:w="1024" w:type="dxa"/>
            <w:noWrap/>
            <w:vAlign w:val="center"/>
          </w:tcPr>
          <w:p w14:paraId="3CAE1E51" w14:textId="2456EFE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93</w:t>
            </w:r>
          </w:p>
        </w:tc>
        <w:tc>
          <w:tcPr>
            <w:tcW w:w="1024" w:type="dxa"/>
            <w:noWrap/>
            <w:vAlign w:val="center"/>
          </w:tcPr>
          <w:p w14:paraId="7ECDCDE8" w14:textId="120860A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138</w:t>
            </w:r>
          </w:p>
        </w:tc>
        <w:tc>
          <w:tcPr>
            <w:tcW w:w="1024" w:type="dxa"/>
            <w:noWrap/>
            <w:vAlign w:val="center"/>
          </w:tcPr>
          <w:p w14:paraId="38613E3C" w14:textId="02251C3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32,6%</w:t>
            </w:r>
          </w:p>
        </w:tc>
        <w:tc>
          <w:tcPr>
            <w:tcW w:w="1024" w:type="dxa"/>
            <w:noWrap/>
            <w:vAlign w:val="center"/>
          </w:tcPr>
          <w:p w14:paraId="059D4E81" w14:textId="69A16D79"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67,4%</w:t>
            </w:r>
          </w:p>
        </w:tc>
      </w:tr>
      <w:tr w:rsidR="0057087E" w:rsidRPr="00E31111" w14:paraId="4D23CA0E"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491DAF0"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hideMark/>
          </w:tcPr>
          <w:p w14:paraId="1A891EE7"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1973452F" w14:textId="0452895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48</w:t>
            </w:r>
          </w:p>
        </w:tc>
        <w:tc>
          <w:tcPr>
            <w:tcW w:w="1024" w:type="dxa"/>
            <w:noWrap/>
            <w:vAlign w:val="center"/>
          </w:tcPr>
          <w:p w14:paraId="7631D790" w14:textId="3446B56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623</w:t>
            </w:r>
          </w:p>
        </w:tc>
        <w:tc>
          <w:tcPr>
            <w:tcW w:w="1024" w:type="dxa"/>
            <w:noWrap/>
            <w:vAlign w:val="center"/>
          </w:tcPr>
          <w:p w14:paraId="7127B80E" w14:textId="612D11E0"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671</w:t>
            </w:r>
          </w:p>
        </w:tc>
        <w:tc>
          <w:tcPr>
            <w:tcW w:w="1024" w:type="dxa"/>
            <w:noWrap/>
            <w:vAlign w:val="center"/>
          </w:tcPr>
          <w:p w14:paraId="1BCCDDF6" w14:textId="23A5DAE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7,2%</w:t>
            </w:r>
          </w:p>
        </w:tc>
        <w:tc>
          <w:tcPr>
            <w:tcW w:w="1024" w:type="dxa"/>
            <w:noWrap/>
            <w:vAlign w:val="center"/>
          </w:tcPr>
          <w:p w14:paraId="1D6BD700" w14:textId="20F392D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92,8%</w:t>
            </w:r>
          </w:p>
        </w:tc>
      </w:tr>
      <w:tr w:rsidR="0057087E" w:rsidRPr="00E31111" w14:paraId="1E732957"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0B579F"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hideMark/>
          </w:tcPr>
          <w:p w14:paraId="5B2D551D"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7527182B" w14:textId="3EE0B18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920</w:t>
            </w:r>
          </w:p>
        </w:tc>
        <w:tc>
          <w:tcPr>
            <w:tcW w:w="1024" w:type="dxa"/>
            <w:noWrap/>
            <w:vAlign w:val="center"/>
          </w:tcPr>
          <w:p w14:paraId="77D71344" w14:textId="52345A4F"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1.266</w:t>
            </w:r>
          </w:p>
        </w:tc>
        <w:tc>
          <w:tcPr>
            <w:tcW w:w="1024" w:type="dxa"/>
            <w:noWrap/>
            <w:vAlign w:val="center"/>
          </w:tcPr>
          <w:p w14:paraId="110B1C68" w14:textId="78BFAC0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2.186</w:t>
            </w:r>
          </w:p>
        </w:tc>
        <w:tc>
          <w:tcPr>
            <w:tcW w:w="1024" w:type="dxa"/>
            <w:noWrap/>
            <w:vAlign w:val="center"/>
          </w:tcPr>
          <w:p w14:paraId="724D6944" w14:textId="1DCCE027"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42,1%</w:t>
            </w:r>
          </w:p>
        </w:tc>
        <w:tc>
          <w:tcPr>
            <w:tcW w:w="1024" w:type="dxa"/>
            <w:noWrap/>
            <w:vAlign w:val="center"/>
          </w:tcPr>
          <w:p w14:paraId="1ECC4B58" w14:textId="7A975567"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57,9%</w:t>
            </w:r>
          </w:p>
        </w:tc>
      </w:tr>
      <w:tr w:rsidR="0057087E" w:rsidRPr="00E31111" w14:paraId="428B1364"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305B530" w14:textId="77777777" w:rsidR="0057087E" w:rsidRPr="00E31111" w:rsidRDefault="0057087E" w:rsidP="0057087E">
            <w:pPr>
              <w:spacing w:after="0"/>
              <w:jc w:val="center"/>
              <w:rPr>
                <w:rFonts w:eastAsia="Times New Roman" w:cs="Calibri"/>
                <w:sz w:val="18"/>
                <w:szCs w:val="18"/>
                <w:lang w:eastAsia="mk-MK"/>
              </w:rPr>
            </w:pPr>
            <w:r w:rsidRPr="00E31111">
              <w:rPr>
                <w:rFonts w:eastAsia="Times New Roman" w:cs="Calibri"/>
                <w:sz w:val="18"/>
                <w:szCs w:val="18"/>
                <w:lang w:eastAsia="mk-MK"/>
              </w:rPr>
              <w:t>ППР спотови со снимки од настани</w:t>
            </w:r>
          </w:p>
        </w:tc>
        <w:tc>
          <w:tcPr>
            <w:tcW w:w="2835" w:type="dxa"/>
            <w:noWrap/>
            <w:vAlign w:val="center"/>
          </w:tcPr>
          <w:p w14:paraId="4D04D052"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4CB8CA7B" w14:textId="0EE81F2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683CB1B7" w14:textId="6A058F4E"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7B7A9BEF" w14:textId="2294EB9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44</w:t>
            </w:r>
          </w:p>
        </w:tc>
        <w:tc>
          <w:tcPr>
            <w:tcW w:w="1024" w:type="dxa"/>
            <w:noWrap/>
            <w:vAlign w:val="center"/>
          </w:tcPr>
          <w:p w14:paraId="29BD1397" w14:textId="60CA33C7" w:rsidR="0057087E" w:rsidRPr="00E31111" w:rsidRDefault="00BC6EBF"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7087E">
              <w:rPr>
                <w:rFonts w:cs="Calibri"/>
                <w:color w:val="000000"/>
                <w:sz w:val="18"/>
                <w:szCs w:val="18"/>
              </w:rPr>
              <w:t>%</w:t>
            </w:r>
          </w:p>
        </w:tc>
        <w:tc>
          <w:tcPr>
            <w:tcW w:w="1024" w:type="dxa"/>
            <w:noWrap/>
            <w:vAlign w:val="center"/>
          </w:tcPr>
          <w:p w14:paraId="55A553C2" w14:textId="483151B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7087E" w:rsidRPr="00E31111" w14:paraId="27D9612E"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3BF2803"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tcPr>
          <w:p w14:paraId="476ECCE9"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00B7EDFA" w14:textId="15691AEA"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p>
        </w:tc>
        <w:tc>
          <w:tcPr>
            <w:tcW w:w="1024" w:type="dxa"/>
            <w:noWrap/>
            <w:vAlign w:val="center"/>
          </w:tcPr>
          <w:p w14:paraId="2B312F71" w14:textId="644296EF"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319</w:t>
            </w:r>
          </w:p>
        </w:tc>
        <w:tc>
          <w:tcPr>
            <w:tcW w:w="1024" w:type="dxa"/>
            <w:noWrap/>
            <w:vAlign w:val="center"/>
          </w:tcPr>
          <w:p w14:paraId="18F5CE8E" w14:textId="059C13CE"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319</w:t>
            </w:r>
          </w:p>
        </w:tc>
        <w:tc>
          <w:tcPr>
            <w:tcW w:w="1024" w:type="dxa"/>
            <w:noWrap/>
            <w:vAlign w:val="center"/>
          </w:tcPr>
          <w:p w14:paraId="2901EE06" w14:textId="27183C43" w:rsidR="0057087E" w:rsidRPr="00E31111" w:rsidRDefault="00BC6EBF"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57087E">
              <w:rPr>
                <w:rFonts w:cs="Calibri"/>
                <w:color w:val="000000"/>
                <w:sz w:val="18"/>
                <w:szCs w:val="18"/>
              </w:rPr>
              <w:t>%</w:t>
            </w:r>
          </w:p>
        </w:tc>
        <w:tc>
          <w:tcPr>
            <w:tcW w:w="1024" w:type="dxa"/>
            <w:noWrap/>
            <w:vAlign w:val="center"/>
          </w:tcPr>
          <w:p w14:paraId="4A152280" w14:textId="67CC8FF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57087E" w:rsidRPr="00E31111" w14:paraId="375C32CD"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971E73E"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tcPr>
          <w:p w14:paraId="01C124F2"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Публика</w:t>
            </w:r>
          </w:p>
        </w:tc>
        <w:tc>
          <w:tcPr>
            <w:tcW w:w="1023" w:type="dxa"/>
            <w:noWrap/>
            <w:vAlign w:val="center"/>
          </w:tcPr>
          <w:p w14:paraId="69B30F35" w14:textId="4D2F0F4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128</w:t>
            </w:r>
          </w:p>
        </w:tc>
        <w:tc>
          <w:tcPr>
            <w:tcW w:w="1024" w:type="dxa"/>
            <w:noWrap/>
            <w:vAlign w:val="center"/>
          </w:tcPr>
          <w:p w14:paraId="155B6669" w14:textId="5DBBB9F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130</w:t>
            </w:r>
          </w:p>
        </w:tc>
        <w:tc>
          <w:tcPr>
            <w:tcW w:w="1024" w:type="dxa"/>
            <w:noWrap/>
            <w:vAlign w:val="center"/>
          </w:tcPr>
          <w:p w14:paraId="6E7481D0" w14:textId="40A77FD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258</w:t>
            </w:r>
          </w:p>
        </w:tc>
        <w:tc>
          <w:tcPr>
            <w:tcW w:w="1024" w:type="dxa"/>
            <w:noWrap/>
            <w:vAlign w:val="center"/>
          </w:tcPr>
          <w:p w14:paraId="06A50732" w14:textId="49BD61F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0411BBBF" w14:textId="7D416C52"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57087E" w:rsidRPr="00E31111" w14:paraId="1E873B0D"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715C6F3" w14:textId="77777777" w:rsidR="0057087E" w:rsidRPr="00E31111" w:rsidRDefault="0057087E" w:rsidP="0057087E">
            <w:pPr>
              <w:spacing w:after="0"/>
              <w:jc w:val="center"/>
              <w:rPr>
                <w:rFonts w:eastAsia="Times New Roman" w:cs="Calibri"/>
                <w:sz w:val="18"/>
                <w:szCs w:val="18"/>
                <w:lang w:eastAsia="mk-MK"/>
              </w:rPr>
            </w:pPr>
          </w:p>
        </w:tc>
        <w:tc>
          <w:tcPr>
            <w:tcW w:w="2835" w:type="dxa"/>
            <w:noWrap/>
            <w:vAlign w:val="center"/>
          </w:tcPr>
          <w:p w14:paraId="497E485F"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0CAB342A" w14:textId="6E327478"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310</w:t>
            </w:r>
          </w:p>
        </w:tc>
        <w:tc>
          <w:tcPr>
            <w:tcW w:w="1024" w:type="dxa"/>
            <w:noWrap/>
            <w:vAlign w:val="center"/>
          </w:tcPr>
          <w:p w14:paraId="1EFCE5F5" w14:textId="5E93D69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324</w:t>
            </w:r>
          </w:p>
        </w:tc>
        <w:tc>
          <w:tcPr>
            <w:tcW w:w="1024" w:type="dxa"/>
            <w:noWrap/>
            <w:vAlign w:val="center"/>
          </w:tcPr>
          <w:p w14:paraId="670EB268" w14:textId="3CFB25D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634</w:t>
            </w:r>
          </w:p>
        </w:tc>
        <w:tc>
          <w:tcPr>
            <w:tcW w:w="1024" w:type="dxa"/>
            <w:noWrap/>
            <w:vAlign w:val="center"/>
          </w:tcPr>
          <w:p w14:paraId="39DF27C8" w14:textId="04B643E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48,9%</w:t>
            </w:r>
          </w:p>
        </w:tc>
        <w:tc>
          <w:tcPr>
            <w:tcW w:w="1024" w:type="dxa"/>
            <w:noWrap/>
            <w:vAlign w:val="center"/>
          </w:tcPr>
          <w:p w14:paraId="410601FE" w14:textId="648A81C0"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51,1%</w:t>
            </w:r>
          </w:p>
        </w:tc>
      </w:tr>
      <w:tr w:rsidR="0057087E" w:rsidRPr="00E31111" w14:paraId="11F51B5E"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4F12A07" w14:textId="77777777" w:rsidR="0057087E" w:rsidRPr="00E31111" w:rsidRDefault="0057087E" w:rsidP="0057087E">
            <w:pPr>
              <w:spacing w:after="0"/>
              <w:jc w:val="center"/>
              <w:rPr>
                <w:rFonts w:eastAsia="Times New Roman" w:cs="Calibri"/>
                <w:sz w:val="18"/>
                <w:szCs w:val="18"/>
                <w:lang w:eastAsia="mk-MK"/>
              </w:rPr>
            </w:pPr>
            <w:r w:rsidRPr="00E31111">
              <w:rPr>
                <w:rFonts w:eastAsia="Times New Roman" w:cs="Calibri"/>
                <w:sz w:val="18"/>
                <w:szCs w:val="18"/>
                <w:lang w:eastAsia="mk-MK"/>
              </w:rPr>
              <w:t>Вкупно</w:t>
            </w:r>
          </w:p>
        </w:tc>
        <w:tc>
          <w:tcPr>
            <w:tcW w:w="2835" w:type="dxa"/>
            <w:noWrap/>
            <w:vAlign w:val="center"/>
          </w:tcPr>
          <w:p w14:paraId="72E6333E"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градоначалници/чки</w:t>
            </w:r>
          </w:p>
        </w:tc>
        <w:tc>
          <w:tcPr>
            <w:tcW w:w="1023" w:type="dxa"/>
            <w:noWrap/>
            <w:vAlign w:val="center"/>
          </w:tcPr>
          <w:p w14:paraId="0448D686" w14:textId="1D28215C"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191</w:t>
            </w:r>
          </w:p>
        </w:tc>
        <w:tc>
          <w:tcPr>
            <w:tcW w:w="1024" w:type="dxa"/>
            <w:noWrap/>
            <w:vAlign w:val="center"/>
          </w:tcPr>
          <w:p w14:paraId="795A9609" w14:textId="2254E6F9"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sidR="00C3516A">
              <w:rPr>
                <w:color w:val="000000"/>
                <w:sz w:val="18"/>
                <w:szCs w:val="18"/>
              </w:rPr>
              <w:t>.</w:t>
            </w:r>
            <w:r>
              <w:rPr>
                <w:color w:val="000000"/>
                <w:sz w:val="18"/>
                <w:szCs w:val="18"/>
              </w:rPr>
              <w:t>534</w:t>
            </w:r>
          </w:p>
        </w:tc>
        <w:tc>
          <w:tcPr>
            <w:tcW w:w="1024" w:type="dxa"/>
            <w:noWrap/>
            <w:vAlign w:val="center"/>
          </w:tcPr>
          <w:p w14:paraId="233AE2CA" w14:textId="2E2DA54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sidR="00C3516A">
              <w:rPr>
                <w:color w:val="000000"/>
                <w:sz w:val="18"/>
                <w:szCs w:val="18"/>
              </w:rPr>
              <w:t>.</w:t>
            </w:r>
            <w:r>
              <w:rPr>
                <w:color w:val="000000"/>
                <w:sz w:val="18"/>
                <w:szCs w:val="18"/>
              </w:rPr>
              <w:t>725</w:t>
            </w:r>
          </w:p>
        </w:tc>
        <w:tc>
          <w:tcPr>
            <w:tcW w:w="1024" w:type="dxa"/>
            <w:noWrap/>
            <w:vAlign w:val="center"/>
          </w:tcPr>
          <w:p w14:paraId="251B1B41" w14:textId="08037F6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11,1%</w:t>
            </w:r>
          </w:p>
        </w:tc>
        <w:tc>
          <w:tcPr>
            <w:tcW w:w="1024" w:type="dxa"/>
            <w:noWrap/>
            <w:vAlign w:val="center"/>
          </w:tcPr>
          <w:p w14:paraId="1BF1451D" w14:textId="624E9F4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88,9%</w:t>
            </w:r>
          </w:p>
        </w:tc>
      </w:tr>
      <w:tr w:rsidR="0057087E" w:rsidRPr="00E31111" w14:paraId="579E120A"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327909C" w14:textId="77777777" w:rsidR="0057087E" w:rsidRPr="00E31111" w:rsidRDefault="0057087E" w:rsidP="0057087E">
            <w:pPr>
              <w:spacing w:after="0"/>
              <w:jc w:val="left"/>
              <w:rPr>
                <w:rFonts w:eastAsia="Times New Roman" w:cs="Calibri"/>
                <w:sz w:val="18"/>
                <w:szCs w:val="18"/>
                <w:lang w:eastAsia="mk-MK"/>
              </w:rPr>
            </w:pPr>
          </w:p>
        </w:tc>
        <w:tc>
          <w:tcPr>
            <w:tcW w:w="2835" w:type="dxa"/>
            <w:noWrap/>
            <w:vAlign w:val="center"/>
          </w:tcPr>
          <w:p w14:paraId="1FE371A3" w14:textId="1014BA1F"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Кандидат(к)и за советници/чки</w:t>
            </w:r>
          </w:p>
        </w:tc>
        <w:tc>
          <w:tcPr>
            <w:tcW w:w="1023" w:type="dxa"/>
            <w:noWrap/>
            <w:vAlign w:val="center"/>
          </w:tcPr>
          <w:p w14:paraId="738B4033" w14:textId="4882193E"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45</w:t>
            </w:r>
          </w:p>
        </w:tc>
        <w:tc>
          <w:tcPr>
            <w:tcW w:w="1024" w:type="dxa"/>
            <w:noWrap/>
            <w:vAlign w:val="center"/>
          </w:tcPr>
          <w:p w14:paraId="402AC808" w14:textId="5E0FAB55"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93</w:t>
            </w:r>
          </w:p>
        </w:tc>
        <w:tc>
          <w:tcPr>
            <w:tcW w:w="1024" w:type="dxa"/>
            <w:noWrap/>
            <w:vAlign w:val="center"/>
          </w:tcPr>
          <w:p w14:paraId="4448BD23" w14:textId="4493F3DB"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138</w:t>
            </w:r>
          </w:p>
        </w:tc>
        <w:tc>
          <w:tcPr>
            <w:tcW w:w="1024" w:type="dxa"/>
            <w:noWrap/>
            <w:vAlign w:val="center"/>
          </w:tcPr>
          <w:p w14:paraId="358CC693" w14:textId="2024D60F"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32,6%</w:t>
            </w:r>
          </w:p>
        </w:tc>
        <w:tc>
          <w:tcPr>
            <w:tcW w:w="1024" w:type="dxa"/>
            <w:noWrap/>
            <w:vAlign w:val="center"/>
          </w:tcPr>
          <w:p w14:paraId="74AACD97" w14:textId="42A7AC6C"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67,4%</w:t>
            </w:r>
          </w:p>
        </w:tc>
      </w:tr>
      <w:tr w:rsidR="0057087E" w:rsidRPr="00E31111" w14:paraId="26799ADC"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626F0F5" w14:textId="77777777" w:rsidR="0057087E" w:rsidRPr="00E31111" w:rsidRDefault="0057087E" w:rsidP="0057087E">
            <w:pPr>
              <w:spacing w:after="0"/>
              <w:jc w:val="left"/>
              <w:rPr>
                <w:rFonts w:eastAsia="Times New Roman" w:cs="Calibri"/>
                <w:sz w:val="18"/>
                <w:szCs w:val="18"/>
                <w:lang w:eastAsia="mk-MK"/>
              </w:rPr>
            </w:pPr>
          </w:p>
        </w:tc>
        <w:tc>
          <w:tcPr>
            <w:tcW w:w="2835" w:type="dxa"/>
            <w:noWrap/>
            <w:vAlign w:val="center"/>
          </w:tcPr>
          <w:p w14:paraId="7EF6D359"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Лидер(к)и на партија</w:t>
            </w:r>
          </w:p>
        </w:tc>
        <w:tc>
          <w:tcPr>
            <w:tcW w:w="1023" w:type="dxa"/>
            <w:noWrap/>
            <w:vAlign w:val="center"/>
          </w:tcPr>
          <w:p w14:paraId="5E16F032" w14:textId="37323FF9"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48</w:t>
            </w:r>
          </w:p>
        </w:tc>
        <w:tc>
          <w:tcPr>
            <w:tcW w:w="1024" w:type="dxa"/>
            <w:noWrap/>
            <w:vAlign w:val="center"/>
          </w:tcPr>
          <w:p w14:paraId="3109998A" w14:textId="5C730613"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942</w:t>
            </w:r>
          </w:p>
        </w:tc>
        <w:tc>
          <w:tcPr>
            <w:tcW w:w="1024" w:type="dxa"/>
            <w:noWrap/>
            <w:vAlign w:val="center"/>
          </w:tcPr>
          <w:p w14:paraId="585401C6" w14:textId="445C38C7"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990</w:t>
            </w:r>
          </w:p>
        </w:tc>
        <w:tc>
          <w:tcPr>
            <w:tcW w:w="1024" w:type="dxa"/>
            <w:noWrap/>
            <w:vAlign w:val="center"/>
          </w:tcPr>
          <w:p w14:paraId="29D4DD13" w14:textId="561CFD9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4,8%</w:t>
            </w:r>
          </w:p>
        </w:tc>
        <w:tc>
          <w:tcPr>
            <w:tcW w:w="1024" w:type="dxa"/>
            <w:noWrap/>
            <w:vAlign w:val="center"/>
          </w:tcPr>
          <w:p w14:paraId="6631FB11" w14:textId="71986EC9"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95,2%</w:t>
            </w:r>
          </w:p>
        </w:tc>
      </w:tr>
      <w:tr w:rsidR="0057087E" w:rsidRPr="00E31111" w14:paraId="6CEEE02B"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236C20A" w14:textId="77777777" w:rsidR="0057087E" w:rsidRPr="00E31111" w:rsidRDefault="0057087E" w:rsidP="0057087E">
            <w:pPr>
              <w:spacing w:after="0"/>
              <w:jc w:val="left"/>
              <w:rPr>
                <w:rFonts w:eastAsia="Times New Roman" w:cs="Calibri"/>
                <w:sz w:val="18"/>
                <w:szCs w:val="18"/>
                <w:lang w:eastAsia="mk-MK"/>
              </w:rPr>
            </w:pPr>
          </w:p>
        </w:tc>
        <w:tc>
          <w:tcPr>
            <w:tcW w:w="2835" w:type="dxa"/>
            <w:noWrap/>
            <w:vAlign w:val="center"/>
          </w:tcPr>
          <w:p w14:paraId="29BEC47D"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Публика</w:t>
            </w:r>
          </w:p>
        </w:tc>
        <w:tc>
          <w:tcPr>
            <w:tcW w:w="1023" w:type="dxa"/>
            <w:noWrap/>
            <w:vAlign w:val="center"/>
          </w:tcPr>
          <w:p w14:paraId="1684B47F" w14:textId="2C6BFB63"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128</w:t>
            </w:r>
          </w:p>
        </w:tc>
        <w:tc>
          <w:tcPr>
            <w:tcW w:w="1024" w:type="dxa"/>
            <w:noWrap/>
            <w:vAlign w:val="center"/>
          </w:tcPr>
          <w:p w14:paraId="7C0D31BE" w14:textId="6B267AB7"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130</w:t>
            </w:r>
          </w:p>
        </w:tc>
        <w:tc>
          <w:tcPr>
            <w:tcW w:w="1024" w:type="dxa"/>
            <w:noWrap/>
            <w:vAlign w:val="center"/>
          </w:tcPr>
          <w:p w14:paraId="213A3C6A" w14:textId="0887CCE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258</w:t>
            </w:r>
          </w:p>
        </w:tc>
        <w:tc>
          <w:tcPr>
            <w:tcW w:w="1024" w:type="dxa"/>
            <w:noWrap/>
            <w:vAlign w:val="center"/>
          </w:tcPr>
          <w:p w14:paraId="522C61AF" w14:textId="4F05BDC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49,6%</w:t>
            </w:r>
          </w:p>
        </w:tc>
        <w:tc>
          <w:tcPr>
            <w:tcW w:w="1024" w:type="dxa"/>
            <w:noWrap/>
            <w:vAlign w:val="center"/>
          </w:tcPr>
          <w:p w14:paraId="0BAC52BD" w14:textId="3FA2BB34"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50,4%</w:t>
            </w:r>
          </w:p>
        </w:tc>
      </w:tr>
      <w:tr w:rsidR="0057087E" w:rsidRPr="00E31111" w14:paraId="69F89B5F" w14:textId="77777777" w:rsidTr="00542670">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231AC4B7" w14:textId="77777777" w:rsidR="0057087E" w:rsidRPr="00E31111" w:rsidRDefault="0057087E" w:rsidP="0057087E">
            <w:pPr>
              <w:spacing w:after="0"/>
              <w:jc w:val="left"/>
              <w:rPr>
                <w:rFonts w:eastAsia="Times New Roman" w:cs="Calibri"/>
                <w:sz w:val="18"/>
                <w:szCs w:val="18"/>
                <w:lang w:eastAsia="mk-MK"/>
              </w:rPr>
            </w:pPr>
          </w:p>
        </w:tc>
        <w:tc>
          <w:tcPr>
            <w:tcW w:w="2835" w:type="dxa"/>
            <w:noWrap/>
            <w:vAlign w:val="center"/>
          </w:tcPr>
          <w:p w14:paraId="54F953F5" w14:textId="77777777" w:rsidR="0057087E" w:rsidRPr="00E31111" w:rsidRDefault="0057087E" w:rsidP="0057087E">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E31111">
              <w:rPr>
                <w:rFonts w:eastAsia="Times New Roman" w:cs="Calibri"/>
                <w:sz w:val="18"/>
                <w:szCs w:val="18"/>
                <w:lang w:eastAsia="mk-MK"/>
              </w:rPr>
              <w:t>Секундарни субјекти</w:t>
            </w:r>
          </w:p>
        </w:tc>
        <w:tc>
          <w:tcPr>
            <w:tcW w:w="1023" w:type="dxa"/>
            <w:noWrap/>
            <w:vAlign w:val="center"/>
          </w:tcPr>
          <w:p w14:paraId="7C16AFAC" w14:textId="23978A4E"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1.230</w:t>
            </w:r>
          </w:p>
        </w:tc>
        <w:tc>
          <w:tcPr>
            <w:tcW w:w="1024" w:type="dxa"/>
            <w:noWrap/>
            <w:vAlign w:val="center"/>
          </w:tcPr>
          <w:p w14:paraId="0D5E593E" w14:textId="5B4C6616"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1.590</w:t>
            </w:r>
          </w:p>
        </w:tc>
        <w:tc>
          <w:tcPr>
            <w:tcW w:w="1024" w:type="dxa"/>
            <w:noWrap/>
            <w:vAlign w:val="center"/>
          </w:tcPr>
          <w:p w14:paraId="77924775" w14:textId="07171571"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2.820</w:t>
            </w:r>
          </w:p>
        </w:tc>
        <w:tc>
          <w:tcPr>
            <w:tcW w:w="1024" w:type="dxa"/>
            <w:noWrap/>
            <w:vAlign w:val="center"/>
          </w:tcPr>
          <w:p w14:paraId="41CC4C97" w14:textId="20B40DAD"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43,6%</w:t>
            </w:r>
          </w:p>
        </w:tc>
        <w:tc>
          <w:tcPr>
            <w:tcW w:w="1024" w:type="dxa"/>
            <w:noWrap/>
            <w:vAlign w:val="center"/>
          </w:tcPr>
          <w:p w14:paraId="55A304B6" w14:textId="0356E5A1" w:rsidR="0057087E" w:rsidRPr="00E31111" w:rsidRDefault="0057087E" w:rsidP="0057087E">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56,4%</w:t>
            </w:r>
          </w:p>
        </w:tc>
      </w:tr>
    </w:tbl>
    <w:p w14:paraId="7496339B" w14:textId="77777777" w:rsidR="00B77D6B" w:rsidRDefault="00B77D6B" w:rsidP="003164B4">
      <w:pPr>
        <w:spacing w:before="120" w:after="120"/>
        <w:ind w:firstLine="720"/>
      </w:pPr>
    </w:p>
    <w:p w14:paraId="6D306850" w14:textId="48B8CCD0" w:rsidR="005F683A" w:rsidRPr="004B1001" w:rsidRDefault="005F683A" w:rsidP="003164B4">
      <w:pPr>
        <w:spacing w:before="120" w:after="120"/>
        <w:ind w:firstLine="720"/>
        <w:rPr>
          <w:lang w:val="ru-RU"/>
        </w:rPr>
      </w:pPr>
      <w:r w:rsidRPr="00D86ADD">
        <w:t>Генерално, анализата покажа дека жените беа присутни во визуелниот приказ на политичкото рекламирање, особено кај секундарните субјекти и публиката, но нивната видливост беше значително помала кај централните комуникациски позиции. Позициите на кандидат(к)ите за градоначалници/чки и лидер(к)ите на политичките партии и понатаму доминантно им припаѓаа на машките политички актери.</w:t>
      </w:r>
    </w:p>
    <w:p w14:paraId="5537B82B" w14:textId="6BC885BD" w:rsidR="00BD1E66" w:rsidRDefault="002D1072" w:rsidP="006E076F">
      <w:pPr>
        <w:spacing w:after="120"/>
        <w:ind w:firstLine="720"/>
      </w:pPr>
      <w:r w:rsidRPr="00D86ADD">
        <w:t>Покрај визуелната застапеност, особено значајна димензија на политичкото рекламирање претставува распределбата на говорниот дел. Анализата на времетраењето на говорот овозможува дополнителен увид во тоа кои субјекти имаа можност директно да ги пренесат политичките пораки до јавноста.</w:t>
      </w:r>
      <w:r w:rsidR="00344BDA">
        <w:t xml:space="preserve"> Анализата на говорното време според функција покажа дека најголемиот дел од директната политичка комуникација беше концентриран кај кандидат(к)ите за градоначалници/чки. Во оваа категорија беа регистрирани вкупно 2.090 секунди говор, од кои 1.846 секунди или 88,3% им припаднаа на мажите, додека жените учествуваа со 244 секунди или 11,7%. Ваквата распределба ја потврдува доминацијата на машките кандидати во директните обраќања кон гласач(к)ите.</w:t>
      </w:r>
    </w:p>
    <w:p w14:paraId="063A30E7" w14:textId="77777777" w:rsidR="00B77D6B" w:rsidRDefault="00B77D6B" w:rsidP="006E076F">
      <w:pPr>
        <w:spacing w:after="120"/>
        <w:ind w:firstLine="720"/>
        <w:rPr>
          <w:b/>
          <w:iCs/>
          <w:color w:val="0E2841" w:themeColor="text2"/>
          <w:sz w:val="20"/>
          <w:szCs w:val="18"/>
        </w:rPr>
      </w:pPr>
    </w:p>
    <w:p w14:paraId="7828B9E9" w14:textId="2DBB9DFF" w:rsidR="002D1072" w:rsidRPr="00D86ADD" w:rsidRDefault="002D1072" w:rsidP="002D1072">
      <w:pPr>
        <w:pStyle w:val="Caption"/>
        <w:spacing w:after="120"/>
      </w:pPr>
      <w:r w:rsidRPr="00D86ADD">
        <w:t xml:space="preserve">ТАБЕЛА </w:t>
      </w:r>
      <w:r w:rsidR="00F24C11">
        <w:t>108</w:t>
      </w:r>
      <w:r w:rsidRPr="00D86ADD">
        <w:t>. ВКУПНО ВРЕМЕТРАЕЊЕ НА ГОВОР</w:t>
      </w:r>
      <w:r w:rsidR="000A5F58">
        <w:t>ОТ</w:t>
      </w:r>
      <w:r w:rsidRPr="00D86ADD">
        <w:t xml:space="preserve"> СПОРЕД ФУНКЦИЈА</w:t>
      </w:r>
      <w:r w:rsidR="00983025">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392E15" w14:paraId="0F32FF41" w14:textId="77777777" w:rsidTr="00A82E1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4D711EF2" w14:textId="77777777" w:rsidR="002D1072" w:rsidRPr="00392E15" w:rsidRDefault="002D1072" w:rsidP="00392E15">
            <w:pPr>
              <w:spacing w:after="0"/>
              <w:jc w:val="center"/>
              <w:rPr>
                <w:rFonts w:eastAsia="Times New Roman" w:cs="Calibri"/>
                <w:sz w:val="18"/>
                <w:szCs w:val="18"/>
                <w:lang w:eastAsia="mk-MK"/>
              </w:rPr>
            </w:pPr>
            <w:r w:rsidRPr="00392E15">
              <w:rPr>
                <w:rFonts w:eastAsia="Times New Roman" w:cs="Calibri"/>
                <w:sz w:val="18"/>
                <w:szCs w:val="18"/>
                <w:lang w:eastAsia="mk-MK"/>
              </w:rPr>
              <w:t>Времетраење на говор според функција (секунди)</w:t>
            </w:r>
          </w:p>
        </w:tc>
        <w:tc>
          <w:tcPr>
            <w:tcW w:w="1023" w:type="dxa"/>
            <w:noWrap/>
            <w:vAlign w:val="center"/>
            <w:hideMark/>
          </w:tcPr>
          <w:p w14:paraId="07BD1B22"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Жени</w:t>
            </w:r>
          </w:p>
        </w:tc>
        <w:tc>
          <w:tcPr>
            <w:tcW w:w="1024" w:type="dxa"/>
            <w:noWrap/>
            <w:vAlign w:val="center"/>
            <w:hideMark/>
          </w:tcPr>
          <w:p w14:paraId="7CC6AC6F"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Мажи</w:t>
            </w:r>
          </w:p>
        </w:tc>
        <w:tc>
          <w:tcPr>
            <w:tcW w:w="1024" w:type="dxa"/>
            <w:noWrap/>
            <w:vAlign w:val="center"/>
            <w:hideMark/>
          </w:tcPr>
          <w:p w14:paraId="6CD20A4B"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Вкупно</w:t>
            </w:r>
          </w:p>
        </w:tc>
        <w:tc>
          <w:tcPr>
            <w:tcW w:w="1024" w:type="dxa"/>
            <w:noWrap/>
            <w:vAlign w:val="center"/>
            <w:hideMark/>
          </w:tcPr>
          <w:p w14:paraId="50E1D5B5"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 Жени</w:t>
            </w:r>
          </w:p>
        </w:tc>
        <w:tc>
          <w:tcPr>
            <w:tcW w:w="1024" w:type="dxa"/>
            <w:noWrap/>
            <w:vAlign w:val="center"/>
            <w:hideMark/>
          </w:tcPr>
          <w:p w14:paraId="02D06157" w14:textId="77777777" w:rsidR="002D1072" w:rsidRPr="00392E15" w:rsidRDefault="002D1072" w:rsidP="00392E15">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 Мажи</w:t>
            </w:r>
          </w:p>
        </w:tc>
      </w:tr>
      <w:tr w:rsidR="00FF3C66" w:rsidRPr="00392E15" w14:paraId="2AA1734E"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2772061" w14:textId="77777777" w:rsidR="00FF3C66" w:rsidRPr="00392E15" w:rsidRDefault="00FF3C66" w:rsidP="00392E15">
            <w:pPr>
              <w:spacing w:after="0"/>
              <w:jc w:val="center"/>
              <w:rPr>
                <w:rFonts w:eastAsia="Times New Roman" w:cs="Calibri"/>
                <w:sz w:val="18"/>
                <w:szCs w:val="18"/>
                <w:lang w:eastAsia="mk-MK"/>
              </w:rPr>
            </w:pPr>
            <w:r w:rsidRPr="00392E15">
              <w:rPr>
                <w:rFonts w:eastAsia="Times New Roman" w:cs="Calibri"/>
                <w:sz w:val="18"/>
                <w:szCs w:val="18"/>
                <w:lang w:eastAsia="mk-MK"/>
              </w:rPr>
              <w:t>ППР спотови со сценарио</w:t>
            </w:r>
          </w:p>
        </w:tc>
        <w:tc>
          <w:tcPr>
            <w:tcW w:w="2835" w:type="dxa"/>
            <w:noWrap/>
            <w:vAlign w:val="center"/>
            <w:hideMark/>
          </w:tcPr>
          <w:p w14:paraId="1F2209D3" w14:textId="319B816D"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градоначалници/чки</w:t>
            </w:r>
          </w:p>
        </w:tc>
        <w:tc>
          <w:tcPr>
            <w:tcW w:w="1023" w:type="dxa"/>
            <w:noWrap/>
            <w:vAlign w:val="center"/>
          </w:tcPr>
          <w:p w14:paraId="77DF9C4C" w14:textId="776F6A6F"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244</w:t>
            </w:r>
          </w:p>
        </w:tc>
        <w:tc>
          <w:tcPr>
            <w:tcW w:w="1024" w:type="dxa"/>
            <w:noWrap/>
            <w:vAlign w:val="center"/>
          </w:tcPr>
          <w:p w14:paraId="587BF5BC" w14:textId="1C4E9BB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793</w:t>
            </w:r>
          </w:p>
        </w:tc>
        <w:tc>
          <w:tcPr>
            <w:tcW w:w="1024" w:type="dxa"/>
            <w:noWrap/>
            <w:vAlign w:val="center"/>
          </w:tcPr>
          <w:p w14:paraId="268F1D51" w14:textId="0EB7CBD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2</w:t>
            </w:r>
            <w:r w:rsidR="00983025">
              <w:rPr>
                <w:rFonts w:cs="Calibri"/>
                <w:color w:val="000000"/>
                <w:sz w:val="18"/>
                <w:szCs w:val="18"/>
              </w:rPr>
              <w:t>.</w:t>
            </w:r>
            <w:r w:rsidRPr="00392E15">
              <w:rPr>
                <w:rFonts w:cs="Calibri"/>
                <w:color w:val="000000"/>
                <w:sz w:val="18"/>
                <w:szCs w:val="18"/>
              </w:rPr>
              <w:t>037</w:t>
            </w:r>
          </w:p>
        </w:tc>
        <w:tc>
          <w:tcPr>
            <w:tcW w:w="1024" w:type="dxa"/>
            <w:noWrap/>
            <w:vAlign w:val="center"/>
          </w:tcPr>
          <w:p w14:paraId="5B64751B" w14:textId="45F02F4F"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12%</w:t>
            </w:r>
          </w:p>
        </w:tc>
        <w:tc>
          <w:tcPr>
            <w:tcW w:w="1024" w:type="dxa"/>
            <w:noWrap/>
            <w:vAlign w:val="center"/>
          </w:tcPr>
          <w:p w14:paraId="37ED6DFE" w14:textId="2A53D0A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88%</w:t>
            </w:r>
          </w:p>
        </w:tc>
      </w:tr>
      <w:tr w:rsidR="00FF3C66" w:rsidRPr="00392E15" w14:paraId="07C24A53"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ED13C80"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hideMark/>
          </w:tcPr>
          <w:p w14:paraId="0C0AA0B8" w14:textId="49493EE5"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советници/чки</w:t>
            </w:r>
          </w:p>
        </w:tc>
        <w:tc>
          <w:tcPr>
            <w:tcW w:w="1023" w:type="dxa"/>
            <w:noWrap/>
            <w:vAlign w:val="center"/>
          </w:tcPr>
          <w:p w14:paraId="0EC45863" w14:textId="4A01AD2C"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20</w:t>
            </w:r>
          </w:p>
        </w:tc>
        <w:tc>
          <w:tcPr>
            <w:tcW w:w="1024" w:type="dxa"/>
            <w:noWrap/>
            <w:vAlign w:val="center"/>
          </w:tcPr>
          <w:p w14:paraId="1D7F8185" w14:textId="3D5D411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103</w:t>
            </w:r>
          </w:p>
        </w:tc>
        <w:tc>
          <w:tcPr>
            <w:tcW w:w="1024" w:type="dxa"/>
            <w:noWrap/>
            <w:vAlign w:val="center"/>
          </w:tcPr>
          <w:p w14:paraId="3F987D98" w14:textId="3D96A323"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123</w:t>
            </w:r>
          </w:p>
        </w:tc>
        <w:tc>
          <w:tcPr>
            <w:tcW w:w="1024" w:type="dxa"/>
            <w:noWrap/>
            <w:vAlign w:val="center"/>
          </w:tcPr>
          <w:p w14:paraId="5817057C" w14:textId="56FD4DC1"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16,3%</w:t>
            </w:r>
          </w:p>
        </w:tc>
        <w:tc>
          <w:tcPr>
            <w:tcW w:w="1024" w:type="dxa"/>
            <w:noWrap/>
            <w:vAlign w:val="center"/>
          </w:tcPr>
          <w:p w14:paraId="063A5B04" w14:textId="4E9CCF5C"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83,7%</w:t>
            </w:r>
          </w:p>
        </w:tc>
      </w:tr>
      <w:tr w:rsidR="00FF3C66" w:rsidRPr="00392E15" w14:paraId="3DEF49FC"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3AA0986"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tcPr>
          <w:p w14:paraId="6D3C3C6F" w14:textId="5B4D4C6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Лидер(к)и на партија</w:t>
            </w:r>
          </w:p>
        </w:tc>
        <w:tc>
          <w:tcPr>
            <w:tcW w:w="1023" w:type="dxa"/>
            <w:noWrap/>
            <w:vAlign w:val="center"/>
          </w:tcPr>
          <w:p w14:paraId="3AE75799" w14:textId="70CBEBFD"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60</w:t>
            </w:r>
          </w:p>
        </w:tc>
        <w:tc>
          <w:tcPr>
            <w:tcW w:w="1024" w:type="dxa"/>
            <w:noWrap/>
            <w:vAlign w:val="center"/>
          </w:tcPr>
          <w:p w14:paraId="58186A5D" w14:textId="5A29348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671</w:t>
            </w:r>
          </w:p>
        </w:tc>
        <w:tc>
          <w:tcPr>
            <w:tcW w:w="1024" w:type="dxa"/>
            <w:noWrap/>
            <w:vAlign w:val="center"/>
          </w:tcPr>
          <w:p w14:paraId="3BB54D33" w14:textId="79D032C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731</w:t>
            </w:r>
          </w:p>
        </w:tc>
        <w:tc>
          <w:tcPr>
            <w:tcW w:w="1024" w:type="dxa"/>
            <w:noWrap/>
            <w:vAlign w:val="center"/>
          </w:tcPr>
          <w:p w14:paraId="355F6815" w14:textId="43389DB6"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8,2%</w:t>
            </w:r>
          </w:p>
        </w:tc>
        <w:tc>
          <w:tcPr>
            <w:tcW w:w="1024" w:type="dxa"/>
            <w:noWrap/>
            <w:vAlign w:val="center"/>
          </w:tcPr>
          <w:p w14:paraId="2828BD34" w14:textId="6E07298E"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91,8%</w:t>
            </w:r>
          </w:p>
        </w:tc>
      </w:tr>
      <w:tr w:rsidR="00FF3C66" w:rsidRPr="00392E15" w14:paraId="33FE8D24"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FF61713"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hideMark/>
          </w:tcPr>
          <w:p w14:paraId="3EDFF52A" w14:textId="1FF978DF"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Секундарни субјекти</w:t>
            </w:r>
          </w:p>
        </w:tc>
        <w:tc>
          <w:tcPr>
            <w:tcW w:w="1023" w:type="dxa"/>
            <w:noWrap/>
            <w:vAlign w:val="center"/>
          </w:tcPr>
          <w:p w14:paraId="30CD2E1E" w14:textId="23D20FA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709</w:t>
            </w:r>
          </w:p>
        </w:tc>
        <w:tc>
          <w:tcPr>
            <w:tcW w:w="1024" w:type="dxa"/>
            <w:noWrap/>
            <w:vAlign w:val="center"/>
          </w:tcPr>
          <w:p w14:paraId="4A6EF0EA" w14:textId="2829EE2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1</w:t>
            </w:r>
            <w:r w:rsidR="00C3516A">
              <w:rPr>
                <w:rFonts w:cs="Calibri"/>
                <w:color w:val="000000"/>
                <w:sz w:val="18"/>
                <w:szCs w:val="18"/>
              </w:rPr>
              <w:t>.</w:t>
            </w:r>
            <w:r w:rsidRPr="00392E15">
              <w:rPr>
                <w:rFonts w:cs="Calibri"/>
                <w:color w:val="000000"/>
                <w:sz w:val="18"/>
                <w:szCs w:val="18"/>
              </w:rPr>
              <w:t>492</w:t>
            </w:r>
          </w:p>
        </w:tc>
        <w:tc>
          <w:tcPr>
            <w:tcW w:w="1024" w:type="dxa"/>
            <w:noWrap/>
            <w:vAlign w:val="center"/>
          </w:tcPr>
          <w:p w14:paraId="1D1D2DCE" w14:textId="3C13B838"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2</w:t>
            </w:r>
            <w:r w:rsidR="00983025">
              <w:rPr>
                <w:rFonts w:cs="Calibri"/>
                <w:color w:val="000000"/>
                <w:sz w:val="18"/>
                <w:szCs w:val="18"/>
              </w:rPr>
              <w:t>.</w:t>
            </w:r>
            <w:r w:rsidRPr="00392E15">
              <w:rPr>
                <w:rFonts w:cs="Calibri"/>
                <w:color w:val="000000"/>
                <w:sz w:val="18"/>
                <w:szCs w:val="18"/>
              </w:rPr>
              <w:t>201</w:t>
            </w:r>
          </w:p>
        </w:tc>
        <w:tc>
          <w:tcPr>
            <w:tcW w:w="1024" w:type="dxa"/>
            <w:noWrap/>
            <w:vAlign w:val="center"/>
          </w:tcPr>
          <w:p w14:paraId="037307CA" w14:textId="785AE073"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32,2%</w:t>
            </w:r>
          </w:p>
        </w:tc>
        <w:tc>
          <w:tcPr>
            <w:tcW w:w="1024" w:type="dxa"/>
            <w:noWrap/>
            <w:vAlign w:val="center"/>
          </w:tcPr>
          <w:p w14:paraId="6EFE7C97" w14:textId="5161838D"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cs="Calibri"/>
                <w:color w:val="000000"/>
                <w:sz w:val="18"/>
                <w:szCs w:val="18"/>
              </w:rPr>
              <w:t>67,8%</w:t>
            </w:r>
          </w:p>
        </w:tc>
      </w:tr>
      <w:tr w:rsidR="00FF3C66" w:rsidRPr="00392E15" w14:paraId="3EEAA0E7"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779614A" w14:textId="77777777" w:rsidR="00FF3C66" w:rsidRPr="00392E15" w:rsidRDefault="00FF3C66" w:rsidP="00392E15">
            <w:pPr>
              <w:spacing w:after="0"/>
              <w:jc w:val="center"/>
              <w:rPr>
                <w:rFonts w:eastAsia="Times New Roman" w:cs="Calibri"/>
                <w:sz w:val="18"/>
                <w:szCs w:val="18"/>
                <w:lang w:eastAsia="mk-MK"/>
              </w:rPr>
            </w:pPr>
            <w:r w:rsidRPr="00392E15">
              <w:rPr>
                <w:rFonts w:eastAsia="Times New Roman" w:cs="Calibri"/>
                <w:sz w:val="18"/>
                <w:szCs w:val="18"/>
                <w:lang w:eastAsia="mk-MK"/>
              </w:rPr>
              <w:t>ППР спотови со снимки од настани</w:t>
            </w:r>
          </w:p>
        </w:tc>
        <w:tc>
          <w:tcPr>
            <w:tcW w:w="2835" w:type="dxa"/>
            <w:noWrap/>
            <w:vAlign w:val="center"/>
          </w:tcPr>
          <w:p w14:paraId="16962B1A"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градоначалници/чки</w:t>
            </w:r>
          </w:p>
        </w:tc>
        <w:tc>
          <w:tcPr>
            <w:tcW w:w="1023" w:type="dxa"/>
            <w:noWrap/>
            <w:vAlign w:val="center"/>
          </w:tcPr>
          <w:p w14:paraId="1A004868" w14:textId="2A86ECFA" w:rsidR="00FF3C66" w:rsidRPr="00392E15" w:rsidRDefault="005F5D6F"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0</w:t>
            </w:r>
          </w:p>
        </w:tc>
        <w:tc>
          <w:tcPr>
            <w:tcW w:w="1024" w:type="dxa"/>
            <w:noWrap/>
            <w:vAlign w:val="center"/>
          </w:tcPr>
          <w:p w14:paraId="17E68DF5" w14:textId="55C4C031"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53</w:t>
            </w:r>
          </w:p>
        </w:tc>
        <w:tc>
          <w:tcPr>
            <w:tcW w:w="1024" w:type="dxa"/>
            <w:noWrap/>
            <w:vAlign w:val="center"/>
          </w:tcPr>
          <w:p w14:paraId="02E0B11F" w14:textId="780DF95B" w:rsidR="00FF3C66" w:rsidRPr="00392E15" w:rsidRDefault="00FF3C66" w:rsidP="005E17B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53</w:t>
            </w:r>
          </w:p>
        </w:tc>
        <w:tc>
          <w:tcPr>
            <w:tcW w:w="1024" w:type="dxa"/>
            <w:noWrap/>
            <w:vAlign w:val="center"/>
          </w:tcPr>
          <w:p w14:paraId="00F79FD3" w14:textId="6C78602C"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0%</w:t>
            </w:r>
          </w:p>
        </w:tc>
        <w:tc>
          <w:tcPr>
            <w:tcW w:w="1024" w:type="dxa"/>
            <w:noWrap/>
            <w:vAlign w:val="center"/>
          </w:tcPr>
          <w:p w14:paraId="36BAFF8D" w14:textId="610E591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100%</w:t>
            </w:r>
          </w:p>
        </w:tc>
      </w:tr>
      <w:tr w:rsidR="00FF3C66" w:rsidRPr="00392E15" w14:paraId="5EE1816F"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CC48C5B"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tcPr>
          <w:p w14:paraId="1B496ACF"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Лидер(к)и на партија</w:t>
            </w:r>
          </w:p>
        </w:tc>
        <w:tc>
          <w:tcPr>
            <w:tcW w:w="1023" w:type="dxa"/>
            <w:noWrap/>
            <w:vAlign w:val="center"/>
          </w:tcPr>
          <w:p w14:paraId="6A934277" w14:textId="153E03D2" w:rsidR="00FF3C66" w:rsidRPr="00392E15" w:rsidRDefault="005F5D6F"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0</w:t>
            </w:r>
          </w:p>
        </w:tc>
        <w:tc>
          <w:tcPr>
            <w:tcW w:w="1024" w:type="dxa"/>
            <w:noWrap/>
            <w:vAlign w:val="center"/>
          </w:tcPr>
          <w:p w14:paraId="2E69C312" w14:textId="67AF7FBD"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396</w:t>
            </w:r>
          </w:p>
        </w:tc>
        <w:tc>
          <w:tcPr>
            <w:tcW w:w="1024" w:type="dxa"/>
            <w:noWrap/>
            <w:vAlign w:val="center"/>
          </w:tcPr>
          <w:p w14:paraId="2A6D5C56" w14:textId="52C4732A" w:rsidR="00FF3C66" w:rsidRPr="00392E15" w:rsidRDefault="00FF3C66" w:rsidP="005E17B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396</w:t>
            </w:r>
          </w:p>
        </w:tc>
        <w:tc>
          <w:tcPr>
            <w:tcW w:w="1024" w:type="dxa"/>
            <w:noWrap/>
            <w:vAlign w:val="center"/>
          </w:tcPr>
          <w:p w14:paraId="407C1E11" w14:textId="7E7CB0C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0%</w:t>
            </w:r>
          </w:p>
        </w:tc>
        <w:tc>
          <w:tcPr>
            <w:tcW w:w="1024" w:type="dxa"/>
            <w:noWrap/>
            <w:vAlign w:val="center"/>
          </w:tcPr>
          <w:p w14:paraId="749A4F4F" w14:textId="1096B1F0"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100%</w:t>
            </w:r>
          </w:p>
        </w:tc>
      </w:tr>
      <w:tr w:rsidR="00FF3C66" w:rsidRPr="00392E15" w14:paraId="25AA5165"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C2F635B" w14:textId="77777777" w:rsidR="00FF3C66" w:rsidRPr="00392E15" w:rsidRDefault="00FF3C66" w:rsidP="00392E15">
            <w:pPr>
              <w:spacing w:after="0"/>
              <w:jc w:val="center"/>
              <w:rPr>
                <w:rFonts w:eastAsia="Times New Roman" w:cs="Calibri"/>
                <w:sz w:val="18"/>
                <w:szCs w:val="18"/>
                <w:lang w:eastAsia="mk-MK"/>
              </w:rPr>
            </w:pPr>
          </w:p>
        </w:tc>
        <w:tc>
          <w:tcPr>
            <w:tcW w:w="2835" w:type="dxa"/>
            <w:noWrap/>
            <w:vAlign w:val="center"/>
          </w:tcPr>
          <w:p w14:paraId="11036058"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Секундарни субјекти</w:t>
            </w:r>
          </w:p>
        </w:tc>
        <w:tc>
          <w:tcPr>
            <w:tcW w:w="1023" w:type="dxa"/>
            <w:noWrap/>
            <w:vAlign w:val="center"/>
          </w:tcPr>
          <w:p w14:paraId="4993D1FB" w14:textId="60032AEE"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13</w:t>
            </w:r>
          </w:p>
        </w:tc>
        <w:tc>
          <w:tcPr>
            <w:tcW w:w="1024" w:type="dxa"/>
            <w:noWrap/>
            <w:vAlign w:val="center"/>
          </w:tcPr>
          <w:p w14:paraId="46EB64FF" w14:textId="7492E1B9"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25</w:t>
            </w:r>
          </w:p>
        </w:tc>
        <w:tc>
          <w:tcPr>
            <w:tcW w:w="1024" w:type="dxa"/>
            <w:noWrap/>
            <w:vAlign w:val="center"/>
          </w:tcPr>
          <w:p w14:paraId="4F8E6A2B" w14:textId="41EA5A50" w:rsidR="00FF3C66" w:rsidRPr="00392E15" w:rsidRDefault="00FF3C66" w:rsidP="005E17B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38</w:t>
            </w:r>
          </w:p>
        </w:tc>
        <w:tc>
          <w:tcPr>
            <w:tcW w:w="1024" w:type="dxa"/>
            <w:noWrap/>
            <w:vAlign w:val="center"/>
          </w:tcPr>
          <w:p w14:paraId="258BE42A" w14:textId="56977C50"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34,2%</w:t>
            </w:r>
          </w:p>
        </w:tc>
        <w:tc>
          <w:tcPr>
            <w:tcW w:w="1024" w:type="dxa"/>
            <w:noWrap/>
            <w:vAlign w:val="center"/>
          </w:tcPr>
          <w:p w14:paraId="02BCF25B" w14:textId="0C88ED5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65,8%</w:t>
            </w:r>
          </w:p>
        </w:tc>
      </w:tr>
      <w:tr w:rsidR="00FF3C66" w:rsidRPr="00392E15" w14:paraId="4EBD3A63"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2015C59" w14:textId="77777777" w:rsidR="00FF3C66" w:rsidRPr="00392E15" w:rsidRDefault="00FF3C66" w:rsidP="00392E15">
            <w:pPr>
              <w:spacing w:after="0"/>
              <w:jc w:val="center"/>
              <w:rPr>
                <w:rFonts w:eastAsia="Times New Roman" w:cs="Calibri"/>
                <w:sz w:val="18"/>
                <w:szCs w:val="18"/>
                <w:lang w:eastAsia="mk-MK"/>
              </w:rPr>
            </w:pPr>
            <w:r w:rsidRPr="00392E15">
              <w:rPr>
                <w:rFonts w:eastAsia="Times New Roman" w:cs="Calibri"/>
                <w:sz w:val="18"/>
                <w:szCs w:val="18"/>
                <w:lang w:eastAsia="mk-MK"/>
              </w:rPr>
              <w:t>Вкупно</w:t>
            </w:r>
          </w:p>
        </w:tc>
        <w:tc>
          <w:tcPr>
            <w:tcW w:w="2835" w:type="dxa"/>
            <w:noWrap/>
            <w:vAlign w:val="center"/>
          </w:tcPr>
          <w:p w14:paraId="594085D7"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градоначалници/чки</w:t>
            </w:r>
          </w:p>
        </w:tc>
        <w:tc>
          <w:tcPr>
            <w:tcW w:w="1023" w:type="dxa"/>
            <w:noWrap/>
            <w:vAlign w:val="center"/>
          </w:tcPr>
          <w:p w14:paraId="1B5B7C33" w14:textId="4D273689"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244</w:t>
            </w:r>
          </w:p>
        </w:tc>
        <w:tc>
          <w:tcPr>
            <w:tcW w:w="1024" w:type="dxa"/>
            <w:noWrap/>
            <w:vAlign w:val="center"/>
          </w:tcPr>
          <w:p w14:paraId="1FB86401" w14:textId="5B8F1043"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846</w:t>
            </w:r>
          </w:p>
        </w:tc>
        <w:tc>
          <w:tcPr>
            <w:tcW w:w="1024" w:type="dxa"/>
            <w:noWrap/>
            <w:vAlign w:val="center"/>
          </w:tcPr>
          <w:p w14:paraId="7FE14C08" w14:textId="1A6FC4F7" w:rsidR="00FF3C66" w:rsidRPr="00392E15" w:rsidRDefault="00FF3C66" w:rsidP="005E17B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w:t>
            </w:r>
            <w:r w:rsidR="00983025">
              <w:rPr>
                <w:rFonts w:cs="Calibri"/>
                <w:color w:val="000000"/>
                <w:sz w:val="18"/>
                <w:szCs w:val="18"/>
              </w:rPr>
              <w:t>.</w:t>
            </w:r>
            <w:r w:rsidRPr="00392E15">
              <w:rPr>
                <w:rFonts w:cs="Calibri"/>
                <w:color w:val="000000"/>
                <w:sz w:val="18"/>
                <w:szCs w:val="18"/>
              </w:rPr>
              <w:t>090</w:t>
            </w:r>
          </w:p>
        </w:tc>
        <w:tc>
          <w:tcPr>
            <w:tcW w:w="1024" w:type="dxa"/>
            <w:noWrap/>
            <w:vAlign w:val="center"/>
          </w:tcPr>
          <w:p w14:paraId="012ECEAA" w14:textId="2000556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11,7%</w:t>
            </w:r>
          </w:p>
        </w:tc>
        <w:tc>
          <w:tcPr>
            <w:tcW w:w="1024" w:type="dxa"/>
            <w:noWrap/>
            <w:vAlign w:val="center"/>
          </w:tcPr>
          <w:p w14:paraId="7BBAF7B1" w14:textId="47D8CA46"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88,3%</w:t>
            </w:r>
          </w:p>
        </w:tc>
      </w:tr>
      <w:tr w:rsidR="00FF3C66" w:rsidRPr="00392E15" w14:paraId="24238DEB"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C75BB5C" w14:textId="77777777" w:rsidR="00FF3C66" w:rsidRPr="00392E15" w:rsidRDefault="00FF3C66" w:rsidP="00392E15">
            <w:pPr>
              <w:spacing w:after="0"/>
              <w:jc w:val="left"/>
              <w:rPr>
                <w:rFonts w:eastAsia="Times New Roman" w:cs="Calibri"/>
                <w:sz w:val="18"/>
                <w:szCs w:val="18"/>
                <w:lang w:eastAsia="mk-MK"/>
              </w:rPr>
            </w:pPr>
          </w:p>
        </w:tc>
        <w:tc>
          <w:tcPr>
            <w:tcW w:w="2835" w:type="dxa"/>
            <w:noWrap/>
            <w:vAlign w:val="center"/>
          </w:tcPr>
          <w:p w14:paraId="5BA198A1"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Кандидат(к)и за советници/чки</w:t>
            </w:r>
          </w:p>
        </w:tc>
        <w:tc>
          <w:tcPr>
            <w:tcW w:w="1023" w:type="dxa"/>
            <w:noWrap/>
            <w:vAlign w:val="center"/>
          </w:tcPr>
          <w:p w14:paraId="61693B04" w14:textId="62D4BD50"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20</w:t>
            </w:r>
          </w:p>
        </w:tc>
        <w:tc>
          <w:tcPr>
            <w:tcW w:w="1024" w:type="dxa"/>
            <w:noWrap/>
            <w:vAlign w:val="center"/>
          </w:tcPr>
          <w:p w14:paraId="1D0A0330" w14:textId="166F96C2"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103</w:t>
            </w:r>
          </w:p>
        </w:tc>
        <w:tc>
          <w:tcPr>
            <w:tcW w:w="1024" w:type="dxa"/>
            <w:noWrap/>
            <w:vAlign w:val="center"/>
          </w:tcPr>
          <w:p w14:paraId="24291025" w14:textId="51F74B2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123</w:t>
            </w:r>
          </w:p>
        </w:tc>
        <w:tc>
          <w:tcPr>
            <w:tcW w:w="1024" w:type="dxa"/>
            <w:noWrap/>
            <w:vAlign w:val="center"/>
          </w:tcPr>
          <w:p w14:paraId="565D2EC3" w14:textId="170AACE6"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16,3%</w:t>
            </w:r>
          </w:p>
        </w:tc>
        <w:tc>
          <w:tcPr>
            <w:tcW w:w="1024" w:type="dxa"/>
            <w:noWrap/>
            <w:vAlign w:val="center"/>
          </w:tcPr>
          <w:p w14:paraId="4FD7C814" w14:textId="0F97C0F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83,7%</w:t>
            </w:r>
          </w:p>
        </w:tc>
      </w:tr>
      <w:tr w:rsidR="00FF3C66" w:rsidRPr="00392E15" w14:paraId="7DA0841D"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308445F" w14:textId="77777777" w:rsidR="00FF3C66" w:rsidRPr="00392E15" w:rsidRDefault="00FF3C66" w:rsidP="00392E15">
            <w:pPr>
              <w:spacing w:after="0"/>
              <w:jc w:val="left"/>
              <w:rPr>
                <w:rFonts w:eastAsia="Times New Roman" w:cs="Calibri"/>
                <w:sz w:val="18"/>
                <w:szCs w:val="18"/>
                <w:lang w:eastAsia="mk-MK"/>
              </w:rPr>
            </w:pPr>
          </w:p>
        </w:tc>
        <w:tc>
          <w:tcPr>
            <w:tcW w:w="2835" w:type="dxa"/>
            <w:noWrap/>
            <w:vAlign w:val="center"/>
          </w:tcPr>
          <w:p w14:paraId="6F339560"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Лидер(к)и на партија</w:t>
            </w:r>
          </w:p>
        </w:tc>
        <w:tc>
          <w:tcPr>
            <w:tcW w:w="1023" w:type="dxa"/>
            <w:noWrap/>
            <w:vAlign w:val="center"/>
          </w:tcPr>
          <w:p w14:paraId="28F66BCE" w14:textId="4BD242D5"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60</w:t>
            </w:r>
          </w:p>
        </w:tc>
        <w:tc>
          <w:tcPr>
            <w:tcW w:w="1024" w:type="dxa"/>
            <w:noWrap/>
            <w:vAlign w:val="center"/>
          </w:tcPr>
          <w:p w14:paraId="109285D8" w14:textId="4CE3FD6A"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067</w:t>
            </w:r>
          </w:p>
        </w:tc>
        <w:tc>
          <w:tcPr>
            <w:tcW w:w="1024" w:type="dxa"/>
            <w:noWrap/>
            <w:vAlign w:val="center"/>
          </w:tcPr>
          <w:p w14:paraId="6025784C" w14:textId="617DA27F"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127</w:t>
            </w:r>
          </w:p>
        </w:tc>
        <w:tc>
          <w:tcPr>
            <w:tcW w:w="1024" w:type="dxa"/>
            <w:noWrap/>
            <w:vAlign w:val="center"/>
          </w:tcPr>
          <w:p w14:paraId="1884EABB" w14:textId="79BAF9E6"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5,3%</w:t>
            </w:r>
          </w:p>
        </w:tc>
        <w:tc>
          <w:tcPr>
            <w:tcW w:w="1024" w:type="dxa"/>
            <w:noWrap/>
            <w:vAlign w:val="center"/>
          </w:tcPr>
          <w:p w14:paraId="3E2DC9B9" w14:textId="1511E50B"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94,7%</w:t>
            </w:r>
          </w:p>
        </w:tc>
      </w:tr>
      <w:tr w:rsidR="00FF3C66" w:rsidRPr="00392E15" w14:paraId="6FF9BDBF" w14:textId="77777777" w:rsidTr="00A82E13">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11F9386F" w14:textId="77777777" w:rsidR="00FF3C66" w:rsidRPr="00392E15" w:rsidRDefault="00FF3C66" w:rsidP="00392E15">
            <w:pPr>
              <w:spacing w:after="0"/>
              <w:jc w:val="left"/>
              <w:rPr>
                <w:rFonts w:eastAsia="Times New Roman" w:cs="Calibri"/>
                <w:sz w:val="18"/>
                <w:szCs w:val="18"/>
                <w:lang w:eastAsia="mk-MK"/>
              </w:rPr>
            </w:pPr>
          </w:p>
        </w:tc>
        <w:tc>
          <w:tcPr>
            <w:tcW w:w="2835" w:type="dxa"/>
            <w:noWrap/>
            <w:vAlign w:val="center"/>
          </w:tcPr>
          <w:p w14:paraId="20F6C362" w14:textId="77777777" w:rsidR="00FF3C66" w:rsidRPr="00392E15" w:rsidRDefault="00FF3C66" w:rsidP="00392E1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92E15">
              <w:rPr>
                <w:rFonts w:eastAsia="Times New Roman" w:cs="Calibri"/>
                <w:sz w:val="18"/>
                <w:szCs w:val="18"/>
                <w:lang w:eastAsia="mk-MK"/>
              </w:rPr>
              <w:t>Секундарни субјекти</w:t>
            </w:r>
          </w:p>
        </w:tc>
        <w:tc>
          <w:tcPr>
            <w:tcW w:w="1023" w:type="dxa"/>
            <w:noWrap/>
            <w:vAlign w:val="center"/>
          </w:tcPr>
          <w:p w14:paraId="35B23DE6" w14:textId="6A8C8D77"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722</w:t>
            </w:r>
          </w:p>
        </w:tc>
        <w:tc>
          <w:tcPr>
            <w:tcW w:w="1024" w:type="dxa"/>
            <w:noWrap/>
            <w:vAlign w:val="center"/>
          </w:tcPr>
          <w:p w14:paraId="11FD7C58" w14:textId="2BCFDDEB"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1</w:t>
            </w:r>
            <w:r w:rsidR="00983025">
              <w:rPr>
                <w:rFonts w:cs="Calibri"/>
                <w:color w:val="000000"/>
                <w:sz w:val="18"/>
                <w:szCs w:val="18"/>
              </w:rPr>
              <w:t>.</w:t>
            </w:r>
            <w:r w:rsidRPr="00392E15">
              <w:rPr>
                <w:rFonts w:cs="Calibri"/>
                <w:color w:val="000000"/>
                <w:sz w:val="18"/>
                <w:szCs w:val="18"/>
              </w:rPr>
              <w:t>517</w:t>
            </w:r>
          </w:p>
        </w:tc>
        <w:tc>
          <w:tcPr>
            <w:tcW w:w="1024" w:type="dxa"/>
            <w:noWrap/>
            <w:vAlign w:val="center"/>
          </w:tcPr>
          <w:p w14:paraId="44980300" w14:textId="60815CE8"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2</w:t>
            </w:r>
            <w:r w:rsidR="00983025">
              <w:rPr>
                <w:rFonts w:cs="Calibri"/>
                <w:color w:val="000000"/>
                <w:sz w:val="18"/>
                <w:szCs w:val="18"/>
              </w:rPr>
              <w:t>.</w:t>
            </w:r>
            <w:r w:rsidRPr="00392E15">
              <w:rPr>
                <w:rFonts w:cs="Calibri"/>
                <w:color w:val="000000"/>
                <w:sz w:val="18"/>
                <w:szCs w:val="18"/>
              </w:rPr>
              <w:t>239</w:t>
            </w:r>
          </w:p>
        </w:tc>
        <w:tc>
          <w:tcPr>
            <w:tcW w:w="1024" w:type="dxa"/>
            <w:noWrap/>
            <w:vAlign w:val="center"/>
          </w:tcPr>
          <w:p w14:paraId="16B7F856" w14:textId="08C20014"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32,2%</w:t>
            </w:r>
          </w:p>
        </w:tc>
        <w:tc>
          <w:tcPr>
            <w:tcW w:w="1024" w:type="dxa"/>
            <w:noWrap/>
            <w:vAlign w:val="center"/>
          </w:tcPr>
          <w:p w14:paraId="2ABEACD9" w14:textId="1589B13F" w:rsidR="00FF3C66" w:rsidRPr="00392E15" w:rsidRDefault="00FF3C66" w:rsidP="00392E1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92E15">
              <w:rPr>
                <w:rFonts w:cs="Calibri"/>
                <w:color w:val="000000"/>
                <w:sz w:val="18"/>
                <w:szCs w:val="18"/>
              </w:rPr>
              <w:t>67,8%</w:t>
            </w:r>
          </w:p>
        </w:tc>
      </w:tr>
    </w:tbl>
    <w:p w14:paraId="5E4CAA68" w14:textId="77777777" w:rsidR="00290B10" w:rsidRDefault="00290B10" w:rsidP="006539DF">
      <w:pPr>
        <w:spacing w:before="120" w:after="120"/>
        <w:ind w:firstLine="720"/>
      </w:pPr>
    </w:p>
    <w:p w14:paraId="539033F3" w14:textId="292DD4E2" w:rsidR="0021720C" w:rsidRPr="004B1001" w:rsidRDefault="0021720C" w:rsidP="006539DF">
      <w:pPr>
        <w:spacing w:before="120" w:after="120"/>
        <w:ind w:firstLine="720"/>
        <w:rPr>
          <w:lang w:val="ru-RU"/>
        </w:rPr>
      </w:pPr>
      <w:r>
        <w:t xml:space="preserve">Кај лидер(к)ите на политичките партии беше забележан најизразен родов </w:t>
      </w:r>
      <w:proofErr w:type="spellStart"/>
      <w:r>
        <w:t>дисбаланс</w:t>
      </w:r>
      <w:proofErr w:type="spellEnd"/>
      <w:r>
        <w:t xml:space="preserve">. Од вкупно 1.127 секунди лидерски говор, 60 секунди или 5,3% им припаднаа на </w:t>
      </w:r>
      <w:r w:rsidR="00F94337">
        <w:t>лидерки</w:t>
      </w:r>
      <w:r>
        <w:t>, додека мажите остварија 1.067 секунди говор или 94,7%. Ова покажува дека лидерските пораки во анализираниот примерок во најголем дел беа пренесувани од машки политички актери.</w:t>
      </w:r>
      <w:r w:rsidR="00F94337">
        <w:t xml:space="preserve"> </w:t>
      </w:r>
      <w:r>
        <w:t>Кај кандидат(к)ите за советници/чки беше забележана помала, но сепак присутна родова разлика во корист на мажите. Од вкупно 123 секунди говор во оваа категорија, жените говореа 20 секунди (16,3%), додека мажите 103 секунди (83,7%).</w:t>
      </w:r>
      <w:r w:rsidR="006539DF">
        <w:t xml:space="preserve"> </w:t>
      </w:r>
      <w:r>
        <w:t>Кај секундарните субјекти исто така беше забележана поголема застапеност на машкиот говор. Од вкупно 2.239 секунди говор, 722 секунди или 32,2% им припаднаа на жените, а 1.517 секунди или 67,8% на мажите. Треба да се има предвид дека во оваа категорија говорот произлегува</w:t>
      </w:r>
      <w:r w:rsidR="00F94337">
        <w:t>ше</w:t>
      </w:r>
      <w:r>
        <w:t xml:space="preserve"> од </w:t>
      </w:r>
      <w:proofErr w:type="spellStart"/>
      <w:r>
        <w:t>нараторите</w:t>
      </w:r>
      <w:proofErr w:type="spellEnd"/>
      <w:r>
        <w:t xml:space="preserve"> и </w:t>
      </w:r>
      <w:proofErr w:type="spellStart"/>
      <w:r>
        <w:t>нараторките</w:t>
      </w:r>
      <w:proofErr w:type="spellEnd"/>
      <w:r>
        <w:t xml:space="preserve"> во политичките спотови, </w:t>
      </w:r>
      <w:r w:rsidR="00F94337">
        <w:t>односно од</w:t>
      </w:r>
      <w:r>
        <w:t xml:space="preserve"> </w:t>
      </w:r>
      <w:proofErr w:type="spellStart"/>
      <w:r>
        <w:t>од</w:t>
      </w:r>
      <w:proofErr w:type="spellEnd"/>
      <w:r>
        <w:t xml:space="preserve"> лицата кои не се главни носители на политичките пораки.</w:t>
      </w:r>
    </w:p>
    <w:p w14:paraId="26FE9419" w14:textId="2A6A857F" w:rsidR="002D1072" w:rsidRDefault="00B952B0" w:rsidP="006E076F">
      <w:pPr>
        <w:spacing w:after="120"/>
        <w:ind w:firstLine="720"/>
      </w:pPr>
      <w:r w:rsidRPr="00D86ADD">
        <w:t>Генерално, анализата покажа дека директното пренесување на политичките пораки во ППР спотовите доминантно им припадна на мажите, особено кај кандидатите за градоначалници и лидерите на политичките партии. Иако жените беа присутни во дел од комуникациските улоги, нивното говорно време кај централните политички позиции остана значително помало во споредба со машките политички актери.</w:t>
      </w:r>
    </w:p>
    <w:p w14:paraId="4BACDF89" w14:textId="77777777" w:rsidR="00B77D6B" w:rsidRPr="004B1001" w:rsidRDefault="00B77D6B" w:rsidP="006E076F">
      <w:pPr>
        <w:spacing w:after="120"/>
        <w:ind w:firstLine="720"/>
        <w:rPr>
          <w:lang w:val="ru-RU"/>
        </w:rPr>
      </w:pPr>
    </w:p>
    <w:p w14:paraId="0F843B35" w14:textId="3AFCA3A4" w:rsidR="002D1072" w:rsidRPr="00D86ADD" w:rsidRDefault="003E168F" w:rsidP="002D1072">
      <w:pPr>
        <w:pStyle w:val="Heading3"/>
        <w:spacing w:after="120"/>
      </w:pPr>
      <w:bookmarkStart w:id="103" w:name="_Toc240454773"/>
      <w:r w:rsidRPr="00D86ADD">
        <w:t>Родова структура според политички</w:t>
      </w:r>
      <w:r w:rsidR="000A5F58">
        <w:t>те</w:t>
      </w:r>
      <w:r w:rsidRPr="00D86ADD">
        <w:t xml:space="preserve"> субјект</w:t>
      </w:r>
      <w:r w:rsidR="000A5F58">
        <w:t>и</w:t>
      </w:r>
      <w:bookmarkEnd w:id="103"/>
    </w:p>
    <w:p w14:paraId="31CB36FC" w14:textId="70366436" w:rsidR="00344BDA" w:rsidRDefault="002D1072" w:rsidP="00344BDA">
      <w:pPr>
        <w:spacing w:after="120"/>
        <w:ind w:firstLine="720"/>
      </w:pPr>
      <w:r w:rsidRPr="00D86ADD">
        <w:t xml:space="preserve">Анализата на родовата застапеност според политичките субјекти покажа дека распределбата на визуелната и говорната видливост на жените и мажите се разликуваше меѓу политичките субјекти. Во продолжение се прикажани податоците за бројот </w:t>
      </w:r>
      <w:r w:rsidR="00F94337">
        <w:t>појавувања на жените и мажите</w:t>
      </w:r>
      <w:r w:rsidRPr="00D86ADD">
        <w:t>, времетраењето на нивното присуство на екранот и распределбата на говорниот дел, што овозможува увид во начинот на кој различните политички субјекти ги претставуваа жените и мажите во ППР спотовите.</w:t>
      </w:r>
      <w:r w:rsidR="00344BDA">
        <w:t xml:space="preserve"> </w:t>
      </w:r>
    </w:p>
    <w:p w14:paraId="0E29AE71" w14:textId="56AE09AA" w:rsidR="00344BDA" w:rsidRDefault="00344BDA" w:rsidP="00344BDA">
      <w:pPr>
        <w:spacing w:after="120"/>
        <w:ind w:firstLine="720"/>
      </w:pPr>
      <w:r>
        <w:t xml:space="preserve">Анализата на времетраењето на присуството на екранот според политичките субјекти покажа дека најголем дел од визуелниот простор им припадна на СДСМ и Коалицијата за </w:t>
      </w:r>
      <w:r w:rsidR="00351240">
        <w:t>Локални избори 2025</w:t>
      </w:r>
      <w:r>
        <w:t xml:space="preserve">, како и на ВМРО-ДПМНЕ и </w:t>
      </w:r>
      <w:r w:rsidR="00351240">
        <w:t>Коалицијата „Твоја Македонија“</w:t>
      </w:r>
      <w:r>
        <w:t xml:space="preserve">, кои имаа и најголем обем на анализирано платено политичко рекламирање на ТВ Телма. Кај СДСМ и Коалицијата за </w:t>
      </w:r>
      <w:r w:rsidR="00351240">
        <w:t>Локални избори 2025</w:t>
      </w:r>
      <w:r>
        <w:t>, беа регистрирани вкупно 2.519 секунди присуство на екран</w:t>
      </w:r>
      <w:r w:rsidR="00F94337">
        <w:t>от</w:t>
      </w:r>
      <w:r>
        <w:t>, при што на жените им припаднаа 709 секунди или 28,1%, а на мажите 1.810 секунди или 71,9%</w:t>
      </w:r>
      <w:r w:rsidR="00F94337">
        <w:t xml:space="preserve"> од времето</w:t>
      </w:r>
      <w:r>
        <w:t xml:space="preserve">. Кај ВМРО-ДПМНЕ и </w:t>
      </w:r>
      <w:r w:rsidR="00351240">
        <w:t>Коалицијата „Твоја Македонија“</w:t>
      </w:r>
      <w:r>
        <w:t xml:space="preserve"> беа регистрирани вкупно 2.</w:t>
      </w:r>
      <w:r w:rsidR="001E1DF5">
        <w:t>702</w:t>
      </w:r>
      <w:r>
        <w:t xml:space="preserve"> секунди присуство на екран</w:t>
      </w:r>
      <w:r w:rsidR="00F94337">
        <w:t>от</w:t>
      </w:r>
      <w:r>
        <w:t xml:space="preserve">, од кои </w:t>
      </w:r>
      <w:r w:rsidR="001E1DF5">
        <w:t>701</w:t>
      </w:r>
      <w:r>
        <w:t xml:space="preserve"> секунди (2</w:t>
      </w:r>
      <w:r w:rsidR="001E1DF5">
        <w:t>5</w:t>
      </w:r>
      <w:r>
        <w:t>,</w:t>
      </w:r>
      <w:r w:rsidR="001E1DF5">
        <w:t>9</w:t>
      </w:r>
      <w:r>
        <w:t xml:space="preserve">%) им припаднаа на жените, а </w:t>
      </w:r>
      <w:r w:rsidR="001E1DF5">
        <w:t>2</w:t>
      </w:r>
      <w:r>
        <w:t>.</w:t>
      </w:r>
      <w:r w:rsidR="001E1DF5">
        <w:t>001</w:t>
      </w:r>
      <w:r>
        <w:t xml:space="preserve"> секунд</w:t>
      </w:r>
      <w:r w:rsidR="001E1DF5">
        <w:t>а</w:t>
      </w:r>
      <w:r>
        <w:t xml:space="preserve"> (7</w:t>
      </w:r>
      <w:r w:rsidR="001E1DF5">
        <w:t>4,1</w:t>
      </w:r>
      <w:r>
        <w:t>%) на мажите.</w:t>
      </w:r>
    </w:p>
    <w:p w14:paraId="71E7DAD0" w14:textId="77777777" w:rsidR="00B77D6B" w:rsidRDefault="00B77D6B" w:rsidP="00344BDA">
      <w:pPr>
        <w:spacing w:after="120"/>
        <w:ind w:firstLine="720"/>
      </w:pPr>
    </w:p>
    <w:p w14:paraId="55A99B5F" w14:textId="1A8BE550" w:rsidR="002D1072" w:rsidRPr="00D86ADD" w:rsidRDefault="002D1072" w:rsidP="002D1072">
      <w:pPr>
        <w:pStyle w:val="Caption"/>
        <w:spacing w:after="120"/>
      </w:pPr>
      <w:r w:rsidRPr="00D86ADD">
        <w:t xml:space="preserve">ТАБЕЛА </w:t>
      </w:r>
      <w:r w:rsidR="00F24C11">
        <w:t>109</w:t>
      </w:r>
      <w:r w:rsidRPr="00D86ADD">
        <w:t>. ВКУПНО ВРЕМЕТРАЕЊЕ НА ПРИСУСТВО</w:t>
      </w:r>
      <w:r w:rsidR="000A5F58">
        <w:t>ТО</w:t>
      </w:r>
      <w:r w:rsidRPr="00D86ADD">
        <w:t xml:space="preserve"> НА ЕКРАН</w:t>
      </w:r>
      <w:r w:rsidR="000A5F58">
        <w:t>ОТ</w:t>
      </w:r>
      <w:r w:rsidRPr="00D86ADD">
        <w:t xml:space="preserve"> ПО РОД И ПОЛИТИЧКИ СУБЈЕКТ</w:t>
      </w:r>
      <w:r w:rsidR="00F94337">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DB4ACB" w14:paraId="0BB265FB" w14:textId="77777777" w:rsidTr="006539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66BA70F6" w14:textId="77777777" w:rsidR="002D1072" w:rsidRPr="00DB4ACB" w:rsidRDefault="002D1072" w:rsidP="00DB4ACB">
            <w:pPr>
              <w:spacing w:after="0"/>
              <w:jc w:val="center"/>
              <w:rPr>
                <w:rFonts w:eastAsia="Times New Roman" w:cs="Calibri"/>
                <w:sz w:val="18"/>
                <w:szCs w:val="18"/>
                <w:lang w:eastAsia="mk-MK"/>
              </w:rPr>
            </w:pPr>
            <w:r w:rsidRPr="00DB4ACB">
              <w:rPr>
                <w:rFonts w:eastAsia="Times New Roman" w:cs="Calibri"/>
                <w:sz w:val="18"/>
                <w:szCs w:val="18"/>
                <w:lang w:eastAsia="mk-MK"/>
              </w:rPr>
              <w:t>Времетраење на присуство на екран (секунди)</w:t>
            </w:r>
          </w:p>
        </w:tc>
        <w:tc>
          <w:tcPr>
            <w:tcW w:w="1023" w:type="dxa"/>
            <w:noWrap/>
            <w:vAlign w:val="center"/>
            <w:hideMark/>
          </w:tcPr>
          <w:p w14:paraId="198C8B53"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Жени</w:t>
            </w:r>
          </w:p>
        </w:tc>
        <w:tc>
          <w:tcPr>
            <w:tcW w:w="1024" w:type="dxa"/>
            <w:noWrap/>
            <w:vAlign w:val="center"/>
            <w:hideMark/>
          </w:tcPr>
          <w:p w14:paraId="3FC9AF97"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Мажи</w:t>
            </w:r>
          </w:p>
        </w:tc>
        <w:tc>
          <w:tcPr>
            <w:tcW w:w="1024" w:type="dxa"/>
            <w:noWrap/>
            <w:vAlign w:val="center"/>
            <w:hideMark/>
          </w:tcPr>
          <w:p w14:paraId="376215CA"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Вкупно</w:t>
            </w:r>
          </w:p>
        </w:tc>
        <w:tc>
          <w:tcPr>
            <w:tcW w:w="1024" w:type="dxa"/>
            <w:noWrap/>
            <w:vAlign w:val="center"/>
            <w:hideMark/>
          </w:tcPr>
          <w:p w14:paraId="48EAA95E"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 Жени</w:t>
            </w:r>
          </w:p>
        </w:tc>
        <w:tc>
          <w:tcPr>
            <w:tcW w:w="1024" w:type="dxa"/>
            <w:noWrap/>
            <w:vAlign w:val="center"/>
            <w:hideMark/>
          </w:tcPr>
          <w:p w14:paraId="6D7063D2"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 Мажи</w:t>
            </w:r>
          </w:p>
        </w:tc>
      </w:tr>
      <w:tr w:rsidR="001E1DF5" w:rsidRPr="00DB4ACB" w14:paraId="460D3258"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5FEF6DE" w14:textId="77777777" w:rsidR="001E1DF5" w:rsidRPr="00DB4ACB" w:rsidRDefault="001E1DF5" w:rsidP="001E1DF5">
            <w:pPr>
              <w:spacing w:after="0"/>
              <w:jc w:val="center"/>
              <w:rPr>
                <w:rFonts w:eastAsia="Times New Roman" w:cs="Calibri"/>
                <w:sz w:val="18"/>
                <w:szCs w:val="18"/>
                <w:lang w:eastAsia="mk-MK"/>
              </w:rPr>
            </w:pPr>
            <w:r w:rsidRPr="00DB4ACB">
              <w:rPr>
                <w:rFonts w:eastAsia="Times New Roman" w:cs="Calibri"/>
                <w:sz w:val="18"/>
                <w:szCs w:val="18"/>
                <w:lang w:eastAsia="mk-MK"/>
              </w:rPr>
              <w:t>ППР спотови со сценарио</w:t>
            </w:r>
          </w:p>
        </w:tc>
        <w:tc>
          <w:tcPr>
            <w:tcW w:w="2835" w:type="dxa"/>
            <w:noWrap/>
            <w:vAlign w:val="center"/>
            <w:hideMark/>
          </w:tcPr>
          <w:p w14:paraId="315194B1" w14:textId="3A4EC964" w:rsidR="001E1DF5" w:rsidRPr="00DB4ACB" w:rsidRDefault="00727D39" w:rsidP="001E1DF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21C20F50" w14:textId="3C4AF85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662</w:t>
            </w:r>
          </w:p>
        </w:tc>
        <w:tc>
          <w:tcPr>
            <w:tcW w:w="1024" w:type="dxa"/>
            <w:noWrap/>
            <w:vAlign w:val="center"/>
          </w:tcPr>
          <w:p w14:paraId="2CD22EB4" w14:textId="2E80C30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1911</w:t>
            </w:r>
          </w:p>
        </w:tc>
        <w:tc>
          <w:tcPr>
            <w:tcW w:w="1024" w:type="dxa"/>
            <w:noWrap/>
            <w:vAlign w:val="center"/>
          </w:tcPr>
          <w:p w14:paraId="1656838A" w14:textId="00AF334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2573</w:t>
            </w:r>
          </w:p>
        </w:tc>
        <w:tc>
          <w:tcPr>
            <w:tcW w:w="1024" w:type="dxa"/>
            <w:noWrap/>
            <w:vAlign w:val="center"/>
          </w:tcPr>
          <w:p w14:paraId="1000F7F0" w14:textId="032C058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25,7%</w:t>
            </w:r>
          </w:p>
        </w:tc>
        <w:tc>
          <w:tcPr>
            <w:tcW w:w="1024" w:type="dxa"/>
            <w:noWrap/>
            <w:vAlign w:val="center"/>
          </w:tcPr>
          <w:p w14:paraId="10346B83" w14:textId="6EA9763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74,3%</w:t>
            </w:r>
          </w:p>
        </w:tc>
      </w:tr>
      <w:tr w:rsidR="001E1DF5" w:rsidRPr="00DB4ACB" w14:paraId="0F05CC41"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35124D3"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5AFE77BC" w14:textId="3A6C58BF"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Група избирачи</w:t>
            </w:r>
            <w:r w:rsidR="00B77D6B">
              <w:rPr>
                <w:rFonts w:cs="Calibri"/>
                <w:color w:val="000000"/>
                <w:sz w:val="18"/>
                <w:szCs w:val="18"/>
              </w:rPr>
              <w:t xml:space="preserve"> </w:t>
            </w:r>
            <w:r w:rsidR="00B77D6B">
              <w:rPr>
                <w:rFonts w:eastAsia="Times New Roman" w:cs="Calibri"/>
                <w:sz w:val="18"/>
                <w:szCs w:val="18"/>
                <w:lang w:eastAsia="mk-MK"/>
              </w:rPr>
              <w:t>Зелен хуман град - Марјан Калевски</w:t>
            </w:r>
          </w:p>
        </w:tc>
        <w:tc>
          <w:tcPr>
            <w:tcW w:w="1023" w:type="dxa"/>
            <w:noWrap/>
            <w:vAlign w:val="center"/>
          </w:tcPr>
          <w:p w14:paraId="6F445345" w14:textId="646FC6D8"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 </w:t>
            </w:r>
            <w:r w:rsidR="00B77D6B">
              <w:rPr>
                <w:color w:val="000000"/>
                <w:sz w:val="18"/>
                <w:szCs w:val="18"/>
              </w:rPr>
              <w:t>0</w:t>
            </w:r>
          </w:p>
        </w:tc>
        <w:tc>
          <w:tcPr>
            <w:tcW w:w="1024" w:type="dxa"/>
            <w:noWrap/>
            <w:vAlign w:val="center"/>
          </w:tcPr>
          <w:p w14:paraId="2B3B6518" w14:textId="3E32C900"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23</w:t>
            </w:r>
          </w:p>
        </w:tc>
        <w:tc>
          <w:tcPr>
            <w:tcW w:w="1024" w:type="dxa"/>
            <w:noWrap/>
            <w:vAlign w:val="center"/>
          </w:tcPr>
          <w:p w14:paraId="20A21A45" w14:textId="241BBB37"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23</w:t>
            </w:r>
          </w:p>
        </w:tc>
        <w:tc>
          <w:tcPr>
            <w:tcW w:w="1024" w:type="dxa"/>
            <w:noWrap/>
            <w:vAlign w:val="center"/>
          </w:tcPr>
          <w:p w14:paraId="05D686A9" w14:textId="03E8E597"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1E1DF5">
              <w:rPr>
                <w:rFonts w:cs="Calibri"/>
                <w:color w:val="000000"/>
                <w:sz w:val="18"/>
                <w:szCs w:val="18"/>
              </w:rPr>
              <w:t>%</w:t>
            </w:r>
          </w:p>
        </w:tc>
        <w:tc>
          <w:tcPr>
            <w:tcW w:w="1024" w:type="dxa"/>
            <w:noWrap/>
            <w:vAlign w:val="center"/>
          </w:tcPr>
          <w:p w14:paraId="11F8C0B6" w14:textId="18BC75D3"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663CC67D"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C798DB0"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0E3D7BFF" w14:textId="322818CE"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„Искуство за успех“</w:t>
            </w:r>
          </w:p>
        </w:tc>
        <w:tc>
          <w:tcPr>
            <w:tcW w:w="1023" w:type="dxa"/>
            <w:noWrap/>
            <w:vAlign w:val="center"/>
          </w:tcPr>
          <w:p w14:paraId="67CA9E35" w14:textId="5AFC34D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161</w:t>
            </w:r>
          </w:p>
        </w:tc>
        <w:tc>
          <w:tcPr>
            <w:tcW w:w="1024" w:type="dxa"/>
            <w:noWrap/>
            <w:vAlign w:val="center"/>
          </w:tcPr>
          <w:p w14:paraId="63243669" w14:textId="765FAB1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255</w:t>
            </w:r>
          </w:p>
        </w:tc>
        <w:tc>
          <w:tcPr>
            <w:tcW w:w="1024" w:type="dxa"/>
            <w:noWrap/>
            <w:vAlign w:val="center"/>
          </w:tcPr>
          <w:p w14:paraId="7F484E34" w14:textId="2AE81F2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416</w:t>
            </w:r>
          </w:p>
        </w:tc>
        <w:tc>
          <w:tcPr>
            <w:tcW w:w="1024" w:type="dxa"/>
            <w:noWrap/>
            <w:vAlign w:val="center"/>
          </w:tcPr>
          <w:p w14:paraId="13ED2EF5" w14:textId="6165449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38,7%</w:t>
            </w:r>
          </w:p>
        </w:tc>
        <w:tc>
          <w:tcPr>
            <w:tcW w:w="1024" w:type="dxa"/>
            <w:noWrap/>
            <w:vAlign w:val="center"/>
          </w:tcPr>
          <w:p w14:paraId="0D2F2F78" w14:textId="2FC0F82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61,3%</w:t>
            </w:r>
          </w:p>
        </w:tc>
      </w:tr>
      <w:tr w:rsidR="001E1DF5" w:rsidRPr="00DB4ACB" w14:paraId="41AAF7D1"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4979695"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06789E8F" w14:textId="5624A137"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ВЛЕН</w:t>
            </w:r>
          </w:p>
        </w:tc>
        <w:tc>
          <w:tcPr>
            <w:tcW w:w="1023" w:type="dxa"/>
            <w:noWrap/>
            <w:vAlign w:val="center"/>
          </w:tcPr>
          <w:p w14:paraId="5C6791EA" w14:textId="3EE56CE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p>
        </w:tc>
        <w:tc>
          <w:tcPr>
            <w:tcW w:w="1024" w:type="dxa"/>
            <w:noWrap/>
            <w:vAlign w:val="center"/>
          </w:tcPr>
          <w:p w14:paraId="0C55A02B" w14:textId="69C882B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27</w:t>
            </w:r>
          </w:p>
        </w:tc>
        <w:tc>
          <w:tcPr>
            <w:tcW w:w="1024" w:type="dxa"/>
            <w:noWrap/>
            <w:vAlign w:val="center"/>
          </w:tcPr>
          <w:p w14:paraId="4BEE4326" w14:textId="7FCFEB4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27</w:t>
            </w:r>
          </w:p>
        </w:tc>
        <w:tc>
          <w:tcPr>
            <w:tcW w:w="1024" w:type="dxa"/>
            <w:noWrap/>
            <w:vAlign w:val="center"/>
          </w:tcPr>
          <w:p w14:paraId="0E92E51F" w14:textId="1100DA53"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1E1DF5">
              <w:rPr>
                <w:rFonts w:cs="Calibri"/>
                <w:color w:val="000000"/>
                <w:sz w:val="18"/>
                <w:szCs w:val="18"/>
              </w:rPr>
              <w:t>%</w:t>
            </w:r>
          </w:p>
        </w:tc>
        <w:tc>
          <w:tcPr>
            <w:tcW w:w="1024" w:type="dxa"/>
            <w:noWrap/>
            <w:vAlign w:val="center"/>
          </w:tcPr>
          <w:p w14:paraId="346C8159" w14:textId="68C45E3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7DA0E29B"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6F1E783"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194B7D96" w14:textId="7A20B2E0"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Pr="00DB4ACB">
              <w:rPr>
                <w:rFonts w:cs="Calibri"/>
                <w:color w:val="000000"/>
                <w:sz w:val="18"/>
                <w:szCs w:val="18"/>
              </w:rPr>
              <w:t>МААК</w:t>
            </w:r>
            <w:r>
              <w:rPr>
                <w:rFonts w:cs="Calibri"/>
                <w:color w:val="000000"/>
                <w:sz w:val="18"/>
                <w:szCs w:val="18"/>
              </w:rPr>
              <w:t>)</w:t>
            </w:r>
          </w:p>
        </w:tc>
        <w:tc>
          <w:tcPr>
            <w:tcW w:w="1023" w:type="dxa"/>
            <w:noWrap/>
            <w:vAlign w:val="center"/>
          </w:tcPr>
          <w:p w14:paraId="001D93AD" w14:textId="4CF4D62E" w:rsidR="001E1DF5" w:rsidRPr="00DB4ACB" w:rsidRDefault="00B77D6B"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1E1DF5">
              <w:rPr>
                <w:color w:val="000000"/>
                <w:sz w:val="18"/>
                <w:szCs w:val="18"/>
              </w:rPr>
              <w:t> </w:t>
            </w:r>
          </w:p>
        </w:tc>
        <w:tc>
          <w:tcPr>
            <w:tcW w:w="1024" w:type="dxa"/>
            <w:noWrap/>
            <w:vAlign w:val="center"/>
          </w:tcPr>
          <w:p w14:paraId="09B6FF76" w14:textId="13339B3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4C72FA68" w14:textId="3D65426C"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13</w:t>
            </w:r>
          </w:p>
        </w:tc>
        <w:tc>
          <w:tcPr>
            <w:tcW w:w="1024" w:type="dxa"/>
            <w:noWrap/>
            <w:vAlign w:val="center"/>
          </w:tcPr>
          <w:p w14:paraId="71FD33E5" w14:textId="50606449"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0</w:t>
            </w:r>
            <w:r w:rsidR="001E1DF5">
              <w:rPr>
                <w:rFonts w:cs="Calibri"/>
                <w:color w:val="000000"/>
                <w:sz w:val="18"/>
                <w:szCs w:val="18"/>
              </w:rPr>
              <w:t>%</w:t>
            </w:r>
          </w:p>
        </w:tc>
        <w:tc>
          <w:tcPr>
            <w:tcW w:w="1024" w:type="dxa"/>
            <w:noWrap/>
            <w:vAlign w:val="center"/>
          </w:tcPr>
          <w:p w14:paraId="19BCDE17" w14:textId="1CF436B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4F5E9178"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B73DCC"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68CA7C72" w14:textId="5A7BD10B"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3B150A3D" w14:textId="26C29054"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3136A46C" w14:textId="37B5D22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101</w:t>
            </w:r>
          </w:p>
        </w:tc>
        <w:tc>
          <w:tcPr>
            <w:tcW w:w="1024" w:type="dxa"/>
            <w:noWrap/>
            <w:vAlign w:val="center"/>
          </w:tcPr>
          <w:p w14:paraId="184E8A0B" w14:textId="6AA34510"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121</w:t>
            </w:r>
          </w:p>
        </w:tc>
        <w:tc>
          <w:tcPr>
            <w:tcW w:w="1024" w:type="dxa"/>
            <w:noWrap/>
            <w:vAlign w:val="center"/>
          </w:tcPr>
          <w:p w14:paraId="1812946D" w14:textId="7387B8B0"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16,5%</w:t>
            </w:r>
          </w:p>
        </w:tc>
        <w:tc>
          <w:tcPr>
            <w:tcW w:w="1024" w:type="dxa"/>
            <w:noWrap/>
            <w:vAlign w:val="center"/>
          </w:tcPr>
          <w:p w14:paraId="1BD4D791" w14:textId="00F92F8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83,5%</w:t>
            </w:r>
          </w:p>
        </w:tc>
      </w:tr>
      <w:tr w:rsidR="001E1DF5" w:rsidRPr="00DB4ACB" w14:paraId="140E9197"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9FF807B"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59F0F15B" w14:textId="657A04BD"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Независни за Карпош</w:t>
            </w:r>
          </w:p>
        </w:tc>
        <w:tc>
          <w:tcPr>
            <w:tcW w:w="1023" w:type="dxa"/>
            <w:noWrap/>
            <w:vAlign w:val="center"/>
          </w:tcPr>
          <w:p w14:paraId="0B6827DF" w14:textId="479EB71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24</w:t>
            </w:r>
          </w:p>
        </w:tc>
        <w:tc>
          <w:tcPr>
            <w:tcW w:w="1024" w:type="dxa"/>
            <w:noWrap/>
            <w:vAlign w:val="center"/>
          </w:tcPr>
          <w:p w14:paraId="35CE5A7F" w14:textId="32A34A7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487294BA" w14:textId="3280937B"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29</w:t>
            </w:r>
          </w:p>
        </w:tc>
        <w:tc>
          <w:tcPr>
            <w:tcW w:w="1024" w:type="dxa"/>
            <w:noWrap/>
            <w:vAlign w:val="center"/>
          </w:tcPr>
          <w:p w14:paraId="6EC06E32" w14:textId="5BA56DF8"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82,8%</w:t>
            </w:r>
          </w:p>
        </w:tc>
        <w:tc>
          <w:tcPr>
            <w:tcW w:w="1024" w:type="dxa"/>
            <w:noWrap/>
            <w:vAlign w:val="center"/>
          </w:tcPr>
          <w:p w14:paraId="67507111" w14:textId="553CEB0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17,2%</w:t>
            </w:r>
          </w:p>
        </w:tc>
      </w:tr>
      <w:tr w:rsidR="001E1DF5" w:rsidRPr="00DB4ACB" w14:paraId="089EB775"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DF3FD5D"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hideMark/>
          </w:tcPr>
          <w:p w14:paraId="644B9267" w14:textId="6ABA569B"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23C6D68" w14:textId="6BCDDBD3"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337</w:t>
            </w:r>
          </w:p>
        </w:tc>
        <w:tc>
          <w:tcPr>
            <w:tcW w:w="1024" w:type="dxa"/>
            <w:noWrap/>
            <w:vAlign w:val="center"/>
          </w:tcPr>
          <w:p w14:paraId="233E0F84" w14:textId="20255D4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1.137</w:t>
            </w:r>
          </w:p>
        </w:tc>
        <w:tc>
          <w:tcPr>
            <w:tcW w:w="1024" w:type="dxa"/>
            <w:noWrap/>
            <w:vAlign w:val="center"/>
          </w:tcPr>
          <w:p w14:paraId="1EE6018A" w14:textId="547736F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1.474</w:t>
            </w:r>
          </w:p>
        </w:tc>
        <w:tc>
          <w:tcPr>
            <w:tcW w:w="1024" w:type="dxa"/>
            <w:noWrap/>
            <w:vAlign w:val="center"/>
          </w:tcPr>
          <w:p w14:paraId="78D5C2A7" w14:textId="3A978F0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22,9%</w:t>
            </w:r>
          </w:p>
        </w:tc>
        <w:tc>
          <w:tcPr>
            <w:tcW w:w="1024" w:type="dxa"/>
            <w:noWrap/>
            <w:vAlign w:val="center"/>
          </w:tcPr>
          <w:p w14:paraId="3B99715C" w14:textId="772897F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77,1%</w:t>
            </w:r>
          </w:p>
        </w:tc>
      </w:tr>
      <w:tr w:rsidR="001E1DF5" w:rsidRPr="00DB4ACB" w14:paraId="223E26F0"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BF0BF99" w14:textId="77777777" w:rsidR="001E1DF5" w:rsidRPr="00DB4ACB" w:rsidRDefault="001E1DF5" w:rsidP="001E1DF5">
            <w:pPr>
              <w:spacing w:after="0"/>
              <w:jc w:val="center"/>
              <w:rPr>
                <w:rFonts w:eastAsia="Times New Roman" w:cs="Calibri"/>
                <w:sz w:val="18"/>
                <w:szCs w:val="18"/>
                <w:lang w:eastAsia="mk-MK"/>
              </w:rPr>
            </w:pPr>
            <w:r w:rsidRPr="00DB4ACB">
              <w:rPr>
                <w:rFonts w:eastAsia="Times New Roman" w:cs="Calibri"/>
                <w:sz w:val="18"/>
                <w:szCs w:val="18"/>
                <w:lang w:eastAsia="mk-MK"/>
              </w:rPr>
              <w:t xml:space="preserve">ППР спотови со  </w:t>
            </w:r>
            <w:r w:rsidRPr="00DB4ACB">
              <w:rPr>
                <w:rFonts w:eastAsia="Times New Roman" w:cs="Calibri"/>
                <w:sz w:val="18"/>
                <w:szCs w:val="18"/>
                <w:lang w:eastAsia="mk-MK"/>
              </w:rPr>
              <w:lastRenderedPageBreak/>
              <w:t>снимки од настани</w:t>
            </w:r>
          </w:p>
        </w:tc>
        <w:tc>
          <w:tcPr>
            <w:tcW w:w="2835" w:type="dxa"/>
            <w:noWrap/>
            <w:vAlign w:val="center"/>
          </w:tcPr>
          <w:p w14:paraId="6DF31DFB" w14:textId="7D6EA6B9" w:rsidR="001E1DF5" w:rsidRPr="00DB4ACB" w:rsidRDefault="00727D39"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lastRenderedPageBreak/>
              <w:t>ВМРО-ДПМНЕ и Коалиција „Твоја Македонија“</w:t>
            </w:r>
          </w:p>
        </w:tc>
        <w:tc>
          <w:tcPr>
            <w:tcW w:w="1023" w:type="dxa"/>
            <w:noWrap/>
            <w:vAlign w:val="center"/>
          </w:tcPr>
          <w:p w14:paraId="22D21860" w14:textId="282D301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39</w:t>
            </w:r>
          </w:p>
        </w:tc>
        <w:tc>
          <w:tcPr>
            <w:tcW w:w="1024" w:type="dxa"/>
            <w:noWrap/>
            <w:vAlign w:val="center"/>
          </w:tcPr>
          <w:p w14:paraId="70FDEDD1" w14:textId="1F0E134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90</w:t>
            </w:r>
          </w:p>
        </w:tc>
        <w:tc>
          <w:tcPr>
            <w:tcW w:w="1024" w:type="dxa"/>
            <w:noWrap/>
            <w:vAlign w:val="center"/>
          </w:tcPr>
          <w:p w14:paraId="58996E0D" w14:textId="543ACEB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129</w:t>
            </w:r>
          </w:p>
        </w:tc>
        <w:tc>
          <w:tcPr>
            <w:tcW w:w="1024" w:type="dxa"/>
            <w:noWrap/>
            <w:vAlign w:val="center"/>
          </w:tcPr>
          <w:p w14:paraId="111FBDC5" w14:textId="18A0E47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30,2%</w:t>
            </w:r>
          </w:p>
        </w:tc>
        <w:tc>
          <w:tcPr>
            <w:tcW w:w="1024" w:type="dxa"/>
            <w:noWrap/>
            <w:vAlign w:val="center"/>
          </w:tcPr>
          <w:p w14:paraId="09BFE844" w14:textId="6A641A0B"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69,8%</w:t>
            </w:r>
          </w:p>
        </w:tc>
      </w:tr>
      <w:tr w:rsidR="001E1DF5" w:rsidRPr="00DB4ACB" w14:paraId="61917F63"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7409858"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3421591D" w14:textId="15127DDE" w:rsidR="001E1DF5" w:rsidRPr="00FD6EE6"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proofErr w:type="spellStart"/>
            <w:r w:rsidRPr="00FD6EE6">
              <w:rPr>
                <w:rFonts w:cs="Calibri"/>
                <w:color w:val="000000"/>
                <w:sz w:val="18"/>
                <w:szCs w:val="18"/>
                <w:lang w:val="ru-RU"/>
              </w:rPr>
              <w:t>Македонска</w:t>
            </w:r>
            <w:proofErr w:type="spellEnd"/>
            <w:r w:rsidRPr="00FD6EE6">
              <w:rPr>
                <w:rFonts w:cs="Calibri"/>
                <w:color w:val="000000"/>
                <w:sz w:val="18"/>
                <w:szCs w:val="18"/>
                <w:lang w:val="ru-RU"/>
              </w:rPr>
              <w:t xml:space="preserve"> </w:t>
            </w:r>
            <w:proofErr w:type="spellStart"/>
            <w:r w:rsidRPr="00FD6EE6">
              <w:rPr>
                <w:rFonts w:cs="Calibri"/>
                <w:color w:val="000000"/>
                <w:sz w:val="18"/>
                <w:szCs w:val="18"/>
                <w:lang w:val="ru-RU"/>
              </w:rPr>
              <w:t>акција</w:t>
            </w:r>
            <w:proofErr w:type="spellEnd"/>
            <w:r w:rsidRPr="00FD6EE6">
              <w:rPr>
                <w:rFonts w:cs="Calibri"/>
                <w:color w:val="000000"/>
                <w:sz w:val="18"/>
                <w:szCs w:val="18"/>
                <w:lang w:val="ru-RU"/>
              </w:rPr>
              <w:t xml:space="preserve"> – </w:t>
            </w:r>
            <w:proofErr w:type="spellStart"/>
            <w:r w:rsidRPr="00FD6EE6">
              <w:rPr>
                <w:rFonts w:cs="Calibri"/>
                <w:color w:val="000000"/>
                <w:sz w:val="18"/>
                <w:szCs w:val="18"/>
                <w:lang w:val="ru-RU"/>
              </w:rPr>
              <w:t>концервативна</w:t>
            </w:r>
            <w:proofErr w:type="spellEnd"/>
            <w:r w:rsidRPr="00FD6EE6">
              <w:rPr>
                <w:rFonts w:cs="Calibri"/>
                <w:color w:val="000000"/>
                <w:sz w:val="18"/>
                <w:szCs w:val="18"/>
                <w:lang w:val="ru-RU"/>
              </w:rPr>
              <w:t xml:space="preserve"> </w:t>
            </w:r>
            <w:proofErr w:type="spellStart"/>
            <w:r w:rsidRPr="00FD6EE6">
              <w:rPr>
                <w:rFonts w:cs="Calibri"/>
                <w:color w:val="000000"/>
                <w:sz w:val="18"/>
                <w:szCs w:val="18"/>
                <w:lang w:val="ru-RU"/>
              </w:rPr>
              <w:t>партија</w:t>
            </w:r>
            <w:proofErr w:type="spellEnd"/>
            <w:r w:rsidRPr="00FD6EE6">
              <w:rPr>
                <w:rFonts w:cs="Calibri"/>
                <w:color w:val="000000"/>
                <w:sz w:val="18"/>
                <w:szCs w:val="18"/>
                <w:lang w:val="ru-RU"/>
              </w:rPr>
              <w:t xml:space="preserve"> </w:t>
            </w:r>
            <w:r>
              <w:rPr>
                <w:rFonts w:cs="Calibri"/>
                <w:color w:val="000000"/>
                <w:sz w:val="18"/>
                <w:szCs w:val="18"/>
              </w:rPr>
              <w:t>(</w:t>
            </w:r>
            <w:r w:rsidRPr="00DB4ACB">
              <w:rPr>
                <w:rFonts w:cs="Calibri"/>
                <w:color w:val="000000"/>
                <w:sz w:val="18"/>
                <w:szCs w:val="18"/>
                <w:lang w:val="en-US"/>
              </w:rPr>
              <w:t>MAAK</w:t>
            </w:r>
            <w:r>
              <w:rPr>
                <w:rFonts w:cs="Calibri"/>
                <w:color w:val="000000"/>
                <w:sz w:val="18"/>
                <w:szCs w:val="18"/>
              </w:rPr>
              <w:t>)</w:t>
            </w:r>
          </w:p>
        </w:tc>
        <w:tc>
          <w:tcPr>
            <w:tcW w:w="1023" w:type="dxa"/>
            <w:noWrap/>
            <w:vAlign w:val="center"/>
          </w:tcPr>
          <w:p w14:paraId="7E646BA6" w14:textId="7059BF44"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27</w:t>
            </w:r>
          </w:p>
        </w:tc>
        <w:tc>
          <w:tcPr>
            <w:tcW w:w="1024" w:type="dxa"/>
            <w:noWrap/>
            <w:vAlign w:val="center"/>
          </w:tcPr>
          <w:p w14:paraId="6D82AF65" w14:textId="5E2D31E8"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54</w:t>
            </w:r>
          </w:p>
        </w:tc>
        <w:tc>
          <w:tcPr>
            <w:tcW w:w="1024" w:type="dxa"/>
            <w:noWrap/>
            <w:vAlign w:val="center"/>
          </w:tcPr>
          <w:p w14:paraId="498FABB4" w14:textId="6A15BA7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81</w:t>
            </w:r>
          </w:p>
        </w:tc>
        <w:tc>
          <w:tcPr>
            <w:tcW w:w="1024" w:type="dxa"/>
            <w:noWrap/>
            <w:vAlign w:val="center"/>
          </w:tcPr>
          <w:p w14:paraId="27BAF587" w14:textId="175D941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33,3%</w:t>
            </w:r>
          </w:p>
        </w:tc>
        <w:tc>
          <w:tcPr>
            <w:tcW w:w="1024" w:type="dxa"/>
            <w:noWrap/>
            <w:vAlign w:val="center"/>
          </w:tcPr>
          <w:p w14:paraId="4A6A0D6A" w14:textId="51E0BEF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66,7%</w:t>
            </w:r>
          </w:p>
        </w:tc>
      </w:tr>
      <w:tr w:rsidR="001E1DF5" w:rsidRPr="00DB4ACB" w14:paraId="310287A8"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5687B70"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54543EA5" w14:textId="5C8C2F79"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r w:rsidRPr="00DB4ACB">
              <w:rPr>
                <w:rFonts w:cs="Calibri"/>
                <w:color w:val="000000"/>
                <w:sz w:val="18"/>
                <w:szCs w:val="18"/>
              </w:rPr>
              <w:t xml:space="preserve"> година</w:t>
            </w:r>
          </w:p>
        </w:tc>
        <w:tc>
          <w:tcPr>
            <w:tcW w:w="1023" w:type="dxa"/>
            <w:noWrap/>
            <w:vAlign w:val="center"/>
          </w:tcPr>
          <w:p w14:paraId="3EF41A4E" w14:textId="6EC5C38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372</w:t>
            </w:r>
          </w:p>
        </w:tc>
        <w:tc>
          <w:tcPr>
            <w:tcW w:w="1024" w:type="dxa"/>
            <w:noWrap/>
            <w:vAlign w:val="center"/>
          </w:tcPr>
          <w:p w14:paraId="35A1FE6C" w14:textId="3E216674"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673</w:t>
            </w:r>
          </w:p>
        </w:tc>
        <w:tc>
          <w:tcPr>
            <w:tcW w:w="1024" w:type="dxa"/>
            <w:noWrap/>
            <w:vAlign w:val="center"/>
          </w:tcPr>
          <w:p w14:paraId="22AA5824" w14:textId="791B7A8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1.045</w:t>
            </w:r>
          </w:p>
        </w:tc>
        <w:tc>
          <w:tcPr>
            <w:tcW w:w="1024" w:type="dxa"/>
            <w:noWrap/>
            <w:vAlign w:val="center"/>
          </w:tcPr>
          <w:p w14:paraId="7C042DEC" w14:textId="3FAE1907"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35,6%</w:t>
            </w:r>
          </w:p>
        </w:tc>
        <w:tc>
          <w:tcPr>
            <w:tcW w:w="1024" w:type="dxa"/>
            <w:noWrap/>
            <w:vAlign w:val="center"/>
          </w:tcPr>
          <w:p w14:paraId="4762B690" w14:textId="2B3F752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64,4%</w:t>
            </w:r>
          </w:p>
        </w:tc>
      </w:tr>
      <w:tr w:rsidR="001E1DF5" w:rsidRPr="00DB4ACB" w14:paraId="23AEF515"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91B0D99" w14:textId="77777777" w:rsidR="001E1DF5" w:rsidRPr="00DB4ACB" w:rsidRDefault="001E1DF5" w:rsidP="001E1DF5">
            <w:pPr>
              <w:spacing w:after="0"/>
              <w:jc w:val="center"/>
              <w:rPr>
                <w:rFonts w:eastAsia="Times New Roman" w:cs="Calibri"/>
                <w:sz w:val="18"/>
                <w:szCs w:val="18"/>
                <w:lang w:eastAsia="mk-MK"/>
              </w:rPr>
            </w:pPr>
            <w:r w:rsidRPr="00DB4ACB">
              <w:rPr>
                <w:rFonts w:eastAsia="Times New Roman" w:cs="Calibri"/>
                <w:sz w:val="18"/>
                <w:szCs w:val="18"/>
                <w:lang w:eastAsia="mk-MK"/>
              </w:rPr>
              <w:t>Вкупно</w:t>
            </w:r>
          </w:p>
        </w:tc>
        <w:tc>
          <w:tcPr>
            <w:tcW w:w="2835" w:type="dxa"/>
            <w:noWrap/>
            <w:vAlign w:val="center"/>
          </w:tcPr>
          <w:p w14:paraId="2DE5910E" w14:textId="0A929B7B" w:rsidR="001E1DF5" w:rsidRPr="00DB4ACB" w:rsidRDefault="00727D39" w:rsidP="001E1DF5">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5AFAA432" w14:textId="31716AB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701</w:t>
            </w:r>
          </w:p>
        </w:tc>
        <w:tc>
          <w:tcPr>
            <w:tcW w:w="1024" w:type="dxa"/>
            <w:noWrap/>
            <w:vAlign w:val="center"/>
          </w:tcPr>
          <w:p w14:paraId="5C79F166" w14:textId="482A770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2.001</w:t>
            </w:r>
          </w:p>
        </w:tc>
        <w:tc>
          <w:tcPr>
            <w:tcW w:w="1024" w:type="dxa"/>
            <w:noWrap/>
            <w:vAlign w:val="center"/>
          </w:tcPr>
          <w:p w14:paraId="4D2EAAB9" w14:textId="2DFC6E9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2.702</w:t>
            </w:r>
          </w:p>
        </w:tc>
        <w:tc>
          <w:tcPr>
            <w:tcW w:w="1024" w:type="dxa"/>
            <w:noWrap/>
            <w:vAlign w:val="center"/>
          </w:tcPr>
          <w:p w14:paraId="12585ECA" w14:textId="72D8A008"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25,9%</w:t>
            </w:r>
          </w:p>
        </w:tc>
        <w:tc>
          <w:tcPr>
            <w:tcW w:w="1024" w:type="dxa"/>
            <w:noWrap/>
            <w:vAlign w:val="center"/>
          </w:tcPr>
          <w:p w14:paraId="63392E38" w14:textId="0554871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74,1%</w:t>
            </w:r>
          </w:p>
        </w:tc>
      </w:tr>
      <w:tr w:rsidR="001E1DF5" w:rsidRPr="00DB4ACB" w14:paraId="13589757"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9FCFF33"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49D6EF77" w14:textId="32CA8D90"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Група избирачи</w:t>
            </w:r>
            <w:r w:rsidR="00B77D6B">
              <w:rPr>
                <w:rFonts w:cs="Calibri"/>
                <w:color w:val="000000"/>
                <w:sz w:val="18"/>
                <w:szCs w:val="18"/>
              </w:rPr>
              <w:t xml:space="preserve"> </w:t>
            </w:r>
            <w:r w:rsidR="00B77D6B">
              <w:rPr>
                <w:rFonts w:eastAsia="Times New Roman" w:cs="Calibri"/>
                <w:sz w:val="18"/>
                <w:szCs w:val="18"/>
                <w:lang w:eastAsia="mk-MK"/>
              </w:rPr>
              <w:t>Зелен хуман град - Марјан Калевски</w:t>
            </w:r>
          </w:p>
        </w:tc>
        <w:tc>
          <w:tcPr>
            <w:tcW w:w="1023" w:type="dxa"/>
            <w:noWrap/>
            <w:vAlign w:val="center"/>
          </w:tcPr>
          <w:p w14:paraId="55AD7AF3" w14:textId="3058B0E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7B52AA7E" w14:textId="401B5A6B"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23</w:t>
            </w:r>
          </w:p>
        </w:tc>
        <w:tc>
          <w:tcPr>
            <w:tcW w:w="1024" w:type="dxa"/>
            <w:noWrap/>
            <w:vAlign w:val="center"/>
          </w:tcPr>
          <w:p w14:paraId="2D63AB65" w14:textId="68497C6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23</w:t>
            </w:r>
          </w:p>
        </w:tc>
        <w:tc>
          <w:tcPr>
            <w:tcW w:w="1024" w:type="dxa"/>
            <w:noWrap/>
            <w:vAlign w:val="center"/>
          </w:tcPr>
          <w:p w14:paraId="63B312D6" w14:textId="5FE3B710"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1E1DF5">
              <w:rPr>
                <w:rFonts w:cs="Calibri"/>
                <w:color w:val="000000"/>
                <w:sz w:val="18"/>
                <w:szCs w:val="18"/>
              </w:rPr>
              <w:t>%</w:t>
            </w:r>
          </w:p>
        </w:tc>
        <w:tc>
          <w:tcPr>
            <w:tcW w:w="1024" w:type="dxa"/>
            <w:noWrap/>
            <w:vAlign w:val="center"/>
          </w:tcPr>
          <w:p w14:paraId="67E69114" w14:textId="3DF2BD93"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11B758E9"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8B2ADBC"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09BFE9EE" w14:textId="6160CAC8"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„Искуство за успех“</w:t>
            </w:r>
          </w:p>
        </w:tc>
        <w:tc>
          <w:tcPr>
            <w:tcW w:w="1023" w:type="dxa"/>
            <w:noWrap/>
            <w:vAlign w:val="center"/>
          </w:tcPr>
          <w:p w14:paraId="227E00C4" w14:textId="5AC6D79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161</w:t>
            </w:r>
          </w:p>
        </w:tc>
        <w:tc>
          <w:tcPr>
            <w:tcW w:w="1024" w:type="dxa"/>
            <w:noWrap/>
            <w:vAlign w:val="center"/>
          </w:tcPr>
          <w:p w14:paraId="56F0269C" w14:textId="47D57D7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255</w:t>
            </w:r>
          </w:p>
        </w:tc>
        <w:tc>
          <w:tcPr>
            <w:tcW w:w="1024" w:type="dxa"/>
            <w:noWrap/>
            <w:vAlign w:val="center"/>
          </w:tcPr>
          <w:p w14:paraId="56060C7B" w14:textId="5B1FD80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416</w:t>
            </w:r>
          </w:p>
        </w:tc>
        <w:tc>
          <w:tcPr>
            <w:tcW w:w="1024" w:type="dxa"/>
            <w:noWrap/>
            <w:vAlign w:val="center"/>
          </w:tcPr>
          <w:p w14:paraId="4119B468" w14:textId="3030078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38,7%</w:t>
            </w:r>
          </w:p>
        </w:tc>
        <w:tc>
          <w:tcPr>
            <w:tcW w:w="1024" w:type="dxa"/>
            <w:noWrap/>
            <w:vAlign w:val="center"/>
          </w:tcPr>
          <w:p w14:paraId="122ADEF0" w14:textId="01F7CE9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61,3%</w:t>
            </w:r>
          </w:p>
        </w:tc>
      </w:tr>
      <w:tr w:rsidR="001E1DF5" w:rsidRPr="00DB4ACB" w14:paraId="64AD3BC8"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1DA8D34"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7867E452" w14:textId="76482ECE"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ВЛЕН</w:t>
            </w:r>
          </w:p>
        </w:tc>
        <w:tc>
          <w:tcPr>
            <w:tcW w:w="1023" w:type="dxa"/>
            <w:noWrap/>
            <w:vAlign w:val="center"/>
          </w:tcPr>
          <w:p w14:paraId="44AF153A" w14:textId="0966B970"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BCE1A3B" w14:textId="16DD2DD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7CD0F9D5" w14:textId="225B7D6C"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780D6D9E" w14:textId="245F854C" w:rsidR="001E1DF5" w:rsidRPr="00DB4ACB" w:rsidRDefault="00BC6EBF"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0</w:t>
            </w:r>
            <w:r w:rsidR="001E1DF5">
              <w:rPr>
                <w:rFonts w:cs="Calibri"/>
                <w:color w:val="000000"/>
                <w:sz w:val="18"/>
                <w:szCs w:val="18"/>
              </w:rPr>
              <w:t>%</w:t>
            </w:r>
          </w:p>
        </w:tc>
        <w:tc>
          <w:tcPr>
            <w:tcW w:w="1024" w:type="dxa"/>
            <w:noWrap/>
            <w:vAlign w:val="center"/>
          </w:tcPr>
          <w:p w14:paraId="36332F60" w14:textId="7F8986B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w:t>
            </w:r>
            <w:r w:rsidR="00BC6EBF">
              <w:rPr>
                <w:rFonts w:cs="Calibri"/>
                <w:color w:val="000000"/>
                <w:sz w:val="18"/>
                <w:szCs w:val="18"/>
              </w:rPr>
              <w:t>0</w:t>
            </w:r>
            <w:r>
              <w:rPr>
                <w:rFonts w:cs="Calibri"/>
                <w:color w:val="000000"/>
                <w:sz w:val="18"/>
                <w:szCs w:val="18"/>
              </w:rPr>
              <w:t>%</w:t>
            </w:r>
          </w:p>
        </w:tc>
      </w:tr>
      <w:tr w:rsidR="001E1DF5" w:rsidRPr="00DB4ACB" w14:paraId="0964884C"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4DB538D"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4D2137A4" w14:textId="73E89204"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 xml:space="preserve">Македонска акција – </w:t>
            </w:r>
            <w:proofErr w:type="spellStart"/>
            <w:r>
              <w:rPr>
                <w:rFonts w:cs="Calibri"/>
                <w:color w:val="000000"/>
                <w:sz w:val="18"/>
                <w:szCs w:val="18"/>
              </w:rPr>
              <w:t>концервативна</w:t>
            </w:r>
            <w:proofErr w:type="spellEnd"/>
            <w:r>
              <w:rPr>
                <w:rFonts w:cs="Calibri"/>
                <w:color w:val="000000"/>
                <w:sz w:val="18"/>
                <w:szCs w:val="18"/>
              </w:rPr>
              <w:t xml:space="preserve"> партија (</w:t>
            </w:r>
            <w:r w:rsidRPr="00DB4ACB">
              <w:rPr>
                <w:rFonts w:cs="Calibri"/>
                <w:color w:val="000000"/>
                <w:sz w:val="18"/>
                <w:szCs w:val="18"/>
              </w:rPr>
              <w:t>МААК</w:t>
            </w:r>
            <w:r>
              <w:rPr>
                <w:rFonts w:cs="Calibri"/>
                <w:color w:val="000000"/>
                <w:sz w:val="18"/>
                <w:szCs w:val="18"/>
              </w:rPr>
              <w:t>)</w:t>
            </w:r>
          </w:p>
        </w:tc>
        <w:tc>
          <w:tcPr>
            <w:tcW w:w="1023" w:type="dxa"/>
            <w:noWrap/>
            <w:vAlign w:val="center"/>
          </w:tcPr>
          <w:p w14:paraId="0E606C3E" w14:textId="5698195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27</w:t>
            </w:r>
          </w:p>
        </w:tc>
        <w:tc>
          <w:tcPr>
            <w:tcW w:w="1024" w:type="dxa"/>
            <w:noWrap/>
            <w:vAlign w:val="center"/>
          </w:tcPr>
          <w:p w14:paraId="24253BF3" w14:textId="4912368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67</w:t>
            </w:r>
          </w:p>
        </w:tc>
        <w:tc>
          <w:tcPr>
            <w:tcW w:w="1024" w:type="dxa"/>
            <w:noWrap/>
            <w:vAlign w:val="center"/>
          </w:tcPr>
          <w:p w14:paraId="4379A04F" w14:textId="2077229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94</w:t>
            </w:r>
          </w:p>
        </w:tc>
        <w:tc>
          <w:tcPr>
            <w:tcW w:w="1024" w:type="dxa"/>
            <w:noWrap/>
            <w:vAlign w:val="center"/>
          </w:tcPr>
          <w:p w14:paraId="2C07D808" w14:textId="00593A9D"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28,7%</w:t>
            </w:r>
          </w:p>
        </w:tc>
        <w:tc>
          <w:tcPr>
            <w:tcW w:w="1024" w:type="dxa"/>
            <w:noWrap/>
            <w:vAlign w:val="center"/>
          </w:tcPr>
          <w:p w14:paraId="43F782DF" w14:textId="4325168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71,3%</w:t>
            </w:r>
          </w:p>
        </w:tc>
      </w:tr>
      <w:tr w:rsidR="001E1DF5" w:rsidRPr="00DB4ACB" w14:paraId="6DCE392E"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CD7292"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14B13644" w14:textId="3F0AA3BF"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6D7B7F7B" w14:textId="42366DF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35D6750A" w14:textId="6D9C8DE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101</w:t>
            </w:r>
          </w:p>
        </w:tc>
        <w:tc>
          <w:tcPr>
            <w:tcW w:w="1024" w:type="dxa"/>
            <w:noWrap/>
            <w:vAlign w:val="center"/>
          </w:tcPr>
          <w:p w14:paraId="7F54D513" w14:textId="72DE84EA"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121</w:t>
            </w:r>
          </w:p>
        </w:tc>
        <w:tc>
          <w:tcPr>
            <w:tcW w:w="1024" w:type="dxa"/>
            <w:noWrap/>
            <w:vAlign w:val="center"/>
          </w:tcPr>
          <w:p w14:paraId="747F2EF0" w14:textId="0F6EFAA5"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16,5%</w:t>
            </w:r>
          </w:p>
        </w:tc>
        <w:tc>
          <w:tcPr>
            <w:tcW w:w="1024" w:type="dxa"/>
            <w:noWrap/>
            <w:vAlign w:val="center"/>
          </w:tcPr>
          <w:p w14:paraId="4E38A2E6" w14:textId="192A56F3"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83,5%</w:t>
            </w:r>
          </w:p>
        </w:tc>
      </w:tr>
      <w:tr w:rsidR="001E1DF5" w:rsidRPr="00DB4ACB" w14:paraId="2CEFAC26"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B747B92"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5EB54C34" w14:textId="0DF2DF47"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Независни за Карпош</w:t>
            </w:r>
          </w:p>
        </w:tc>
        <w:tc>
          <w:tcPr>
            <w:tcW w:w="1023" w:type="dxa"/>
            <w:noWrap/>
            <w:vAlign w:val="center"/>
          </w:tcPr>
          <w:p w14:paraId="6C39619F" w14:textId="76F90B07"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w:t>
            </w:r>
          </w:p>
        </w:tc>
        <w:tc>
          <w:tcPr>
            <w:tcW w:w="1024" w:type="dxa"/>
            <w:noWrap/>
            <w:vAlign w:val="center"/>
          </w:tcPr>
          <w:p w14:paraId="7062FED4" w14:textId="006C9372"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w:t>
            </w:r>
          </w:p>
        </w:tc>
        <w:tc>
          <w:tcPr>
            <w:tcW w:w="1024" w:type="dxa"/>
            <w:noWrap/>
            <w:vAlign w:val="center"/>
          </w:tcPr>
          <w:p w14:paraId="20D704C7" w14:textId="0BADAD0C"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29</w:t>
            </w:r>
          </w:p>
        </w:tc>
        <w:tc>
          <w:tcPr>
            <w:tcW w:w="1024" w:type="dxa"/>
            <w:noWrap/>
            <w:vAlign w:val="center"/>
          </w:tcPr>
          <w:p w14:paraId="73DF0036" w14:textId="0ECB0B1F"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82,8%</w:t>
            </w:r>
          </w:p>
        </w:tc>
        <w:tc>
          <w:tcPr>
            <w:tcW w:w="1024" w:type="dxa"/>
            <w:noWrap/>
            <w:vAlign w:val="center"/>
          </w:tcPr>
          <w:p w14:paraId="4D18011E" w14:textId="3FABA154"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17,2%</w:t>
            </w:r>
          </w:p>
        </w:tc>
      </w:tr>
      <w:tr w:rsidR="001E1DF5" w:rsidRPr="00DB4ACB" w14:paraId="4EE088DA" w14:textId="77777777" w:rsidTr="006539DF">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1ABF5E4" w14:textId="77777777" w:rsidR="001E1DF5" w:rsidRPr="00DB4ACB" w:rsidRDefault="001E1DF5" w:rsidP="001E1DF5">
            <w:pPr>
              <w:spacing w:after="0"/>
              <w:jc w:val="center"/>
              <w:rPr>
                <w:rFonts w:eastAsia="Times New Roman" w:cs="Calibri"/>
                <w:sz w:val="18"/>
                <w:szCs w:val="18"/>
                <w:lang w:eastAsia="mk-MK"/>
              </w:rPr>
            </w:pPr>
          </w:p>
        </w:tc>
        <w:tc>
          <w:tcPr>
            <w:tcW w:w="2835" w:type="dxa"/>
            <w:noWrap/>
            <w:vAlign w:val="center"/>
          </w:tcPr>
          <w:p w14:paraId="3D04D544" w14:textId="48D43562" w:rsidR="001E1DF5" w:rsidRPr="00DB4ACB" w:rsidRDefault="001E1DF5" w:rsidP="001E1DF5">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7D765656" w14:textId="0CF84956"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709</w:t>
            </w:r>
          </w:p>
        </w:tc>
        <w:tc>
          <w:tcPr>
            <w:tcW w:w="1024" w:type="dxa"/>
            <w:noWrap/>
            <w:vAlign w:val="center"/>
          </w:tcPr>
          <w:p w14:paraId="3FDB20C5" w14:textId="4046B83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1.810</w:t>
            </w:r>
          </w:p>
        </w:tc>
        <w:tc>
          <w:tcPr>
            <w:tcW w:w="1024" w:type="dxa"/>
            <w:noWrap/>
            <w:vAlign w:val="center"/>
          </w:tcPr>
          <w:p w14:paraId="54850566" w14:textId="7416E92E"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2.519</w:t>
            </w:r>
          </w:p>
        </w:tc>
        <w:tc>
          <w:tcPr>
            <w:tcW w:w="1024" w:type="dxa"/>
            <w:noWrap/>
            <w:vAlign w:val="center"/>
          </w:tcPr>
          <w:p w14:paraId="0E2D001C" w14:textId="790FB241"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28,1%</w:t>
            </w:r>
          </w:p>
        </w:tc>
        <w:tc>
          <w:tcPr>
            <w:tcW w:w="1024" w:type="dxa"/>
            <w:noWrap/>
            <w:vAlign w:val="center"/>
          </w:tcPr>
          <w:p w14:paraId="6F69F4C8" w14:textId="41D26A59" w:rsidR="001E1DF5" w:rsidRPr="00DB4ACB" w:rsidRDefault="001E1DF5" w:rsidP="001E1DF5">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71,9%</w:t>
            </w:r>
          </w:p>
        </w:tc>
      </w:tr>
    </w:tbl>
    <w:p w14:paraId="54D0F61C" w14:textId="77777777" w:rsidR="00A124FC" w:rsidRDefault="00A124FC" w:rsidP="0021720C">
      <w:pPr>
        <w:spacing w:before="120" w:after="120"/>
        <w:ind w:firstLine="720"/>
      </w:pPr>
    </w:p>
    <w:p w14:paraId="2C2AAE24" w14:textId="5A0290C5" w:rsidR="0021720C" w:rsidRDefault="0021720C" w:rsidP="0021720C">
      <w:pPr>
        <w:spacing w:before="120" w:after="120"/>
        <w:ind w:firstLine="720"/>
      </w:pPr>
      <w:r>
        <w:t>Кај Коалицијата „Искуство за успех“ беа регистрирани вкупно 416 секунди присуство на екран</w:t>
      </w:r>
      <w:r w:rsidR="00F94337">
        <w:t>от</w:t>
      </w:r>
      <w:r>
        <w:t xml:space="preserve">, при што жените беа присутни 161 секунда (38,7%), а мажите 255 секунди (61,3%). Кај </w:t>
      </w:r>
      <w:r w:rsidR="00F94337">
        <w:t>НАИ</w:t>
      </w:r>
      <w:r>
        <w:t>, од вкупно 121 секунда присуство на екран</w:t>
      </w:r>
      <w:r w:rsidR="00F94337">
        <w:t>от</w:t>
      </w:r>
      <w:r>
        <w:t>, на жените им припаднаа 20 секунди (16,5%), додека на мажите 101 секунда (83,5%). Кај МААК беа регистрирани вкупно 94 секунди присуство на екран</w:t>
      </w:r>
      <w:r w:rsidR="00F94337">
        <w:t>от</w:t>
      </w:r>
      <w:r>
        <w:t xml:space="preserve">, од кои 27 секунди (28,7%) им припаднаа на жените, а 67 секунди (71,3%) на мажите. Кај Коалицијата ВЛЕН и </w:t>
      </w:r>
      <w:r w:rsidR="00A124FC">
        <w:t>г</w:t>
      </w:r>
      <w:r>
        <w:t>рупа</w:t>
      </w:r>
      <w:r w:rsidR="00A124FC">
        <w:t>та</w:t>
      </w:r>
      <w:r>
        <w:t xml:space="preserve"> избирачи </w:t>
      </w:r>
      <w:r w:rsidR="00A124FC" w:rsidRPr="00A124FC">
        <w:t xml:space="preserve">Зелен хуман град - Марјан Калевски </w:t>
      </w:r>
      <w:r>
        <w:t>беше регистрирано исклучиво присуство на мажи на екранот.</w:t>
      </w:r>
    </w:p>
    <w:p w14:paraId="7C67621B" w14:textId="73A127F3" w:rsidR="0021720C" w:rsidRDefault="0021720C" w:rsidP="006E076F">
      <w:pPr>
        <w:spacing w:after="120"/>
        <w:ind w:firstLine="720"/>
      </w:pPr>
      <w:r>
        <w:t>Поголема застапеност на жените беше забележана кај Независни за Карпош, каде од вкупно 29 секунди присуство на екран, жените беа присутни 24 секунди, додека мажите 5 секунди. Сепак, станува збор за политички субјект со значително помал обем на анализирано платено политичко рекламирање.</w:t>
      </w:r>
    </w:p>
    <w:p w14:paraId="08EBCECD" w14:textId="71218C7A" w:rsidR="00344BDA" w:rsidRDefault="0021720C" w:rsidP="006E076F">
      <w:pPr>
        <w:spacing w:after="120"/>
        <w:ind w:firstLine="720"/>
      </w:pPr>
      <w:r>
        <w:t xml:space="preserve"> </w:t>
      </w:r>
      <w:r w:rsidR="00B952B0" w:rsidRPr="00D86ADD">
        <w:t xml:space="preserve">Генерално, анализата покажа дека распределбата на времето на екранот значително варираше во зависност од политичкиот субјект. Сепак, кај политичките субјекти со најголем обем на анализирано платено политичко рекламирање, односно СДСМ и Коалицијата за </w:t>
      </w:r>
      <w:r w:rsidR="00351240">
        <w:t>Локални избори 2025</w:t>
      </w:r>
      <w:r w:rsidR="00B952B0" w:rsidRPr="00D86ADD">
        <w:t xml:space="preserve"> и ВМРО-ДПМНЕ и </w:t>
      </w:r>
      <w:r w:rsidR="00351240">
        <w:t>Коалицијата „Твоја Македонија“</w:t>
      </w:r>
      <w:r w:rsidR="00B952B0" w:rsidRPr="00D86ADD">
        <w:t>, визуелната застапеност беше доминантно во корист на машките субјекти. Порамномерна или поголема застапеност на жените беше забележана кај дел од политичките субјекти со значително помал број и пократко времетраење на ППР спотовите.</w:t>
      </w:r>
    </w:p>
    <w:p w14:paraId="49E502A1" w14:textId="6E5BB96A" w:rsidR="00344BDA" w:rsidRDefault="00344BDA" w:rsidP="006E076F">
      <w:pPr>
        <w:spacing w:after="120"/>
        <w:ind w:firstLine="720"/>
      </w:pPr>
      <w:r>
        <w:t xml:space="preserve">Слични тенденции беа забележани и при анализата на бројот </w:t>
      </w:r>
      <w:r w:rsidR="00F94337">
        <w:t>појавувања на жените и мажите</w:t>
      </w:r>
      <w:r>
        <w:t xml:space="preserve"> во ППР спотовите според политичките субјекти. Најголем број појавувања беа регистрирани кај ВМРО-ДПМНЕ и </w:t>
      </w:r>
      <w:r w:rsidR="00351240">
        <w:t>Коалицијата „Твоја Македонија“</w:t>
      </w:r>
      <w:r>
        <w:t xml:space="preserve"> и кај СДСМ и Коалицијата за </w:t>
      </w:r>
      <w:r w:rsidR="00351240">
        <w:t>Локални избори 2025</w:t>
      </w:r>
      <w:r>
        <w:t>, кои имаа нај</w:t>
      </w:r>
      <w:r w:rsidR="0021720C">
        <w:t>многу а</w:t>
      </w:r>
      <w:r>
        <w:t xml:space="preserve">нализирани ППР спотови. Кај ВМРО-ДПМНЕ и </w:t>
      </w:r>
      <w:r w:rsidR="00351240">
        <w:t>Коалицијата „Твоја Македонија“</w:t>
      </w:r>
      <w:r>
        <w:t xml:space="preserve"> беа евидентирани вкупно </w:t>
      </w:r>
      <w:r w:rsidR="009B383B">
        <w:t>673</w:t>
      </w:r>
      <w:r>
        <w:t xml:space="preserve"> појавувања, при што жените учествуваа со 2</w:t>
      </w:r>
      <w:r w:rsidR="009B383B">
        <w:t>69</w:t>
      </w:r>
      <w:r>
        <w:t xml:space="preserve"> појавувања (4</w:t>
      </w:r>
      <w:r w:rsidR="009B383B">
        <w:t>0</w:t>
      </w:r>
      <w:r>
        <w:t xml:space="preserve">%), а мажите со </w:t>
      </w:r>
      <w:r w:rsidR="009B383B">
        <w:t>404</w:t>
      </w:r>
      <w:r>
        <w:t xml:space="preserve"> појавувања (</w:t>
      </w:r>
      <w:r w:rsidR="009B383B">
        <w:t>60</w:t>
      </w:r>
      <w:r>
        <w:t xml:space="preserve">%). Кај СДСМ и Коалицијата за </w:t>
      </w:r>
      <w:r w:rsidR="00351240">
        <w:t>Локални избори 2025</w:t>
      </w:r>
      <w:r>
        <w:t xml:space="preserve"> беа регистрирани вкупно </w:t>
      </w:r>
      <w:r w:rsidR="009B383B">
        <w:t>402</w:t>
      </w:r>
      <w:r>
        <w:t xml:space="preserve"> појавување, од кои 15</w:t>
      </w:r>
      <w:r w:rsidR="009B383B">
        <w:t>0</w:t>
      </w:r>
      <w:r>
        <w:t xml:space="preserve"> беа </w:t>
      </w:r>
      <w:r w:rsidR="00A77AAB">
        <w:t xml:space="preserve">на </w:t>
      </w:r>
      <w:r>
        <w:t>жени (37,</w:t>
      </w:r>
      <w:r w:rsidR="009B383B">
        <w:t>3</w:t>
      </w:r>
      <w:r>
        <w:t xml:space="preserve">%), а </w:t>
      </w:r>
      <w:r w:rsidR="009B383B">
        <w:t>252</w:t>
      </w:r>
      <w:r>
        <w:t xml:space="preserve"> </w:t>
      </w:r>
      <w:r w:rsidR="00A77AAB">
        <w:t xml:space="preserve">на </w:t>
      </w:r>
      <w:r>
        <w:t>мажи (62,</w:t>
      </w:r>
      <w:r w:rsidR="009B383B">
        <w:t>7</w:t>
      </w:r>
      <w:r>
        <w:t>%).</w:t>
      </w:r>
    </w:p>
    <w:p w14:paraId="00908B98" w14:textId="77777777" w:rsidR="00A124FC" w:rsidRDefault="00A124FC" w:rsidP="006E076F">
      <w:pPr>
        <w:spacing w:after="120"/>
        <w:ind w:firstLine="720"/>
      </w:pPr>
    </w:p>
    <w:p w14:paraId="0EDF8BCE" w14:textId="2F78B181" w:rsidR="002D1072" w:rsidRPr="00D86ADD" w:rsidRDefault="002D1072" w:rsidP="002D1072">
      <w:pPr>
        <w:pStyle w:val="Caption"/>
        <w:spacing w:after="120"/>
      </w:pPr>
      <w:r w:rsidRPr="00D86ADD">
        <w:t xml:space="preserve">ТАБЕЛА </w:t>
      </w:r>
      <w:r w:rsidR="00F24C11">
        <w:t>110</w:t>
      </w:r>
      <w:r w:rsidRPr="00D86ADD">
        <w:t xml:space="preserve">. БРОЈ НА </w:t>
      </w:r>
      <w:r w:rsidR="00F94337">
        <w:t>ПОЈАВУВАЊА</w:t>
      </w:r>
      <w:r w:rsidRPr="00D86ADD">
        <w:t xml:space="preserve"> СПОРЕД РОД И ПОЛИТИЧКИ СУБЈЕКТ</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DB4ACB" w14:paraId="14FDD619" w14:textId="77777777" w:rsidTr="00423B6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31031F66" w14:textId="77777777" w:rsidR="002D1072" w:rsidRPr="00DB4ACB" w:rsidRDefault="002D1072" w:rsidP="00DB4ACB">
            <w:pPr>
              <w:spacing w:after="0"/>
              <w:jc w:val="center"/>
              <w:rPr>
                <w:rFonts w:eastAsia="Times New Roman" w:cs="Calibri"/>
                <w:sz w:val="18"/>
                <w:szCs w:val="18"/>
                <w:lang w:eastAsia="mk-MK"/>
              </w:rPr>
            </w:pPr>
            <w:r w:rsidRPr="00DB4ACB">
              <w:rPr>
                <w:rFonts w:eastAsia="Times New Roman" w:cs="Calibri"/>
                <w:sz w:val="18"/>
                <w:szCs w:val="18"/>
                <w:lang w:eastAsia="mk-MK"/>
              </w:rPr>
              <w:t>Број на субјекти според функција</w:t>
            </w:r>
          </w:p>
        </w:tc>
        <w:tc>
          <w:tcPr>
            <w:tcW w:w="1023" w:type="dxa"/>
            <w:noWrap/>
            <w:vAlign w:val="center"/>
            <w:hideMark/>
          </w:tcPr>
          <w:p w14:paraId="5FD8636B"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Жени</w:t>
            </w:r>
          </w:p>
        </w:tc>
        <w:tc>
          <w:tcPr>
            <w:tcW w:w="1024" w:type="dxa"/>
            <w:noWrap/>
            <w:vAlign w:val="center"/>
            <w:hideMark/>
          </w:tcPr>
          <w:p w14:paraId="0B6AF822"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Мажи</w:t>
            </w:r>
          </w:p>
        </w:tc>
        <w:tc>
          <w:tcPr>
            <w:tcW w:w="1024" w:type="dxa"/>
            <w:noWrap/>
            <w:vAlign w:val="center"/>
            <w:hideMark/>
          </w:tcPr>
          <w:p w14:paraId="21BDF849"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Вкупно</w:t>
            </w:r>
          </w:p>
        </w:tc>
        <w:tc>
          <w:tcPr>
            <w:tcW w:w="1024" w:type="dxa"/>
            <w:noWrap/>
            <w:vAlign w:val="center"/>
            <w:hideMark/>
          </w:tcPr>
          <w:p w14:paraId="0FEACA62"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 Жени</w:t>
            </w:r>
          </w:p>
        </w:tc>
        <w:tc>
          <w:tcPr>
            <w:tcW w:w="1024" w:type="dxa"/>
            <w:noWrap/>
            <w:vAlign w:val="center"/>
            <w:hideMark/>
          </w:tcPr>
          <w:p w14:paraId="3D62DE7A" w14:textId="77777777" w:rsidR="002D1072" w:rsidRPr="00DB4ACB" w:rsidRDefault="002D1072" w:rsidP="00DB4AC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eastAsia="Times New Roman" w:cs="Calibri"/>
                <w:sz w:val="18"/>
                <w:szCs w:val="18"/>
                <w:lang w:eastAsia="mk-MK"/>
              </w:rPr>
              <w:t>% Мажи</w:t>
            </w:r>
          </w:p>
        </w:tc>
      </w:tr>
      <w:tr w:rsidR="00F93E0D" w:rsidRPr="00DB4ACB" w14:paraId="1089E359"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690B4682" w14:textId="77777777" w:rsidR="00F93E0D" w:rsidRPr="00DB4ACB" w:rsidRDefault="00F93E0D" w:rsidP="00F93E0D">
            <w:pPr>
              <w:spacing w:after="0"/>
              <w:jc w:val="center"/>
              <w:rPr>
                <w:rFonts w:eastAsia="Times New Roman" w:cs="Calibri"/>
                <w:sz w:val="18"/>
                <w:szCs w:val="18"/>
                <w:lang w:eastAsia="mk-MK"/>
              </w:rPr>
            </w:pPr>
            <w:r w:rsidRPr="00DB4ACB">
              <w:rPr>
                <w:rFonts w:eastAsia="Times New Roman" w:cs="Calibri"/>
                <w:sz w:val="18"/>
                <w:szCs w:val="18"/>
                <w:lang w:eastAsia="mk-MK"/>
              </w:rPr>
              <w:t>ППР спотови со сценарио</w:t>
            </w:r>
          </w:p>
        </w:tc>
        <w:tc>
          <w:tcPr>
            <w:tcW w:w="2835" w:type="dxa"/>
            <w:noWrap/>
            <w:vAlign w:val="center"/>
          </w:tcPr>
          <w:p w14:paraId="709CE9BA" w14:textId="44CD8E7C" w:rsidR="00F93E0D" w:rsidRPr="00DB4ACB" w:rsidRDefault="00727D39"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ВМРО-ДПМНЕ и Коалиција „Твоја Македонија“</w:t>
            </w:r>
          </w:p>
        </w:tc>
        <w:tc>
          <w:tcPr>
            <w:tcW w:w="1023" w:type="dxa"/>
            <w:noWrap/>
            <w:vAlign w:val="center"/>
          </w:tcPr>
          <w:p w14:paraId="4EBF721D" w14:textId="393D0590"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252</w:t>
            </w:r>
          </w:p>
        </w:tc>
        <w:tc>
          <w:tcPr>
            <w:tcW w:w="1024" w:type="dxa"/>
            <w:noWrap/>
            <w:vAlign w:val="center"/>
          </w:tcPr>
          <w:p w14:paraId="2189B1F5" w14:textId="47FBF573"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351</w:t>
            </w:r>
          </w:p>
        </w:tc>
        <w:tc>
          <w:tcPr>
            <w:tcW w:w="1024" w:type="dxa"/>
            <w:noWrap/>
            <w:vAlign w:val="center"/>
          </w:tcPr>
          <w:p w14:paraId="3A7CBB4D" w14:textId="3E468FB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603</w:t>
            </w:r>
          </w:p>
        </w:tc>
        <w:tc>
          <w:tcPr>
            <w:tcW w:w="1024" w:type="dxa"/>
            <w:noWrap/>
            <w:vAlign w:val="center"/>
          </w:tcPr>
          <w:p w14:paraId="5E2A54C2" w14:textId="0139FF7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41,8%</w:t>
            </w:r>
          </w:p>
        </w:tc>
        <w:tc>
          <w:tcPr>
            <w:tcW w:w="1024" w:type="dxa"/>
            <w:noWrap/>
            <w:vAlign w:val="center"/>
          </w:tcPr>
          <w:p w14:paraId="190283E0" w14:textId="2D9F4AC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58,2%</w:t>
            </w:r>
          </w:p>
        </w:tc>
      </w:tr>
      <w:tr w:rsidR="00F93E0D" w:rsidRPr="00DB4ACB" w14:paraId="7F549C2D"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4E37EF0"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76897A1A" w14:textId="06F2C818"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Група избирачи</w:t>
            </w:r>
            <w:r w:rsidR="00A124FC">
              <w:t xml:space="preserve"> </w:t>
            </w:r>
            <w:r w:rsidR="00A124FC" w:rsidRPr="00A124FC">
              <w:rPr>
                <w:rFonts w:cs="Calibri"/>
                <w:color w:val="000000"/>
                <w:sz w:val="18"/>
                <w:szCs w:val="18"/>
              </w:rPr>
              <w:t>Зелен хуман град - Марјан Калевски</w:t>
            </w:r>
          </w:p>
        </w:tc>
        <w:tc>
          <w:tcPr>
            <w:tcW w:w="1023" w:type="dxa"/>
            <w:noWrap/>
            <w:vAlign w:val="center"/>
          </w:tcPr>
          <w:p w14:paraId="131E2B23" w14:textId="5AEB5C1F" w:rsidR="00F93E0D" w:rsidRPr="00DB4ACB" w:rsidRDefault="00A124FC"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F93E0D">
              <w:rPr>
                <w:color w:val="000000"/>
                <w:sz w:val="18"/>
                <w:szCs w:val="18"/>
              </w:rPr>
              <w:t> </w:t>
            </w:r>
          </w:p>
        </w:tc>
        <w:tc>
          <w:tcPr>
            <w:tcW w:w="1024" w:type="dxa"/>
            <w:noWrap/>
            <w:vAlign w:val="center"/>
          </w:tcPr>
          <w:p w14:paraId="0769A294" w14:textId="75978915"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7A8EB877" w14:textId="3D04690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w:t>
            </w:r>
          </w:p>
        </w:tc>
        <w:tc>
          <w:tcPr>
            <w:tcW w:w="1024" w:type="dxa"/>
            <w:noWrap/>
            <w:vAlign w:val="center"/>
          </w:tcPr>
          <w:p w14:paraId="5047AFFB" w14:textId="443E76D5" w:rsidR="00F93E0D" w:rsidRPr="00DB4ACB" w:rsidRDefault="00BC6EBF"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F93E0D">
              <w:rPr>
                <w:color w:val="000000"/>
                <w:sz w:val="18"/>
                <w:szCs w:val="18"/>
              </w:rPr>
              <w:t>%</w:t>
            </w:r>
          </w:p>
        </w:tc>
        <w:tc>
          <w:tcPr>
            <w:tcW w:w="1024" w:type="dxa"/>
            <w:noWrap/>
            <w:vAlign w:val="center"/>
          </w:tcPr>
          <w:p w14:paraId="693708AC" w14:textId="2B61A27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F93E0D" w:rsidRPr="00DB4ACB" w14:paraId="42BA6C1C"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BF8678D"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33A97A25" w14:textId="7B6EFAC7"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„Искуство за успех“</w:t>
            </w:r>
          </w:p>
        </w:tc>
        <w:tc>
          <w:tcPr>
            <w:tcW w:w="1023" w:type="dxa"/>
            <w:noWrap/>
            <w:vAlign w:val="center"/>
          </w:tcPr>
          <w:p w14:paraId="07BFA2E7" w14:textId="07074853"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68</w:t>
            </w:r>
          </w:p>
        </w:tc>
        <w:tc>
          <w:tcPr>
            <w:tcW w:w="1024" w:type="dxa"/>
            <w:noWrap/>
            <w:vAlign w:val="center"/>
          </w:tcPr>
          <w:p w14:paraId="5DD93A01" w14:textId="4A60FC4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107</w:t>
            </w:r>
          </w:p>
        </w:tc>
        <w:tc>
          <w:tcPr>
            <w:tcW w:w="1024" w:type="dxa"/>
            <w:noWrap/>
            <w:vAlign w:val="center"/>
          </w:tcPr>
          <w:p w14:paraId="71931A24" w14:textId="7A7A8C4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175</w:t>
            </w:r>
          </w:p>
        </w:tc>
        <w:tc>
          <w:tcPr>
            <w:tcW w:w="1024" w:type="dxa"/>
            <w:noWrap/>
            <w:vAlign w:val="center"/>
          </w:tcPr>
          <w:p w14:paraId="335ED8DB" w14:textId="3215BB2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38,9%</w:t>
            </w:r>
          </w:p>
        </w:tc>
        <w:tc>
          <w:tcPr>
            <w:tcW w:w="1024" w:type="dxa"/>
            <w:noWrap/>
            <w:vAlign w:val="center"/>
          </w:tcPr>
          <w:p w14:paraId="58B2141C" w14:textId="3DD5631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61,1%</w:t>
            </w:r>
          </w:p>
        </w:tc>
      </w:tr>
      <w:tr w:rsidR="00F93E0D" w:rsidRPr="00DB4ACB" w14:paraId="76D93C7E"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4D24445"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1191B33B" w14:textId="330D13C7"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ВЛЕН</w:t>
            </w:r>
          </w:p>
        </w:tc>
        <w:tc>
          <w:tcPr>
            <w:tcW w:w="1023" w:type="dxa"/>
            <w:noWrap/>
            <w:vAlign w:val="center"/>
          </w:tcPr>
          <w:p w14:paraId="1D959FB3" w14:textId="765600C5"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101C5186" w14:textId="2FE6937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9</w:t>
            </w:r>
          </w:p>
        </w:tc>
        <w:tc>
          <w:tcPr>
            <w:tcW w:w="1024" w:type="dxa"/>
            <w:noWrap/>
            <w:vAlign w:val="center"/>
          </w:tcPr>
          <w:p w14:paraId="29703DB3" w14:textId="2B297EC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10</w:t>
            </w:r>
          </w:p>
        </w:tc>
        <w:tc>
          <w:tcPr>
            <w:tcW w:w="1024" w:type="dxa"/>
            <w:noWrap/>
            <w:vAlign w:val="center"/>
          </w:tcPr>
          <w:p w14:paraId="51FBC276" w14:textId="5BA2AE4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w:t>
            </w:r>
            <w:r w:rsidR="00BC6EBF">
              <w:rPr>
                <w:color w:val="000000"/>
                <w:sz w:val="18"/>
                <w:szCs w:val="18"/>
              </w:rPr>
              <w:t>0</w:t>
            </w:r>
            <w:r>
              <w:rPr>
                <w:color w:val="000000"/>
                <w:sz w:val="18"/>
                <w:szCs w:val="18"/>
              </w:rPr>
              <w:t>%</w:t>
            </w:r>
          </w:p>
        </w:tc>
        <w:tc>
          <w:tcPr>
            <w:tcW w:w="1024" w:type="dxa"/>
            <w:noWrap/>
            <w:vAlign w:val="center"/>
          </w:tcPr>
          <w:p w14:paraId="425FF8D1" w14:textId="0B05E8F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9</w:t>
            </w:r>
            <w:r w:rsidR="00BC6EBF">
              <w:rPr>
                <w:color w:val="000000"/>
                <w:sz w:val="18"/>
                <w:szCs w:val="18"/>
              </w:rPr>
              <w:t>0</w:t>
            </w:r>
            <w:r>
              <w:rPr>
                <w:color w:val="000000"/>
                <w:sz w:val="18"/>
                <w:szCs w:val="18"/>
              </w:rPr>
              <w:t>%</w:t>
            </w:r>
          </w:p>
        </w:tc>
      </w:tr>
      <w:tr w:rsidR="00F93E0D" w:rsidRPr="00DB4ACB" w14:paraId="08E17075"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6F2B46C"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28005672" w14:textId="1C91FACA"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 xml:space="preserve">Македонска акција – </w:t>
            </w:r>
            <w:proofErr w:type="spellStart"/>
            <w:r>
              <w:rPr>
                <w:rFonts w:cs="Calibri"/>
                <w:color w:val="000000"/>
                <w:sz w:val="18"/>
                <w:szCs w:val="18"/>
              </w:rPr>
              <w:t>концервативна</w:t>
            </w:r>
            <w:proofErr w:type="spellEnd"/>
            <w:r>
              <w:rPr>
                <w:rFonts w:cs="Calibri"/>
                <w:color w:val="000000"/>
                <w:sz w:val="18"/>
                <w:szCs w:val="18"/>
              </w:rPr>
              <w:t xml:space="preserve"> партија (</w:t>
            </w:r>
            <w:r w:rsidRPr="00DB4ACB">
              <w:rPr>
                <w:rFonts w:cs="Calibri"/>
                <w:color w:val="000000"/>
                <w:sz w:val="18"/>
                <w:szCs w:val="18"/>
              </w:rPr>
              <w:t>МААК</w:t>
            </w:r>
            <w:r>
              <w:rPr>
                <w:rFonts w:cs="Calibri"/>
                <w:color w:val="000000"/>
                <w:sz w:val="18"/>
                <w:szCs w:val="18"/>
              </w:rPr>
              <w:t>)</w:t>
            </w:r>
          </w:p>
        </w:tc>
        <w:tc>
          <w:tcPr>
            <w:tcW w:w="1023" w:type="dxa"/>
            <w:noWrap/>
            <w:vAlign w:val="center"/>
          </w:tcPr>
          <w:p w14:paraId="30012AA2" w14:textId="0BDD7C9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 </w:t>
            </w:r>
            <w:r w:rsidR="00A124FC">
              <w:rPr>
                <w:color w:val="000000"/>
                <w:sz w:val="18"/>
                <w:szCs w:val="18"/>
              </w:rPr>
              <w:t>0</w:t>
            </w:r>
          </w:p>
        </w:tc>
        <w:tc>
          <w:tcPr>
            <w:tcW w:w="1024" w:type="dxa"/>
            <w:noWrap/>
            <w:vAlign w:val="center"/>
          </w:tcPr>
          <w:p w14:paraId="37CD4CD0" w14:textId="2D12BBE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5A0897BC" w14:textId="4892FB93"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5</w:t>
            </w:r>
          </w:p>
        </w:tc>
        <w:tc>
          <w:tcPr>
            <w:tcW w:w="1024" w:type="dxa"/>
            <w:noWrap/>
            <w:vAlign w:val="center"/>
          </w:tcPr>
          <w:p w14:paraId="16B1EEC7" w14:textId="7CC609AA" w:rsidR="00F93E0D" w:rsidRPr="00DB4ACB" w:rsidRDefault="00BC6EBF"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0</w:t>
            </w:r>
            <w:r w:rsidR="00F93E0D">
              <w:rPr>
                <w:color w:val="000000"/>
                <w:sz w:val="18"/>
                <w:szCs w:val="18"/>
              </w:rPr>
              <w:t>%</w:t>
            </w:r>
          </w:p>
        </w:tc>
        <w:tc>
          <w:tcPr>
            <w:tcW w:w="1024" w:type="dxa"/>
            <w:noWrap/>
            <w:vAlign w:val="center"/>
          </w:tcPr>
          <w:p w14:paraId="4321F5D9" w14:textId="546DADBA"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10</w:t>
            </w:r>
            <w:r w:rsidR="00BC6EBF">
              <w:rPr>
                <w:color w:val="000000"/>
                <w:sz w:val="18"/>
                <w:szCs w:val="18"/>
              </w:rPr>
              <w:t>0</w:t>
            </w:r>
            <w:r>
              <w:rPr>
                <w:color w:val="000000"/>
                <w:sz w:val="18"/>
                <w:szCs w:val="18"/>
              </w:rPr>
              <w:t>%</w:t>
            </w:r>
          </w:p>
        </w:tc>
      </w:tr>
      <w:tr w:rsidR="00F93E0D" w:rsidRPr="00DB4ACB" w14:paraId="14962250"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BA3FE30"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6D5B4E6D" w14:textId="3C86E544"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62DCA761" w14:textId="133086D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15</w:t>
            </w:r>
          </w:p>
        </w:tc>
        <w:tc>
          <w:tcPr>
            <w:tcW w:w="1024" w:type="dxa"/>
            <w:noWrap/>
            <w:vAlign w:val="center"/>
          </w:tcPr>
          <w:p w14:paraId="460E10C6" w14:textId="34BFC20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20</w:t>
            </w:r>
          </w:p>
        </w:tc>
        <w:tc>
          <w:tcPr>
            <w:tcW w:w="1024" w:type="dxa"/>
            <w:noWrap/>
            <w:vAlign w:val="center"/>
          </w:tcPr>
          <w:p w14:paraId="24A66249" w14:textId="377A7F4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35</w:t>
            </w:r>
          </w:p>
        </w:tc>
        <w:tc>
          <w:tcPr>
            <w:tcW w:w="1024" w:type="dxa"/>
            <w:noWrap/>
            <w:vAlign w:val="center"/>
          </w:tcPr>
          <w:p w14:paraId="1E1542A5" w14:textId="2EA7FE7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42,9%</w:t>
            </w:r>
          </w:p>
        </w:tc>
        <w:tc>
          <w:tcPr>
            <w:tcW w:w="1024" w:type="dxa"/>
            <w:noWrap/>
            <w:vAlign w:val="center"/>
          </w:tcPr>
          <w:p w14:paraId="30AA694B" w14:textId="38B38570"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57,1%</w:t>
            </w:r>
          </w:p>
        </w:tc>
      </w:tr>
      <w:tr w:rsidR="00F93E0D" w:rsidRPr="00DB4ACB" w14:paraId="740A53CE"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EAF1627"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7DF1ADC1" w14:textId="1C723A81"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Независни за Карпош</w:t>
            </w:r>
          </w:p>
        </w:tc>
        <w:tc>
          <w:tcPr>
            <w:tcW w:w="1023" w:type="dxa"/>
            <w:noWrap/>
            <w:vAlign w:val="center"/>
          </w:tcPr>
          <w:p w14:paraId="3BA3D247" w14:textId="23465D0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3</w:t>
            </w:r>
          </w:p>
        </w:tc>
        <w:tc>
          <w:tcPr>
            <w:tcW w:w="1024" w:type="dxa"/>
            <w:noWrap/>
            <w:vAlign w:val="center"/>
          </w:tcPr>
          <w:p w14:paraId="16C6CFBA" w14:textId="059BE6A4"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w:t>
            </w:r>
          </w:p>
        </w:tc>
        <w:tc>
          <w:tcPr>
            <w:tcW w:w="1024" w:type="dxa"/>
            <w:noWrap/>
            <w:vAlign w:val="center"/>
          </w:tcPr>
          <w:p w14:paraId="641BD58E" w14:textId="1BBDBBB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4</w:t>
            </w:r>
          </w:p>
        </w:tc>
        <w:tc>
          <w:tcPr>
            <w:tcW w:w="1024" w:type="dxa"/>
            <w:noWrap/>
            <w:vAlign w:val="center"/>
          </w:tcPr>
          <w:p w14:paraId="1ADC9143" w14:textId="3E323C7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75</w:t>
            </w:r>
            <w:r w:rsidR="00290B10">
              <w:rPr>
                <w:color w:val="000000"/>
                <w:sz w:val="18"/>
                <w:szCs w:val="18"/>
              </w:rPr>
              <w:t>%</w:t>
            </w:r>
          </w:p>
        </w:tc>
        <w:tc>
          <w:tcPr>
            <w:tcW w:w="1024" w:type="dxa"/>
            <w:noWrap/>
            <w:vAlign w:val="center"/>
          </w:tcPr>
          <w:p w14:paraId="1ABD87AA" w14:textId="28473FA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25</w:t>
            </w:r>
            <w:r w:rsidR="00290B10">
              <w:rPr>
                <w:color w:val="000000"/>
                <w:sz w:val="18"/>
                <w:szCs w:val="18"/>
              </w:rPr>
              <w:t>%</w:t>
            </w:r>
          </w:p>
        </w:tc>
      </w:tr>
      <w:tr w:rsidR="00F93E0D" w:rsidRPr="00DB4ACB" w14:paraId="57C6E845"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B3DF7E0"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hideMark/>
          </w:tcPr>
          <w:p w14:paraId="235B37E6" w14:textId="2072ADF8"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7D7C3F21" w14:textId="3C9FBC1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89</w:t>
            </w:r>
          </w:p>
        </w:tc>
        <w:tc>
          <w:tcPr>
            <w:tcW w:w="1024" w:type="dxa"/>
            <w:noWrap/>
            <w:vAlign w:val="center"/>
          </w:tcPr>
          <w:p w14:paraId="228EC742" w14:textId="2C9D215B"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149</w:t>
            </w:r>
          </w:p>
        </w:tc>
        <w:tc>
          <w:tcPr>
            <w:tcW w:w="1024" w:type="dxa"/>
            <w:noWrap/>
            <w:vAlign w:val="center"/>
          </w:tcPr>
          <w:p w14:paraId="5A7EE29A" w14:textId="06BF031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238</w:t>
            </w:r>
          </w:p>
        </w:tc>
        <w:tc>
          <w:tcPr>
            <w:tcW w:w="1024" w:type="dxa"/>
            <w:noWrap/>
            <w:vAlign w:val="center"/>
          </w:tcPr>
          <w:p w14:paraId="50C80D8E" w14:textId="6171034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37,4%</w:t>
            </w:r>
          </w:p>
        </w:tc>
        <w:tc>
          <w:tcPr>
            <w:tcW w:w="1024" w:type="dxa"/>
            <w:noWrap/>
            <w:vAlign w:val="center"/>
          </w:tcPr>
          <w:p w14:paraId="25BCD1BC" w14:textId="443E3A9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color w:val="000000"/>
                <w:sz w:val="18"/>
                <w:szCs w:val="18"/>
              </w:rPr>
              <w:t>62,6%</w:t>
            </w:r>
          </w:p>
        </w:tc>
      </w:tr>
      <w:tr w:rsidR="00F93E0D" w:rsidRPr="00DB4ACB" w14:paraId="701B2448"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2E203D4" w14:textId="77777777" w:rsidR="00F93E0D" w:rsidRPr="00DB4ACB" w:rsidRDefault="00F93E0D" w:rsidP="00F93E0D">
            <w:pPr>
              <w:spacing w:after="0"/>
              <w:jc w:val="center"/>
              <w:rPr>
                <w:rFonts w:eastAsia="Times New Roman" w:cs="Calibri"/>
                <w:sz w:val="18"/>
                <w:szCs w:val="18"/>
                <w:lang w:eastAsia="mk-MK"/>
              </w:rPr>
            </w:pPr>
            <w:r w:rsidRPr="00DB4ACB">
              <w:rPr>
                <w:rFonts w:eastAsia="Times New Roman" w:cs="Calibri"/>
                <w:sz w:val="18"/>
                <w:szCs w:val="18"/>
                <w:lang w:eastAsia="mk-MK"/>
              </w:rPr>
              <w:t>ППР спотови со снимки од настани</w:t>
            </w:r>
          </w:p>
        </w:tc>
        <w:tc>
          <w:tcPr>
            <w:tcW w:w="2835" w:type="dxa"/>
            <w:noWrap/>
            <w:vAlign w:val="center"/>
          </w:tcPr>
          <w:p w14:paraId="63B9D360" w14:textId="5BE88A73" w:rsidR="00F93E0D" w:rsidRPr="00DB4ACB" w:rsidRDefault="00727D39" w:rsidP="00F93E0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6AEEF159" w14:textId="13DDA43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17</w:t>
            </w:r>
          </w:p>
        </w:tc>
        <w:tc>
          <w:tcPr>
            <w:tcW w:w="1024" w:type="dxa"/>
            <w:noWrap/>
            <w:vAlign w:val="center"/>
          </w:tcPr>
          <w:p w14:paraId="6BADDD9D" w14:textId="03AAC67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53</w:t>
            </w:r>
          </w:p>
        </w:tc>
        <w:tc>
          <w:tcPr>
            <w:tcW w:w="1024" w:type="dxa"/>
            <w:noWrap/>
            <w:vAlign w:val="center"/>
          </w:tcPr>
          <w:p w14:paraId="081BBAA9" w14:textId="55445C2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70</w:t>
            </w:r>
          </w:p>
        </w:tc>
        <w:tc>
          <w:tcPr>
            <w:tcW w:w="1024" w:type="dxa"/>
            <w:noWrap/>
            <w:vAlign w:val="center"/>
          </w:tcPr>
          <w:p w14:paraId="2AD4AB28" w14:textId="61DFE1BB"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24,3%</w:t>
            </w:r>
          </w:p>
        </w:tc>
        <w:tc>
          <w:tcPr>
            <w:tcW w:w="1024" w:type="dxa"/>
            <w:noWrap/>
            <w:vAlign w:val="center"/>
          </w:tcPr>
          <w:p w14:paraId="3BB6D521" w14:textId="0AD70B8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75,7%</w:t>
            </w:r>
          </w:p>
        </w:tc>
      </w:tr>
      <w:tr w:rsidR="00F93E0D" w:rsidRPr="00DB4ACB" w14:paraId="2E22B2AF"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1A7431B"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28C62C64" w14:textId="391F8042" w:rsidR="00F93E0D" w:rsidRPr="00FD6EE6"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Pr="00DB4ACB">
              <w:rPr>
                <w:rFonts w:cs="Calibri"/>
                <w:color w:val="000000"/>
                <w:sz w:val="18"/>
                <w:szCs w:val="18"/>
                <w:lang w:val="en-US"/>
              </w:rPr>
              <w:t>MAAK</w:t>
            </w:r>
            <w:r>
              <w:rPr>
                <w:rFonts w:cs="Calibri"/>
                <w:color w:val="000000"/>
                <w:sz w:val="18"/>
                <w:szCs w:val="18"/>
              </w:rPr>
              <w:t>)</w:t>
            </w:r>
          </w:p>
        </w:tc>
        <w:tc>
          <w:tcPr>
            <w:tcW w:w="1023" w:type="dxa"/>
            <w:noWrap/>
            <w:vAlign w:val="center"/>
          </w:tcPr>
          <w:p w14:paraId="55A1BA0A" w14:textId="6ED3486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2</w:t>
            </w:r>
          </w:p>
        </w:tc>
        <w:tc>
          <w:tcPr>
            <w:tcW w:w="1024" w:type="dxa"/>
            <w:noWrap/>
            <w:vAlign w:val="center"/>
          </w:tcPr>
          <w:p w14:paraId="386AF6F0" w14:textId="01CE74AA"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12</w:t>
            </w:r>
          </w:p>
        </w:tc>
        <w:tc>
          <w:tcPr>
            <w:tcW w:w="1024" w:type="dxa"/>
            <w:noWrap/>
            <w:vAlign w:val="center"/>
          </w:tcPr>
          <w:p w14:paraId="7A901ED7" w14:textId="02A4BBE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14</w:t>
            </w:r>
          </w:p>
        </w:tc>
        <w:tc>
          <w:tcPr>
            <w:tcW w:w="1024" w:type="dxa"/>
            <w:noWrap/>
            <w:vAlign w:val="center"/>
          </w:tcPr>
          <w:p w14:paraId="05FC0D27" w14:textId="35F208C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14,3%</w:t>
            </w:r>
          </w:p>
        </w:tc>
        <w:tc>
          <w:tcPr>
            <w:tcW w:w="1024" w:type="dxa"/>
            <w:noWrap/>
            <w:vAlign w:val="center"/>
          </w:tcPr>
          <w:p w14:paraId="31914C23" w14:textId="720201D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85,7%</w:t>
            </w:r>
          </w:p>
        </w:tc>
      </w:tr>
      <w:tr w:rsidR="00F93E0D" w:rsidRPr="00DB4ACB" w14:paraId="454A80CD"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5C4BE16E" w14:textId="77777777" w:rsidR="00F93E0D" w:rsidRPr="00DB4ACB" w:rsidRDefault="00F93E0D" w:rsidP="00F93E0D">
            <w:pPr>
              <w:spacing w:after="0"/>
              <w:jc w:val="center"/>
              <w:rPr>
                <w:rFonts w:eastAsia="Times New Roman" w:cs="Calibri"/>
                <w:sz w:val="18"/>
                <w:szCs w:val="18"/>
                <w:lang w:eastAsia="mk-MK"/>
              </w:rPr>
            </w:pPr>
          </w:p>
        </w:tc>
        <w:tc>
          <w:tcPr>
            <w:tcW w:w="2835" w:type="dxa"/>
            <w:noWrap/>
            <w:vAlign w:val="center"/>
          </w:tcPr>
          <w:p w14:paraId="66141BCA" w14:textId="1E6E3B8F"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r w:rsidRPr="00DB4ACB">
              <w:rPr>
                <w:rFonts w:cs="Calibri"/>
                <w:color w:val="000000"/>
                <w:sz w:val="18"/>
                <w:szCs w:val="18"/>
              </w:rPr>
              <w:t xml:space="preserve"> година</w:t>
            </w:r>
          </w:p>
        </w:tc>
        <w:tc>
          <w:tcPr>
            <w:tcW w:w="1023" w:type="dxa"/>
            <w:noWrap/>
            <w:vAlign w:val="center"/>
          </w:tcPr>
          <w:p w14:paraId="2C7B04A0" w14:textId="4C3FAFC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61</w:t>
            </w:r>
          </w:p>
        </w:tc>
        <w:tc>
          <w:tcPr>
            <w:tcW w:w="1024" w:type="dxa"/>
            <w:noWrap/>
            <w:vAlign w:val="center"/>
          </w:tcPr>
          <w:p w14:paraId="066D4BB7" w14:textId="6C3E09F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103</w:t>
            </w:r>
          </w:p>
        </w:tc>
        <w:tc>
          <w:tcPr>
            <w:tcW w:w="1024" w:type="dxa"/>
            <w:noWrap/>
            <w:vAlign w:val="center"/>
          </w:tcPr>
          <w:p w14:paraId="29FE59F0" w14:textId="0A502C9A"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164</w:t>
            </w:r>
          </w:p>
        </w:tc>
        <w:tc>
          <w:tcPr>
            <w:tcW w:w="1024" w:type="dxa"/>
            <w:noWrap/>
            <w:vAlign w:val="center"/>
          </w:tcPr>
          <w:p w14:paraId="1DCD1758" w14:textId="62C4870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37,2%</w:t>
            </w:r>
          </w:p>
        </w:tc>
        <w:tc>
          <w:tcPr>
            <w:tcW w:w="1024" w:type="dxa"/>
            <w:noWrap/>
            <w:vAlign w:val="center"/>
          </w:tcPr>
          <w:p w14:paraId="60054590" w14:textId="6AF7C4F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62,8%</w:t>
            </w:r>
          </w:p>
        </w:tc>
      </w:tr>
      <w:tr w:rsidR="00F93E0D" w:rsidRPr="00DB4ACB" w14:paraId="62B86381"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63C09FE" w14:textId="77777777" w:rsidR="00F93E0D" w:rsidRPr="00DB4ACB" w:rsidRDefault="00F93E0D" w:rsidP="00F93E0D">
            <w:pPr>
              <w:spacing w:after="0"/>
              <w:jc w:val="center"/>
              <w:rPr>
                <w:rFonts w:eastAsia="Times New Roman" w:cs="Calibri"/>
                <w:sz w:val="18"/>
                <w:szCs w:val="18"/>
                <w:lang w:eastAsia="mk-MK"/>
              </w:rPr>
            </w:pPr>
            <w:r w:rsidRPr="00DB4ACB">
              <w:rPr>
                <w:rFonts w:eastAsia="Times New Roman" w:cs="Calibri"/>
                <w:sz w:val="18"/>
                <w:szCs w:val="18"/>
                <w:lang w:eastAsia="mk-MK"/>
              </w:rPr>
              <w:t>Вкупно</w:t>
            </w:r>
          </w:p>
        </w:tc>
        <w:tc>
          <w:tcPr>
            <w:tcW w:w="2835" w:type="dxa"/>
            <w:noWrap/>
            <w:vAlign w:val="center"/>
          </w:tcPr>
          <w:p w14:paraId="58584717" w14:textId="3D806DB6" w:rsidR="00F93E0D" w:rsidRPr="00DB4ACB" w:rsidRDefault="00727D39" w:rsidP="00F93E0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4DAC13D2" w14:textId="262E9C1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269</w:t>
            </w:r>
          </w:p>
        </w:tc>
        <w:tc>
          <w:tcPr>
            <w:tcW w:w="1024" w:type="dxa"/>
            <w:noWrap/>
            <w:vAlign w:val="center"/>
          </w:tcPr>
          <w:p w14:paraId="5D8150A7" w14:textId="1C58550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404</w:t>
            </w:r>
          </w:p>
        </w:tc>
        <w:tc>
          <w:tcPr>
            <w:tcW w:w="1024" w:type="dxa"/>
            <w:noWrap/>
            <w:vAlign w:val="center"/>
          </w:tcPr>
          <w:p w14:paraId="4500100D" w14:textId="7A161B8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673</w:t>
            </w:r>
          </w:p>
        </w:tc>
        <w:tc>
          <w:tcPr>
            <w:tcW w:w="1024" w:type="dxa"/>
            <w:noWrap/>
            <w:vAlign w:val="center"/>
          </w:tcPr>
          <w:p w14:paraId="2E74A674" w14:textId="1DFA81A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r w:rsidR="00BC6EBF">
              <w:rPr>
                <w:color w:val="000000"/>
                <w:sz w:val="18"/>
                <w:szCs w:val="18"/>
              </w:rPr>
              <w:t>0</w:t>
            </w:r>
            <w:r>
              <w:rPr>
                <w:color w:val="000000"/>
                <w:sz w:val="18"/>
                <w:szCs w:val="18"/>
              </w:rPr>
              <w:t>%</w:t>
            </w:r>
          </w:p>
        </w:tc>
        <w:tc>
          <w:tcPr>
            <w:tcW w:w="1024" w:type="dxa"/>
            <w:noWrap/>
            <w:vAlign w:val="center"/>
          </w:tcPr>
          <w:p w14:paraId="4C2280EA" w14:textId="2E4D00D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w:t>
            </w:r>
            <w:r w:rsidR="00BC6EBF">
              <w:rPr>
                <w:color w:val="000000"/>
                <w:sz w:val="18"/>
                <w:szCs w:val="18"/>
              </w:rPr>
              <w:t>0</w:t>
            </w:r>
            <w:r>
              <w:rPr>
                <w:color w:val="000000"/>
                <w:sz w:val="18"/>
                <w:szCs w:val="18"/>
              </w:rPr>
              <w:t>%</w:t>
            </w:r>
          </w:p>
        </w:tc>
      </w:tr>
      <w:tr w:rsidR="00F93E0D" w:rsidRPr="00DB4ACB" w14:paraId="3A808F15"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6CE252D"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3D751CF8" w14:textId="3AE0D5E0"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DB4ACB">
              <w:rPr>
                <w:rFonts w:cs="Calibri"/>
                <w:color w:val="000000"/>
                <w:sz w:val="18"/>
                <w:szCs w:val="18"/>
              </w:rPr>
              <w:t>Група избирачи</w:t>
            </w:r>
            <w:r w:rsidR="00A124FC">
              <w:rPr>
                <w:rFonts w:eastAsia="Times New Roman" w:cs="Calibri"/>
                <w:sz w:val="18"/>
                <w:szCs w:val="18"/>
                <w:lang w:eastAsia="mk-MK"/>
              </w:rPr>
              <w:t xml:space="preserve"> Зелен хуман град - Марјан Калевски</w:t>
            </w:r>
          </w:p>
        </w:tc>
        <w:tc>
          <w:tcPr>
            <w:tcW w:w="1023" w:type="dxa"/>
            <w:noWrap/>
            <w:vAlign w:val="center"/>
          </w:tcPr>
          <w:p w14:paraId="50E525F7" w14:textId="14D9EBE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p>
        </w:tc>
        <w:tc>
          <w:tcPr>
            <w:tcW w:w="1024" w:type="dxa"/>
            <w:noWrap/>
            <w:vAlign w:val="center"/>
          </w:tcPr>
          <w:p w14:paraId="01EE66B3" w14:textId="7A8B36A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31E69F12" w14:textId="0792033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7771384D" w14:textId="5B2721A2" w:rsidR="00F93E0D" w:rsidRPr="00DB4ACB" w:rsidRDefault="00BC6EBF"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0</w:t>
            </w:r>
            <w:r w:rsidR="00F93E0D">
              <w:rPr>
                <w:color w:val="000000"/>
                <w:sz w:val="18"/>
                <w:szCs w:val="18"/>
              </w:rPr>
              <w:t>%</w:t>
            </w:r>
          </w:p>
        </w:tc>
        <w:tc>
          <w:tcPr>
            <w:tcW w:w="1024" w:type="dxa"/>
            <w:noWrap/>
            <w:vAlign w:val="center"/>
          </w:tcPr>
          <w:p w14:paraId="4D89CCBF" w14:textId="07422DA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r w:rsidR="00BC6EBF">
              <w:rPr>
                <w:color w:val="000000"/>
                <w:sz w:val="18"/>
                <w:szCs w:val="18"/>
              </w:rPr>
              <w:t>0</w:t>
            </w:r>
            <w:r>
              <w:rPr>
                <w:color w:val="000000"/>
                <w:sz w:val="18"/>
                <w:szCs w:val="18"/>
              </w:rPr>
              <w:t>%</w:t>
            </w:r>
          </w:p>
        </w:tc>
      </w:tr>
      <w:tr w:rsidR="00F93E0D" w:rsidRPr="00DB4ACB" w14:paraId="18A03563"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70FDEE58"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58AD9E61" w14:textId="71112A1D"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„Искуство за успех“</w:t>
            </w:r>
          </w:p>
        </w:tc>
        <w:tc>
          <w:tcPr>
            <w:tcW w:w="1023" w:type="dxa"/>
            <w:noWrap/>
            <w:vAlign w:val="center"/>
          </w:tcPr>
          <w:p w14:paraId="17A1C52F" w14:textId="1119B27A"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68</w:t>
            </w:r>
          </w:p>
        </w:tc>
        <w:tc>
          <w:tcPr>
            <w:tcW w:w="1024" w:type="dxa"/>
            <w:noWrap/>
            <w:vAlign w:val="center"/>
          </w:tcPr>
          <w:p w14:paraId="34165CAA" w14:textId="429E70C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107</w:t>
            </w:r>
          </w:p>
        </w:tc>
        <w:tc>
          <w:tcPr>
            <w:tcW w:w="1024" w:type="dxa"/>
            <w:noWrap/>
            <w:vAlign w:val="center"/>
          </w:tcPr>
          <w:p w14:paraId="58EDAF43" w14:textId="1E798ED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175</w:t>
            </w:r>
          </w:p>
        </w:tc>
        <w:tc>
          <w:tcPr>
            <w:tcW w:w="1024" w:type="dxa"/>
            <w:noWrap/>
            <w:vAlign w:val="center"/>
          </w:tcPr>
          <w:p w14:paraId="31697E73" w14:textId="75215CF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38,9%</w:t>
            </w:r>
          </w:p>
        </w:tc>
        <w:tc>
          <w:tcPr>
            <w:tcW w:w="1024" w:type="dxa"/>
            <w:noWrap/>
            <w:vAlign w:val="center"/>
          </w:tcPr>
          <w:p w14:paraId="3724C4D7" w14:textId="1D6DABC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61,1%</w:t>
            </w:r>
          </w:p>
        </w:tc>
      </w:tr>
      <w:tr w:rsidR="00F93E0D" w:rsidRPr="00DB4ACB" w14:paraId="3CCA904D"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52CE32A"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3613B80C" w14:textId="48772F2C"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Коалиција ВЛЕН</w:t>
            </w:r>
          </w:p>
        </w:tc>
        <w:tc>
          <w:tcPr>
            <w:tcW w:w="1023" w:type="dxa"/>
            <w:noWrap/>
            <w:vAlign w:val="center"/>
          </w:tcPr>
          <w:p w14:paraId="2D886C84" w14:textId="57A22C0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65B7DAB8" w14:textId="5590C6AB"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p>
        </w:tc>
        <w:tc>
          <w:tcPr>
            <w:tcW w:w="1024" w:type="dxa"/>
            <w:noWrap/>
            <w:vAlign w:val="center"/>
          </w:tcPr>
          <w:p w14:paraId="594EABB8" w14:textId="7C84914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w:t>
            </w:r>
          </w:p>
        </w:tc>
        <w:tc>
          <w:tcPr>
            <w:tcW w:w="1024" w:type="dxa"/>
            <w:noWrap/>
            <w:vAlign w:val="center"/>
          </w:tcPr>
          <w:p w14:paraId="3A1E9ABE" w14:textId="10DE256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r w:rsidR="00BC6EBF">
              <w:rPr>
                <w:color w:val="000000"/>
                <w:sz w:val="18"/>
                <w:szCs w:val="18"/>
              </w:rPr>
              <w:t>0</w:t>
            </w:r>
            <w:r>
              <w:rPr>
                <w:color w:val="000000"/>
                <w:sz w:val="18"/>
                <w:szCs w:val="18"/>
              </w:rPr>
              <w:t>%</w:t>
            </w:r>
          </w:p>
        </w:tc>
        <w:tc>
          <w:tcPr>
            <w:tcW w:w="1024" w:type="dxa"/>
            <w:noWrap/>
            <w:vAlign w:val="center"/>
          </w:tcPr>
          <w:p w14:paraId="43235040" w14:textId="354EA48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9</w:t>
            </w:r>
            <w:r w:rsidR="00BC6EBF">
              <w:rPr>
                <w:color w:val="000000"/>
                <w:sz w:val="18"/>
                <w:szCs w:val="18"/>
              </w:rPr>
              <w:t>0</w:t>
            </w:r>
            <w:r>
              <w:rPr>
                <w:color w:val="000000"/>
                <w:sz w:val="18"/>
                <w:szCs w:val="18"/>
              </w:rPr>
              <w:t>%</w:t>
            </w:r>
          </w:p>
        </w:tc>
      </w:tr>
      <w:tr w:rsidR="00F93E0D" w:rsidRPr="00DB4ACB" w14:paraId="01FA94DA"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20EA6C6"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4720DABD" w14:textId="6F7018CF"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Pr="00DB4ACB">
              <w:rPr>
                <w:rFonts w:cs="Calibri"/>
                <w:color w:val="000000"/>
                <w:sz w:val="18"/>
                <w:szCs w:val="18"/>
              </w:rPr>
              <w:t>МААК</w:t>
            </w:r>
            <w:r>
              <w:rPr>
                <w:rFonts w:cs="Calibri"/>
                <w:color w:val="000000"/>
                <w:sz w:val="18"/>
                <w:szCs w:val="18"/>
              </w:rPr>
              <w:t>)</w:t>
            </w:r>
          </w:p>
        </w:tc>
        <w:tc>
          <w:tcPr>
            <w:tcW w:w="1023" w:type="dxa"/>
            <w:noWrap/>
            <w:vAlign w:val="center"/>
          </w:tcPr>
          <w:p w14:paraId="52745236" w14:textId="7E21655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w:t>
            </w:r>
          </w:p>
        </w:tc>
        <w:tc>
          <w:tcPr>
            <w:tcW w:w="1024" w:type="dxa"/>
            <w:noWrap/>
            <w:vAlign w:val="center"/>
          </w:tcPr>
          <w:p w14:paraId="5382BB61" w14:textId="782BC1B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17</w:t>
            </w:r>
          </w:p>
        </w:tc>
        <w:tc>
          <w:tcPr>
            <w:tcW w:w="1024" w:type="dxa"/>
            <w:noWrap/>
            <w:vAlign w:val="center"/>
          </w:tcPr>
          <w:p w14:paraId="595B694E" w14:textId="7FE65EC6"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19</w:t>
            </w:r>
          </w:p>
        </w:tc>
        <w:tc>
          <w:tcPr>
            <w:tcW w:w="1024" w:type="dxa"/>
            <w:noWrap/>
            <w:vAlign w:val="center"/>
          </w:tcPr>
          <w:p w14:paraId="22E3B2D9" w14:textId="6E85E982"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10,5%</w:t>
            </w:r>
          </w:p>
        </w:tc>
        <w:tc>
          <w:tcPr>
            <w:tcW w:w="1024" w:type="dxa"/>
            <w:noWrap/>
            <w:vAlign w:val="center"/>
          </w:tcPr>
          <w:p w14:paraId="1450FCAF" w14:textId="43C508BD"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89,5%</w:t>
            </w:r>
          </w:p>
        </w:tc>
      </w:tr>
      <w:tr w:rsidR="00F93E0D" w:rsidRPr="00DB4ACB" w14:paraId="460FC3A0"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52D296B"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309AA685" w14:textId="28CC11AC"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Национална алијанса за интеграција</w:t>
            </w:r>
            <w:r>
              <w:rPr>
                <w:rFonts w:cs="Calibri"/>
                <w:color w:val="000000"/>
                <w:sz w:val="18"/>
                <w:szCs w:val="18"/>
              </w:rPr>
              <w:t xml:space="preserve"> (НАИ)</w:t>
            </w:r>
          </w:p>
        </w:tc>
        <w:tc>
          <w:tcPr>
            <w:tcW w:w="1023" w:type="dxa"/>
            <w:noWrap/>
            <w:vAlign w:val="center"/>
          </w:tcPr>
          <w:p w14:paraId="37F31313" w14:textId="3B26D970"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w:t>
            </w:r>
          </w:p>
        </w:tc>
        <w:tc>
          <w:tcPr>
            <w:tcW w:w="1024" w:type="dxa"/>
            <w:noWrap/>
            <w:vAlign w:val="center"/>
          </w:tcPr>
          <w:p w14:paraId="032F9789" w14:textId="621382C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20</w:t>
            </w:r>
          </w:p>
        </w:tc>
        <w:tc>
          <w:tcPr>
            <w:tcW w:w="1024" w:type="dxa"/>
            <w:noWrap/>
            <w:vAlign w:val="center"/>
          </w:tcPr>
          <w:p w14:paraId="53D51379" w14:textId="5759F0F1"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35</w:t>
            </w:r>
          </w:p>
        </w:tc>
        <w:tc>
          <w:tcPr>
            <w:tcW w:w="1024" w:type="dxa"/>
            <w:noWrap/>
            <w:vAlign w:val="center"/>
          </w:tcPr>
          <w:p w14:paraId="3058E559" w14:textId="4D31AF6E"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42,9%</w:t>
            </w:r>
          </w:p>
        </w:tc>
        <w:tc>
          <w:tcPr>
            <w:tcW w:w="1024" w:type="dxa"/>
            <w:noWrap/>
            <w:vAlign w:val="center"/>
          </w:tcPr>
          <w:p w14:paraId="5D635063" w14:textId="2AE04F8F"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57,1%</w:t>
            </w:r>
          </w:p>
        </w:tc>
      </w:tr>
      <w:tr w:rsidR="00F93E0D" w:rsidRPr="00DB4ACB" w14:paraId="42E7FCAB"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5D0ACE9"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1186540B" w14:textId="3D32F4C0"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Независни за Карпош</w:t>
            </w:r>
          </w:p>
        </w:tc>
        <w:tc>
          <w:tcPr>
            <w:tcW w:w="1023" w:type="dxa"/>
            <w:noWrap/>
            <w:vAlign w:val="center"/>
          </w:tcPr>
          <w:p w14:paraId="6952E4F6" w14:textId="41AE33A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w:t>
            </w:r>
          </w:p>
        </w:tc>
        <w:tc>
          <w:tcPr>
            <w:tcW w:w="1024" w:type="dxa"/>
            <w:noWrap/>
            <w:vAlign w:val="center"/>
          </w:tcPr>
          <w:p w14:paraId="2C26AFB3" w14:textId="5BE440EB"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w:t>
            </w:r>
          </w:p>
        </w:tc>
        <w:tc>
          <w:tcPr>
            <w:tcW w:w="1024" w:type="dxa"/>
            <w:noWrap/>
            <w:vAlign w:val="center"/>
          </w:tcPr>
          <w:p w14:paraId="632F22F1" w14:textId="08730BB0"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w:t>
            </w:r>
          </w:p>
        </w:tc>
        <w:tc>
          <w:tcPr>
            <w:tcW w:w="1024" w:type="dxa"/>
            <w:noWrap/>
            <w:vAlign w:val="center"/>
          </w:tcPr>
          <w:p w14:paraId="225C6B3E" w14:textId="5062DFD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75</w:t>
            </w:r>
            <w:r w:rsidR="00290B10">
              <w:rPr>
                <w:color w:val="000000"/>
                <w:sz w:val="18"/>
                <w:szCs w:val="18"/>
              </w:rPr>
              <w:t>%</w:t>
            </w:r>
          </w:p>
        </w:tc>
        <w:tc>
          <w:tcPr>
            <w:tcW w:w="1024" w:type="dxa"/>
            <w:noWrap/>
            <w:vAlign w:val="center"/>
          </w:tcPr>
          <w:p w14:paraId="4E8AEE62" w14:textId="7C32D91A" w:rsidR="00F93E0D" w:rsidRPr="00126818"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rPr>
            </w:pPr>
            <w:r>
              <w:rPr>
                <w:color w:val="000000"/>
                <w:sz w:val="18"/>
                <w:szCs w:val="18"/>
              </w:rPr>
              <w:t>25</w:t>
            </w:r>
            <w:r w:rsidR="00290B10">
              <w:rPr>
                <w:color w:val="000000"/>
                <w:sz w:val="18"/>
                <w:szCs w:val="18"/>
              </w:rPr>
              <w:t>%</w:t>
            </w:r>
          </w:p>
        </w:tc>
      </w:tr>
      <w:tr w:rsidR="00F93E0D" w:rsidRPr="00DB4ACB" w14:paraId="3FF66357" w14:textId="77777777" w:rsidTr="00423B64">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8D50882" w14:textId="77777777" w:rsidR="00F93E0D" w:rsidRPr="00DB4ACB" w:rsidRDefault="00F93E0D" w:rsidP="00F93E0D">
            <w:pPr>
              <w:spacing w:after="0"/>
              <w:jc w:val="left"/>
              <w:rPr>
                <w:rFonts w:eastAsia="Times New Roman" w:cs="Calibri"/>
                <w:sz w:val="18"/>
                <w:szCs w:val="18"/>
                <w:lang w:eastAsia="mk-MK"/>
              </w:rPr>
            </w:pPr>
          </w:p>
        </w:tc>
        <w:tc>
          <w:tcPr>
            <w:tcW w:w="2835" w:type="dxa"/>
            <w:noWrap/>
            <w:vAlign w:val="center"/>
          </w:tcPr>
          <w:p w14:paraId="7FB43BA3" w14:textId="57559FCA" w:rsidR="00F93E0D" w:rsidRPr="00DB4ACB" w:rsidRDefault="00F93E0D" w:rsidP="00F93E0D">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DB4ACB">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4060E94E" w14:textId="56C2E48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150</w:t>
            </w:r>
          </w:p>
        </w:tc>
        <w:tc>
          <w:tcPr>
            <w:tcW w:w="1024" w:type="dxa"/>
            <w:noWrap/>
            <w:vAlign w:val="center"/>
          </w:tcPr>
          <w:p w14:paraId="60E3305F" w14:textId="00668B08"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252</w:t>
            </w:r>
          </w:p>
        </w:tc>
        <w:tc>
          <w:tcPr>
            <w:tcW w:w="1024" w:type="dxa"/>
            <w:noWrap/>
            <w:vAlign w:val="center"/>
          </w:tcPr>
          <w:p w14:paraId="06C3A0F4" w14:textId="3865BE2C"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402</w:t>
            </w:r>
          </w:p>
        </w:tc>
        <w:tc>
          <w:tcPr>
            <w:tcW w:w="1024" w:type="dxa"/>
            <w:noWrap/>
            <w:vAlign w:val="center"/>
          </w:tcPr>
          <w:p w14:paraId="1A026E76" w14:textId="7C94DB07"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37,3%</w:t>
            </w:r>
          </w:p>
        </w:tc>
        <w:tc>
          <w:tcPr>
            <w:tcW w:w="1024" w:type="dxa"/>
            <w:noWrap/>
            <w:vAlign w:val="center"/>
          </w:tcPr>
          <w:p w14:paraId="6A5452B9" w14:textId="1D75E459" w:rsidR="00F93E0D" w:rsidRPr="00DB4ACB" w:rsidRDefault="00F93E0D" w:rsidP="00F93E0D">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color w:val="000000"/>
                <w:sz w:val="18"/>
                <w:szCs w:val="18"/>
              </w:rPr>
              <w:t>62,7%</w:t>
            </w:r>
          </w:p>
        </w:tc>
      </w:tr>
    </w:tbl>
    <w:p w14:paraId="6EC6932A" w14:textId="77777777" w:rsidR="00A124FC" w:rsidRDefault="00A124FC" w:rsidP="0021720C">
      <w:pPr>
        <w:spacing w:before="120" w:after="120"/>
        <w:ind w:firstLine="720"/>
      </w:pPr>
    </w:p>
    <w:p w14:paraId="5D18314B" w14:textId="7FC318F0" w:rsidR="0021720C" w:rsidRPr="004B1001" w:rsidRDefault="0021720C" w:rsidP="0021720C">
      <w:pPr>
        <w:spacing w:before="120" w:after="120"/>
        <w:ind w:firstLine="720"/>
        <w:rPr>
          <w:lang w:val="ru-RU"/>
        </w:rPr>
      </w:pPr>
      <w:r>
        <w:t xml:space="preserve">Кај Коалицијата „Искуство за успех“ беа регистрирани 175 појавувања на лица, при што жените учествуваа со 68 појавувања (38,9%), а мажите со 107 појавувања (61,1%). Кај </w:t>
      </w:r>
      <w:r w:rsidR="00A77AAB">
        <w:t>НАИ</w:t>
      </w:r>
      <w:r>
        <w:t xml:space="preserve"> распределбата беше нешто порамномерна, со 15 жени (42,9%) и 20 мажи (57,1%). Кај дел од политичките субјекти со помал број анализирани ППР спотови беа забележани поголеми отстапувања поради малиот број регистрирани </w:t>
      </w:r>
      <w:r w:rsidR="00A77AAB">
        <w:t>појавувања</w:t>
      </w:r>
      <w:r>
        <w:t>. Кај Независни за Карпош беа регистрирани 3</w:t>
      </w:r>
      <w:r w:rsidR="00A77AAB">
        <w:t xml:space="preserve"> појавувања на</w:t>
      </w:r>
      <w:r>
        <w:t xml:space="preserve"> жени и 1 </w:t>
      </w:r>
      <w:r w:rsidR="00A77AAB">
        <w:t xml:space="preserve">на </w:t>
      </w:r>
      <w:r>
        <w:t xml:space="preserve">маж. Кај МААК, беа регистрирани 19 </w:t>
      </w:r>
      <w:r w:rsidR="00A77AAB">
        <w:t>појавувања</w:t>
      </w:r>
      <w:r>
        <w:t xml:space="preserve">, од кои две беа </w:t>
      </w:r>
      <w:r w:rsidR="00A77AAB">
        <w:t xml:space="preserve">на </w:t>
      </w:r>
      <w:r>
        <w:t>жени (10,5%), а 17 мажи (89,5%). Кај Коалицијата ВЛЕН бе</w:t>
      </w:r>
      <w:r w:rsidR="0046596A">
        <w:t>ше</w:t>
      </w:r>
      <w:r>
        <w:t xml:space="preserve"> регистриран</w:t>
      </w:r>
      <w:r w:rsidR="0046596A">
        <w:t>о</w:t>
      </w:r>
      <w:r>
        <w:t xml:space="preserve"> </w:t>
      </w:r>
      <w:r w:rsidR="00A77AAB">
        <w:t>појавувањ</w:t>
      </w:r>
      <w:r w:rsidR="0046596A">
        <w:t>е</w:t>
      </w:r>
      <w:r w:rsidR="00A77AAB">
        <w:t xml:space="preserve"> на </w:t>
      </w:r>
      <w:r>
        <w:t xml:space="preserve">една жена (10%) и </w:t>
      </w:r>
      <w:r w:rsidR="00A77AAB">
        <w:t xml:space="preserve">на </w:t>
      </w:r>
      <w:r>
        <w:t xml:space="preserve">девет мажи (90%), додека кај </w:t>
      </w:r>
      <w:r w:rsidR="00A124FC" w:rsidRPr="00A124FC">
        <w:t>Зелен хуман град - Марјан Калевски</w:t>
      </w:r>
      <w:r w:rsidR="00A124FC" w:rsidRPr="00A124FC" w:rsidDel="00A124FC">
        <w:t xml:space="preserve"> </w:t>
      </w:r>
      <w:r>
        <w:t>беше забележано исклучиво присуство на мажи.</w:t>
      </w:r>
    </w:p>
    <w:p w14:paraId="2BAB89C6" w14:textId="49699CB7" w:rsidR="00200072" w:rsidRDefault="00B46FD1" w:rsidP="006E076F">
      <w:pPr>
        <w:spacing w:after="120"/>
        <w:ind w:firstLine="720"/>
      </w:pPr>
      <w:r w:rsidRPr="00D86ADD">
        <w:t>Генерално, анализата покажа дека родовата структура на лицата кои се појавија во ПП</w:t>
      </w:r>
      <w:r w:rsidR="0021720C">
        <w:t>Р</w:t>
      </w:r>
      <w:r w:rsidRPr="00D86ADD">
        <w:t xml:space="preserve"> спотовите варираше зависно од политичкиот субјект</w:t>
      </w:r>
      <w:r w:rsidR="0021720C">
        <w:t>, но с</w:t>
      </w:r>
      <w:r w:rsidRPr="00D86ADD">
        <w:t>епак, кај политичките субјекти со нај</w:t>
      </w:r>
      <w:r w:rsidR="0021720C">
        <w:t xml:space="preserve">многу </w:t>
      </w:r>
      <w:r w:rsidRPr="00D86ADD">
        <w:t xml:space="preserve">анализирани </w:t>
      </w:r>
      <w:r w:rsidR="0021720C">
        <w:t>спотови</w:t>
      </w:r>
      <w:r w:rsidRPr="00D86ADD">
        <w:t xml:space="preserve">, ВМРО-ДПМНЕ и </w:t>
      </w:r>
      <w:r w:rsidR="00351240">
        <w:t>Коалицијата „Твоја Македонија“</w:t>
      </w:r>
      <w:r w:rsidRPr="00D86ADD">
        <w:t xml:space="preserve"> и СДСМ и Коалицијата за </w:t>
      </w:r>
      <w:r w:rsidR="00351240">
        <w:t>Локални избори 2025</w:t>
      </w:r>
      <w:r w:rsidRPr="00D86ADD">
        <w:t xml:space="preserve">, беше забележана поголема застапеност на мажите. Истовремено, разликата меѓу бројот на </w:t>
      </w:r>
      <w:r w:rsidR="00A77AAB">
        <w:t>појавувања на жените и мажите</w:t>
      </w:r>
      <w:r w:rsidRPr="00D86ADD">
        <w:t xml:space="preserve"> беше помала отколку кај времетраењето на присуството на екранот и говорот, што укажува дека жените беа визуелно присутни во спотовите, но поретко добиваа централна комуникациска улога.</w:t>
      </w:r>
    </w:p>
    <w:p w14:paraId="5FA208F2" w14:textId="74A8D4C6" w:rsidR="00200072" w:rsidRDefault="00200072" w:rsidP="006E076F">
      <w:pPr>
        <w:spacing w:after="120"/>
        <w:ind w:firstLine="720"/>
      </w:pPr>
      <w:r w:rsidRPr="00644081">
        <w:t>Анализата н</w:t>
      </w:r>
      <w:r>
        <w:t xml:space="preserve">а времетраењето на говорот според политичките субјекти покажа дека најголем дел од говорниот простор им припадна на ВМРО-ДПМНЕ и </w:t>
      </w:r>
      <w:r w:rsidR="00351240">
        <w:t>Коалицијата „Твоја Македонија“</w:t>
      </w:r>
      <w:r>
        <w:t xml:space="preserve"> и на СДСМ и Коалицијата за </w:t>
      </w:r>
      <w:r w:rsidR="00351240">
        <w:t>Локални избори 2025</w:t>
      </w:r>
      <w:r>
        <w:t>, кои имаа нај</w:t>
      </w:r>
      <w:r w:rsidR="0021720C">
        <w:t xml:space="preserve">многу </w:t>
      </w:r>
      <w:r>
        <w:t xml:space="preserve">анализирани ППР спотови. Кај ВМРО-ДПМНЕ и </w:t>
      </w:r>
      <w:r w:rsidR="00351240">
        <w:t>Коалицијата „Твоја Македонија“</w:t>
      </w:r>
      <w:r>
        <w:t xml:space="preserve"> беа регистрирани 2.961 секунда говор, од кои 827 секунди (27,9%) им припаднаа на жените, а 2.134 секунди (72,1%) на мажите. Кај ППР спотовите со сценарио на овој политички субјект жените говореа 814 секунди (28,1%), а мажите 2.081 секунда (71,9%), додека кај ППР спотовите со снимки од настани жените учествуваа со 13 секунди (19,7%), наспроти 53 секунди (80,3%) кај мажите.</w:t>
      </w:r>
    </w:p>
    <w:p w14:paraId="2C175A7C" w14:textId="77777777" w:rsidR="00A124FC" w:rsidRDefault="00A124FC" w:rsidP="006E076F">
      <w:pPr>
        <w:spacing w:after="120"/>
        <w:ind w:firstLine="720"/>
      </w:pPr>
    </w:p>
    <w:p w14:paraId="059AC56F" w14:textId="7AA09F6D" w:rsidR="002D1072" w:rsidRPr="00D86ADD" w:rsidRDefault="002D1072" w:rsidP="002D1072">
      <w:pPr>
        <w:pStyle w:val="Caption"/>
        <w:spacing w:after="120"/>
      </w:pPr>
      <w:r w:rsidRPr="00D86ADD">
        <w:t xml:space="preserve">ТАБЕЛА </w:t>
      </w:r>
      <w:r w:rsidR="00F24C11">
        <w:t>111</w:t>
      </w:r>
      <w:r w:rsidRPr="00D86ADD">
        <w:t>. ВКУПНО ВРЕМЕТРАЕЊЕ НА ГОВОР</w:t>
      </w:r>
      <w:r w:rsidR="000A5F58">
        <w:t>ОТ</w:t>
      </w:r>
      <w:r w:rsidRPr="00D86ADD">
        <w:t xml:space="preserve"> СПОРЕД РОД И ПОЛИТИЧКИ СУБЈЕКТ</w:t>
      </w:r>
      <w:r w:rsidR="000A5F58">
        <w:t xml:space="preserve"> (ВО СЕКУНДИ)</w:t>
      </w:r>
    </w:p>
    <w:tbl>
      <w:tblPr>
        <w:tblStyle w:val="GridTable1Light"/>
        <w:tblW w:w="9083" w:type="dxa"/>
        <w:tblLayout w:type="fixed"/>
        <w:tblLook w:val="04A0" w:firstRow="1" w:lastRow="0" w:firstColumn="1" w:lastColumn="0" w:noHBand="0" w:noVBand="1"/>
      </w:tblPr>
      <w:tblGrid>
        <w:gridCol w:w="1129"/>
        <w:gridCol w:w="2835"/>
        <w:gridCol w:w="1023"/>
        <w:gridCol w:w="1024"/>
        <w:gridCol w:w="1024"/>
        <w:gridCol w:w="1024"/>
        <w:gridCol w:w="1024"/>
      </w:tblGrid>
      <w:tr w:rsidR="002D1072" w:rsidRPr="00336BD6" w14:paraId="0340653E" w14:textId="77777777" w:rsidTr="0085305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gridSpan w:val="2"/>
            <w:vAlign w:val="center"/>
          </w:tcPr>
          <w:p w14:paraId="1D94F7A9" w14:textId="77777777" w:rsidR="002D1072" w:rsidRPr="00336BD6" w:rsidRDefault="002D1072" w:rsidP="00336BD6">
            <w:pPr>
              <w:spacing w:after="0"/>
              <w:jc w:val="center"/>
              <w:rPr>
                <w:rFonts w:eastAsia="Times New Roman" w:cs="Calibri"/>
                <w:sz w:val="18"/>
                <w:szCs w:val="18"/>
                <w:lang w:eastAsia="mk-MK"/>
              </w:rPr>
            </w:pPr>
            <w:r w:rsidRPr="00336BD6">
              <w:rPr>
                <w:rFonts w:eastAsia="Times New Roman" w:cs="Calibri"/>
                <w:sz w:val="18"/>
                <w:szCs w:val="18"/>
                <w:lang w:eastAsia="mk-MK"/>
              </w:rPr>
              <w:t>Времетраење на говор (секунди)</w:t>
            </w:r>
          </w:p>
        </w:tc>
        <w:tc>
          <w:tcPr>
            <w:tcW w:w="1023" w:type="dxa"/>
            <w:noWrap/>
            <w:vAlign w:val="center"/>
            <w:hideMark/>
          </w:tcPr>
          <w:p w14:paraId="76EDDB0B"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Жени</w:t>
            </w:r>
          </w:p>
        </w:tc>
        <w:tc>
          <w:tcPr>
            <w:tcW w:w="1024" w:type="dxa"/>
            <w:noWrap/>
            <w:vAlign w:val="center"/>
            <w:hideMark/>
          </w:tcPr>
          <w:p w14:paraId="1DF92E3C"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Мажи</w:t>
            </w:r>
          </w:p>
        </w:tc>
        <w:tc>
          <w:tcPr>
            <w:tcW w:w="1024" w:type="dxa"/>
            <w:noWrap/>
            <w:vAlign w:val="center"/>
            <w:hideMark/>
          </w:tcPr>
          <w:p w14:paraId="7B6F635F"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Вкупно</w:t>
            </w:r>
          </w:p>
        </w:tc>
        <w:tc>
          <w:tcPr>
            <w:tcW w:w="1024" w:type="dxa"/>
            <w:noWrap/>
            <w:vAlign w:val="center"/>
            <w:hideMark/>
          </w:tcPr>
          <w:p w14:paraId="7B4440D3"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 Жени</w:t>
            </w:r>
          </w:p>
        </w:tc>
        <w:tc>
          <w:tcPr>
            <w:tcW w:w="1024" w:type="dxa"/>
            <w:noWrap/>
            <w:vAlign w:val="center"/>
            <w:hideMark/>
          </w:tcPr>
          <w:p w14:paraId="0477CEAD" w14:textId="77777777" w:rsidR="002D1072" w:rsidRPr="00336BD6" w:rsidRDefault="002D1072" w:rsidP="00336BD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 Мажи</w:t>
            </w:r>
          </w:p>
        </w:tc>
      </w:tr>
      <w:tr w:rsidR="000D71D7" w:rsidRPr="00336BD6" w14:paraId="2D2BC8FF"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5878BD4F" w14:textId="77777777" w:rsidR="000D71D7" w:rsidRPr="00336BD6" w:rsidRDefault="000D71D7" w:rsidP="00336BD6">
            <w:pPr>
              <w:spacing w:after="0"/>
              <w:jc w:val="center"/>
              <w:rPr>
                <w:rFonts w:eastAsia="Times New Roman" w:cs="Calibri"/>
                <w:sz w:val="18"/>
                <w:szCs w:val="18"/>
                <w:lang w:eastAsia="mk-MK"/>
              </w:rPr>
            </w:pPr>
            <w:r w:rsidRPr="00336BD6">
              <w:rPr>
                <w:rFonts w:eastAsia="Times New Roman" w:cs="Calibri"/>
                <w:sz w:val="18"/>
                <w:szCs w:val="18"/>
                <w:lang w:eastAsia="mk-MK"/>
              </w:rPr>
              <w:t>ППР спотови со сценарио</w:t>
            </w:r>
          </w:p>
        </w:tc>
        <w:tc>
          <w:tcPr>
            <w:tcW w:w="2835" w:type="dxa"/>
            <w:noWrap/>
            <w:vAlign w:val="center"/>
            <w:hideMark/>
          </w:tcPr>
          <w:p w14:paraId="2B036BF9" w14:textId="5B7F4E3D" w:rsidR="000D71D7" w:rsidRPr="00336BD6" w:rsidRDefault="00727D39"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3D520BFE" w14:textId="651ADED6"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814</w:t>
            </w:r>
          </w:p>
        </w:tc>
        <w:tc>
          <w:tcPr>
            <w:tcW w:w="1024" w:type="dxa"/>
            <w:noWrap/>
            <w:vAlign w:val="center"/>
          </w:tcPr>
          <w:p w14:paraId="0FA2F5A1" w14:textId="48F05BA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w:t>
            </w:r>
            <w:r w:rsidR="00644081">
              <w:rPr>
                <w:rFonts w:cs="Calibri"/>
                <w:color w:val="000000"/>
                <w:sz w:val="18"/>
                <w:szCs w:val="18"/>
                <w:lang w:val="en-GB"/>
              </w:rPr>
              <w:t>.</w:t>
            </w:r>
            <w:r w:rsidRPr="00336BD6">
              <w:rPr>
                <w:rFonts w:cs="Calibri"/>
                <w:color w:val="000000"/>
                <w:sz w:val="18"/>
                <w:szCs w:val="18"/>
              </w:rPr>
              <w:t>081</w:t>
            </w:r>
          </w:p>
        </w:tc>
        <w:tc>
          <w:tcPr>
            <w:tcW w:w="1024" w:type="dxa"/>
            <w:noWrap/>
            <w:vAlign w:val="center"/>
          </w:tcPr>
          <w:p w14:paraId="79B5D99B" w14:textId="30766283"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w:t>
            </w:r>
            <w:r w:rsidR="00644081">
              <w:rPr>
                <w:rFonts w:cs="Calibri"/>
                <w:color w:val="000000"/>
                <w:sz w:val="18"/>
                <w:szCs w:val="18"/>
                <w:lang w:val="en-GB"/>
              </w:rPr>
              <w:t>.</w:t>
            </w:r>
            <w:r w:rsidRPr="00336BD6">
              <w:rPr>
                <w:rFonts w:cs="Calibri"/>
                <w:color w:val="000000"/>
                <w:sz w:val="18"/>
                <w:szCs w:val="18"/>
              </w:rPr>
              <w:t>895</w:t>
            </w:r>
          </w:p>
        </w:tc>
        <w:tc>
          <w:tcPr>
            <w:tcW w:w="1024" w:type="dxa"/>
            <w:noWrap/>
            <w:vAlign w:val="center"/>
          </w:tcPr>
          <w:p w14:paraId="506A1162" w14:textId="7B6614CB"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28,1%</w:t>
            </w:r>
          </w:p>
        </w:tc>
        <w:tc>
          <w:tcPr>
            <w:tcW w:w="1024" w:type="dxa"/>
            <w:noWrap/>
            <w:vAlign w:val="center"/>
          </w:tcPr>
          <w:p w14:paraId="1029C308" w14:textId="1638B041"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71,9%</w:t>
            </w:r>
          </w:p>
        </w:tc>
      </w:tr>
      <w:tr w:rsidR="000D71D7" w:rsidRPr="00336BD6" w14:paraId="33A8B1B9"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3CAB63B"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hideMark/>
          </w:tcPr>
          <w:p w14:paraId="12BDB5E0" w14:textId="4D98EFD7"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Група избирачи</w:t>
            </w:r>
            <w:r w:rsidR="00A124FC">
              <w:t xml:space="preserve"> </w:t>
            </w:r>
            <w:r w:rsidR="00A124FC" w:rsidRPr="00A124FC">
              <w:rPr>
                <w:rFonts w:cs="Calibri"/>
                <w:color w:val="000000"/>
                <w:sz w:val="18"/>
                <w:szCs w:val="18"/>
              </w:rPr>
              <w:t>Зелен хуман град - Марјан Калевски</w:t>
            </w:r>
          </w:p>
        </w:tc>
        <w:tc>
          <w:tcPr>
            <w:tcW w:w="1023" w:type="dxa"/>
            <w:noWrap/>
            <w:vAlign w:val="center"/>
          </w:tcPr>
          <w:p w14:paraId="12F70DF2" w14:textId="10658AFA" w:rsidR="000D71D7" w:rsidRPr="00336BD6" w:rsidRDefault="005F5D6F"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0</w:t>
            </w:r>
          </w:p>
        </w:tc>
        <w:tc>
          <w:tcPr>
            <w:tcW w:w="1024" w:type="dxa"/>
            <w:noWrap/>
            <w:vAlign w:val="center"/>
          </w:tcPr>
          <w:p w14:paraId="2ADEBFE7" w14:textId="17CE6570"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30</w:t>
            </w:r>
          </w:p>
        </w:tc>
        <w:tc>
          <w:tcPr>
            <w:tcW w:w="1024" w:type="dxa"/>
            <w:noWrap/>
            <w:vAlign w:val="center"/>
          </w:tcPr>
          <w:p w14:paraId="3E74C33B" w14:textId="64163986"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30</w:t>
            </w:r>
          </w:p>
        </w:tc>
        <w:tc>
          <w:tcPr>
            <w:tcW w:w="1024" w:type="dxa"/>
            <w:noWrap/>
            <w:vAlign w:val="center"/>
          </w:tcPr>
          <w:p w14:paraId="20727EC2" w14:textId="1194621B"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0%</w:t>
            </w:r>
          </w:p>
        </w:tc>
        <w:tc>
          <w:tcPr>
            <w:tcW w:w="1024" w:type="dxa"/>
            <w:noWrap/>
            <w:vAlign w:val="center"/>
          </w:tcPr>
          <w:p w14:paraId="6375A786" w14:textId="0484716A"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100%</w:t>
            </w:r>
          </w:p>
        </w:tc>
      </w:tr>
      <w:tr w:rsidR="000D71D7" w:rsidRPr="00336BD6" w14:paraId="58F063EF"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9B6CB37"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249EE1FC" w14:textId="5C03D905"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Коалиција „Искуство за успех“</w:t>
            </w:r>
          </w:p>
        </w:tc>
        <w:tc>
          <w:tcPr>
            <w:tcW w:w="1023" w:type="dxa"/>
            <w:noWrap/>
            <w:vAlign w:val="center"/>
          </w:tcPr>
          <w:p w14:paraId="7E5054B0" w14:textId="6FB29EE0"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63</w:t>
            </w:r>
          </w:p>
        </w:tc>
        <w:tc>
          <w:tcPr>
            <w:tcW w:w="1024" w:type="dxa"/>
            <w:noWrap/>
            <w:vAlign w:val="center"/>
          </w:tcPr>
          <w:p w14:paraId="6ACDE377" w14:textId="3285E3DF"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363</w:t>
            </w:r>
          </w:p>
        </w:tc>
        <w:tc>
          <w:tcPr>
            <w:tcW w:w="1024" w:type="dxa"/>
            <w:noWrap/>
            <w:vAlign w:val="center"/>
          </w:tcPr>
          <w:p w14:paraId="779C2C10" w14:textId="5583BC73"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426</w:t>
            </w:r>
          </w:p>
        </w:tc>
        <w:tc>
          <w:tcPr>
            <w:tcW w:w="1024" w:type="dxa"/>
            <w:noWrap/>
            <w:vAlign w:val="center"/>
          </w:tcPr>
          <w:p w14:paraId="3D5347F1" w14:textId="39E16AD5"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14,8%</w:t>
            </w:r>
          </w:p>
        </w:tc>
        <w:tc>
          <w:tcPr>
            <w:tcW w:w="1024" w:type="dxa"/>
            <w:noWrap/>
            <w:vAlign w:val="center"/>
          </w:tcPr>
          <w:p w14:paraId="3EFBB235" w14:textId="17CC4C2A"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85,2%</w:t>
            </w:r>
          </w:p>
        </w:tc>
      </w:tr>
      <w:tr w:rsidR="000D71D7" w:rsidRPr="00336BD6" w14:paraId="009582B6"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936A902"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60FE7BC1" w14:textId="74D568DC"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Коалиција ВЛЕН</w:t>
            </w:r>
          </w:p>
        </w:tc>
        <w:tc>
          <w:tcPr>
            <w:tcW w:w="1023" w:type="dxa"/>
            <w:noWrap/>
            <w:vAlign w:val="center"/>
          </w:tcPr>
          <w:p w14:paraId="1DDE86A3" w14:textId="1392B87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7</w:t>
            </w:r>
          </w:p>
        </w:tc>
        <w:tc>
          <w:tcPr>
            <w:tcW w:w="1024" w:type="dxa"/>
            <w:noWrap/>
            <w:vAlign w:val="center"/>
          </w:tcPr>
          <w:p w14:paraId="7CDFE7CA" w14:textId="7EBC1C9F"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30</w:t>
            </w:r>
          </w:p>
        </w:tc>
        <w:tc>
          <w:tcPr>
            <w:tcW w:w="1024" w:type="dxa"/>
            <w:noWrap/>
            <w:vAlign w:val="center"/>
          </w:tcPr>
          <w:p w14:paraId="34CC22A6" w14:textId="11A30D14"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37</w:t>
            </w:r>
          </w:p>
        </w:tc>
        <w:tc>
          <w:tcPr>
            <w:tcW w:w="1024" w:type="dxa"/>
            <w:noWrap/>
            <w:vAlign w:val="center"/>
          </w:tcPr>
          <w:p w14:paraId="165A144C" w14:textId="373981E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18,9%</w:t>
            </w:r>
          </w:p>
        </w:tc>
        <w:tc>
          <w:tcPr>
            <w:tcW w:w="1024" w:type="dxa"/>
            <w:noWrap/>
            <w:vAlign w:val="center"/>
          </w:tcPr>
          <w:p w14:paraId="18C960DB" w14:textId="343A036A"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81,1%</w:t>
            </w:r>
          </w:p>
        </w:tc>
      </w:tr>
      <w:tr w:rsidR="000D71D7" w:rsidRPr="00336BD6" w14:paraId="28190C75"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2C428BB"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3A5B52A5" w14:textId="0BC74347" w:rsidR="000D71D7" w:rsidRPr="00336BD6" w:rsidRDefault="00644081"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000D71D7" w:rsidRPr="00336BD6">
              <w:rPr>
                <w:rFonts w:cs="Calibri"/>
                <w:color w:val="000000"/>
                <w:sz w:val="18"/>
                <w:szCs w:val="18"/>
              </w:rPr>
              <w:t>МААК</w:t>
            </w:r>
            <w:r>
              <w:rPr>
                <w:rFonts w:cs="Calibri"/>
                <w:color w:val="000000"/>
                <w:sz w:val="18"/>
                <w:szCs w:val="18"/>
              </w:rPr>
              <w:t>)</w:t>
            </w:r>
          </w:p>
        </w:tc>
        <w:tc>
          <w:tcPr>
            <w:tcW w:w="1023" w:type="dxa"/>
            <w:noWrap/>
            <w:vAlign w:val="center"/>
          </w:tcPr>
          <w:p w14:paraId="5C7E5892" w14:textId="22915E22" w:rsidR="000D71D7" w:rsidRPr="00336BD6" w:rsidRDefault="005F5D6F"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0</w:t>
            </w:r>
          </w:p>
        </w:tc>
        <w:tc>
          <w:tcPr>
            <w:tcW w:w="1024" w:type="dxa"/>
            <w:noWrap/>
            <w:vAlign w:val="center"/>
          </w:tcPr>
          <w:p w14:paraId="7618B559" w14:textId="30A1DAB1"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w:t>
            </w:r>
          </w:p>
        </w:tc>
        <w:tc>
          <w:tcPr>
            <w:tcW w:w="1024" w:type="dxa"/>
            <w:noWrap/>
            <w:vAlign w:val="center"/>
          </w:tcPr>
          <w:p w14:paraId="2CF20F25" w14:textId="4C4F8254"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w:t>
            </w:r>
          </w:p>
        </w:tc>
        <w:tc>
          <w:tcPr>
            <w:tcW w:w="1024" w:type="dxa"/>
            <w:noWrap/>
            <w:vAlign w:val="center"/>
          </w:tcPr>
          <w:p w14:paraId="5D3BC300" w14:textId="67FFAD8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0%</w:t>
            </w:r>
          </w:p>
        </w:tc>
        <w:tc>
          <w:tcPr>
            <w:tcW w:w="1024" w:type="dxa"/>
            <w:noWrap/>
            <w:vAlign w:val="center"/>
          </w:tcPr>
          <w:p w14:paraId="58B4B88E" w14:textId="56B1BCF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100%</w:t>
            </w:r>
          </w:p>
        </w:tc>
      </w:tr>
      <w:tr w:rsidR="000D71D7" w:rsidRPr="00336BD6" w14:paraId="4E449AC6"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3FFBB6B"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64C5ECAF" w14:textId="37627BF5"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Национална алијанса за интеграција</w:t>
            </w:r>
            <w:r w:rsidR="00644081">
              <w:rPr>
                <w:rFonts w:cs="Calibri"/>
                <w:color w:val="000000"/>
                <w:sz w:val="18"/>
                <w:szCs w:val="18"/>
              </w:rPr>
              <w:t xml:space="preserve"> (НАИ)</w:t>
            </w:r>
          </w:p>
        </w:tc>
        <w:tc>
          <w:tcPr>
            <w:tcW w:w="1023" w:type="dxa"/>
            <w:noWrap/>
            <w:vAlign w:val="center"/>
          </w:tcPr>
          <w:p w14:paraId="1815D63C" w14:textId="69AD1B84"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0</w:t>
            </w:r>
          </w:p>
        </w:tc>
        <w:tc>
          <w:tcPr>
            <w:tcW w:w="1024" w:type="dxa"/>
            <w:noWrap/>
            <w:vAlign w:val="center"/>
          </w:tcPr>
          <w:p w14:paraId="18C87B6A" w14:textId="3105973B"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133</w:t>
            </w:r>
          </w:p>
        </w:tc>
        <w:tc>
          <w:tcPr>
            <w:tcW w:w="1024" w:type="dxa"/>
            <w:noWrap/>
            <w:vAlign w:val="center"/>
          </w:tcPr>
          <w:p w14:paraId="5E334D26" w14:textId="3E878B13"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133</w:t>
            </w:r>
          </w:p>
        </w:tc>
        <w:tc>
          <w:tcPr>
            <w:tcW w:w="1024" w:type="dxa"/>
            <w:noWrap/>
            <w:vAlign w:val="center"/>
          </w:tcPr>
          <w:p w14:paraId="71239B1F" w14:textId="7BABE350"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0%</w:t>
            </w:r>
          </w:p>
        </w:tc>
        <w:tc>
          <w:tcPr>
            <w:tcW w:w="1024" w:type="dxa"/>
            <w:noWrap/>
            <w:vAlign w:val="center"/>
          </w:tcPr>
          <w:p w14:paraId="7E02D8D0" w14:textId="0C3C771E"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100%</w:t>
            </w:r>
          </w:p>
        </w:tc>
      </w:tr>
      <w:tr w:rsidR="000D71D7" w:rsidRPr="00336BD6" w14:paraId="1C0B17F3"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38F27778"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48DE12C1" w14:textId="74BE161E"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Независни за Карпош</w:t>
            </w:r>
          </w:p>
        </w:tc>
        <w:tc>
          <w:tcPr>
            <w:tcW w:w="1023" w:type="dxa"/>
            <w:noWrap/>
            <w:vAlign w:val="center"/>
          </w:tcPr>
          <w:p w14:paraId="0A825FFE" w14:textId="2556A5CD"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24</w:t>
            </w:r>
          </w:p>
        </w:tc>
        <w:tc>
          <w:tcPr>
            <w:tcW w:w="1024" w:type="dxa"/>
            <w:noWrap/>
            <w:vAlign w:val="center"/>
          </w:tcPr>
          <w:p w14:paraId="46A939A3" w14:textId="082367D1"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6</w:t>
            </w:r>
          </w:p>
        </w:tc>
        <w:tc>
          <w:tcPr>
            <w:tcW w:w="1024" w:type="dxa"/>
            <w:noWrap/>
            <w:vAlign w:val="center"/>
          </w:tcPr>
          <w:p w14:paraId="6514FC0D" w14:textId="51527532"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30</w:t>
            </w:r>
          </w:p>
        </w:tc>
        <w:tc>
          <w:tcPr>
            <w:tcW w:w="1024" w:type="dxa"/>
            <w:noWrap/>
            <w:vAlign w:val="center"/>
          </w:tcPr>
          <w:p w14:paraId="711676C1" w14:textId="06B2618A"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80%</w:t>
            </w:r>
          </w:p>
        </w:tc>
        <w:tc>
          <w:tcPr>
            <w:tcW w:w="1024" w:type="dxa"/>
            <w:noWrap/>
            <w:vAlign w:val="center"/>
          </w:tcPr>
          <w:p w14:paraId="05D6C9DF" w14:textId="0454A1FC"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20%</w:t>
            </w:r>
          </w:p>
        </w:tc>
      </w:tr>
      <w:tr w:rsidR="000D71D7" w:rsidRPr="00336BD6" w14:paraId="10F69428"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0A297FF" w14:textId="77777777" w:rsidR="000D71D7" w:rsidRPr="00336BD6" w:rsidRDefault="000D71D7" w:rsidP="00336BD6">
            <w:pPr>
              <w:spacing w:after="0"/>
              <w:jc w:val="center"/>
              <w:rPr>
                <w:rFonts w:eastAsia="Times New Roman" w:cs="Calibri"/>
                <w:sz w:val="18"/>
                <w:szCs w:val="18"/>
                <w:lang w:eastAsia="mk-MK"/>
              </w:rPr>
            </w:pPr>
          </w:p>
        </w:tc>
        <w:tc>
          <w:tcPr>
            <w:tcW w:w="2835" w:type="dxa"/>
            <w:noWrap/>
            <w:vAlign w:val="center"/>
          </w:tcPr>
          <w:p w14:paraId="28ADFFDC" w14:textId="38F0514E" w:rsidR="000D71D7" w:rsidRPr="00336BD6" w:rsidRDefault="000D71D7"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363D55E4" w14:textId="2092F297"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125</w:t>
            </w:r>
          </w:p>
        </w:tc>
        <w:tc>
          <w:tcPr>
            <w:tcW w:w="1024" w:type="dxa"/>
            <w:noWrap/>
            <w:vAlign w:val="center"/>
          </w:tcPr>
          <w:p w14:paraId="6A14E3CB" w14:textId="727E9C59"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w:t>
            </w:r>
            <w:r w:rsidR="00644081">
              <w:rPr>
                <w:rFonts w:cs="Calibri"/>
                <w:color w:val="000000"/>
                <w:sz w:val="18"/>
                <w:szCs w:val="18"/>
                <w:lang w:val="en-GB"/>
              </w:rPr>
              <w:t>.</w:t>
            </w:r>
            <w:r w:rsidRPr="00336BD6">
              <w:rPr>
                <w:rFonts w:cs="Calibri"/>
                <w:color w:val="000000"/>
                <w:sz w:val="18"/>
                <w:szCs w:val="18"/>
              </w:rPr>
              <w:t>408</w:t>
            </w:r>
          </w:p>
        </w:tc>
        <w:tc>
          <w:tcPr>
            <w:tcW w:w="1024" w:type="dxa"/>
            <w:noWrap/>
            <w:vAlign w:val="center"/>
          </w:tcPr>
          <w:p w14:paraId="3E73C607" w14:textId="0EE7F949"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w:t>
            </w:r>
            <w:r w:rsidR="00644081">
              <w:rPr>
                <w:rFonts w:cs="Calibri"/>
                <w:color w:val="000000"/>
                <w:sz w:val="18"/>
                <w:szCs w:val="18"/>
                <w:lang w:val="en-GB"/>
              </w:rPr>
              <w:t>.</w:t>
            </w:r>
            <w:r w:rsidRPr="00336BD6">
              <w:rPr>
                <w:rFonts w:cs="Calibri"/>
                <w:color w:val="000000"/>
                <w:sz w:val="18"/>
                <w:szCs w:val="18"/>
              </w:rPr>
              <w:t>533</w:t>
            </w:r>
          </w:p>
        </w:tc>
        <w:tc>
          <w:tcPr>
            <w:tcW w:w="1024" w:type="dxa"/>
            <w:noWrap/>
            <w:vAlign w:val="center"/>
          </w:tcPr>
          <w:p w14:paraId="7A80C7DE" w14:textId="56E6BC30"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8,2%</w:t>
            </w:r>
          </w:p>
        </w:tc>
        <w:tc>
          <w:tcPr>
            <w:tcW w:w="1024" w:type="dxa"/>
            <w:noWrap/>
            <w:vAlign w:val="center"/>
          </w:tcPr>
          <w:p w14:paraId="39807ADF" w14:textId="6CCE69EE" w:rsidR="000D71D7" w:rsidRPr="00336BD6" w:rsidRDefault="000D71D7" w:rsidP="00336BD6">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91,8%</w:t>
            </w:r>
          </w:p>
        </w:tc>
      </w:tr>
      <w:tr w:rsidR="00B574FB" w:rsidRPr="00336BD6" w14:paraId="2CB4B32C"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777F7367" w14:textId="77777777" w:rsidR="00B574FB" w:rsidRPr="00336BD6" w:rsidRDefault="00B574FB" w:rsidP="00336BD6">
            <w:pPr>
              <w:spacing w:after="0"/>
              <w:jc w:val="center"/>
              <w:rPr>
                <w:rFonts w:eastAsia="Times New Roman" w:cs="Calibri"/>
                <w:sz w:val="18"/>
                <w:szCs w:val="18"/>
                <w:lang w:eastAsia="mk-MK"/>
              </w:rPr>
            </w:pPr>
            <w:r w:rsidRPr="00336BD6">
              <w:rPr>
                <w:rFonts w:eastAsia="Times New Roman" w:cs="Calibri"/>
                <w:sz w:val="18"/>
                <w:szCs w:val="18"/>
                <w:lang w:eastAsia="mk-MK"/>
              </w:rPr>
              <w:t>ППР спотови со снимки од настани</w:t>
            </w:r>
          </w:p>
        </w:tc>
        <w:tc>
          <w:tcPr>
            <w:tcW w:w="2835" w:type="dxa"/>
            <w:noWrap/>
            <w:vAlign w:val="center"/>
          </w:tcPr>
          <w:p w14:paraId="6F7B3C03" w14:textId="3AC432A0" w:rsidR="00B574FB" w:rsidRPr="00336BD6" w:rsidRDefault="00727D39"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65BA3A32" w14:textId="71402298"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13</w:t>
            </w:r>
          </w:p>
        </w:tc>
        <w:tc>
          <w:tcPr>
            <w:tcW w:w="1024" w:type="dxa"/>
            <w:noWrap/>
            <w:vAlign w:val="center"/>
          </w:tcPr>
          <w:p w14:paraId="34577ACA" w14:textId="447C101D"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53</w:t>
            </w:r>
          </w:p>
        </w:tc>
        <w:tc>
          <w:tcPr>
            <w:tcW w:w="1024" w:type="dxa"/>
            <w:noWrap/>
            <w:vAlign w:val="center"/>
          </w:tcPr>
          <w:p w14:paraId="1B0E5D12" w14:textId="6682FBC7"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66</w:t>
            </w:r>
          </w:p>
        </w:tc>
        <w:tc>
          <w:tcPr>
            <w:tcW w:w="1024" w:type="dxa"/>
            <w:noWrap/>
            <w:vAlign w:val="center"/>
          </w:tcPr>
          <w:p w14:paraId="11152C2C" w14:textId="4A01F9ED"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19,7%</w:t>
            </w:r>
          </w:p>
        </w:tc>
        <w:tc>
          <w:tcPr>
            <w:tcW w:w="1024" w:type="dxa"/>
            <w:noWrap/>
            <w:vAlign w:val="center"/>
          </w:tcPr>
          <w:p w14:paraId="744C4309" w14:textId="48DDE3DF"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80,3%</w:t>
            </w:r>
          </w:p>
        </w:tc>
      </w:tr>
      <w:tr w:rsidR="00B574FB" w:rsidRPr="00336BD6" w14:paraId="07D0D98F"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54F9C87" w14:textId="77777777" w:rsidR="00B574FB" w:rsidRPr="00336BD6" w:rsidRDefault="00B574FB" w:rsidP="00336BD6">
            <w:pPr>
              <w:spacing w:after="0"/>
              <w:jc w:val="center"/>
              <w:rPr>
                <w:rFonts w:eastAsia="Times New Roman" w:cs="Calibri"/>
                <w:sz w:val="18"/>
                <w:szCs w:val="18"/>
                <w:lang w:eastAsia="mk-MK"/>
              </w:rPr>
            </w:pPr>
          </w:p>
        </w:tc>
        <w:tc>
          <w:tcPr>
            <w:tcW w:w="2835" w:type="dxa"/>
            <w:noWrap/>
            <w:vAlign w:val="center"/>
          </w:tcPr>
          <w:p w14:paraId="2A34AF0D" w14:textId="3E17913B" w:rsidR="00B574FB" w:rsidRPr="00FD6EE6" w:rsidRDefault="00644081"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00B574FB" w:rsidRPr="00336BD6">
              <w:rPr>
                <w:rFonts w:cs="Calibri"/>
                <w:color w:val="000000"/>
                <w:sz w:val="18"/>
                <w:szCs w:val="18"/>
                <w:lang w:val="en-US"/>
              </w:rPr>
              <w:t>MAAK</w:t>
            </w:r>
            <w:r>
              <w:rPr>
                <w:rFonts w:cs="Calibri"/>
                <w:color w:val="000000"/>
                <w:sz w:val="18"/>
                <w:szCs w:val="18"/>
              </w:rPr>
              <w:t>)</w:t>
            </w:r>
          </w:p>
        </w:tc>
        <w:tc>
          <w:tcPr>
            <w:tcW w:w="1023" w:type="dxa"/>
            <w:noWrap/>
            <w:vAlign w:val="center"/>
          </w:tcPr>
          <w:p w14:paraId="422C4E8E" w14:textId="037BB5A3"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38CE6658" w14:textId="3BF3D69A"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w:t>
            </w:r>
          </w:p>
        </w:tc>
        <w:tc>
          <w:tcPr>
            <w:tcW w:w="1024" w:type="dxa"/>
            <w:noWrap/>
            <w:vAlign w:val="center"/>
          </w:tcPr>
          <w:p w14:paraId="6138FFC1" w14:textId="147CA81E"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w:t>
            </w:r>
          </w:p>
        </w:tc>
        <w:tc>
          <w:tcPr>
            <w:tcW w:w="1024" w:type="dxa"/>
            <w:noWrap/>
            <w:vAlign w:val="center"/>
          </w:tcPr>
          <w:p w14:paraId="62B87B62" w14:textId="3DD6F286"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5A624A7F" w14:textId="7A22DE6F"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B574FB" w:rsidRPr="00336BD6" w14:paraId="39C4D62B"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B4A5F0D" w14:textId="77777777" w:rsidR="00B574FB" w:rsidRPr="00336BD6" w:rsidRDefault="00B574FB" w:rsidP="00336BD6">
            <w:pPr>
              <w:spacing w:after="0"/>
              <w:jc w:val="center"/>
              <w:rPr>
                <w:rFonts w:eastAsia="Times New Roman" w:cs="Calibri"/>
                <w:sz w:val="18"/>
                <w:szCs w:val="18"/>
                <w:lang w:eastAsia="mk-MK"/>
              </w:rPr>
            </w:pPr>
          </w:p>
        </w:tc>
        <w:tc>
          <w:tcPr>
            <w:tcW w:w="2835" w:type="dxa"/>
            <w:noWrap/>
            <w:vAlign w:val="center"/>
          </w:tcPr>
          <w:p w14:paraId="5F2D34D0" w14:textId="262FF3F2" w:rsidR="00B574FB" w:rsidRPr="00336BD6" w:rsidRDefault="00B574FB"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644FE727" w14:textId="03E14498"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6863A9F8" w14:textId="741133C9"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414</w:t>
            </w:r>
          </w:p>
        </w:tc>
        <w:tc>
          <w:tcPr>
            <w:tcW w:w="1024" w:type="dxa"/>
            <w:noWrap/>
            <w:vAlign w:val="center"/>
          </w:tcPr>
          <w:p w14:paraId="527C7106" w14:textId="52FCAB8A"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414</w:t>
            </w:r>
          </w:p>
        </w:tc>
        <w:tc>
          <w:tcPr>
            <w:tcW w:w="1024" w:type="dxa"/>
            <w:noWrap/>
            <w:vAlign w:val="center"/>
          </w:tcPr>
          <w:p w14:paraId="0B08DC88" w14:textId="26BC4DC6"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6E010FB7" w14:textId="21006BBD" w:rsidR="00B574FB" w:rsidRPr="00336BD6" w:rsidRDefault="00B574FB"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0E6A20" w:rsidRPr="00336BD6" w14:paraId="2CA162EC"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4F58FEAB" w14:textId="77777777" w:rsidR="000E6A20" w:rsidRPr="00336BD6" w:rsidRDefault="000E6A20" w:rsidP="00336BD6">
            <w:pPr>
              <w:spacing w:after="0"/>
              <w:jc w:val="center"/>
              <w:rPr>
                <w:rFonts w:eastAsia="Times New Roman" w:cs="Calibri"/>
                <w:sz w:val="18"/>
                <w:szCs w:val="18"/>
                <w:lang w:eastAsia="mk-MK"/>
              </w:rPr>
            </w:pPr>
            <w:r w:rsidRPr="00336BD6">
              <w:rPr>
                <w:rFonts w:eastAsia="Times New Roman" w:cs="Calibri"/>
                <w:sz w:val="18"/>
                <w:szCs w:val="18"/>
                <w:lang w:eastAsia="mk-MK"/>
              </w:rPr>
              <w:t>Вкупно</w:t>
            </w:r>
          </w:p>
        </w:tc>
        <w:tc>
          <w:tcPr>
            <w:tcW w:w="2835" w:type="dxa"/>
            <w:noWrap/>
            <w:vAlign w:val="center"/>
          </w:tcPr>
          <w:p w14:paraId="242ED82A" w14:textId="381672B5" w:rsidR="000E6A20" w:rsidRPr="00336BD6" w:rsidRDefault="00727D39"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Pr>
                <w:rFonts w:cs="Calibri"/>
                <w:color w:val="000000"/>
                <w:sz w:val="18"/>
                <w:szCs w:val="18"/>
              </w:rPr>
              <w:t>ВМРО-ДПМНЕ и Коалиција „Твоја Македонија“</w:t>
            </w:r>
          </w:p>
        </w:tc>
        <w:tc>
          <w:tcPr>
            <w:tcW w:w="1023" w:type="dxa"/>
            <w:noWrap/>
            <w:vAlign w:val="center"/>
          </w:tcPr>
          <w:p w14:paraId="34278845" w14:textId="375697ED"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827</w:t>
            </w:r>
          </w:p>
        </w:tc>
        <w:tc>
          <w:tcPr>
            <w:tcW w:w="1024" w:type="dxa"/>
            <w:noWrap/>
            <w:vAlign w:val="center"/>
          </w:tcPr>
          <w:p w14:paraId="6BA37DB4" w14:textId="5EE63ADF"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w:t>
            </w:r>
            <w:r w:rsidR="00644081">
              <w:rPr>
                <w:rFonts w:cs="Calibri"/>
                <w:color w:val="000000"/>
                <w:sz w:val="18"/>
                <w:szCs w:val="18"/>
                <w:lang w:val="en-GB"/>
              </w:rPr>
              <w:t>.</w:t>
            </w:r>
            <w:r w:rsidRPr="00336BD6">
              <w:rPr>
                <w:rFonts w:cs="Calibri"/>
                <w:color w:val="000000"/>
                <w:sz w:val="18"/>
                <w:szCs w:val="18"/>
              </w:rPr>
              <w:t>134</w:t>
            </w:r>
          </w:p>
        </w:tc>
        <w:tc>
          <w:tcPr>
            <w:tcW w:w="1024" w:type="dxa"/>
            <w:noWrap/>
            <w:vAlign w:val="center"/>
          </w:tcPr>
          <w:p w14:paraId="7A1A5CE5" w14:textId="431C9384"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w:t>
            </w:r>
            <w:r w:rsidR="00644081">
              <w:rPr>
                <w:rFonts w:cs="Calibri"/>
                <w:color w:val="000000"/>
                <w:sz w:val="18"/>
                <w:szCs w:val="18"/>
                <w:lang w:val="en-GB"/>
              </w:rPr>
              <w:t>.</w:t>
            </w:r>
            <w:r w:rsidRPr="00336BD6">
              <w:rPr>
                <w:rFonts w:cs="Calibri"/>
                <w:color w:val="000000"/>
                <w:sz w:val="18"/>
                <w:szCs w:val="18"/>
              </w:rPr>
              <w:t>961</w:t>
            </w:r>
          </w:p>
        </w:tc>
        <w:tc>
          <w:tcPr>
            <w:tcW w:w="1024" w:type="dxa"/>
            <w:noWrap/>
            <w:vAlign w:val="center"/>
          </w:tcPr>
          <w:p w14:paraId="606ABCCB" w14:textId="192C397F"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27,9%</w:t>
            </w:r>
          </w:p>
        </w:tc>
        <w:tc>
          <w:tcPr>
            <w:tcW w:w="1024" w:type="dxa"/>
            <w:noWrap/>
            <w:vAlign w:val="center"/>
          </w:tcPr>
          <w:p w14:paraId="79D99E78" w14:textId="50A67A47"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72,1%</w:t>
            </w:r>
          </w:p>
        </w:tc>
      </w:tr>
      <w:tr w:rsidR="000E6A20" w:rsidRPr="00336BD6" w14:paraId="269C0A57"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65CBEFE"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6F17E625" w14:textId="095E9757"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Група избирачи</w:t>
            </w:r>
            <w:r w:rsidR="00A124FC">
              <w:t xml:space="preserve"> </w:t>
            </w:r>
            <w:r w:rsidR="00A124FC" w:rsidRPr="00A124FC">
              <w:rPr>
                <w:rFonts w:cs="Calibri"/>
                <w:color w:val="000000"/>
                <w:sz w:val="18"/>
                <w:szCs w:val="18"/>
              </w:rPr>
              <w:t>Зелен хуман град - Марјан Калевски</w:t>
            </w:r>
          </w:p>
        </w:tc>
        <w:tc>
          <w:tcPr>
            <w:tcW w:w="1023" w:type="dxa"/>
            <w:noWrap/>
            <w:vAlign w:val="center"/>
          </w:tcPr>
          <w:p w14:paraId="02E50B69" w14:textId="1DADD807"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27F37943" w14:textId="31453D0A"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30</w:t>
            </w:r>
          </w:p>
        </w:tc>
        <w:tc>
          <w:tcPr>
            <w:tcW w:w="1024" w:type="dxa"/>
            <w:noWrap/>
            <w:vAlign w:val="center"/>
          </w:tcPr>
          <w:p w14:paraId="427FC912" w14:textId="484380D3"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30</w:t>
            </w:r>
          </w:p>
        </w:tc>
        <w:tc>
          <w:tcPr>
            <w:tcW w:w="1024" w:type="dxa"/>
            <w:noWrap/>
            <w:vAlign w:val="center"/>
          </w:tcPr>
          <w:p w14:paraId="3B519E31" w14:textId="2831FE17"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452E91CC" w14:textId="20ED7653"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0E6A20" w:rsidRPr="00336BD6" w14:paraId="75FB72AB"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B456D2B"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4179E1FD" w14:textId="6ACC95D6"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Коалиција „Искуство за успех“</w:t>
            </w:r>
          </w:p>
        </w:tc>
        <w:tc>
          <w:tcPr>
            <w:tcW w:w="1023" w:type="dxa"/>
            <w:noWrap/>
            <w:vAlign w:val="center"/>
          </w:tcPr>
          <w:p w14:paraId="7BDF78CE" w14:textId="6A996B80"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63</w:t>
            </w:r>
          </w:p>
        </w:tc>
        <w:tc>
          <w:tcPr>
            <w:tcW w:w="1024" w:type="dxa"/>
            <w:noWrap/>
            <w:vAlign w:val="center"/>
          </w:tcPr>
          <w:p w14:paraId="472A6521" w14:textId="1ABE005E"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363</w:t>
            </w:r>
          </w:p>
        </w:tc>
        <w:tc>
          <w:tcPr>
            <w:tcW w:w="1024" w:type="dxa"/>
            <w:noWrap/>
            <w:vAlign w:val="center"/>
          </w:tcPr>
          <w:p w14:paraId="40768B37" w14:textId="0620DB16"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426</w:t>
            </w:r>
          </w:p>
        </w:tc>
        <w:tc>
          <w:tcPr>
            <w:tcW w:w="1024" w:type="dxa"/>
            <w:noWrap/>
            <w:vAlign w:val="center"/>
          </w:tcPr>
          <w:p w14:paraId="1EC789DC" w14:textId="358192AA"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14,8%</w:t>
            </w:r>
          </w:p>
        </w:tc>
        <w:tc>
          <w:tcPr>
            <w:tcW w:w="1024" w:type="dxa"/>
            <w:noWrap/>
            <w:vAlign w:val="center"/>
          </w:tcPr>
          <w:p w14:paraId="68007E55" w14:textId="46E45C06"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85,2%</w:t>
            </w:r>
          </w:p>
        </w:tc>
      </w:tr>
      <w:tr w:rsidR="000E6A20" w:rsidRPr="00336BD6" w14:paraId="18BB1710"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4A6B0A9F"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07836363" w14:textId="39AA0BD1"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Коалиција ВЛЕН</w:t>
            </w:r>
          </w:p>
        </w:tc>
        <w:tc>
          <w:tcPr>
            <w:tcW w:w="1023" w:type="dxa"/>
            <w:noWrap/>
            <w:vAlign w:val="center"/>
          </w:tcPr>
          <w:p w14:paraId="56887679" w14:textId="41AB2AF8"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w:t>
            </w:r>
          </w:p>
        </w:tc>
        <w:tc>
          <w:tcPr>
            <w:tcW w:w="1024" w:type="dxa"/>
            <w:noWrap/>
            <w:vAlign w:val="center"/>
          </w:tcPr>
          <w:p w14:paraId="4C35F1EC" w14:textId="5E9C4F4C"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30</w:t>
            </w:r>
          </w:p>
        </w:tc>
        <w:tc>
          <w:tcPr>
            <w:tcW w:w="1024" w:type="dxa"/>
            <w:noWrap/>
            <w:vAlign w:val="center"/>
          </w:tcPr>
          <w:p w14:paraId="4C8ECF23" w14:textId="2D9B0355"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37</w:t>
            </w:r>
          </w:p>
        </w:tc>
        <w:tc>
          <w:tcPr>
            <w:tcW w:w="1024" w:type="dxa"/>
            <w:noWrap/>
            <w:vAlign w:val="center"/>
          </w:tcPr>
          <w:p w14:paraId="1DAD5AD7" w14:textId="2EDB9CDC"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18,9%</w:t>
            </w:r>
          </w:p>
        </w:tc>
        <w:tc>
          <w:tcPr>
            <w:tcW w:w="1024" w:type="dxa"/>
            <w:noWrap/>
            <w:vAlign w:val="center"/>
          </w:tcPr>
          <w:p w14:paraId="1E82BDE1" w14:textId="3A1D7A9D"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81,1%</w:t>
            </w:r>
          </w:p>
        </w:tc>
      </w:tr>
      <w:tr w:rsidR="000E6A20" w:rsidRPr="00336BD6" w14:paraId="22A9FF55"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5C708EBD"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6520BEE7" w14:textId="5DFDE20F" w:rsidR="000E6A20" w:rsidRPr="00336BD6" w:rsidRDefault="00644081"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Pr>
                <w:rFonts w:cs="Calibri"/>
                <w:color w:val="000000"/>
                <w:sz w:val="18"/>
                <w:szCs w:val="18"/>
              </w:rPr>
              <w:t>Македонска акција – конзервативна партија (</w:t>
            </w:r>
            <w:r w:rsidR="000E6A20" w:rsidRPr="00336BD6">
              <w:rPr>
                <w:rFonts w:cs="Calibri"/>
                <w:color w:val="000000"/>
                <w:sz w:val="18"/>
                <w:szCs w:val="18"/>
              </w:rPr>
              <w:t>МААК</w:t>
            </w:r>
            <w:r>
              <w:rPr>
                <w:rFonts w:cs="Calibri"/>
                <w:color w:val="000000"/>
                <w:sz w:val="18"/>
                <w:szCs w:val="18"/>
              </w:rPr>
              <w:t>)</w:t>
            </w:r>
          </w:p>
        </w:tc>
        <w:tc>
          <w:tcPr>
            <w:tcW w:w="1023" w:type="dxa"/>
            <w:noWrap/>
            <w:vAlign w:val="center"/>
          </w:tcPr>
          <w:p w14:paraId="34488061" w14:textId="17F5B8F2"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5C71E89F" w14:textId="48C4E292"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15</w:t>
            </w:r>
          </w:p>
        </w:tc>
        <w:tc>
          <w:tcPr>
            <w:tcW w:w="1024" w:type="dxa"/>
            <w:noWrap/>
            <w:vAlign w:val="center"/>
          </w:tcPr>
          <w:p w14:paraId="18F5FE5F" w14:textId="4434DFE5"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15</w:t>
            </w:r>
          </w:p>
        </w:tc>
        <w:tc>
          <w:tcPr>
            <w:tcW w:w="1024" w:type="dxa"/>
            <w:noWrap/>
            <w:vAlign w:val="center"/>
          </w:tcPr>
          <w:p w14:paraId="302C377D" w14:textId="50E109F2"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2B5979FF" w14:textId="644760CE"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0E6A20" w:rsidRPr="00336BD6" w14:paraId="57A5CDA2"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6EB53598"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38D600A1" w14:textId="0C37B3DD"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Национална алијанса за интеграција</w:t>
            </w:r>
            <w:r w:rsidR="00644081">
              <w:rPr>
                <w:rFonts w:cs="Calibri"/>
                <w:color w:val="000000"/>
                <w:sz w:val="18"/>
                <w:szCs w:val="18"/>
              </w:rPr>
              <w:t xml:space="preserve"> (НАИ)</w:t>
            </w:r>
          </w:p>
        </w:tc>
        <w:tc>
          <w:tcPr>
            <w:tcW w:w="1023" w:type="dxa"/>
            <w:noWrap/>
            <w:vAlign w:val="center"/>
          </w:tcPr>
          <w:p w14:paraId="04E2F66F" w14:textId="57CA39CD"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1214C0EA" w14:textId="04184CB6"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133</w:t>
            </w:r>
          </w:p>
        </w:tc>
        <w:tc>
          <w:tcPr>
            <w:tcW w:w="1024" w:type="dxa"/>
            <w:noWrap/>
            <w:vAlign w:val="center"/>
          </w:tcPr>
          <w:p w14:paraId="41399A83" w14:textId="3343906D"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133</w:t>
            </w:r>
          </w:p>
        </w:tc>
        <w:tc>
          <w:tcPr>
            <w:tcW w:w="1024" w:type="dxa"/>
            <w:noWrap/>
            <w:vAlign w:val="center"/>
          </w:tcPr>
          <w:p w14:paraId="59E974B2" w14:textId="21599B26"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1024" w:type="dxa"/>
            <w:noWrap/>
            <w:vAlign w:val="center"/>
          </w:tcPr>
          <w:p w14:paraId="6C2EBA16" w14:textId="05A1D241"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100%</w:t>
            </w:r>
          </w:p>
        </w:tc>
      </w:tr>
      <w:tr w:rsidR="000E6A20" w:rsidRPr="00336BD6" w14:paraId="5C24AA65"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ECEB292"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2AA5420A" w14:textId="38E14AA4"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Независни за Карпош</w:t>
            </w:r>
          </w:p>
        </w:tc>
        <w:tc>
          <w:tcPr>
            <w:tcW w:w="1023" w:type="dxa"/>
            <w:noWrap/>
            <w:vAlign w:val="center"/>
          </w:tcPr>
          <w:p w14:paraId="20E3398D" w14:textId="2C144994"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24</w:t>
            </w:r>
          </w:p>
        </w:tc>
        <w:tc>
          <w:tcPr>
            <w:tcW w:w="1024" w:type="dxa"/>
            <w:noWrap/>
            <w:vAlign w:val="center"/>
          </w:tcPr>
          <w:p w14:paraId="48238760" w14:textId="21578B55"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w:t>
            </w:r>
          </w:p>
        </w:tc>
        <w:tc>
          <w:tcPr>
            <w:tcW w:w="1024" w:type="dxa"/>
            <w:noWrap/>
            <w:vAlign w:val="center"/>
          </w:tcPr>
          <w:p w14:paraId="160D4DB6" w14:textId="36890A2E"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30</w:t>
            </w:r>
          </w:p>
        </w:tc>
        <w:tc>
          <w:tcPr>
            <w:tcW w:w="1024" w:type="dxa"/>
            <w:noWrap/>
            <w:vAlign w:val="center"/>
          </w:tcPr>
          <w:p w14:paraId="176AFECF" w14:textId="2C0BCC19"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80%</w:t>
            </w:r>
          </w:p>
        </w:tc>
        <w:tc>
          <w:tcPr>
            <w:tcW w:w="1024" w:type="dxa"/>
            <w:noWrap/>
            <w:vAlign w:val="center"/>
          </w:tcPr>
          <w:p w14:paraId="7EBE0DCF" w14:textId="5BA1B5AB"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20%</w:t>
            </w:r>
          </w:p>
        </w:tc>
      </w:tr>
      <w:tr w:rsidR="000E6A20" w:rsidRPr="00336BD6" w14:paraId="23B8BF2F" w14:textId="77777777" w:rsidTr="0085305B">
        <w:trPr>
          <w:trHeight w:val="283"/>
        </w:trPr>
        <w:tc>
          <w:tcPr>
            <w:cnfStyle w:val="001000000000" w:firstRow="0" w:lastRow="0" w:firstColumn="1" w:lastColumn="0" w:oddVBand="0" w:evenVBand="0" w:oddHBand="0" w:evenHBand="0" w:firstRowFirstColumn="0" w:firstRowLastColumn="0" w:lastRowFirstColumn="0" w:lastRowLastColumn="0"/>
            <w:tcW w:w="1129" w:type="dxa"/>
            <w:vMerge/>
          </w:tcPr>
          <w:p w14:paraId="05A9C9A0" w14:textId="77777777" w:rsidR="000E6A20" w:rsidRPr="00336BD6" w:rsidRDefault="000E6A20" w:rsidP="00336BD6">
            <w:pPr>
              <w:spacing w:after="0"/>
              <w:jc w:val="left"/>
              <w:rPr>
                <w:rFonts w:eastAsia="Times New Roman" w:cs="Calibri"/>
                <w:sz w:val="18"/>
                <w:szCs w:val="18"/>
                <w:lang w:eastAsia="mk-MK"/>
              </w:rPr>
            </w:pPr>
          </w:p>
        </w:tc>
        <w:tc>
          <w:tcPr>
            <w:tcW w:w="2835" w:type="dxa"/>
            <w:noWrap/>
            <w:vAlign w:val="center"/>
          </w:tcPr>
          <w:p w14:paraId="5DA8A5F0" w14:textId="71EC795B" w:rsidR="000E6A20" w:rsidRPr="00336BD6" w:rsidRDefault="000E6A20" w:rsidP="00336BD6">
            <w:pPr>
              <w:spacing w:after="0"/>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 xml:space="preserve">СДСМ и Коалиција за </w:t>
            </w:r>
            <w:r w:rsidR="00351240">
              <w:rPr>
                <w:rFonts w:cs="Calibri"/>
                <w:color w:val="000000"/>
                <w:sz w:val="18"/>
                <w:szCs w:val="18"/>
              </w:rPr>
              <w:t>Локални избори 2025</w:t>
            </w:r>
          </w:p>
        </w:tc>
        <w:tc>
          <w:tcPr>
            <w:tcW w:w="1023" w:type="dxa"/>
            <w:noWrap/>
            <w:vAlign w:val="center"/>
          </w:tcPr>
          <w:p w14:paraId="29F2C57A" w14:textId="0A9228F9"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125</w:t>
            </w:r>
          </w:p>
        </w:tc>
        <w:tc>
          <w:tcPr>
            <w:tcW w:w="1024" w:type="dxa"/>
            <w:noWrap/>
            <w:vAlign w:val="center"/>
          </w:tcPr>
          <w:p w14:paraId="618E9244" w14:textId="1589C6E7"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w:t>
            </w:r>
            <w:r w:rsidR="00644081">
              <w:rPr>
                <w:rFonts w:cs="Calibri"/>
                <w:color w:val="000000"/>
                <w:sz w:val="18"/>
                <w:szCs w:val="18"/>
                <w:lang w:val="en-GB"/>
              </w:rPr>
              <w:t>.</w:t>
            </w:r>
            <w:r w:rsidRPr="00336BD6">
              <w:rPr>
                <w:rFonts w:cs="Calibri"/>
                <w:color w:val="000000"/>
                <w:sz w:val="18"/>
                <w:szCs w:val="18"/>
              </w:rPr>
              <w:t>822</w:t>
            </w:r>
          </w:p>
        </w:tc>
        <w:tc>
          <w:tcPr>
            <w:tcW w:w="1024" w:type="dxa"/>
            <w:noWrap/>
            <w:vAlign w:val="center"/>
          </w:tcPr>
          <w:p w14:paraId="358E1657" w14:textId="0853137F"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w:t>
            </w:r>
            <w:r w:rsidR="00644081">
              <w:rPr>
                <w:rFonts w:cs="Calibri"/>
                <w:color w:val="000000"/>
                <w:sz w:val="18"/>
                <w:szCs w:val="18"/>
                <w:lang w:val="en-GB"/>
              </w:rPr>
              <w:t>.</w:t>
            </w:r>
            <w:r w:rsidRPr="00336BD6">
              <w:rPr>
                <w:rFonts w:cs="Calibri"/>
                <w:color w:val="000000"/>
                <w:sz w:val="18"/>
                <w:szCs w:val="18"/>
              </w:rPr>
              <w:t>947</w:t>
            </w:r>
          </w:p>
        </w:tc>
        <w:tc>
          <w:tcPr>
            <w:tcW w:w="1024" w:type="dxa"/>
            <w:noWrap/>
            <w:vAlign w:val="center"/>
          </w:tcPr>
          <w:p w14:paraId="26FBE711" w14:textId="3EF80F6E"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6,4%</w:t>
            </w:r>
          </w:p>
        </w:tc>
        <w:tc>
          <w:tcPr>
            <w:tcW w:w="1024" w:type="dxa"/>
            <w:noWrap/>
            <w:vAlign w:val="center"/>
          </w:tcPr>
          <w:p w14:paraId="28DC3A63" w14:textId="4D74B76B" w:rsidR="000E6A20" w:rsidRPr="00336BD6" w:rsidRDefault="000E6A20" w:rsidP="00336BD6">
            <w:pPr>
              <w:spacing w:after="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93,6%</w:t>
            </w:r>
          </w:p>
        </w:tc>
      </w:tr>
    </w:tbl>
    <w:p w14:paraId="6F431534" w14:textId="77777777" w:rsidR="00A124FC" w:rsidRDefault="00A124FC" w:rsidP="0021720C">
      <w:pPr>
        <w:spacing w:before="120" w:after="120"/>
        <w:ind w:firstLine="720"/>
      </w:pPr>
    </w:p>
    <w:p w14:paraId="4EBE7646" w14:textId="55A67E2B" w:rsidR="0021720C" w:rsidRDefault="0021720C" w:rsidP="0021720C">
      <w:pPr>
        <w:spacing w:before="120" w:after="120"/>
        <w:ind w:firstLine="720"/>
      </w:pPr>
      <w:r>
        <w:t xml:space="preserve">Кај СДСМ и Коалицијата за </w:t>
      </w:r>
      <w:r w:rsidR="00351240">
        <w:t>Локални избори 2025</w:t>
      </w:r>
      <w:r>
        <w:t xml:space="preserve"> беше забележан уште поизразен родов </w:t>
      </w:r>
      <w:proofErr w:type="spellStart"/>
      <w:r>
        <w:t>дисбаланс</w:t>
      </w:r>
      <w:proofErr w:type="spellEnd"/>
      <w:r>
        <w:t xml:space="preserve"> во распределбата на говорното време. Од вкупно 1.947 секунди говор, жените говореа 125 секунди (6,4%), додека мажите 1.822 секунди (93,6%). Во ППР спотовите со сценарио жените учествуваа со 125 секунди (8,2%), а мажите со 1.408 секунди (91,8%), додека во ППР спотовите со снимки од настани на овој политички субјект не беше регистриран говор на жени, односно целокупното говорно време од 414 секунди им припадна на мажите.</w:t>
      </w:r>
    </w:p>
    <w:p w14:paraId="28BA8B36" w14:textId="7F111CB1" w:rsidR="0021720C" w:rsidRPr="004B1001" w:rsidRDefault="0021720C" w:rsidP="006E076F">
      <w:pPr>
        <w:spacing w:before="120" w:after="120"/>
        <w:ind w:firstLine="720"/>
        <w:rPr>
          <w:lang w:val="ru-RU"/>
        </w:rPr>
      </w:pPr>
      <w:r>
        <w:t xml:space="preserve">Кај останатите политички субјекти со помал број анализирани содржини беа забележани различни обрасци. Кај Коалицијата „Искуство за успех“ беа регистрирани 426 секунди говор, од кои 63 секунди (14,8%) им припаднаа на жените, а 363 секунди (85,2%) на мажите. Кај Коалицијата ВЛЕН жените учествуваа со 7 секунди, а мажите со 30 секунди од вкупното говорно време. Единствен пример со поголемо учество на женски говор беше забележан кај Независни за Карпош, каде жените учествуваа со 24 секунди од вкупно 30 секунди говор. Наспроти тоа, кај </w:t>
      </w:r>
      <w:r w:rsidR="00A124FC" w:rsidRPr="00A124FC">
        <w:t>Зелен хуман град - Марјан Калевски</w:t>
      </w:r>
      <w:r>
        <w:t xml:space="preserve">, МААК и </w:t>
      </w:r>
      <w:r w:rsidR="00644081">
        <w:t>НАИ</w:t>
      </w:r>
      <w:r>
        <w:t xml:space="preserve"> беше регистриран исклучиво говор на мажи.</w:t>
      </w:r>
    </w:p>
    <w:p w14:paraId="39F38CBF" w14:textId="29056834" w:rsidR="002D1072" w:rsidRDefault="002A2017" w:rsidP="006E076F">
      <w:pPr>
        <w:spacing w:before="120" w:after="120"/>
        <w:ind w:firstLine="720"/>
      </w:pPr>
      <w:r w:rsidRPr="00D86ADD">
        <w:t xml:space="preserve">Генерално, анализата покажа дека и покрај поединечните исклучоци кај политичките субјекти со помал број ППР спотови, најголемиот дел од говорниот простор во анализираното платено политичко рекламирање на ТВ Телма им припадна на машките говорници. Овој образец беше особено изразен кај двата најзастапени политички субјекти во примерокот, ВМРО-ДПМНЕ и </w:t>
      </w:r>
      <w:r w:rsidR="00351240">
        <w:t>Коалицијата „Твоја Македонија“</w:t>
      </w:r>
      <w:r w:rsidRPr="00D86ADD">
        <w:t xml:space="preserve"> и СДСМ и Коалицијата за </w:t>
      </w:r>
      <w:r w:rsidR="00351240">
        <w:t>Локални избори 2025</w:t>
      </w:r>
      <w:r w:rsidRPr="00D86ADD">
        <w:t>, кои имаа најголемо влијание врз вкупната родова распределба на говорниот дел.</w:t>
      </w:r>
    </w:p>
    <w:p w14:paraId="25994047" w14:textId="77777777" w:rsidR="00A124FC" w:rsidRPr="004B1001" w:rsidRDefault="00A124FC" w:rsidP="006E076F">
      <w:pPr>
        <w:spacing w:before="120" w:after="120"/>
        <w:ind w:firstLine="720"/>
        <w:rPr>
          <w:b/>
          <w:lang w:val="ru-RU"/>
        </w:rPr>
      </w:pPr>
    </w:p>
    <w:p w14:paraId="4F6B56F3" w14:textId="41343F8F" w:rsidR="002D1072" w:rsidRPr="00D86ADD" w:rsidRDefault="003E168F" w:rsidP="006E076F">
      <w:pPr>
        <w:pStyle w:val="Heading3"/>
        <w:spacing w:after="120"/>
      </w:pPr>
      <w:bookmarkStart w:id="104" w:name="_Toc240454774"/>
      <w:r w:rsidRPr="00D86ADD">
        <w:lastRenderedPageBreak/>
        <w:t>Квалитативна анализа на тематските приоритети</w:t>
      </w:r>
      <w:r w:rsidR="004723F1">
        <w:t xml:space="preserve"> во ППР спотовите</w:t>
      </w:r>
      <w:bookmarkEnd w:id="104"/>
    </w:p>
    <w:p w14:paraId="63F380C4" w14:textId="1FCF2CB1" w:rsidR="002D1072" w:rsidRDefault="003E2C01" w:rsidP="006E076F">
      <w:pPr>
        <w:pStyle w:val="Caption"/>
        <w:spacing w:after="120"/>
        <w:ind w:firstLine="720"/>
        <w:rPr>
          <w:b w:val="0"/>
          <w:iCs w:val="0"/>
          <w:color w:val="auto"/>
          <w:sz w:val="22"/>
          <w:szCs w:val="24"/>
        </w:rPr>
      </w:pPr>
      <w:r w:rsidRPr="00D86ADD">
        <w:rPr>
          <w:b w:val="0"/>
          <w:iCs w:val="0"/>
          <w:color w:val="auto"/>
          <w:sz w:val="22"/>
          <w:szCs w:val="24"/>
        </w:rPr>
        <w:t xml:space="preserve">Квалитативната анализа на темите застапени во ППР спотовите со сценарио и во ППР спотовите со снимки од настани покажа дека најголемиот дел од политичката комуникација беше концентриран околу темите поврзани со изборната кампања и политичката комуникација. Оваа тема беше најзастапена во анализираниот примерок и се појави во вкупно 82 излагања, од кои 69 беа на говорници, а 13 на говорнички. </w:t>
      </w:r>
      <w:r w:rsidR="00A124FC">
        <w:rPr>
          <w:b w:val="0"/>
          <w:iCs w:val="0"/>
          <w:color w:val="auto"/>
          <w:sz w:val="22"/>
          <w:szCs w:val="24"/>
        </w:rPr>
        <w:t xml:space="preserve">Ова се должи на </w:t>
      </w:r>
      <w:proofErr w:type="spellStart"/>
      <w:r w:rsidRPr="00D86ADD">
        <w:rPr>
          <w:b w:val="0"/>
          <w:iCs w:val="0"/>
          <w:color w:val="auto"/>
          <w:sz w:val="22"/>
          <w:szCs w:val="24"/>
        </w:rPr>
        <w:t>мобилизациски</w:t>
      </w:r>
      <w:r w:rsidR="00A124FC">
        <w:rPr>
          <w:b w:val="0"/>
          <w:iCs w:val="0"/>
          <w:color w:val="auto"/>
          <w:sz w:val="22"/>
          <w:szCs w:val="24"/>
        </w:rPr>
        <w:t>от</w:t>
      </w:r>
      <w:proofErr w:type="spellEnd"/>
      <w:r w:rsidRPr="00D86ADD">
        <w:rPr>
          <w:b w:val="0"/>
          <w:iCs w:val="0"/>
          <w:color w:val="auto"/>
          <w:sz w:val="22"/>
          <w:szCs w:val="24"/>
        </w:rPr>
        <w:t xml:space="preserve"> карактер </w:t>
      </w:r>
      <w:r w:rsidR="00A124FC">
        <w:rPr>
          <w:b w:val="0"/>
          <w:iCs w:val="0"/>
          <w:color w:val="auto"/>
          <w:sz w:val="22"/>
          <w:szCs w:val="24"/>
        </w:rPr>
        <w:t xml:space="preserve">на </w:t>
      </w:r>
      <w:r w:rsidR="00A124FC" w:rsidRPr="00D86ADD">
        <w:rPr>
          <w:b w:val="0"/>
          <w:iCs w:val="0"/>
          <w:color w:val="auto"/>
          <w:sz w:val="22"/>
          <w:szCs w:val="24"/>
        </w:rPr>
        <w:t xml:space="preserve">најголемиот дел од ППР спотовите </w:t>
      </w:r>
      <w:r w:rsidR="00A124FC">
        <w:rPr>
          <w:b w:val="0"/>
          <w:iCs w:val="0"/>
          <w:color w:val="auto"/>
          <w:sz w:val="22"/>
          <w:szCs w:val="24"/>
        </w:rPr>
        <w:t>во кои</w:t>
      </w:r>
      <w:r w:rsidR="00126818">
        <w:rPr>
          <w:b w:val="0"/>
          <w:iCs w:val="0"/>
          <w:color w:val="auto"/>
          <w:sz w:val="22"/>
          <w:szCs w:val="24"/>
        </w:rPr>
        <w:t xml:space="preserve"> </w:t>
      </w:r>
      <w:r w:rsidR="00A124FC">
        <w:rPr>
          <w:b w:val="0"/>
          <w:iCs w:val="0"/>
          <w:color w:val="auto"/>
          <w:sz w:val="22"/>
          <w:szCs w:val="24"/>
        </w:rPr>
        <w:t xml:space="preserve">беа </w:t>
      </w:r>
      <w:r w:rsidRPr="00D86ADD">
        <w:rPr>
          <w:b w:val="0"/>
          <w:iCs w:val="0"/>
          <w:color w:val="auto"/>
          <w:sz w:val="22"/>
          <w:szCs w:val="24"/>
        </w:rPr>
        <w:t>претставува</w:t>
      </w:r>
      <w:r w:rsidR="00A124FC">
        <w:rPr>
          <w:b w:val="0"/>
          <w:iCs w:val="0"/>
          <w:color w:val="auto"/>
          <w:sz w:val="22"/>
          <w:szCs w:val="24"/>
        </w:rPr>
        <w:t>ни</w:t>
      </w:r>
      <w:r w:rsidRPr="00D86ADD">
        <w:rPr>
          <w:b w:val="0"/>
          <w:iCs w:val="0"/>
          <w:color w:val="auto"/>
          <w:sz w:val="22"/>
          <w:szCs w:val="24"/>
        </w:rPr>
        <w:t xml:space="preserve"> кандидат(к)ите, изборните пораки и повиците за поддршка на политичките субјекти.</w:t>
      </w:r>
    </w:p>
    <w:p w14:paraId="60A729D0" w14:textId="3307FAB6" w:rsidR="00126818" w:rsidRDefault="00126818">
      <w:pPr>
        <w:spacing w:after="0"/>
        <w:jc w:val="left"/>
        <w:rPr>
          <w:b/>
          <w:iCs/>
          <w:color w:val="0E2841" w:themeColor="text2"/>
          <w:sz w:val="20"/>
          <w:szCs w:val="18"/>
        </w:rPr>
      </w:pPr>
    </w:p>
    <w:p w14:paraId="0F9FCCE7" w14:textId="29D4B818" w:rsidR="002D1072" w:rsidRPr="00D86ADD" w:rsidRDefault="002D1072" w:rsidP="002D1072">
      <w:pPr>
        <w:pStyle w:val="Caption"/>
      </w:pPr>
      <w:r w:rsidRPr="00D86ADD">
        <w:t xml:space="preserve">ТАБЕЛА </w:t>
      </w:r>
      <w:r w:rsidR="00F24C11">
        <w:t>112</w:t>
      </w:r>
      <w:r w:rsidRPr="00D86ADD">
        <w:t xml:space="preserve">. </w:t>
      </w:r>
      <w:r w:rsidR="00644081">
        <w:t xml:space="preserve">ЗАСТАПЕНОСТ НА </w:t>
      </w:r>
      <w:r w:rsidRPr="00D86ADD">
        <w:t>ТЕМИ</w:t>
      </w:r>
      <w:r w:rsidR="000A5F58">
        <w:t>ТЕ</w:t>
      </w:r>
      <w:r w:rsidRPr="00D86ADD">
        <w:t xml:space="preserve"> ПО РОД</w:t>
      </w:r>
    </w:p>
    <w:tbl>
      <w:tblPr>
        <w:tblStyle w:val="GridTable1Light"/>
        <w:tblW w:w="9016" w:type="dxa"/>
        <w:tblLayout w:type="fixed"/>
        <w:tblLook w:val="04A0" w:firstRow="1" w:lastRow="0" w:firstColumn="1" w:lastColumn="0" w:noHBand="0" w:noVBand="1"/>
      </w:tblPr>
      <w:tblGrid>
        <w:gridCol w:w="2689"/>
        <w:gridCol w:w="567"/>
        <w:gridCol w:w="567"/>
        <w:gridCol w:w="1005"/>
        <w:gridCol w:w="560"/>
        <w:gridCol w:w="561"/>
        <w:gridCol w:w="973"/>
        <w:gridCol w:w="576"/>
        <w:gridCol w:w="577"/>
        <w:gridCol w:w="941"/>
      </w:tblGrid>
      <w:tr w:rsidR="002D1072" w:rsidRPr="00336BD6" w14:paraId="2431265A" w14:textId="77777777" w:rsidTr="0049022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89" w:type="dxa"/>
            <w:noWrap/>
          </w:tcPr>
          <w:p w14:paraId="00846A67" w14:textId="77777777" w:rsidR="002D1072" w:rsidRPr="00336BD6" w:rsidRDefault="002D1072" w:rsidP="00336BD6">
            <w:pPr>
              <w:spacing w:after="0" w:line="276" w:lineRule="auto"/>
              <w:jc w:val="left"/>
              <w:rPr>
                <w:rFonts w:eastAsia="Times New Roman" w:cs="Calibri"/>
                <w:sz w:val="18"/>
                <w:szCs w:val="18"/>
                <w:lang w:eastAsia="mk-MK"/>
              </w:rPr>
            </w:pPr>
          </w:p>
        </w:tc>
        <w:tc>
          <w:tcPr>
            <w:tcW w:w="2139" w:type="dxa"/>
            <w:gridSpan w:val="3"/>
            <w:vAlign w:val="center"/>
          </w:tcPr>
          <w:p w14:paraId="72F29289" w14:textId="77777777" w:rsidR="002D1072" w:rsidRPr="00336BD6" w:rsidRDefault="002D1072" w:rsidP="00336BD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ППР спотови со сценарио</w:t>
            </w:r>
          </w:p>
        </w:tc>
        <w:tc>
          <w:tcPr>
            <w:tcW w:w="2094" w:type="dxa"/>
            <w:gridSpan w:val="3"/>
            <w:vAlign w:val="center"/>
          </w:tcPr>
          <w:p w14:paraId="5EEC768C" w14:textId="77777777" w:rsidR="002D1072" w:rsidRPr="00336BD6" w:rsidRDefault="002D1072" w:rsidP="00336BD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ППР спотови со снимки од настани</w:t>
            </w:r>
          </w:p>
        </w:tc>
        <w:tc>
          <w:tcPr>
            <w:tcW w:w="2094" w:type="dxa"/>
            <w:gridSpan w:val="3"/>
            <w:vAlign w:val="center"/>
          </w:tcPr>
          <w:p w14:paraId="308CCA14" w14:textId="77777777" w:rsidR="002D1072" w:rsidRPr="00336BD6" w:rsidRDefault="002D1072" w:rsidP="00336BD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eastAsia="Times New Roman" w:cs="Calibri"/>
                <w:sz w:val="18"/>
                <w:szCs w:val="18"/>
                <w:lang w:eastAsia="mk-MK"/>
              </w:rPr>
              <w:t>Вкупно</w:t>
            </w:r>
          </w:p>
        </w:tc>
      </w:tr>
      <w:tr w:rsidR="002D1072" w:rsidRPr="00336BD6" w14:paraId="237AF2AE"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C99104F" w14:textId="77777777" w:rsidR="002D1072" w:rsidRPr="00336BD6" w:rsidRDefault="002D1072" w:rsidP="00336BD6">
            <w:pPr>
              <w:spacing w:after="0" w:line="276" w:lineRule="auto"/>
              <w:jc w:val="left"/>
              <w:rPr>
                <w:rFonts w:eastAsia="Times New Roman" w:cs="Calibri"/>
                <w:sz w:val="18"/>
                <w:szCs w:val="18"/>
                <w:lang w:eastAsia="mk-MK"/>
              </w:rPr>
            </w:pPr>
            <w:r w:rsidRPr="00336BD6">
              <w:rPr>
                <w:rFonts w:eastAsia="Times New Roman" w:cs="Calibri"/>
                <w:sz w:val="18"/>
                <w:szCs w:val="18"/>
                <w:lang w:eastAsia="mk-MK"/>
              </w:rPr>
              <w:t> </w:t>
            </w:r>
          </w:p>
        </w:tc>
        <w:tc>
          <w:tcPr>
            <w:tcW w:w="567" w:type="dxa"/>
            <w:vAlign w:val="center"/>
          </w:tcPr>
          <w:p w14:paraId="6713505B"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Ж</w:t>
            </w:r>
          </w:p>
        </w:tc>
        <w:tc>
          <w:tcPr>
            <w:tcW w:w="567" w:type="dxa"/>
            <w:vAlign w:val="center"/>
          </w:tcPr>
          <w:p w14:paraId="6AFEB2F5"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М</w:t>
            </w:r>
          </w:p>
        </w:tc>
        <w:tc>
          <w:tcPr>
            <w:tcW w:w="1005" w:type="dxa"/>
            <w:noWrap/>
            <w:vAlign w:val="center"/>
            <w:hideMark/>
          </w:tcPr>
          <w:p w14:paraId="48246387"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Вкупно</w:t>
            </w:r>
          </w:p>
        </w:tc>
        <w:tc>
          <w:tcPr>
            <w:tcW w:w="560" w:type="dxa"/>
            <w:vAlign w:val="center"/>
          </w:tcPr>
          <w:p w14:paraId="370B1C11"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Ж</w:t>
            </w:r>
          </w:p>
        </w:tc>
        <w:tc>
          <w:tcPr>
            <w:tcW w:w="561" w:type="dxa"/>
            <w:vAlign w:val="center"/>
          </w:tcPr>
          <w:p w14:paraId="404092D7"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М</w:t>
            </w:r>
          </w:p>
        </w:tc>
        <w:tc>
          <w:tcPr>
            <w:tcW w:w="973" w:type="dxa"/>
            <w:vAlign w:val="center"/>
          </w:tcPr>
          <w:p w14:paraId="084E13B5"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Вкупно</w:t>
            </w:r>
          </w:p>
        </w:tc>
        <w:tc>
          <w:tcPr>
            <w:tcW w:w="576" w:type="dxa"/>
            <w:vAlign w:val="center"/>
          </w:tcPr>
          <w:p w14:paraId="3656B2D0"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Ж</w:t>
            </w:r>
          </w:p>
        </w:tc>
        <w:tc>
          <w:tcPr>
            <w:tcW w:w="577" w:type="dxa"/>
            <w:vAlign w:val="center"/>
          </w:tcPr>
          <w:p w14:paraId="3716A7E9"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М</w:t>
            </w:r>
          </w:p>
        </w:tc>
        <w:tc>
          <w:tcPr>
            <w:tcW w:w="941" w:type="dxa"/>
            <w:vAlign w:val="center"/>
          </w:tcPr>
          <w:p w14:paraId="7B346105" w14:textId="77777777" w:rsidR="002D1072" w:rsidRPr="00336BD6" w:rsidRDefault="002D1072" w:rsidP="00336BD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
                <w:bCs/>
                <w:sz w:val="18"/>
                <w:szCs w:val="18"/>
                <w:lang w:eastAsia="mk-MK"/>
              </w:rPr>
            </w:pPr>
            <w:r w:rsidRPr="00336BD6">
              <w:rPr>
                <w:rFonts w:eastAsia="Times New Roman" w:cs="Calibri"/>
                <w:b/>
                <w:bCs/>
                <w:sz w:val="18"/>
                <w:szCs w:val="18"/>
                <w:lang w:eastAsia="mk-MK"/>
              </w:rPr>
              <w:t>Вкупно</w:t>
            </w:r>
          </w:p>
        </w:tc>
      </w:tr>
      <w:tr w:rsidR="001E7597" w:rsidRPr="00336BD6" w14:paraId="5F852438"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3EBCCC69"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Изборна кампања и политичка комуникација</w:t>
            </w:r>
          </w:p>
        </w:tc>
        <w:tc>
          <w:tcPr>
            <w:tcW w:w="567" w:type="dxa"/>
            <w:vAlign w:val="center"/>
          </w:tcPr>
          <w:p w14:paraId="6BFAB1C2" w14:textId="046B54D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13</w:t>
            </w:r>
          </w:p>
        </w:tc>
        <w:tc>
          <w:tcPr>
            <w:tcW w:w="567" w:type="dxa"/>
            <w:vAlign w:val="center"/>
          </w:tcPr>
          <w:p w14:paraId="0B82429C" w14:textId="046092A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61</w:t>
            </w:r>
          </w:p>
        </w:tc>
        <w:tc>
          <w:tcPr>
            <w:tcW w:w="1005" w:type="dxa"/>
            <w:noWrap/>
            <w:vAlign w:val="center"/>
            <w:hideMark/>
          </w:tcPr>
          <w:p w14:paraId="1F421A23" w14:textId="54B628F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74</w:t>
            </w:r>
          </w:p>
        </w:tc>
        <w:tc>
          <w:tcPr>
            <w:tcW w:w="560" w:type="dxa"/>
            <w:vAlign w:val="center"/>
          </w:tcPr>
          <w:p w14:paraId="45F184C9" w14:textId="2E1068A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5D7FE537" w14:textId="7EF8F6B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w:t>
            </w:r>
          </w:p>
        </w:tc>
        <w:tc>
          <w:tcPr>
            <w:tcW w:w="973" w:type="dxa"/>
            <w:vAlign w:val="center"/>
          </w:tcPr>
          <w:p w14:paraId="0E8952CA" w14:textId="2EB729D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w:t>
            </w:r>
          </w:p>
        </w:tc>
        <w:tc>
          <w:tcPr>
            <w:tcW w:w="576" w:type="dxa"/>
            <w:vAlign w:val="center"/>
          </w:tcPr>
          <w:p w14:paraId="4539C0C3" w14:textId="17D71B2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13</w:t>
            </w:r>
          </w:p>
        </w:tc>
        <w:tc>
          <w:tcPr>
            <w:tcW w:w="577" w:type="dxa"/>
            <w:vAlign w:val="center"/>
          </w:tcPr>
          <w:p w14:paraId="53A4C737" w14:textId="4A99B57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69</w:t>
            </w:r>
          </w:p>
        </w:tc>
        <w:tc>
          <w:tcPr>
            <w:tcW w:w="941" w:type="dxa"/>
            <w:vAlign w:val="center"/>
          </w:tcPr>
          <w:p w14:paraId="737B62AB" w14:textId="1195066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82</w:t>
            </w:r>
          </w:p>
        </w:tc>
      </w:tr>
      <w:tr w:rsidR="001E7597" w:rsidRPr="00336BD6" w14:paraId="0710747F"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1CB59FA"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Инфраструктура и урбанизам</w:t>
            </w:r>
          </w:p>
        </w:tc>
        <w:tc>
          <w:tcPr>
            <w:tcW w:w="567" w:type="dxa"/>
            <w:vAlign w:val="center"/>
          </w:tcPr>
          <w:p w14:paraId="4147994C" w14:textId="7979D8E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5</w:t>
            </w:r>
          </w:p>
        </w:tc>
        <w:tc>
          <w:tcPr>
            <w:tcW w:w="567" w:type="dxa"/>
            <w:vAlign w:val="center"/>
          </w:tcPr>
          <w:p w14:paraId="72D0CB67" w14:textId="0DEB274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21</w:t>
            </w:r>
          </w:p>
        </w:tc>
        <w:tc>
          <w:tcPr>
            <w:tcW w:w="1005" w:type="dxa"/>
            <w:noWrap/>
            <w:vAlign w:val="center"/>
            <w:hideMark/>
          </w:tcPr>
          <w:p w14:paraId="4F18239B" w14:textId="17CC79C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26</w:t>
            </w:r>
          </w:p>
        </w:tc>
        <w:tc>
          <w:tcPr>
            <w:tcW w:w="560" w:type="dxa"/>
            <w:vAlign w:val="center"/>
          </w:tcPr>
          <w:p w14:paraId="6C1ACE71" w14:textId="420A75A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5B6EBCC9" w14:textId="19A200C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973" w:type="dxa"/>
            <w:vAlign w:val="center"/>
          </w:tcPr>
          <w:p w14:paraId="424D4F0D" w14:textId="30EC7DA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576" w:type="dxa"/>
            <w:vAlign w:val="center"/>
          </w:tcPr>
          <w:p w14:paraId="2ADE6C02" w14:textId="3EC5A3B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5</w:t>
            </w:r>
          </w:p>
        </w:tc>
        <w:tc>
          <w:tcPr>
            <w:tcW w:w="577" w:type="dxa"/>
            <w:vAlign w:val="center"/>
          </w:tcPr>
          <w:p w14:paraId="31E24ABD" w14:textId="2936A94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23</w:t>
            </w:r>
          </w:p>
        </w:tc>
        <w:tc>
          <w:tcPr>
            <w:tcW w:w="941" w:type="dxa"/>
            <w:vAlign w:val="center"/>
          </w:tcPr>
          <w:p w14:paraId="515A0F79" w14:textId="1B86732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28</w:t>
            </w:r>
          </w:p>
        </w:tc>
      </w:tr>
      <w:tr w:rsidR="001E7597" w:rsidRPr="00336BD6" w14:paraId="19C65EF3"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1D51CFF4"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Комунални услуги и животна средина</w:t>
            </w:r>
          </w:p>
        </w:tc>
        <w:tc>
          <w:tcPr>
            <w:tcW w:w="567" w:type="dxa"/>
            <w:vAlign w:val="center"/>
          </w:tcPr>
          <w:p w14:paraId="66A396BC" w14:textId="4F627DB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567" w:type="dxa"/>
            <w:vAlign w:val="center"/>
          </w:tcPr>
          <w:p w14:paraId="2CDA94FF" w14:textId="6123793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19</w:t>
            </w:r>
          </w:p>
        </w:tc>
        <w:tc>
          <w:tcPr>
            <w:tcW w:w="1005" w:type="dxa"/>
            <w:noWrap/>
            <w:vAlign w:val="center"/>
            <w:hideMark/>
          </w:tcPr>
          <w:p w14:paraId="5892C74A" w14:textId="607FE16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21</w:t>
            </w:r>
          </w:p>
        </w:tc>
        <w:tc>
          <w:tcPr>
            <w:tcW w:w="560" w:type="dxa"/>
            <w:vAlign w:val="center"/>
          </w:tcPr>
          <w:p w14:paraId="11F434C2" w14:textId="1B09BFE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6098A5E8" w14:textId="7B114D3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973" w:type="dxa"/>
            <w:vAlign w:val="center"/>
          </w:tcPr>
          <w:p w14:paraId="5B218E4B" w14:textId="637EC3D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576" w:type="dxa"/>
            <w:vAlign w:val="center"/>
          </w:tcPr>
          <w:p w14:paraId="315CCB5B" w14:textId="45D1C3B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w:t>
            </w:r>
          </w:p>
        </w:tc>
        <w:tc>
          <w:tcPr>
            <w:tcW w:w="577" w:type="dxa"/>
            <w:vAlign w:val="center"/>
          </w:tcPr>
          <w:p w14:paraId="4FF2426A" w14:textId="343CCD5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21</w:t>
            </w:r>
          </w:p>
        </w:tc>
        <w:tc>
          <w:tcPr>
            <w:tcW w:w="941" w:type="dxa"/>
            <w:vAlign w:val="center"/>
          </w:tcPr>
          <w:p w14:paraId="1BEACCFA" w14:textId="06DC91B1"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23</w:t>
            </w:r>
          </w:p>
        </w:tc>
      </w:tr>
      <w:tr w:rsidR="001E7597" w:rsidRPr="00336BD6" w14:paraId="775C243C"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6A3558BB"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Култура и спорт</w:t>
            </w:r>
          </w:p>
        </w:tc>
        <w:tc>
          <w:tcPr>
            <w:tcW w:w="567" w:type="dxa"/>
            <w:vAlign w:val="center"/>
          </w:tcPr>
          <w:p w14:paraId="1B99F094" w14:textId="354EC421"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67" w:type="dxa"/>
            <w:vAlign w:val="center"/>
          </w:tcPr>
          <w:p w14:paraId="7BAF0DCB" w14:textId="4F68BB2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w:t>
            </w:r>
          </w:p>
        </w:tc>
        <w:tc>
          <w:tcPr>
            <w:tcW w:w="1005" w:type="dxa"/>
            <w:noWrap/>
            <w:vAlign w:val="center"/>
            <w:hideMark/>
          </w:tcPr>
          <w:p w14:paraId="05B10F26" w14:textId="1474B63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9</w:t>
            </w:r>
          </w:p>
        </w:tc>
        <w:tc>
          <w:tcPr>
            <w:tcW w:w="560" w:type="dxa"/>
            <w:vAlign w:val="center"/>
          </w:tcPr>
          <w:p w14:paraId="749ED595" w14:textId="251BAB60"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0C74987D" w14:textId="20A5F2E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973" w:type="dxa"/>
            <w:vAlign w:val="center"/>
          </w:tcPr>
          <w:p w14:paraId="700AA17D" w14:textId="4E5182F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6" w:type="dxa"/>
            <w:vAlign w:val="center"/>
          </w:tcPr>
          <w:p w14:paraId="62E22D72" w14:textId="0E8AF0B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77" w:type="dxa"/>
            <w:vAlign w:val="center"/>
          </w:tcPr>
          <w:p w14:paraId="19F66421" w14:textId="2935EEE0"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w:t>
            </w:r>
          </w:p>
        </w:tc>
        <w:tc>
          <w:tcPr>
            <w:tcW w:w="941" w:type="dxa"/>
            <w:vAlign w:val="center"/>
          </w:tcPr>
          <w:p w14:paraId="1C6C072E" w14:textId="1789A13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9</w:t>
            </w:r>
          </w:p>
        </w:tc>
      </w:tr>
      <w:tr w:rsidR="001E7597" w:rsidRPr="00336BD6" w14:paraId="74927606"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4E6F84D"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Локален економски развој</w:t>
            </w:r>
          </w:p>
        </w:tc>
        <w:tc>
          <w:tcPr>
            <w:tcW w:w="567" w:type="dxa"/>
            <w:vAlign w:val="center"/>
          </w:tcPr>
          <w:p w14:paraId="4BD06808" w14:textId="4882759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67" w:type="dxa"/>
            <w:vAlign w:val="center"/>
          </w:tcPr>
          <w:p w14:paraId="1533CE61" w14:textId="46D5B7B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13</w:t>
            </w:r>
          </w:p>
        </w:tc>
        <w:tc>
          <w:tcPr>
            <w:tcW w:w="1005" w:type="dxa"/>
            <w:noWrap/>
            <w:vAlign w:val="center"/>
            <w:hideMark/>
          </w:tcPr>
          <w:p w14:paraId="7F81200C" w14:textId="04CC87F1"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16</w:t>
            </w:r>
          </w:p>
        </w:tc>
        <w:tc>
          <w:tcPr>
            <w:tcW w:w="560" w:type="dxa"/>
            <w:vAlign w:val="center"/>
          </w:tcPr>
          <w:p w14:paraId="17B77123" w14:textId="39CE562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737BFA18" w14:textId="32B38F2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973" w:type="dxa"/>
            <w:vAlign w:val="center"/>
          </w:tcPr>
          <w:p w14:paraId="76365544" w14:textId="5B644DF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6" w:type="dxa"/>
            <w:vAlign w:val="center"/>
          </w:tcPr>
          <w:p w14:paraId="1D71F6EF" w14:textId="3FF91610"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77" w:type="dxa"/>
            <w:vAlign w:val="center"/>
          </w:tcPr>
          <w:p w14:paraId="381AF196" w14:textId="3ABAB9C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13</w:t>
            </w:r>
          </w:p>
        </w:tc>
        <w:tc>
          <w:tcPr>
            <w:tcW w:w="941" w:type="dxa"/>
            <w:vAlign w:val="center"/>
          </w:tcPr>
          <w:p w14:paraId="7CB2DB42" w14:textId="54B6B18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16</w:t>
            </w:r>
          </w:p>
        </w:tc>
      </w:tr>
      <w:tr w:rsidR="001E7597" w:rsidRPr="00336BD6" w14:paraId="0D00AA3E"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31C6B88B"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Локално управување и администрација</w:t>
            </w:r>
          </w:p>
        </w:tc>
        <w:tc>
          <w:tcPr>
            <w:tcW w:w="567" w:type="dxa"/>
            <w:vAlign w:val="center"/>
          </w:tcPr>
          <w:p w14:paraId="2FA289C8" w14:textId="636E474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67" w:type="dxa"/>
            <w:vAlign w:val="center"/>
          </w:tcPr>
          <w:p w14:paraId="098C9CF8" w14:textId="7AFBFA8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22</w:t>
            </w:r>
          </w:p>
        </w:tc>
        <w:tc>
          <w:tcPr>
            <w:tcW w:w="1005" w:type="dxa"/>
            <w:noWrap/>
            <w:vAlign w:val="center"/>
            <w:hideMark/>
          </w:tcPr>
          <w:p w14:paraId="726E8B5D" w14:textId="61DAF1A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25</w:t>
            </w:r>
          </w:p>
        </w:tc>
        <w:tc>
          <w:tcPr>
            <w:tcW w:w="560" w:type="dxa"/>
            <w:vAlign w:val="center"/>
          </w:tcPr>
          <w:p w14:paraId="15E5749C" w14:textId="5283155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1EB74809" w14:textId="69947E4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973" w:type="dxa"/>
            <w:vAlign w:val="center"/>
          </w:tcPr>
          <w:p w14:paraId="7853400E" w14:textId="6ED9F71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76" w:type="dxa"/>
            <w:vAlign w:val="center"/>
          </w:tcPr>
          <w:p w14:paraId="2CCD6188" w14:textId="3B7536E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3</w:t>
            </w:r>
          </w:p>
        </w:tc>
        <w:tc>
          <w:tcPr>
            <w:tcW w:w="577" w:type="dxa"/>
            <w:vAlign w:val="center"/>
          </w:tcPr>
          <w:p w14:paraId="5E236F67" w14:textId="72BEE51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25</w:t>
            </w:r>
          </w:p>
        </w:tc>
        <w:tc>
          <w:tcPr>
            <w:tcW w:w="941" w:type="dxa"/>
            <w:vAlign w:val="center"/>
          </w:tcPr>
          <w:p w14:paraId="1075A9D2" w14:textId="350B374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28</w:t>
            </w:r>
          </w:p>
        </w:tc>
      </w:tr>
      <w:tr w:rsidR="001E7597" w:rsidRPr="00336BD6" w14:paraId="112BF15A"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6D8FD4E7" w14:textId="77777777" w:rsidR="001E7597" w:rsidRPr="00336BD6" w:rsidRDefault="001E7597" w:rsidP="00336BD6">
            <w:pPr>
              <w:spacing w:after="0" w:line="276" w:lineRule="auto"/>
              <w:jc w:val="left"/>
              <w:rPr>
                <w:rFonts w:cs="Calibri"/>
                <w:color w:val="000000"/>
                <w:sz w:val="18"/>
                <w:szCs w:val="18"/>
              </w:rPr>
            </w:pPr>
            <w:r w:rsidRPr="00336BD6">
              <w:rPr>
                <w:rFonts w:cs="Calibri"/>
                <w:color w:val="000000"/>
                <w:sz w:val="18"/>
                <w:szCs w:val="18"/>
              </w:rPr>
              <w:t>Млади</w:t>
            </w:r>
          </w:p>
        </w:tc>
        <w:tc>
          <w:tcPr>
            <w:tcW w:w="567" w:type="dxa"/>
            <w:vAlign w:val="center"/>
          </w:tcPr>
          <w:p w14:paraId="41E78D97" w14:textId="52742D8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w:t>
            </w:r>
          </w:p>
        </w:tc>
        <w:tc>
          <w:tcPr>
            <w:tcW w:w="567" w:type="dxa"/>
            <w:vAlign w:val="center"/>
          </w:tcPr>
          <w:p w14:paraId="6B2FB471" w14:textId="0924BC3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4</w:t>
            </w:r>
          </w:p>
        </w:tc>
        <w:tc>
          <w:tcPr>
            <w:tcW w:w="1005" w:type="dxa"/>
            <w:noWrap/>
            <w:vAlign w:val="center"/>
          </w:tcPr>
          <w:p w14:paraId="202A440B" w14:textId="4395F3E0"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6</w:t>
            </w:r>
          </w:p>
        </w:tc>
        <w:tc>
          <w:tcPr>
            <w:tcW w:w="560" w:type="dxa"/>
            <w:vAlign w:val="center"/>
          </w:tcPr>
          <w:p w14:paraId="1081308B" w14:textId="6F72AB1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61" w:type="dxa"/>
            <w:vAlign w:val="center"/>
          </w:tcPr>
          <w:p w14:paraId="472FF01B" w14:textId="391F637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w:t>
            </w:r>
          </w:p>
        </w:tc>
        <w:tc>
          <w:tcPr>
            <w:tcW w:w="973" w:type="dxa"/>
            <w:vAlign w:val="center"/>
          </w:tcPr>
          <w:p w14:paraId="151B0AB6" w14:textId="5127E15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1</w:t>
            </w:r>
          </w:p>
        </w:tc>
        <w:tc>
          <w:tcPr>
            <w:tcW w:w="576" w:type="dxa"/>
            <w:vAlign w:val="center"/>
          </w:tcPr>
          <w:p w14:paraId="4976A5DC" w14:textId="4BA8430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2</w:t>
            </w:r>
          </w:p>
        </w:tc>
        <w:tc>
          <w:tcPr>
            <w:tcW w:w="577" w:type="dxa"/>
            <w:vAlign w:val="center"/>
          </w:tcPr>
          <w:p w14:paraId="67C5B62C" w14:textId="2A78C4A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5</w:t>
            </w:r>
          </w:p>
        </w:tc>
        <w:tc>
          <w:tcPr>
            <w:tcW w:w="941" w:type="dxa"/>
            <w:vAlign w:val="center"/>
          </w:tcPr>
          <w:p w14:paraId="26EA9A3E" w14:textId="63F9607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7</w:t>
            </w:r>
          </w:p>
        </w:tc>
      </w:tr>
      <w:tr w:rsidR="001E7597" w:rsidRPr="00336BD6" w14:paraId="6638BB22"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5DD6BF58" w14:textId="77777777" w:rsidR="001E7597" w:rsidRPr="00336BD6" w:rsidRDefault="001E7597" w:rsidP="00336BD6">
            <w:pPr>
              <w:spacing w:after="0" w:line="276" w:lineRule="auto"/>
              <w:jc w:val="left"/>
              <w:rPr>
                <w:rFonts w:cs="Calibri"/>
                <w:color w:val="000000"/>
                <w:sz w:val="18"/>
                <w:szCs w:val="18"/>
              </w:rPr>
            </w:pPr>
            <w:r w:rsidRPr="00336BD6">
              <w:rPr>
                <w:rFonts w:cs="Calibri"/>
                <w:color w:val="000000"/>
                <w:sz w:val="18"/>
                <w:szCs w:val="18"/>
              </w:rPr>
              <w:t>Национална политика и демократија</w:t>
            </w:r>
          </w:p>
        </w:tc>
        <w:tc>
          <w:tcPr>
            <w:tcW w:w="567" w:type="dxa"/>
            <w:vAlign w:val="center"/>
          </w:tcPr>
          <w:p w14:paraId="12776EE9" w14:textId="70F7D3F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67" w:type="dxa"/>
            <w:vAlign w:val="center"/>
          </w:tcPr>
          <w:p w14:paraId="0AE68F41" w14:textId="701AB21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w:t>
            </w:r>
          </w:p>
        </w:tc>
        <w:tc>
          <w:tcPr>
            <w:tcW w:w="1005" w:type="dxa"/>
            <w:noWrap/>
            <w:vAlign w:val="center"/>
          </w:tcPr>
          <w:p w14:paraId="4A126357" w14:textId="493EDE16"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w:t>
            </w:r>
          </w:p>
        </w:tc>
        <w:tc>
          <w:tcPr>
            <w:tcW w:w="560" w:type="dxa"/>
            <w:vAlign w:val="center"/>
          </w:tcPr>
          <w:p w14:paraId="3E79D952" w14:textId="62CAA78F"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61" w:type="dxa"/>
            <w:vAlign w:val="center"/>
          </w:tcPr>
          <w:p w14:paraId="6392FB06" w14:textId="57B8BCB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973" w:type="dxa"/>
            <w:vAlign w:val="center"/>
          </w:tcPr>
          <w:p w14:paraId="18B50606" w14:textId="78D3D28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76" w:type="dxa"/>
            <w:vAlign w:val="center"/>
          </w:tcPr>
          <w:p w14:paraId="73B4DCC8" w14:textId="46D682B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0</w:t>
            </w:r>
          </w:p>
        </w:tc>
        <w:tc>
          <w:tcPr>
            <w:tcW w:w="577" w:type="dxa"/>
            <w:vAlign w:val="center"/>
          </w:tcPr>
          <w:p w14:paraId="7C86E53B" w14:textId="787A1D3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w:t>
            </w:r>
          </w:p>
        </w:tc>
        <w:tc>
          <w:tcPr>
            <w:tcW w:w="941" w:type="dxa"/>
            <w:vAlign w:val="center"/>
          </w:tcPr>
          <w:p w14:paraId="5E14FCF2" w14:textId="18DC932E"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336BD6">
              <w:rPr>
                <w:rFonts w:cs="Calibri"/>
                <w:color w:val="000000"/>
                <w:sz w:val="18"/>
                <w:szCs w:val="18"/>
              </w:rPr>
              <w:t>8</w:t>
            </w:r>
          </w:p>
        </w:tc>
      </w:tr>
      <w:tr w:rsidR="001E7597" w:rsidRPr="00336BD6" w14:paraId="06AC1099"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hideMark/>
          </w:tcPr>
          <w:p w14:paraId="297004C9"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Образование</w:t>
            </w:r>
          </w:p>
        </w:tc>
        <w:tc>
          <w:tcPr>
            <w:tcW w:w="567" w:type="dxa"/>
            <w:vAlign w:val="center"/>
          </w:tcPr>
          <w:p w14:paraId="4974490B" w14:textId="65C0575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567" w:type="dxa"/>
            <w:vAlign w:val="center"/>
          </w:tcPr>
          <w:p w14:paraId="0D23036A" w14:textId="3F396EA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5</w:t>
            </w:r>
          </w:p>
        </w:tc>
        <w:tc>
          <w:tcPr>
            <w:tcW w:w="1005" w:type="dxa"/>
            <w:noWrap/>
            <w:vAlign w:val="center"/>
            <w:hideMark/>
          </w:tcPr>
          <w:p w14:paraId="1346B9E0" w14:textId="34673FC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6</w:t>
            </w:r>
          </w:p>
        </w:tc>
        <w:tc>
          <w:tcPr>
            <w:tcW w:w="560" w:type="dxa"/>
            <w:vAlign w:val="center"/>
          </w:tcPr>
          <w:p w14:paraId="1B557AFA" w14:textId="2D3DED9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395B8FEE" w14:textId="39043D0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973" w:type="dxa"/>
            <w:vAlign w:val="center"/>
          </w:tcPr>
          <w:p w14:paraId="08AD5F67" w14:textId="0B1E9BDE"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6" w:type="dxa"/>
            <w:vAlign w:val="center"/>
          </w:tcPr>
          <w:p w14:paraId="7E319FE5" w14:textId="449B78D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577" w:type="dxa"/>
            <w:vAlign w:val="center"/>
          </w:tcPr>
          <w:p w14:paraId="50D01E35" w14:textId="687D8545"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5</w:t>
            </w:r>
          </w:p>
        </w:tc>
        <w:tc>
          <w:tcPr>
            <w:tcW w:w="941" w:type="dxa"/>
            <w:vAlign w:val="center"/>
          </w:tcPr>
          <w:p w14:paraId="5B23C792" w14:textId="56ADD99B"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6</w:t>
            </w:r>
          </w:p>
        </w:tc>
      </w:tr>
      <w:tr w:rsidR="001E7597" w:rsidRPr="00336BD6" w14:paraId="68500088"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120567EB"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Социјална политика и здравство</w:t>
            </w:r>
          </w:p>
        </w:tc>
        <w:tc>
          <w:tcPr>
            <w:tcW w:w="567" w:type="dxa"/>
            <w:vAlign w:val="center"/>
          </w:tcPr>
          <w:p w14:paraId="74706DE5" w14:textId="6681E699"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7" w:type="dxa"/>
            <w:vAlign w:val="center"/>
          </w:tcPr>
          <w:p w14:paraId="1834EDFE" w14:textId="46F5996D"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7</w:t>
            </w:r>
          </w:p>
        </w:tc>
        <w:tc>
          <w:tcPr>
            <w:tcW w:w="1005" w:type="dxa"/>
            <w:noWrap/>
            <w:vAlign w:val="center"/>
          </w:tcPr>
          <w:p w14:paraId="419AF03B" w14:textId="7B95562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7</w:t>
            </w:r>
          </w:p>
        </w:tc>
        <w:tc>
          <w:tcPr>
            <w:tcW w:w="560" w:type="dxa"/>
            <w:vAlign w:val="center"/>
          </w:tcPr>
          <w:p w14:paraId="6FFEE1CB" w14:textId="4BEE27B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20292B33" w14:textId="6E55F03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973" w:type="dxa"/>
            <w:vAlign w:val="center"/>
          </w:tcPr>
          <w:p w14:paraId="666B0024" w14:textId="1BF92B37"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576" w:type="dxa"/>
            <w:vAlign w:val="center"/>
          </w:tcPr>
          <w:p w14:paraId="31F16342" w14:textId="11E0FC24"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7" w:type="dxa"/>
            <w:vAlign w:val="center"/>
          </w:tcPr>
          <w:p w14:paraId="1479B053" w14:textId="4680FE12"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w:t>
            </w:r>
          </w:p>
        </w:tc>
        <w:tc>
          <w:tcPr>
            <w:tcW w:w="941" w:type="dxa"/>
            <w:vAlign w:val="center"/>
          </w:tcPr>
          <w:p w14:paraId="1B6E0F5C" w14:textId="5711A80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8</w:t>
            </w:r>
          </w:p>
        </w:tc>
      </w:tr>
      <w:tr w:rsidR="001E7597" w:rsidRPr="00336BD6" w14:paraId="71C74052" w14:textId="77777777" w:rsidTr="00490228">
        <w:trPr>
          <w:trHeight w:val="283"/>
        </w:trPr>
        <w:tc>
          <w:tcPr>
            <w:cnfStyle w:val="001000000000" w:firstRow="0" w:lastRow="0" w:firstColumn="1" w:lastColumn="0" w:oddVBand="0" w:evenVBand="0" w:oddHBand="0" w:evenHBand="0" w:firstRowFirstColumn="0" w:firstRowLastColumn="0" w:lastRowFirstColumn="0" w:lastRowLastColumn="0"/>
            <w:tcW w:w="2689" w:type="dxa"/>
            <w:noWrap/>
            <w:vAlign w:val="center"/>
          </w:tcPr>
          <w:p w14:paraId="60313F84" w14:textId="77777777" w:rsidR="001E7597" w:rsidRPr="00336BD6" w:rsidRDefault="001E7597" w:rsidP="00336BD6">
            <w:pPr>
              <w:spacing w:after="0" w:line="276" w:lineRule="auto"/>
              <w:jc w:val="left"/>
              <w:rPr>
                <w:rFonts w:eastAsia="Times New Roman" w:cs="Calibri"/>
                <w:sz w:val="18"/>
                <w:szCs w:val="18"/>
                <w:lang w:eastAsia="mk-MK"/>
              </w:rPr>
            </w:pPr>
            <w:r w:rsidRPr="00336BD6">
              <w:rPr>
                <w:rFonts w:cs="Calibri"/>
                <w:color w:val="000000"/>
                <w:sz w:val="18"/>
                <w:szCs w:val="18"/>
              </w:rPr>
              <w:t>Друго</w:t>
            </w:r>
          </w:p>
        </w:tc>
        <w:tc>
          <w:tcPr>
            <w:tcW w:w="567" w:type="dxa"/>
            <w:vAlign w:val="center"/>
          </w:tcPr>
          <w:p w14:paraId="5C5E8A30" w14:textId="5B676AA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7" w:type="dxa"/>
            <w:vAlign w:val="center"/>
          </w:tcPr>
          <w:p w14:paraId="31E8281C" w14:textId="52FFE60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1005" w:type="dxa"/>
            <w:noWrap/>
            <w:vAlign w:val="center"/>
          </w:tcPr>
          <w:p w14:paraId="32577764" w14:textId="39D06003"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mk-MK"/>
              </w:rPr>
            </w:pPr>
            <w:r w:rsidRPr="00336BD6">
              <w:rPr>
                <w:rFonts w:cs="Calibri"/>
                <w:color w:val="000000"/>
                <w:sz w:val="18"/>
                <w:szCs w:val="18"/>
              </w:rPr>
              <w:t>1</w:t>
            </w:r>
          </w:p>
        </w:tc>
        <w:tc>
          <w:tcPr>
            <w:tcW w:w="560" w:type="dxa"/>
            <w:vAlign w:val="center"/>
          </w:tcPr>
          <w:p w14:paraId="608BFA2A" w14:textId="43136048"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61" w:type="dxa"/>
            <w:vAlign w:val="center"/>
          </w:tcPr>
          <w:p w14:paraId="7508F7FE" w14:textId="0BAA4F7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973" w:type="dxa"/>
            <w:vAlign w:val="center"/>
          </w:tcPr>
          <w:p w14:paraId="741ECA33" w14:textId="671DDE3C"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6" w:type="dxa"/>
            <w:vAlign w:val="center"/>
          </w:tcPr>
          <w:p w14:paraId="5C3FFB57" w14:textId="55F5C0C6"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0</w:t>
            </w:r>
          </w:p>
        </w:tc>
        <w:tc>
          <w:tcPr>
            <w:tcW w:w="577" w:type="dxa"/>
            <w:vAlign w:val="center"/>
          </w:tcPr>
          <w:p w14:paraId="1D9A1957" w14:textId="768722CE"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c>
          <w:tcPr>
            <w:tcW w:w="941" w:type="dxa"/>
            <w:vAlign w:val="center"/>
          </w:tcPr>
          <w:p w14:paraId="3BCAE530" w14:textId="2C49A90A" w:rsidR="001E7597" w:rsidRPr="00336BD6" w:rsidRDefault="001E7597" w:rsidP="00336BD6">
            <w:pPr>
              <w:spacing w:after="0" w:line="276" w:lineRule="auto"/>
              <w:jc w:val="right"/>
              <w:cnfStyle w:val="000000000000" w:firstRow="0" w:lastRow="0" w:firstColumn="0" w:lastColumn="0" w:oddVBand="0" w:evenVBand="0" w:oddHBand="0" w:evenHBand="0" w:firstRowFirstColumn="0" w:firstRowLastColumn="0" w:lastRowFirstColumn="0" w:lastRowLastColumn="0"/>
              <w:rPr>
                <w:rFonts w:cs="Calibri"/>
                <w:sz w:val="18"/>
                <w:szCs w:val="18"/>
              </w:rPr>
            </w:pPr>
            <w:r w:rsidRPr="00336BD6">
              <w:rPr>
                <w:rFonts w:cs="Calibri"/>
                <w:color w:val="000000"/>
                <w:sz w:val="18"/>
                <w:szCs w:val="18"/>
              </w:rPr>
              <w:t>1</w:t>
            </w:r>
          </w:p>
        </w:tc>
      </w:tr>
    </w:tbl>
    <w:p w14:paraId="39007F25" w14:textId="77777777" w:rsidR="00A124FC" w:rsidRDefault="00A124FC" w:rsidP="006E076F">
      <w:pPr>
        <w:spacing w:before="120" w:after="120"/>
        <w:ind w:firstLine="720"/>
      </w:pPr>
    </w:p>
    <w:p w14:paraId="3A30547A" w14:textId="5CF9A1D2" w:rsidR="00BF5685" w:rsidRPr="00D86ADD" w:rsidRDefault="00A124FC" w:rsidP="006E076F">
      <w:pPr>
        <w:spacing w:before="120" w:after="120"/>
        <w:ind w:firstLine="720"/>
      </w:pPr>
      <w:r>
        <w:t xml:space="preserve">Следни </w:t>
      </w:r>
      <w:r w:rsidR="00BF5685" w:rsidRPr="00D86ADD">
        <w:t xml:space="preserve">по застапеност беа темите инфраструктура и урбанизам и локално управување и администрација, кои беа регистрирани со по 28 </w:t>
      </w:r>
      <w:proofErr w:type="spellStart"/>
      <w:r w:rsidR="00644081">
        <w:t>споменувања</w:t>
      </w:r>
      <w:proofErr w:type="spellEnd"/>
      <w:r w:rsidR="00BF5685" w:rsidRPr="00D86ADD">
        <w:t xml:space="preserve">. </w:t>
      </w:r>
      <w:r w:rsidR="00735614" w:rsidRPr="00D86ADD">
        <w:t xml:space="preserve">Овие </w:t>
      </w:r>
      <w:r w:rsidR="00BF5685" w:rsidRPr="00D86ADD">
        <w:t xml:space="preserve">теми </w:t>
      </w:r>
      <w:r w:rsidR="00735614">
        <w:t>се</w:t>
      </w:r>
      <w:r w:rsidR="00735614">
        <w:rPr>
          <w:lang w:val="en-US"/>
        </w:rPr>
        <w:t xml:space="preserve"> </w:t>
      </w:r>
      <w:r w:rsidR="00BF5685" w:rsidRPr="00D86ADD">
        <w:t xml:space="preserve">значајни програмски области </w:t>
      </w:r>
      <w:r w:rsidR="00735614">
        <w:t xml:space="preserve">за локални избори </w:t>
      </w:r>
      <w:r w:rsidR="00BF5685" w:rsidRPr="00D86ADD">
        <w:t xml:space="preserve">бидејќи се однесуваат на развојот на општините, изградбата и реконструкцијата на инфраструктурата, уредувањето на урбаните средини, како и на функционирањето на локалните институции и управувањето со локалните заедници. Значително присуство имаше и темата комунални услуги и животна средина со 23 </w:t>
      </w:r>
      <w:proofErr w:type="spellStart"/>
      <w:r w:rsidR="00644081">
        <w:t>споменувања</w:t>
      </w:r>
      <w:proofErr w:type="spellEnd"/>
      <w:r w:rsidR="00BF5685" w:rsidRPr="00D86ADD">
        <w:t>, што потврдува дека политичките субјекти своите пораки во значителен дел ги насочија кон прашања што се директно поврзани со надлежностите на локалните самоуправи.</w:t>
      </w:r>
    </w:p>
    <w:p w14:paraId="1FCB9467" w14:textId="43048710" w:rsidR="00BF5685" w:rsidRPr="00D86ADD" w:rsidRDefault="00BF5685" w:rsidP="006E076F">
      <w:pPr>
        <w:spacing w:before="120" w:after="120"/>
        <w:ind w:firstLine="720"/>
      </w:pPr>
      <w:r w:rsidRPr="00D86ADD">
        <w:t xml:space="preserve">Помала застапеност имаа темите локален економски развој со 16 </w:t>
      </w:r>
      <w:proofErr w:type="spellStart"/>
      <w:r w:rsidR="00644081">
        <w:t>споменувања</w:t>
      </w:r>
      <w:proofErr w:type="spellEnd"/>
      <w:r w:rsidRPr="00D86ADD">
        <w:t xml:space="preserve">, култура и спорт со 9 </w:t>
      </w:r>
      <w:proofErr w:type="spellStart"/>
      <w:r w:rsidR="00644081">
        <w:t>споменувања</w:t>
      </w:r>
      <w:proofErr w:type="spellEnd"/>
      <w:r w:rsidRPr="00D86ADD">
        <w:t xml:space="preserve">, национална политика и демократија и социјална политика и здравство со по 8 </w:t>
      </w:r>
      <w:proofErr w:type="spellStart"/>
      <w:r w:rsidR="00644081">
        <w:t>споменувања</w:t>
      </w:r>
      <w:proofErr w:type="spellEnd"/>
      <w:r w:rsidRPr="00D86ADD">
        <w:t xml:space="preserve">, млади со 7 </w:t>
      </w:r>
      <w:proofErr w:type="spellStart"/>
      <w:r w:rsidR="00644081">
        <w:t>споменувања</w:t>
      </w:r>
      <w:proofErr w:type="spellEnd"/>
      <w:r w:rsidRPr="00D86ADD">
        <w:t xml:space="preserve">, образование со 6 </w:t>
      </w:r>
      <w:proofErr w:type="spellStart"/>
      <w:r w:rsidR="00644081">
        <w:t>споменувања</w:t>
      </w:r>
      <w:proofErr w:type="spellEnd"/>
      <w:r w:rsidRPr="00D86ADD">
        <w:t>. Овие резултати покажуваат дека покрај доминантната изборна комуникација, дел од ППР спотовите отвораа и конкретни програмски прашања поврзани со локалниот развој, услугите за граѓаните и пошироките општествени теми.</w:t>
      </w:r>
      <w:r w:rsidR="00437ADB">
        <w:t xml:space="preserve"> </w:t>
      </w:r>
      <w:r w:rsidR="00437ADB" w:rsidRPr="00437ADB">
        <w:t>Категоријата друго беше застапена со едно појавување, а во неа беа опфатени содржини со идентитетски и вредносен карактер, без фокус на конкретни програмски политики. Таков пример е спотот на МААК, кој беше заснован на промоција на партискиот слоган и идентитет, без разработка на конкретни програмски определби.</w:t>
      </w:r>
    </w:p>
    <w:p w14:paraId="53CA8B9E" w14:textId="44AB7D23" w:rsidR="00BF5685" w:rsidRPr="00D86ADD" w:rsidRDefault="00BF5685" w:rsidP="006E076F">
      <w:pPr>
        <w:spacing w:before="120" w:after="120"/>
        <w:ind w:firstLine="720"/>
      </w:pPr>
      <w:r w:rsidRPr="00D86ADD">
        <w:t xml:space="preserve">Од родова перспектива, мажите доминираа како говорници во сите тематски категории. Најизразен беше јазот кај темите поврзани со изборната кампања и политичката комуникација (13 </w:t>
      </w:r>
      <w:proofErr w:type="spellStart"/>
      <w:r w:rsidRPr="00D86ADD">
        <w:t>споменувања</w:t>
      </w:r>
      <w:proofErr w:type="spellEnd"/>
      <w:r w:rsidRPr="00D86ADD">
        <w:t xml:space="preserve"> од жени и 69 од мажи), инфраструктурата и урбанизмот (5 </w:t>
      </w:r>
      <w:proofErr w:type="spellStart"/>
      <w:r w:rsidRPr="00D86ADD">
        <w:t>споменувања</w:t>
      </w:r>
      <w:proofErr w:type="spellEnd"/>
      <w:r w:rsidRPr="00D86ADD">
        <w:t xml:space="preserve"> од жени и 23 од мажи), локалното управување и администрацијата (3 </w:t>
      </w:r>
      <w:proofErr w:type="spellStart"/>
      <w:r w:rsidRPr="00D86ADD">
        <w:t>споменувања</w:t>
      </w:r>
      <w:proofErr w:type="spellEnd"/>
      <w:r w:rsidRPr="00D86ADD">
        <w:t xml:space="preserve"> од жени и 25 од мажи), како и комуналните услуги и </w:t>
      </w:r>
      <w:r w:rsidRPr="00D86ADD">
        <w:lastRenderedPageBreak/>
        <w:t xml:space="preserve">животната средина (2 </w:t>
      </w:r>
      <w:proofErr w:type="spellStart"/>
      <w:r w:rsidRPr="00D86ADD">
        <w:t>споменувања</w:t>
      </w:r>
      <w:proofErr w:type="spellEnd"/>
      <w:r w:rsidRPr="00D86ADD">
        <w:t xml:space="preserve"> од жени и 21 од мажи). Кај темите национална политика и демократија и социјална политика и здравство сите регистрирани излагања беа од говорници.</w:t>
      </w:r>
    </w:p>
    <w:p w14:paraId="6B55E078" w14:textId="7C689C7E" w:rsidR="00BF5685" w:rsidRPr="00D86ADD" w:rsidRDefault="00BF5685" w:rsidP="006E076F">
      <w:pPr>
        <w:spacing w:before="120" w:after="120"/>
        <w:ind w:firstLine="720"/>
      </w:pPr>
      <w:proofErr w:type="spellStart"/>
      <w:r w:rsidRPr="00D86ADD">
        <w:t>Говорничките</w:t>
      </w:r>
      <w:proofErr w:type="spellEnd"/>
      <w:r w:rsidRPr="00D86ADD">
        <w:t xml:space="preserve"> беа регистрирани во повеќе тематски области, но со значително помала застапеност од говорниците. Покрај изборната кампања и политичката комуникација, жените говореа и на темите поврзани со инфраструктура и урбанизам (5 </w:t>
      </w:r>
      <w:proofErr w:type="spellStart"/>
      <w:r w:rsidRPr="00D86ADD">
        <w:t>споменувања</w:t>
      </w:r>
      <w:proofErr w:type="spellEnd"/>
      <w:r w:rsidRPr="00D86ADD">
        <w:t xml:space="preserve">), култура и спорт, локален економски развој, локално управување и администрација </w:t>
      </w:r>
      <w:r w:rsidR="00C318B6">
        <w:t xml:space="preserve"> со по </w:t>
      </w:r>
      <w:r w:rsidRPr="00D86ADD">
        <w:t>3</w:t>
      </w:r>
      <w:r w:rsidR="00C318B6">
        <w:t xml:space="preserve"> </w:t>
      </w:r>
      <w:proofErr w:type="spellStart"/>
      <w:r w:rsidR="00C318B6">
        <w:t>споменувања</w:t>
      </w:r>
      <w:proofErr w:type="spellEnd"/>
      <w:r w:rsidRPr="00D86ADD">
        <w:t xml:space="preserve">, комунални услуги и животна средина </w:t>
      </w:r>
      <w:r w:rsidR="00C318B6">
        <w:t xml:space="preserve">и </w:t>
      </w:r>
      <w:r w:rsidRPr="00D86ADD">
        <w:t xml:space="preserve">млади </w:t>
      </w:r>
      <w:r w:rsidR="00C318B6">
        <w:t xml:space="preserve">со по </w:t>
      </w:r>
      <w:r w:rsidRPr="00D86ADD">
        <w:t>2</w:t>
      </w:r>
      <w:r w:rsidR="00C318B6">
        <w:t xml:space="preserve"> </w:t>
      </w:r>
      <w:proofErr w:type="spellStart"/>
      <w:r w:rsidR="00C318B6">
        <w:t>споменувања</w:t>
      </w:r>
      <w:proofErr w:type="spellEnd"/>
      <w:r w:rsidRPr="00D86ADD">
        <w:t xml:space="preserve"> и образование (1</w:t>
      </w:r>
      <w:r w:rsidR="00C318B6">
        <w:t xml:space="preserve"> споменување</w:t>
      </w:r>
      <w:r w:rsidRPr="00D86ADD">
        <w:t xml:space="preserve">). </w:t>
      </w:r>
      <w:r w:rsidR="00735614">
        <w:t>Жени не говореа на</w:t>
      </w:r>
      <w:r w:rsidR="00735614" w:rsidRPr="00D86ADD">
        <w:t xml:space="preserve"> </w:t>
      </w:r>
      <w:r w:rsidRPr="00D86ADD">
        <w:t>темите национална политика и демократија, социјална политика и здравство и категоријата друго.</w:t>
      </w:r>
    </w:p>
    <w:p w14:paraId="47E703C2" w14:textId="309FB0F7" w:rsidR="002D1072" w:rsidRDefault="00BF5685" w:rsidP="006E076F">
      <w:pPr>
        <w:spacing w:before="120" w:after="120"/>
        <w:ind w:firstLine="720"/>
      </w:pPr>
      <w:r w:rsidRPr="00D86ADD">
        <w:t>Генерално, анализата покажа дека ППР спотовите беа користени пред сè како средство за политичка мобилизација и промоција на кандидат(к)ите и изборните програми, додека темите поврзани со инфраструктурата, локалното управување и функционирањето на општините претставуваа втор значаен комуникациски блок. Истовремено, родовата анализа упатува дека најголемиот дел од политичките пораки, независно од тематската област, беа артикулирани од говорници.</w:t>
      </w:r>
    </w:p>
    <w:p w14:paraId="0D3890F6" w14:textId="77777777" w:rsidR="00735614" w:rsidRPr="00D86ADD" w:rsidRDefault="00735614" w:rsidP="006E076F">
      <w:pPr>
        <w:spacing w:before="120" w:after="120"/>
        <w:ind w:firstLine="720"/>
      </w:pPr>
    </w:p>
    <w:p w14:paraId="04880365" w14:textId="29C1AC0D" w:rsidR="002D1072" w:rsidRPr="00D86ADD" w:rsidRDefault="00242A0E" w:rsidP="006E076F">
      <w:pPr>
        <w:pStyle w:val="Heading3"/>
        <w:spacing w:after="120"/>
      </w:pPr>
      <w:bookmarkStart w:id="105" w:name="_Toc240454775"/>
      <w:r w:rsidRPr="00D86ADD">
        <w:t xml:space="preserve">Квалитативна анализа на употребата на родово сензитивен јазик во </w:t>
      </w:r>
      <w:r w:rsidR="002D1072" w:rsidRPr="00D86ADD">
        <w:t>ППР</w:t>
      </w:r>
      <w:r w:rsidR="004723F1">
        <w:t xml:space="preserve"> спотовите</w:t>
      </w:r>
      <w:bookmarkEnd w:id="105"/>
    </w:p>
    <w:p w14:paraId="43B61268" w14:textId="54488C2D" w:rsidR="00AA45A1" w:rsidRPr="00D86ADD" w:rsidRDefault="00AA45A1" w:rsidP="006E076F">
      <w:pPr>
        <w:spacing w:after="120"/>
        <w:ind w:firstLine="720"/>
      </w:pPr>
      <w:r w:rsidRPr="00D86ADD">
        <w:t xml:space="preserve">Анализата на јазикот што се користеше во ППР спотовите со сценарио и ППР спотовите со снимки од настани покажа дека родово сензитивните форми се појавуваа релативно ретко, додека во најголемиот број од случаите доминираше употребата на генерички машки </w:t>
      </w:r>
      <w:r w:rsidR="00735614">
        <w:t>род на именките</w:t>
      </w:r>
      <w:r w:rsidR="00735614" w:rsidRPr="00D86ADD">
        <w:t xml:space="preserve"> </w:t>
      </w:r>
      <w:r w:rsidRPr="00D86ADD">
        <w:t xml:space="preserve">при обраќање кон граѓан(к)ите, жител(к)ите на општините, гласач(к)ите и различни општествени групи. Ваквата практика беше забележлива во директните обраќања на кандидатите и кандидатките, но и во пораките што се пренесуваа преку </w:t>
      </w:r>
      <w:proofErr w:type="spellStart"/>
      <w:r w:rsidRPr="00D86ADD">
        <w:t>нарациите</w:t>
      </w:r>
      <w:proofErr w:type="spellEnd"/>
      <w:r w:rsidRPr="00D86ADD">
        <w:t>.</w:t>
      </w:r>
    </w:p>
    <w:p w14:paraId="2F7C0295" w14:textId="07FBFA24" w:rsidR="00AA45A1" w:rsidRPr="00D86ADD" w:rsidRDefault="00AA45A1" w:rsidP="006E076F">
      <w:pPr>
        <w:spacing w:after="120"/>
        <w:ind w:firstLine="720"/>
      </w:pPr>
      <w:r w:rsidRPr="00D86ADD">
        <w:t>Генеричките машки облици најчесто се користеа при именување на локалните заедници и адресирањето на граѓан(к)ите. Така, во повеќе ППР спотови се употребуваа формулации како „</w:t>
      </w:r>
      <w:proofErr w:type="spellStart"/>
      <w:r w:rsidR="00735614">
        <w:rPr>
          <w:i/>
          <w:iCs/>
        </w:rPr>
        <w:t>б</w:t>
      </w:r>
      <w:r w:rsidRPr="00FD6EE6">
        <w:rPr>
          <w:i/>
          <w:iCs/>
        </w:rPr>
        <w:t>утелчани</w:t>
      </w:r>
      <w:proofErr w:type="spellEnd"/>
      <w:r w:rsidRPr="00FD6EE6">
        <w:rPr>
          <w:i/>
          <w:iCs/>
        </w:rPr>
        <w:t>“</w:t>
      </w:r>
      <w:r w:rsidRPr="00D86ADD">
        <w:t xml:space="preserve">, </w:t>
      </w:r>
      <w:r w:rsidRPr="00FD6EE6">
        <w:rPr>
          <w:i/>
          <w:iCs/>
        </w:rPr>
        <w:t>„</w:t>
      </w:r>
      <w:proofErr w:type="spellStart"/>
      <w:r w:rsidR="00735614">
        <w:rPr>
          <w:i/>
          <w:iCs/>
        </w:rPr>
        <w:t>к</w:t>
      </w:r>
      <w:r w:rsidRPr="00FD6EE6">
        <w:rPr>
          <w:i/>
          <w:iCs/>
        </w:rPr>
        <w:t>арпошани</w:t>
      </w:r>
      <w:proofErr w:type="spellEnd"/>
      <w:r w:rsidRPr="00FD6EE6">
        <w:rPr>
          <w:i/>
          <w:iCs/>
        </w:rPr>
        <w:t>“</w:t>
      </w:r>
      <w:r w:rsidRPr="00D86ADD">
        <w:t xml:space="preserve">, </w:t>
      </w:r>
      <w:r w:rsidRPr="00FD6EE6">
        <w:rPr>
          <w:i/>
          <w:iCs/>
        </w:rPr>
        <w:t>„</w:t>
      </w:r>
      <w:r w:rsidR="00735614">
        <w:rPr>
          <w:i/>
          <w:iCs/>
        </w:rPr>
        <w:t>к</w:t>
      </w:r>
      <w:r w:rsidRPr="00FD6EE6">
        <w:rPr>
          <w:i/>
          <w:iCs/>
        </w:rPr>
        <w:t>рушевчани“</w:t>
      </w:r>
      <w:r w:rsidRPr="00D86ADD">
        <w:t>, „</w:t>
      </w:r>
      <w:r w:rsidR="00735614">
        <w:rPr>
          <w:i/>
          <w:iCs/>
        </w:rPr>
        <w:t>к</w:t>
      </w:r>
      <w:r w:rsidRPr="00FD6EE6">
        <w:rPr>
          <w:i/>
          <w:iCs/>
        </w:rPr>
        <w:t>умановци“</w:t>
      </w:r>
      <w:r w:rsidRPr="00D86ADD">
        <w:t xml:space="preserve">, </w:t>
      </w:r>
      <w:r w:rsidRPr="00FD6EE6">
        <w:rPr>
          <w:i/>
          <w:iCs/>
        </w:rPr>
        <w:t>„</w:t>
      </w:r>
      <w:r w:rsidR="00735614">
        <w:rPr>
          <w:i/>
          <w:iCs/>
        </w:rPr>
        <w:t>п</w:t>
      </w:r>
      <w:r w:rsidRPr="00FD6EE6">
        <w:rPr>
          <w:i/>
          <w:iCs/>
        </w:rPr>
        <w:t>рилепчани“</w:t>
      </w:r>
      <w:r w:rsidRPr="00D86ADD">
        <w:t xml:space="preserve">, </w:t>
      </w:r>
      <w:r w:rsidRPr="00FD6EE6">
        <w:rPr>
          <w:i/>
          <w:iCs/>
        </w:rPr>
        <w:t>„</w:t>
      </w:r>
      <w:r w:rsidR="00735614">
        <w:rPr>
          <w:i/>
          <w:iCs/>
        </w:rPr>
        <w:t>с</w:t>
      </w:r>
      <w:r w:rsidRPr="00FD6EE6">
        <w:rPr>
          <w:i/>
          <w:iCs/>
        </w:rPr>
        <w:t>копјани“</w:t>
      </w:r>
      <w:r w:rsidRPr="00D86ADD">
        <w:t xml:space="preserve"> и </w:t>
      </w:r>
      <w:r w:rsidRPr="00FD6EE6">
        <w:rPr>
          <w:i/>
          <w:iCs/>
        </w:rPr>
        <w:t>„</w:t>
      </w:r>
      <w:proofErr w:type="spellStart"/>
      <w:r w:rsidR="00735614">
        <w:rPr>
          <w:i/>
          <w:iCs/>
        </w:rPr>
        <w:t>ц</w:t>
      </w:r>
      <w:r w:rsidRPr="00FD6EE6">
        <w:rPr>
          <w:i/>
          <w:iCs/>
        </w:rPr>
        <w:t>ентарци</w:t>
      </w:r>
      <w:proofErr w:type="spellEnd"/>
      <w:r w:rsidRPr="00FD6EE6">
        <w:rPr>
          <w:i/>
          <w:iCs/>
        </w:rPr>
        <w:t>“</w:t>
      </w:r>
      <w:r w:rsidRPr="00D86ADD">
        <w:t xml:space="preserve">, како и изразите </w:t>
      </w:r>
      <w:r w:rsidRPr="00FD6EE6">
        <w:rPr>
          <w:i/>
          <w:iCs/>
        </w:rPr>
        <w:t>„граѓаните“</w:t>
      </w:r>
      <w:r w:rsidRPr="00D86ADD">
        <w:t xml:space="preserve">, </w:t>
      </w:r>
      <w:r w:rsidRPr="00FD6EE6">
        <w:rPr>
          <w:i/>
          <w:iCs/>
        </w:rPr>
        <w:t xml:space="preserve">„жители“ </w:t>
      </w:r>
      <w:r w:rsidRPr="00D86ADD">
        <w:t xml:space="preserve">и </w:t>
      </w:r>
      <w:r w:rsidRPr="00FD6EE6">
        <w:rPr>
          <w:i/>
          <w:iCs/>
        </w:rPr>
        <w:t>„моите сограѓани“</w:t>
      </w:r>
      <w:r w:rsidRPr="00D86ADD">
        <w:t xml:space="preserve">, без употреба на соодветните женски форми. Вакви примери </w:t>
      </w:r>
      <w:r w:rsidR="00735614">
        <w:t xml:space="preserve">за </w:t>
      </w:r>
      <w:r w:rsidR="00735614" w:rsidRPr="00D86ADD">
        <w:t>пораки</w:t>
      </w:r>
      <w:r w:rsidR="00735614">
        <w:t xml:space="preserve"> кои</w:t>
      </w:r>
      <w:r w:rsidR="00735614" w:rsidRPr="00D86ADD">
        <w:t xml:space="preserve"> беа упатени кон целокупното население, но беа јазично формулирани исклучиво во машки род </w:t>
      </w:r>
      <w:r w:rsidRPr="00D86ADD">
        <w:t xml:space="preserve">беа забележани во спотовите со сценарио на ВМРО-ДПМНЕ и </w:t>
      </w:r>
      <w:r w:rsidR="00351240">
        <w:t>Коалицијата „Твоја Македонија“</w:t>
      </w:r>
      <w:r w:rsidR="00126818">
        <w:t xml:space="preserve"> </w:t>
      </w:r>
      <w:r w:rsidRPr="00D86ADD">
        <w:t xml:space="preserve">и во дел од спотовите со сценарио на СДСМ и Коалицијата за </w:t>
      </w:r>
      <w:r w:rsidR="00351240">
        <w:t>Локални избори 2025</w:t>
      </w:r>
      <w:r w:rsidRPr="00D86ADD">
        <w:t xml:space="preserve"> година.</w:t>
      </w:r>
    </w:p>
    <w:p w14:paraId="021796EF" w14:textId="5CC4A28C" w:rsidR="00AA45A1" w:rsidRPr="00D86ADD" w:rsidRDefault="00AA45A1" w:rsidP="006E076F">
      <w:pPr>
        <w:spacing w:after="120"/>
        <w:ind w:firstLine="720"/>
      </w:pPr>
      <w:r w:rsidRPr="00D86ADD">
        <w:t xml:space="preserve">Генеричкиот машки род се користеше и при именување на професиите, општествените групи и политичките категории. Така, во спотовите се употребуваа формулации како </w:t>
      </w:r>
      <w:r w:rsidRPr="00FD6EE6">
        <w:rPr>
          <w:i/>
          <w:iCs/>
        </w:rPr>
        <w:t>„лозари“</w:t>
      </w:r>
      <w:r w:rsidRPr="00D86ADD">
        <w:t xml:space="preserve">, </w:t>
      </w:r>
      <w:r w:rsidRPr="00FD6EE6">
        <w:rPr>
          <w:i/>
          <w:iCs/>
        </w:rPr>
        <w:t>„туристи“</w:t>
      </w:r>
      <w:r w:rsidRPr="00D86ADD">
        <w:t xml:space="preserve">, </w:t>
      </w:r>
      <w:r w:rsidRPr="00FD6EE6">
        <w:rPr>
          <w:i/>
          <w:iCs/>
        </w:rPr>
        <w:t>„пензионери“</w:t>
      </w:r>
      <w:r w:rsidRPr="00D86ADD">
        <w:t xml:space="preserve">, </w:t>
      </w:r>
      <w:r w:rsidRPr="00FD6EE6">
        <w:rPr>
          <w:i/>
          <w:iCs/>
        </w:rPr>
        <w:t>„политичари“</w:t>
      </w:r>
      <w:r w:rsidRPr="00D86ADD">
        <w:t xml:space="preserve">, </w:t>
      </w:r>
      <w:r w:rsidRPr="00FD6EE6">
        <w:rPr>
          <w:i/>
          <w:iCs/>
        </w:rPr>
        <w:t>„милионери“</w:t>
      </w:r>
      <w:r w:rsidRPr="00D86ADD">
        <w:t xml:space="preserve"> и </w:t>
      </w:r>
      <w:r w:rsidRPr="00FD6EE6">
        <w:rPr>
          <w:i/>
          <w:iCs/>
        </w:rPr>
        <w:t>„кандидати за советнички листи“</w:t>
      </w:r>
      <w:r w:rsidRPr="00D86ADD">
        <w:t xml:space="preserve">, иако во </w:t>
      </w:r>
      <w:r w:rsidR="00735614">
        <w:t>последнава формулација</w:t>
      </w:r>
      <w:r w:rsidR="00735614" w:rsidRPr="00D86ADD">
        <w:t xml:space="preserve"> </w:t>
      </w:r>
      <w:r w:rsidRPr="00D86ADD">
        <w:t>стануваше збор за советнички листи на кои беа застапени и жени.</w:t>
      </w:r>
    </w:p>
    <w:p w14:paraId="29F75A1A" w14:textId="553F352B" w:rsidR="00AA45A1" w:rsidRPr="00D86ADD" w:rsidRDefault="00AA45A1" w:rsidP="006E076F">
      <w:pPr>
        <w:spacing w:after="120"/>
        <w:ind w:firstLine="720"/>
      </w:pPr>
      <w:r w:rsidRPr="00D86ADD">
        <w:t xml:space="preserve">Сличен пример беше забележан и во ППР спотовите „Тим“ и „Живот“ на ВМРО-ДПМНЕ и </w:t>
      </w:r>
      <w:r w:rsidR="00351240">
        <w:t>Коалицијата „Твоја Македонија“</w:t>
      </w:r>
      <w:r w:rsidRPr="00D86ADD">
        <w:t xml:space="preserve">, каде во кадарот заедно со претседателот на партијата беа претставени кандидат(к)ите за градоначалници/чки за општините, меѓу кои имаше и кандидатки за градоначалнички, додека при нарацијата беше користена формулацијата </w:t>
      </w:r>
      <w:r w:rsidRPr="00FD6EE6">
        <w:rPr>
          <w:i/>
          <w:iCs/>
        </w:rPr>
        <w:t>„кандидати“</w:t>
      </w:r>
      <w:r w:rsidRPr="00D86ADD">
        <w:t xml:space="preserve"> како општ назив за целата група.</w:t>
      </w:r>
    </w:p>
    <w:p w14:paraId="217FA298" w14:textId="437D7598" w:rsidR="00AA45A1" w:rsidRPr="00D86ADD" w:rsidRDefault="00AA45A1" w:rsidP="006E076F">
      <w:pPr>
        <w:spacing w:after="120"/>
        <w:ind w:firstLine="720"/>
      </w:pPr>
      <w:r w:rsidRPr="00D86ADD">
        <w:t xml:space="preserve">Во дел од спотовите беше забележана и неконзистентна употреба на родово сензитивен јазик при претставување на самите кандидатки. Кај кандидатка за градоначалничка од СДСМ и Коалицијата за </w:t>
      </w:r>
      <w:r w:rsidR="00351240">
        <w:t>Локални избори 2025</w:t>
      </w:r>
      <w:r w:rsidRPr="00D86ADD">
        <w:t xml:space="preserve"> година, иако стануваше збор за жена како носителка на политичката порака, беа употребени родово несоодветни форми како </w:t>
      </w:r>
      <w:r w:rsidRPr="00FD6EE6">
        <w:rPr>
          <w:i/>
          <w:iCs/>
        </w:rPr>
        <w:t>„доктор“</w:t>
      </w:r>
      <w:r w:rsidRPr="00D86ADD">
        <w:t xml:space="preserve"> и </w:t>
      </w:r>
      <w:r w:rsidRPr="00FD6EE6">
        <w:rPr>
          <w:i/>
          <w:iCs/>
        </w:rPr>
        <w:t>„национален координатор“</w:t>
      </w:r>
      <w:r w:rsidRPr="00D86ADD">
        <w:t xml:space="preserve">, наместо соодветните женски форми „докторка“ и „национална координаторка“, како и </w:t>
      </w:r>
      <w:proofErr w:type="spellStart"/>
      <w:r w:rsidRPr="00D86ADD">
        <w:t>генеричката</w:t>
      </w:r>
      <w:proofErr w:type="spellEnd"/>
      <w:r w:rsidRPr="00D86ADD">
        <w:t xml:space="preserve"> машка форма </w:t>
      </w:r>
      <w:r w:rsidRPr="00FD6EE6">
        <w:rPr>
          <w:i/>
          <w:iCs/>
        </w:rPr>
        <w:t>„</w:t>
      </w:r>
      <w:proofErr w:type="spellStart"/>
      <w:r w:rsidRPr="00FD6EE6">
        <w:rPr>
          <w:i/>
          <w:iCs/>
        </w:rPr>
        <w:t>карпошани</w:t>
      </w:r>
      <w:proofErr w:type="spellEnd"/>
      <w:r w:rsidRPr="00FD6EE6">
        <w:rPr>
          <w:i/>
          <w:iCs/>
        </w:rPr>
        <w:t>“.</w:t>
      </w:r>
      <w:r w:rsidRPr="00D86ADD">
        <w:t xml:space="preserve"> Од друга страна, кај дел од кандидатките беше забележана и употреба на родово соодветни форми, како </w:t>
      </w:r>
      <w:r w:rsidRPr="00FD6EE6">
        <w:rPr>
          <w:i/>
          <w:iCs/>
        </w:rPr>
        <w:t>„кандидатка за градоначалничка“</w:t>
      </w:r>
      <w:r w:rsidRPr="00D86ADD">
        <w:t xml:space="preserve"> и </w:t>
      </w:r>
      <w:r w:rsidRPr="00FD6EE6">
        <w:rPr>
          <w:i/>
          <w:iCs/>
        </w:rPr>
        <w:t>„градоначалничка“</w:t>
      </w:r>
      <w:r w:rsidRPr="00D86ADD">
        <w:t xml:space="preserve">, што укажува на неконзистентна примена на родово </w:t>
      </w:r>
      <w:proofErr w:type="spellStart"/>
      <w:r w:rsidRPr="00D86ADD">
        <w:t>сензитивниот</w:t>
      </w:r>
      <w:proofErr w:type="spellEnd"/>
      <w:r w:rsidRPr="00D86ADD">
        <w:t xml:space="preserve"> јазик.</w:t>
      </w:r>
    </w:p>
    <w:p w14:paraId="29B39DFA" w14:textId="182F588F" w:rsidR="002D1072" w:rsidRDefault="00AA45A1" w:rsidP="006E076F">
      <w:pPr>
        <w:spacing w:after="120"/>
        <w:ind w:firstLine="720"/>
      </w:pPr>
      <w:r w:rsidRPr="00D86ADD">
        <w:t xml:space="preserve">Генерално, анализата покажа дека во ППР спотовите преовладуваше употребата на генерички машки форми при обраќањето кон граѓан(к)ите, локалните заедници, професиите и различните општествени групи. Иако беа забележани поединечни примери на употреба на родово соодветни форми, тие не беа применувани систематски. Доминантниот јазичен модел и понатаму се потпираше на употребата </w:t>
      </w:r>
      <w:r w:rsidRPr="00D86ADD">
        <w:lastRenderedPageBreak/>
        <w:t>на машкиот род како универзална категорија, вклучително и во дел од содржините во кои жените беа носителки на политичките пораки.</w:t>
      </w:r>
    </w:p>
    <w:p w14:paraId="2165A4A6" w14:textId="77777777" w:rsidR="00735614" w:rsidRPr="00D86ADD" w:rsidRDefault="00735614" w:rsidP="006E076F">
      <w:pPr>
        <w:spacing w:after="120"/>
        <w:ind w:firstLine="720"/>
      </w:pPr>
    </w:p>
    <w:p w14:paraId="6AC05802" w14:textId="520CB9DC" w:rsidR="002D1072" w:rsidRPr="00D86ADD" w:rsidRDefault="00242A0E" w:rsidP="006E076F">
      <w:pPr>
        <w:pStyle w:val="Heading3"/>
        <w:spacing w:after="120"/>
      </w:pPr>
      <w:bookmarkStart w:id="106" w:name="_Toc240454776"/>
      <w:r w:rsidRPr="00D86ADD">
        <w:t>Прису</w:t>
      </w:r>
      <w:r w:rsidR="00C318B6">
        <w:t>ство</w:t>
      </w:r>
      <w:r w:rsidRPr="00D86ADD">
        <w:t xml:space="preserve"> на сексуална објективизација, стереотипизација или дискриминација во </w:t>
      </w:r>
      <w:r>
        <w:t>ППР</w:t>
      </w:r>
      <w:r w:rsidR="004723F1">
        <w:t xml:space="preserve"> спотовите</w:t>
      </w:r>
      <w:bookmarkEnd w:id="106"/>
    </w:p>
    <w:p w14:paraId="6FFD3CE9" w14:textId="77777777" w:rsidR="002D1072" w:rsidRPr="00D86ADD" w:rsidRDefault="002D1072" w:rsidP="006E076F">
      <w:pPr>
        <w:spacing w:after="120"/>
        <w:ind w:firstLine="720"/>
      </w:pPr>
      <w:r w:rsidRPr="00D86ADD">
        <w:t>Анализата на ППР спотовите со сценарио и ППР спотовите со снимки од настани не идентификуваше случаи на сексуална објективизација или експлицитна родова дискриминација. Лицата во анализираните содржини беа претставени првенствено како кандидати и кандидатки, политички претставници/чки, поддржувач(к)и или граѓан(к)и, при што фокусот беше ставен на изборните пораки, програмските определби и локалните политики, а не на нивниот физички изглед или родовите карактеристики.</w:t>
      </w:r>
    </w:p>
    <w:p w14:paraId="61169DF8" w14:textId="70D68A1E" w:rsidR="002D1072" w:rsidRPr="00D86ADD" w:rsidRDefault="002D1072" w:rsidP="006E076F">
      <w:pPr>
        <w:spacing w:after="120"/>
        <w:ind w:firstLine="720"/>
      </w:pPr>
      <w:r w:rsidRPr="00D86ADD">
        <w:t xml:space="preserve">Сепак, во дел од ППР спотовите беа забележани поединечни елементи што упатуваа на традиционални родови претстави за поделбата на професиите и секојдневните улоги. Во спотот „Двор“ на ВМРО-ДПМНЕ и </w:t>
      </w:r>
      <w:r w:rsidR="00351240">
        <w:t>Коалицијата „Твоја Македонија“</w:t>
      </w:r>
      <w:r w:rsidRPr="00D86ADD">
        <w:t xml:space="preserve">, жените најчесто беа прикажани како чистат и садат цвеќиња, додека мажите </w:t>
      </w:r>
      <w:proofErr w:type="spellStart"/>
      <w:r w:rsidRPr="00D86ADD">
        <w:t>косеа</w:t>
      </w:r>
      <w:proofErr w:type="spellEnd"/>
      <w:r w:rsidRPr="00D86ADD">
        <w:t xml:space="preserve"> трева и извршуваа поправки во дворот. Иако сите заеднички придонесуваа за уредувањето на просторот, визуелната распределба на активностите во голема мера ги следеше традиционалните претстави за „машки“ и „женски“ домашни задачи.</w:t>
      </w:r>
    </w:p>
    <w:p w14:paraId="3BB71F84" w14:textId="7767248F" w:rsidR="002D1072" w:rsidRPr="00D86ADD" w:rsidRDefault="002D1072" w:rsidP="006E076F">
      <w:pPr>
        <w:spacing w:after="120"/>
        <w:ind w:firstLine="720"/>
      </w:pPr>
      <w:r w:rsidRPr="00D86ADD">
        <w:t xml:space="preserve">Сличен образец беше присутен и во спотот „Раце“ од ВМРО-ДПМНЕ и </w:t>
      </w:r>
      <w:r w:rsidR="00351240">
        <w:t>Коалицијата „Твоја Македонија“</w:t>
      </w:r>
      <w:r w:rsidRPr="00D86ADD">
        <w:t xml:space="preserve">, каде преку симболични кадри од различни професии машките ликови се поврзуваа со градежништвото, индустријата и физичката работа, додека женските ликови најчесто беа прикажани како наставнички, докторки или во уметнички професии. Иако станува збор за визуелна симболика, распределбата во голема мера ги </w:t>
      </w:r>
      <w:proofErr w:type="spellStart"/>
      <w:r w:rsidRPr="00D86ADD">
        <w:t>репродуцираше</w:t>
      </w:r>
      <w:proofErr w:type="spellEnd"/>
      <w:r w:rsidRPr="00D86ADD">
        <w:t xml:space="preserve"> традиционалните родови претстави за професиите.</w:t>
      </w:r>
    </w:p>
    <w:p w14:paraId="7B40DE6C" w14:textId="50B7CF1C" w:rsidR="002D1072" w:rsidRPr="004B1001" w:rsidRDefault="002D1072" w:rsidP="006E076F">
      <w:pPr>
        <w:spacing w:after="120"/>
        <w:ind w:firstLine="720"/>
        <w:rPr>
          <w:lang w:val="ru-RU"/>
        </w:rPr>
      </w:pPr>
      <w:r w:rsidRPr="00D86ADD">
        <w:t xml:space="preserve">Во спотот „Срце“ од ВМРО-ДПМНЕ и </w:t>
      </w:r>
      <w:r w:rsidR="00351240">
        <w:t>Коалицијата „Твоја Македонија“</w:t>
      </w:r>
      <w:r w:rsidRPr="00D86ADD">
        <w:t xml:space="preserve"> исто така се комбинираа различни сцени од секојдневниот живот. Покрај заедничките активности на луѓе од различни генерации, б</w:t>
      </w:r>
      <w:r w:rsidRPr="00D86ADD">
        <w:rPr>
          <w:lang w:val="en-US"/>
        </w:rPr>
        <w:t>e</w:t>
      </w:r>
      <w:r w:rsidRPr="00D86ADD">
        <w:t>а прикажани и кадри во кои мажите следеа фудбалски натпревар и играа кошарка, додека жените беа претставени како пеглаат или како учителки, докторки и балерини. Ваквите визуелни решенија ги следат традиционалните претстави за машките и женските улоги во приватниот и професионалниот живот.</w:t>
      </w:r>
    </w:p>
    <w:p w14:paraId="02A1BC6A" w14:textId="2794D8F6" w:rsidR="002D1072" w:rsidRPr="00D86ADD" w:rsidRDefault="002D1072" w:rsidP="006E076F">
      <w:pPr>
        <w:spacing w:after="120"/>
        <w:ind w:firstLine="720"/>
      </w:pPr>
      <w:r w:rsidRPr="00D86ADD">
        <w:t xml:space="preserve">Во ППР спотот со сценарио „Куќа“ на СДСМ и Коалицијата за </w:t>
      </w:r>
      <w:r w:rsidR="00351240">
        <w:t>Локални избори 2025</w:t>
      </w:r>
      <w:r w:rsidRPr="00D86ADD">
        <w:t xml:space="preserve"> година беше забележана суптилна репродукција на традиционални родови улоги преку распределбата на активностите во визуелниот наратив. Спотот ја користеше метафората на „домот“ како претстава за заедницата и локалната средина, прикажувајќи трансформација од запуштен простор кон обновена и уредена средина преку заедничка активност на жените и мажите. Иако сите актер</w:t>
      </w:r>
      <w:r w:rsidR="00CC7D0B">
        <w:t>(к)</w:t>
      </w:r>
      <w:r w:rsidRPr="00D86ADD">
        <w:t xml:space="preserve">и беа претставени како дел од колективниот процес, женските ликови почесто беа поврзани со активности како уредување на градината, грижа за цвеќињата и подготовка на храна, додека машките ликови почесто беа прикажани во технички и физички активности поврзани со поправки и уредување на просторот. Ваквата поделба не претставуваше </w:t>
      </w:r>
      <w:proofErr w:type="spellStart"/>
      <w:r w:rsidRPr="00D86ADD">
        <w:t>дискриминаторско</w:t>
      </w:r>
      <w:proofErr w:type="spellEnd"/>
      <w:r w:rsidRPr="00D86ADD">
        <w:t xml:space="preserve"> или понижувачко претставување, но делумно ги одразуваше традиционалните општествени претстави за распределбата на „женските“ и „машките“ улоги во домашниот и јавниот простор.</w:t>
      </w:r>
    </w:p>
    <w:p w14:paraId="702D8A33" w14:textId="77777777" w:rsidR="002D1072" w:rsidRPr="00D86ADD" w:rsidRDefault="002D1072" w:rsidP="006E076F">
      <w:pPr>
        <w:spacing w:after="120"/>
        <w:ind w:firstLine="720"/>
      </w:pPr>
      <w:r w:rsidRPr="00D86ADD">
        <w:t>Во анализираните ППР спотови со снимки од партиски настани не беа забележани примери на сексуална објективизација, родова дискриминација или изразена родова стереотипизација. Ова е очекувано ако се има предвид дека станува збор за документарни снимки од митинзи и јавни собири, во кои доминираа говорите на кандидат(к)ите и политичките пораки, без дополнително сценарио или режирани визуелни елементи. Во овие содржини најчесто беа прикажани пошироки групи учесници/чки на сцената или во публиката, во кои беа присутни и жени и мажи, но нивната улога главно беше дел од визуелното претставување на поддршката за политичките субјекти, а не дел од дополнително конструиран наратив што би содржел родови претстави или улоги.</w:t>
      </w:r>
    </w:p>
    <w:p w14:paraId="2A396A8B" w14:textId="165A25ED" w:rsidR="002D1072" w:rsidRPr="00D86ADD" w:rsidRDefault="00DC363D" w:rsidP="00FD6EE6">
      <w:pPr>
        <w:spacing w:after="120"/>
        <w:ind w:firstLine="720"/>
        <w:rPr>
          <w:rFonts w:eastAsiaTheme="majorEastAsia" w:cstheme="majorBidi"/>
          <w:color w:val="0F4761" w:themeColor="accent1" w:themeShade="BF"/>
          <w:sz w:val="32"/>
          <w:szCs w:val="32"/>
        </w:rPr>
      </w:pPr>
      <w:r w:rsidRPr="00D86ADD">
        <w:t xml:space="preserve">Генерално, анализата покажа дека сексуалната објективизација и родовата дискриминација не беа присутни во анализираниот примерок на ППР спотови на ТВ Телма. Забележаните примери на традиционална распределба на професиите и домашните улоги беа ограничени на неколку поединечни ППР спотови и не претставуваа доминантен комуникациски образец. Истовремено, анализата покажа дека </w:t>
      </w:r>
      <w:r w:rsidRPr="00D86ADD">
        <w:lastRenderedPageBreak/>
        <w:t>начинот на визуелно претставување на жените и мажите во политичкото рекламирање не се одредува само преку нивното присуство во кадарот, туку и преку улогите, активностите и позициите што им се доделуваат во рамки на наративот.</w:t>
      </w:r>
      <w:r w:rsidR="002D1072" w:rsidRPr="00D86ADD">
        <w:br w:type="page"/>
      </w:r>
    </w:p>
    <w:p w14:paraId="07032B35" w14:textId="77BF015C" w:rsidR="00830419" w:rsidRPr="00A71AC1" w:rsidRDefault="00830419" w:rsidP="006E076F">
      <w:pPr>
        <w:pStyle w:val="Heading1"/>
        <w:spacing w:after="120"/>
      </w:pPr>
      <w:bookmarkStart w:id="107" w:name="_Toc240454777"/>
      <w:r w:rsidRPr="00A71AC1">
        <w:lastRenderedPageBreak/>
        <w:t>ЗАКЛУЧОЦИ</w:t>
      </w:r>
      <w:bookmarkEnd w:id="107"/>
    </w:p>
    <w:p w14:paraId="1F9D3C17" w14:textId="7E9CCB78"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t xml:space="preserve">Анализата на изборното известување во централните дневници на МРТ 1 и МРТ 2, </w:t>
      </w:r>
      <w:r w:rsidR="005F692D">
        <w:rPr>
          <w:rFonts w:ascii="Arial Narrow" w:hAnsi="Arial Narrow"/>
          <w:sz w:val="22"/>
          <w:szCs w:val="22"/>
        </w:rPr>
        <w:t xml:space="preserve">како и на </w:t>
      </w:r>
      <w:r w:rsidRPr="00FD6EE6">
        <w:rPr>
          <w:rFonts w:ascii="Arial Narrow" w:hAnsi="Arial Narrow"/>
          <w:sz w:val="22"/>
          <w:szCs w:val="22"/>
        </w:rPr>
        <w:t>платеното политичко рекламирање во форма на спотови</w:t>
      </w:r>
      <w:r w:rsidR="00E86C6E" w:rsidRPr="00FD6EE6">
        <w:rPr>
          <w:rFonts w:ascii="Arial Narrow" w:hAnsi="Arial Narrow"/>
          <w:sz w:val="22"/>
          <w:szCs w:val="22"/>
        </w:rPr>
        <w:t xml:space="preserve"> со сценарио</w:t>
      </w:r>
      <w:r w:rsidRPr="00FD6EE6">
        <w:rPr>
          <w:rFonts w:ascii="Arial Narrow" w:hAnsi="Arial Narrow"/>
          <w:sz w:val="22"/>
          <w:szCs w:val="22"/>
        </w:rPr>
        <w:t xml:space="preserve"> и </w:t>
      </w:r>
      <w:r w:rsidR="00E86C6E" w:rsidRPr="00FD6EE6">
        <w:rPr>
          <w:rFonts w:ascii="Arial Narrow" w:hAnsi="Arial Narrow"/>
          <w:sz w:val="22"/>
          <w:szCs w:val="22"/>
        </w:rPr>
        <w:t>спотови со снимки од парт</w:t>
      </w:r>
      <w:r w:rsidRPr="00FD6EE6">
        <w:rPr>
          <w:rFonts w:ascii="Arial Narrow" w:hAnsi="Arial Narrow"/>
          <w:sz w:val="22"/>
          <w:szCs w:val="22"/>
        </w:rPr>
        <w:t xml:space="preserve">иски настани </w:t>
      </w:r>
      <w:r w:rsidR="005F692D">
        <w:rPr>
          <w:rFonts w:ascii="Arial Narrow" w:hAnsi="Arial Narrow"/>
          <w:sz w:val="22"/>
          <w:szCs w:val="22"/>
        </w:rPr>
        <w:t xml:space="preserve">кај националните комерцијални телевизии Алсат-М, Алфа, Канал 5, Сител и Телма, </w:t>
      </w:r>
      <w:r w:rsidRPr="00FD6EE6">
        <w:rPr>
          <w:rFonts w:ascii="Arial Narrow" w:hAnsi="Arial Narrow"/>
          <w:sz w:val="22"/>
          <w:szCs w:val="22"/>
        </w:rPr>
        <w:t xml:space="preserve">покажува дека </w:t>
      </w:r>
      <w:r w:rsidR="006C5B1F">
        <w:rPr>
          <w:rFonts w:ascii="Arial Narrow" w:hAnsi="Arial Narrow"/>
          <w:sz w:val="22"/>
          <w:szCs w:val="22"/>
        </w:rPr>
        <w:t>Локалните избори</w:t>
      </w:r>
      <w:r w:rsidRPr="00FD6EE6">
        <w:rPr>
          <w:rFonts w:ascii="Arial Narrow" w:hAnsi="Arial Narrow"/>
          <w:sz w:val="22"/>
          <w:szCs w:val="22"/>
        </w:rPr>
        <w:t xml:space="preserve"> во 2025 година б</w:t>
      </w:r>
      <w:r w:rsidR="00CC7D0B">
        <w:rPr>
          <w:rFonts w:ascii="Arial Narrow" w:hAnsi="Arial Narrow"/>
          <w:sz w:val="22"/>
          <w:szCs w:val="22"/>
        </w:rPr>
        <w:t>еа</w:t>
      </w:r>
      <w:r w:rsidRPr="00FD6EE6">
        <w:rPr>
          <w:rFonts w:ascii="Arial Narrow" w:hAnsi="Arial Narrow"/>
          <w:sz w:val="22"/>
          <w:szCs w:val="22"/>
        </w:rPr>
        <w:t xml:space="preserve"> проследени со значителен обем на политичка комуникација на националните телевизиски сервиси. Независно од комуникацискиот формат, доминантни б</w:t>
      </w:r>
      <w:r w:rsidR="00CC7D0B">
        <w:rPr>
          <w:rFonts w:ascii="Arial Narrow" w:hAnsi="Arial Narrow"/>
          <w:sz w:val="22"/>
          <w:szCs w:val="22"/>
        </w:rPr>
        <w:t>еа</w:t>
      </w:r>
      <w:r w:rsidRPr="00FD6EE6">
        <w:rPr>
          <w:rFonts w:ascii="Arial Narrow" w:hAnsi="Arial Narrow"/>
          <w:sz w:val="22"/>
          <w:szCs w:val="22"/>
        </w:rPr>
        <w:t xml:space="preserve"> темите поврзани со изборната кампања, локалното управување, инфраструктурата, урбанизмот, комуналните услуги и локалниот развој, што укажува дека политичките пораки во голема мера б</w:t>
      </w:r>
      <w:r w:rsidR="00CC7D0B">
        <w:rPr>
          <w:rFonts w:ascii="Arial Narrow" w:hAnsi="Arial Narrow"/>
          <w:sz w:val="22"/>
          <w:szCs w:val="22"/>
        </w:rPr>
        <w:t>еа</w:t>
      </w:r>
      <w:r w:rsidRPr="00FD6EE6">
        <w:rPr>
          <w:rFonts w:ascii="Arial Narrow" w:hAnsi="Arial Narrow"/>
          <w:sz w:val="22"/>
          <w:szCs w:val="22"/>
        </w:rPr>
        <w:t xml:space="preserve"> фокусирани на прашања кои произлегуваат од надлежностите на локалната самоуправа.</w:t>
      </w:r>
      <w:r w:rsidR="00E86C6E" w:rsidRPr="00FD6EE6">
        <w:rPr>
          <w:rFonts w:ascii="Arial Narrow" w:hAnsi="Arial Narrow"/>
          <w:sz w:val="22"/>
          <w:szCs w:val="22"/>
        </w:rPr>
        <w:t xml:space="preserve"> Наспроти тоа, темите поврзани со родовата еднаквост, положбата на жените и еднаквите можности имаа ограничена застапеност и ретко беа поставени како самостоен дел од изборната агенда.</w:t>
      </w:r>
    </w:p>
    <w:p w14:paraId="31B8B99F" w14:textId="74AB91A9" w:rsidR="00820A96" w:rsidRDefault="0020389A" w:rsidP="0020389A">
      <w:pPr>
        <w:pStyle w:val="a"/>
        <w:spacing w:after="120"/>
        <w:ind w:firstLine="709"/>
        <w:rPr>
          <w:rFonts w:ascii="Arial Narrow" w:hAnsi="Arial Narrow"/>
          <w:sz w:val="22"/>
          <w:szCs w:val="22"/>
        </w:rPr>
      </w:pPr>
      <w:r w:rsidRPr="0020389A">
        <w:rPr>
          <w:rFonts w:ascii="Arial Narrow" w:hAnsi="Arial Narrow"/>
          <w:sz w:val="22"/>
          <w:szCs w:val="22"/>
        </w:rPr>
        <w:t xml:space="preserve">Резултатите покажуваат дека жените и мажите не беа еднакво застапени во улогите на носител(к)и на политичките пораки. Во сите анализирани </w:t>
      </w:r>
      <w:proofErr w:type="spellStart"/>
      <w:r w:rsidRPr="0020389A">
        <w:rPr>
          <w:rFonts w:ascii="Arial Narrow" w:hAnsi="Arial Narrow"/>
          <w:sz w:val="22"/>
          <w:szCs w:val="22"/>
        </w:rPr>
        <w:t>потпримероци</w:t>
      </w:r>
      <w:proofErr w:type="spellEnd"/>
      <w:r w:rsidRPr="0020389A">
        <w:rPr>
          <w:rFonts w:ascii="Arial Narrow" w:hAnsi="Arial Narrow"/>
          <w:sz w:val="22"/>
          <w:szCs w:val="22"/>
        </w:rPr>
        <w:t xml:space="preserve"> мажите доминираа меѓу примарните субјекти, односно лицата кои имаа централна улога во политичката комуникација. </w:t>
      </w:r>
    </w:p>
    <w:p w14:paraId="6CE6BB38" w14:textId="1A8E71A4" w:rsidR="00F047F8" w:rsidRPr="00F047F8" w:rsidRDefault="00F047F8" w:rsidP="00F047F8">
      <w:pPr>
        <w:pStyle w:val="a"/>
        <w:spacing w:after="120"/>
        <w:ind w:firstLine="709"/>
        <w:rPr>
          <w:rFonts w:ascii="Arial Narrow" w:hAnsi="Arial Narrow"/>
          <w:sz w:val="22"/>
          <w:szCs w:val="22"/>
        </w:rPr>
      </w:pPr>
      <w:r w:rsidRPr="00F047F8">
        <w:rPr>
          <w:rFonts w:ascii="Arial Narrow" w:hAnsi="Arial Narrow"/>
          <w:sz w:val="22"/>
          <w:szCs w:val="22"/>
        </w:rPr>
        <w:t>Од вкупно 791 регистрирано појавување на примарни субјекти во изборните прилози на Јавниот сервис, жените учествуваа со 103 појавувања (13,0%), додека мажите со 688 појавувања (87,0%). Слична родова нерамнотежа беше регистрирана и во ППР спотовите на комерцијалните телевизии. Од вкупно 588 појавувања на примарни субјекти, 64 беа жени (10,9%), а 524 мажи (89,1%).</w:t>
      </w:r>
      <w:r>
        <w:rPr>
          <w:rFonts w:ascii="Arial Narrow" w:hAnsi="Arial Narrow"/>
          <w:sz w:val="22"/>
          <w:szCs w:val="22"/>
        </w:rPr>
        <w:t xml:space="preserve"> </w:t>
      </w:r>
      <w:r w:rsidRPr="00F047F8">
        <w:rPr>
          <w:rFonts w:ascii="Arial Narrow" w:hAnsi="Arial Narrow"/>
          <w:sz w:val="22"/>
          <w:szCs w:val="22"/>
        </w:rPr>
        <w:t>Најизразена нерамнотежа кај комерцијалните телевизии беше забележана во ППР спотовите со снимки од партиски настани, каде што од вкупно 44 регистрирани појавувања на примарни субјекти немаше ниту едно појавување на жена. Кај ППР спотовите со сценарио, жените учествуваа со 64 од вкупно 544 појавувања (11,8%), што укажува на нивна значително помала застапеност и во овој тип политичко рекламирање.</w:t>
      </w:r>
    </w:p>
    <w:p w14:paraId="0DE8C9C5" w14:textId="7C83F8C7" w:rsidR="00F047F8" w:rsidRPr="0020389A" w:rsidRDefault="00F047F8" w:rsidP="00F047F8">
      <w:pPr>
        <w:pStyle w:val="a"/>
        <w:spacing w:after="120"/>
        <w:ind w:firstLine="709"/>
        <w:rPr>
          <w:rFonts w:ascii="Arial Narrow" w:hAnsi="Arial Narrow"/>
          <w:sz w:val="22"/>
          <w:szCs w:val="22"/>
        </w:rPr>
      </w:pPr>
      <w:r w:rsidRPr="00F047F8">
        <w:rPr>
          <w:rFonts w:ascii="Arial Narrow" w:hAnsi="Arial Narrow"/>
          <w:sz w:val="22"/>
          <w:szCs w:val="22"/>
        </w:rPr>
        <w:t>Во изборните прилози на Јавниот сервис, родовата нерамнотежа беше нешто помалку изразена во споредба со ППР спотовите на комерцијалните телевизии, но и понатаму остана значителна, со речиси седумкратно поголема застапеност на мажите во однос на жените.</w:t>
      </w:r>
    </w:p>
    <w:p w14:paraId="04D614B0" w14:textId="77777777" w:rsidR="0020389A" w:rsidRDefault="0020389A" w:rsidP="0020389A">
      <w:pPr>
        <w:pStyle w:val="a"/>
        <w:spacing w:after="120"/>
        <w:ind w:firstLine="709"/>
        <w:rPr>
          <w:rFonts w:ascii="Arial Narrow" w:hAnsi="Arial Narrow"/>
          <w:sz w:val="22"/>
          <w:szCs w:val="22"/>
        </w:rPr>
      </w:pPr>
      <w:r w:rsidRPr="0020389A">
        <w:rPr>
          <w:rFonts w:ascii="Arial Narrow" w:hAnsi="Arial Narrow"/>
          <w:sz w:val="22"/>
          <w:szCs w:val="22"/>
        </w:rPr>
        <w:t xml:space="preserve">Анализата покажува дека жените беа значително поприсутни во визуелниот отколку во комуникацискиот простор. Вкупните податоци покажаа дека жените имаа 25,8% од времето на екранот, но само 15,9% од времето на говор. Ова укажува дека нивната визуелна присутност не секогаш значеше и еднаква можност за директно учество во политичката комуникација. Во сите три </w:t>
      </w:r>
      <w:proofErr w:type="spellStart"/>
      <w:r w:rsidRPr="0020389A">
        <w:rPr>
          <w:rFonts w:ascii="Arial Narrow" w:hAnsi="Arial Narrow"/>
          <w:sz w:val="22"/>
          <w:szCs w:val="22"/>
        </w:rPr>
        <w:t>потпримероци</w:t>
      </w:r>
      <w:proofErr w:type="spellEnd"/>
      <w:r w:rsidRPr="0020389A">
        <w:rPr>
          <w:rFonts w:ascii="Arial Narrow" w:hAnsi="Arial Narrow"/>
          <w:sz w:val="22"/>
          <w:szCs w:val="22"/>
        </w:rPr>
        <w:t xml:space="preserve"> тие се појавуваа како дел од публиката, поддржувач(к)ите, кандидатските листи или поширокиот визуелен контекст на кампањата, но поретко се јавуваа како главни говорнички или носителки на политичките пораки. Со други зборови, видливоста на жените беше поголема од нивното учество во директното артикулирање на политичките ставови и изборните пораки.</w:t>
      </w:r>
    </w:p>
    <w:p w14:paraId="17E2B1A6" w14:textId="2BFFB495" w:rsidR="00830419" w:rsidRPr="00FD6EE6" w:rsidRDefault="00830419" w:rsidP="0020389A">
      <w:pPr>
        <w:pStyle w:val="a"/>
        <w:spacing w:after="120"/>
        <w:ind w:firstLine="709"/>
        <w:rPr>
          <w:rFonts w:ascii="Arial Narrow" w:hAnsi="Arial Narrow"/>
          <w:sz w:val="22"/>
          <w:szCs w:val="22"/>
        </w:rPr>
      </w:pPr>
      <w:r w:rsidRPr="00FD6EE6">
        <w:rPr>
          <w:rFonts w:ascii="Arial Narrow" w:hAnsi="Arial Narrow"/>
          <w:sz w:val="22"/>
          <w:szCs w:val="22"/>
        </w:rPr>
        <w:t xml:space="preserve">Родовиот јаз </w:t>
      </w:r>
      <w:r w:rsidR="00CC7D0B">
        <w:rPr>
          <w:rFonts w:ascii="Arial Narrow" w:hAnsi="Arial Narrow"/>
          <w:sz w:val="22"/>
          <w:szCs w:val="22"/>
        </w:rPr>
        <w:t>беш</w:t>
      </w:r>
      <w:r w:rsidRPr="00FD6EE6">
        <w:rPr>
          <w:rFonts w:ascii="Arial Narrow" w:hAnsi="Arial Narrow"/>
          <w:sz w:val="22"/>
          <w:szCs w:val="22"/>
        </w:rPr>
        <w:t>е особено забележлив кај најекспонираните политички функции. Кандидат</w:t>
      </w:r>
      <w:r w:rsidR="00CC7D0B">
        <w:rPr>
          <w:rFonts w:ascii="Arial Narrow" w:hAnsi="Arial Narrow"/>
          <w:sz w:val="22"/>
          <w:szCs w:val="22"/>
        </w:rPr>
        <w:t>(к)</w:t>
      </w:r>
      <w:r w:rsidRPr="00FD6EE6">
        <w:rPr>
          <w:rFonts w:ascii="Arial Narrow" w:hAnsi="Arial Narrow"/>
          <w:sz w:val="22"/>
          <w:szCs w:val="22"/>
        </w:rPr>
        <w:t>ите за градоначалници</w:t>
      </w:r>
      <w:r w:rsidR="00CC7D0B">
        <w:rPr>
          <w:rFonts w:ascii="Arial Narrow" w:hAnsi="Arial Narrow"/>
          <w:sz w:val="22"/>
          <w:szCs w:val="22"/>
        </w:rPr>
        <w:t>/чки</w:t>
      </w:r>
      <w:r w:rsidRPr="00FD6EE6">
        <w:rPr>
          <w:rFonts w:ascii="Arial Narrow" w:hAnsi="Arial Narrow"/>
          <w:sz w:val="22"/>
          <w:szCs w:val="22"/>
        </w:rPr>
        <w:t xml:space="preserve"> и лидер</w:t>
      </w:r>
      <w:r w:rsidR="00CC7D0B">
        <w:rPr>
          <w:rFonts w:ascii="Arial Narrow" w:hAnsi="Arial Narrow"/>
          <w:sz w:val="22"/>
          <w:szCs w:val="22"/>
        </w:rPr>
        <w:t>(к)</w:t>
      </w:r>
      <w:r w:rsidRPr="00FD6EE6">
        <w:rPr>
          <w:rFonts w:ascii="Arial Narrow" w:hAnsi="Arial Narrow"/>
          <w:sz w:val="22"/>
          <w:szCs w:val="22"/>
        </w:rPr>
        <w:t xml:space="preserve">ите на политичките партии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најчестите носител</w:t>
      </w:r>
      <w:r w:rsidR="00CC7D0B">
        <w:rPr>
          <w:rFonts w:ascii="Arial Narrow" w:hAnsi="Arial Narrow"/>
          <w:sz w:val="22"/>
          <w:szCs w:val="22"/>
        </w:rPr>
        <w:t>(к)</w:t>
      </w:r>
      <w:r w:rsidRPr="00FD6EE6">
        <w:rPr>
          <w:rFonts w:ascii="Arial Narrow" w:hAnsi="Arial Narrow"/>
          <w:sz w:val="22"/>
          <w:szCs w:val="22"/>
        </w:rPr>
        <w:t>и на политичките пораки во сите анализирани формати, а токму во овие категории доминираа мажите и според бројот на појавувања и според времето на екран</w:t>
      </w:r>
      <w:r w:rsidR="00CC7D0B">
        <w:rPr>
          <w:rFonts w:ascii="Arial Narrow" w:hAnsi="Arial Narrow"/>
          <w:sz w:val="22"/>
          <w:szCs w:val="22"/>
        </w:rPr>
        <w:t>от</w:t>
      </w:r>
      <w:r w:rsidRPr="00FD6EE6">
        <w:rPr>
          <w:rFonts w:ascii="Arial Narrow" w:hAnsi="Arial Narrow"/>
          <w:sz w:val="22"/>
          <w:szCs w:val="22"/>
        </w:rPr>
        <w:t xml:space="preserve"> и </w:t>
      </w:r>
      <w:r w:rsidR="00CC7D0B">
        <w:rPr>
          <w:rFonts w:ascii="Arial Narrow" w:hAnsi="Arial Narrow"/>
          <w:sz w:val="22"/>
          <w:szCs w:val="22"/>
        </w:rPr>
        <w:t xml:space="preserve">на </w:t>
      </w:r>
      <w:r w:rsidRPr="00FD6EE6">
        <w:rPr>
          <w:rFonts w:ascii="Arial Narrow" w:hAnsi="Arial Narrow"/>
          <w:sz w:val="22"/>
          <w:szCs w:val="22"/>
        </w:rPr>
        <w:t>говор</w:t>
      </w:r>
      <w:r w:rsidR="00CC7D0B">
        <w:rPr>
          <w:rFonts w:ascii="Arial Narrow" w:hAnsi="Arial Narrow"/>
          <w:sz w:val="22"/>
          <w:szCs w:val="22"/>
        </w:rPr>
        <w:t>от</w:t>
      </w:r>
      <w:r w:rsidRPr="00FD6EE6">
        <w:rPr>
          <w:rFonts w:ascii="Arial Narrow" w:hAnsi="Arial Narrow"/>
          <w:sz w:val="22"/>
          <w:szCs w:val="22"/>
        </w:rPr>
        <w:t xml:space="preserve">. </w:t>
      </w:r>
      <w:r w:rsidR="00820A96">
        <w:rPr>
          <w:rFonts w:ascii="Arial Narrow" w:hAnsi="Arial Narrow"/>
          <w:sz w:val="22"/>
          <w:szCs w:val="22"/>
        </w:rPr>
        <w:t xml:space="preserve">Сепак, ваквите наоди не изненадуваат зашто и на </w:t>
      </w:r>
      <w:proofErr w:type="spellStart"/>
      <w:r w:rsidR="00820A96">
        <w:rPr>
          <w:rFonts w:ascii="Arial Narrow" w:hAnsi="Arial Narrow"/>
          <w:sz w:val="22"/>
          <w:szCs w:val="22"/>
        </w:rPr>
        <w:t>кандидатиските</w:t>
      </w:r>
      <w:proofErr w:type="spellEnd"/>
      <w:r w:rsidR="00820A96">
        <w:rPr>
          <w:rFonts w:ascii="Arial Narrow" w:hAnsi="Arial Narrow"/>
          <w:sz w:val="22"/>
          <w:szCs w:val="22"/>
        </w:rPr>
        <w:t xml:space="preserve"> листи за градоначалници/чки и на лидерските позиции доминираат мажите како директна последица од стаклениот плафон во партиите. </w:t>
      </w:r>
      <w:r w:rsidR="00D22297" w:rsidRPr="00FD6EE6">
        <w:rPr>
          <w:rFonts w:ascii="Arial Narrow" w:hAnsi="Arial Narrow"/>
          <w:sz w:val="22"/>
          <w:szCs w:val="22"/>
        </w:rPr>
        <w:t xml:space="preserve">Релативно </w:t>
      </w:r>
      <w:proofErr w:type="spellStart"/>
      <w:r w:rsidR="00D22297" w:rsidRPr="00FD6EE6">
        <w:rPr>
          <w:rFonts w:ascii="Arial Narrow" w:hAnsi="Arial Narrow"/>
          <w:sz w:val="22"/>
          <w:szCs w:val="22"/>
        </w:rPr>
        <w:t>поизбалансирана</w:t>
      </w:r>
      <w:proofErr w:type="spellEnd"/>
      <w:r w:rsidR="00D22297" w:rsidRPr="00FD6EE6">
        <w:rPr>
          <w:rFonts w:ascii="Arial Narrow" w:hAnsi="Arial Narrow"/>
          <w:sz w:val="22"/>
          <w:szCs w:val="22"/>
        </w:rPr>
        <w:t xml:space="preserve"> застапеност беше забележана кај кандидат(к)ите за советници/чки, што укажува дека жените почесто беа присутни на пониските нивоа на политичко претставување отколку на </w:t>
      </w:r>
      <w:proofErr w:type="spellStart"/>
      <w:r w:rsidR="00D22297" w:rsidRPr="00FD6EE6">
        <w:rPr>
          <w:rFonts w:ascii="Arial Narrow" w:hAnsi="Arial Narrow"/>
          <w:sz w:val="22"/>
          <w:szCs w:val="22"/>
        </w:rPr>
        <w:t>највидливите</w:t>
      </w:r>
      <w:proofErr w:type="spellEnd"/>
      <w:r w:rsidR="00D22297" w:rsidRPr="00FD6EE6">
        <w:rPr>
          <w:rFonts w:ascii="Arial Narrow" w:hAnsi="Arial Narrow"/>
          <w:sz w:val="22"/>
          <w:szCs w:val="22"/>
        </w:rPr>
        <w:t xml:space="preserve"> лидерски позиции</w:t>
      </w:r>
      <w:r w:rsidR="00820A96">
        <w:rPr>
          <w:rFonts w:ascii="Arial Narrow" w:hAnsi="Arial Narrow"/>
          <w:sz w:val="22"/>
          <w:szCs w:val="22"/>
        </w:rPr>
        <w:t>, но  треба да се има предвид дека нивната објективно по</w:t>
      </w:r>
      <w:r w:rsidR="003218CD">
        <w:rPr>
          <w:rFonts w:ascii="Arial Narrow" w:hAnsi="Arial Narrow"/>
          <w:sz w:val="22"/>
          <w:szCs w:val="22"/>
        </w:rPr>
        <w:t>г</w:t>
      </w:r>
      <w:r w:rsidR="00820A96">
        <w:rPr>
          <w:rFonts w:ascii="Arial Narrow" w:hAnsi="Arial Narrow"/>
          <w:sz w:val="22"/>
          <w:szCs w:val="22"/>
        </w:rPr>
        <w:t>олема присутност на советничките листи во споредба со градоначалничките, е резултат на законски пропишаната квота</w:t>
      </w:r>
      <w:r w:rsidR="00D22297" w:rsidRPr="00FD6EE6">
        <w:rPr>
          <w:rFonts w:ascii="Arial Narrow" w:hAnsi="Arial Narrow"/>
          <w:sz w:val="22"/>
          <w:szCs w:val="22"/>
        </w:rPr>
        <w:t>.</w:t>
      </w:r>
    </w:p>
    <w:p w14:paraId="6EC5E799" w14:textId="26CD7B1B" w:rsidR="00830419" w:rsidRPr="00FD6EE6" w:rsidRDefault="00820A96" w:rsidP="006E076F">
      <w:pPr>
        <w:pStyle w:val="a"/>
        <w:spacing w:after="120"/>
        <w:ind w:firstLine="709"/>
        <w:rPr>
          <w:rFonts w:ascii="Arial Narrow" w:hAnsi="Arial Narrow"/>
          <w:sz w:val="22"/>
          <w:szCs w:val="22"/>
        </w:rPr>
      </w:pPr>
      <w:r>
        <w:rPr>
          <w:rFonts w:ascii="Arial Narrow" w:hAnsi="Arial Narrow"/>
          <w:sz w:val="22"/>
          <w:szCs w:val="22"/>
        </w:rPr>
        <w:t xml:space="preserve">Присуството на мажите беше толку доминантно, што </w:t>
      </w:r>
      <w:r w:rsidR="00830419" w:rsidRPr="00FD6EE6">
        <w:rPr>
          <w:rFonts w:ascii="Arial Narrow" w:hAnsi="Arial Narrow"/>
          <w:sz w:val="22"/>
          <w:szCs w:val="22"/>
        </w:rPr>
        <w:t>распределбата на говорниот простор</w:t>
      </w:r>
      <w:r>
        <w:rPr>
          <w:rFonts w:ascii="Arial Narrow" w:hAnsi="Arial Narrow"/>
          <w:sz w:val="22"/>
          <w:szCs w:val="22"/>
        </w:rPr>
        <w:t xml:space="preserve"> неминовно мораше да го одрази, но анализата на говорот покажа дека </w:t>
      </w:r>
      <w:r w:rsidRPr="00FD6EE6">
        <w:rPr>
          <w:rFonts w:ascii="Arial Narrow" w:hAnsi="Arial Narrow"/>
          <w:sz w:val="22"/>
          <w:szCs w:val="22"/>
        </w:rPr>
        <w:t xml:space="preserve">жените </w:t>
      </w:r>
      <w:r w:rsidR="00830419" w:rsidRPr="00FD6EE6">
        <w:rPr>
          <w:rFonts w:ascii="Arial Narrow" w:hAnsi="Arial Narrow"/>
          <w:sz w:val="22"/>
          <w:szCs w:val="22"/>
        </w:rPr>
        <w:t>не само што поретко се јавуваа како говорнички, туку во просек добиваа и пократок простор за јавно обраќање. Ов</w:t>
      </w:r>
      <w:r w:rsidR="00ED32EF">
        <w:rPr>
          <w:rFonts w:ascii="Arial Narrow" w:hAnsi="Arial Narrow"/>
          <w:sz w:val="22"/>
          <w:szCs w:val="22"/>
        </w:rPr>
        <w:t>а</w:t>
      </w:r>
      <w:r w:rsidR="00830419" w:rsidRPr="00FD6EE6">
        <w:rPr>
          <w:rFonts w:ascii="Arial Narrow" w:hAnsi="Arial Narrow"/>
          <w:sz w:val="22"/>
          <w:szCs w:val="22"/>
        </w:rPr>
        <w:t xml:space="preserve"> </w:t>
      </w:r>
      <w:r w:rsidR="00CC7D0B">
        <w:rPr>
          <w:rFonts w:ascii="Arial Narrow" w:hAnsi="Arial Narrow"/>
          <w:sz w:val="22"/>
          <w:szCs w:val="22"/>
        </w:rPr>
        <w:t>беш</w:t>
      </w:r>
      <w:r w:rsidR="00830419" w:rsidRPr="00FD6EE6">
        <w:rPr>
          <w:rFonts w:ascii="Arial Narrow" w:hAnsi="Arial Narrow"/>
          <w:sz w:val="22"/>
          <w:szCs w:val="22"/>
        </w:rPr>
        <w:t>е најизразен</w:t>
      </w:r>
      <w:r w:rsidR="00ED32EF">
        <w:rPr>
          <w:rFonts w:ascii="Arial Narrow" w:hAnsi="Arial Narrow"/>
          <w:sz w:val="22"/>
          <w:szCs w:val="22"/>
        </w:rPr>
        <w:t>о</w:t>
      </w:r>
      <w:r w:rsidR="00830419" w:rsidRPr="00FD6EE6">
        <w:rPr>
          <w:rFonts w:ascii="Arial Narrow" w:hAnsi="Arial Narrow"/>
          <w:sz w:val="22"/>
          <w:szCs w:val="22"/>
        </w:rPr>
        <w:t xml:space="preserve"> кај ППР </w:t>
      </w:r>
      <w:r w:rsidR="00E86C6E" w:rsidRPr="00FD6EE6">
        <w:rPr>
          <w:rFonts w:ascii="Arial Narrow" w:hAnsi="Arial Narrow"/>
          <w:sz w:val="22"/>
          <w:szCs w:val="22"/>
        </w:rPr>
        <w:t xml:space="preserve">спотовите со </w:t>
      </w:r>
      <w:r w:rsidR="00830419" w:rsidRPr="00FD6EE6">
        <w:rPr>
          <w:rFonts w:ascii="Arial Narrow" w:hAnsi="Arial Narrow"/>
          <w:sz w:val="22"/>
          <w:szCs w:val="22"/>
        </w:rPr>
        <w:t>снимки од партиски настани,</w:t>
      </w:r>
      <w:r w:rsidR="00ED32EF">
        <w:rPr>
          <w:rFonts w:ascii="Arial Narrow" w:hAnsi="Arial Narrow"/>
          <w:sz w:val="22"/>
          <w:szCs w:val="22"/>
        </w:rPr>
        <w:t xml:space="preserve"> каде </w:t>
      </w:r>
      <w:r w:rsidR="00126818">
        <w:rPr>
          <w:rFonts w:ascii="Arial Narrow" w:hAnsi="Arial Narrow"/>
          <w:sz w:val="22"/>
          <w:szCs w:val="22"/>
        </w:rPr>
        <w:t xml:space="preserve">воопшто </w:t>
      </w:r>
      <w:r w:rsidR="00ED32EF">
        <w:rPr>
          <w:rFonts w:ascii="Arial Narrow" w:hAnsi="Arial Narrow"/>
          <w:sz w:val="22"/>
          <w:szCs w:val="22"/>
        </w:rPr>
        <w:t>не се јавуваа жени</w:t>
      </w:r>
      <w:r>
        <w:rPr>
          <w:rFonts w:ascii="Arial Narrow" w:hAnsi="Arial Narrow"/>
          <w:sz w:val="22"/>
          <w:szCs w:val="22"/>
        </w:rPr>
        <w:t>. Ваквата појава</w:t>
      </w:r>
      <w:r w:rsidR="00ED32EF">
        <w:rPr>
          <w:rFonts w:ascii="Arial Narrow" w:hAnsi="Arial Narrow"/>
          <w:sz w:val="22"/>
          <w:szCs w:val="22"/>
        </w:rPr>
        <w:t>,</w:t>
      </w:r>
      <w:r w:rsidR="00830419" w:rsidRPr="00FD6EE6">
        <w:rPr>
          <w:rFonts w:ascii="Arial Narrow" w:hAnsi="Arial Narrow"/>
          <w:sz w:val="22"/>
          <w:szCs w:val="22"/>
        </w:rPr>
        <w:t xml:space="preserve"> во различен степен </w:t>
      </w:r>
      <w:r w:rsidR="00CC7D0B">
        <w:rPr>
          <w:rFonts w:ascii="Arial Narrow" w:hAnsi="Arial Narrow"/>
          <w:sz w:val="22"/>
          <w:szCs w:val="22"/>
        </w:rPr>
        <w:t>беш</w:t>
      </w:r>
      <w:r w:rsidR="00830419" w:rsidRPr="00FD6EE6">
        <w:rPr>
          <w:rFonts w:ascii="Arial Narrow" w:hAnsi="Arial Narrow"/>
          <w:sz w:val="22"/>
          <w:szCs w:val="22"/>
        </w:rPr>
        <w:t>е присутн</w:t>
      </w:r>
      <w:r>
        <w:rPr>
          <w:rFonts w:ascii="Arial Narrow" w:hAnsi="Arial Narrow"/>
          <w:sz w:val="22"/>
          <w:szCs w:val="22"/>
        </w:rPr>
        <w:t>а</w:t>
      </w:r>
      <w:r w:rsidR="00830419" w:rsidRPr="00FD6EE6">
        <w:rPr>
          <w:rFonts w:ascii="Arial Narrow" w:hAnsi="Arial Narrow"/>
          <w:sz w:val="22"/>
          <w:szCs w:val="22"/>
        </w:rPr>
        <w:t xml:space="preserve"> и </w:t>
      </w:r>
      <w:r w:rsidR="003218CD">
        <w:rPr>
          <w:rFonts w:ascii="Arial Narrow" w:hAnsi="Arial Narrow"/>
          <w:sz w:val="22"/>
          <w:szCs w:val="22"/>
        </w:rPr>
        <w:t xml:space="preserve">кај </w:t>
      </w:r>
      <w:r>
        <w:rPr>
          <w:rFonts w:ascii="Arial Narrow" w:hAnsi="Arial Narrow"/>
          <w:sz w:val="22"/>
          <w:szCs w:val="22"/>
        </w:rPr>
        <w:t xml:space="preserve">ППР </w:t>
      </w:r>
      <w:r w:rsidR="00E86C6E" w:rsidRPr="00FD6EE6">
        <w:rPr>
          <w:rFonts w:ascii="Arial Narrow" w:hAnsi="Arial Narrow"/>
          <w:sz w:val="22"/>
          <w:szCs w:val="22"/>
        </w:rPr>
        <w:t>спотовите со сценарио</w:t>
      </w:r>
      <w:r>
        <w:rPr>
          <w:rFonts w:ascii="Arial Narrow" w:hAnsi="Arial Narrow"/>
          <w:sz w:val="22"/>
          <w:szCs w:val="22"/>
        </w:rPr>
        <w:t xml:space="preserve"> </w:t>
      </w:r>
      <w:r w:rsidRPr="00FD6EE6">
        <w:rPr>
          <w:rFonts w:ascii="Arial Narrow" w:hAnsi="Arial Narrow"/>
          <w:sz w:val="22"/>
          <w:szCs w:val="22"/>
        </w:rPr>
        <w:t xml:space="preserve">и кај </w:t>
      </w:r>
      <w:r>
        <w:rPr>
          <w:rFonts w:ascii="Arial Narrow" w:hAnsi="Arial Narrow"/>
          <w:sz w:val="22"/>
          <w:szCs w:val="22"/>
        </w:rPr>
        <w:t xml:space="preserve">медиумски обработените </w:t>
      </w:r>
      <w:r w:rsidRPr="00FD6EE6">
        <w:rPr>
          <w:rFonts w:ascii="Arial Narrow" w:hAnsi="Arial Narrow"/>
          <w:sz w:val="22"/>
          <w:szCs w:val="22"/>
        </w:rPr>
        <w:t>изборни прилози</w:t>
      </w:r>
      <w:r>
        <w:rPr>
          <w:rFonts w:ascii="Arial Narrow" w:hAnsi="Arial Narrow"/>
          <w:sz w:val="22"/>
          <w:szCs w:val="22"/>
        </w:rPr>
        <w:t xml:space="preserve"> иако првите се резултат на комуникациската стратегија на</w:t>
      </w:r>
      <w:r w:rsidR="00914029">
        <w:rPr>
          <w:rFonts w:ascii="Arial Narrow" w:hAnsi="Arial Narrow"/>
          <w:sz w:val="22"/>
          <w:szCs w:val="22"/>
        </w:rPr>
        <w:t xml:space="preserve"> </w:t>
      </w:r>
      <w:r>
        <w:rPr>
          <w:rFonts w:ascii="Arial Narrow" w:hAnsi="Arial Narrow"/>
          <w:sz w:val="22"/>
          <w:szCs w:val="22"/>
        </w:rPr>
        <w:t>политичките субјекти, а вторите</w:t>
      </w:r>
      <w:r w:rsidR="00914029">
        <w:rPr>
          <w:rFonts w:ascii="Arial Narrow" w:hAnsi="Arial Narrow"/>
          <w:sz w:val="22"/>
          <w:szCs w:val="22"/>
        </w:rPr>
        <w:t xml:space="preserve"> </w:t>
      </w:r>
      <w:r>
        <w:rPr>
          <w:rFonts w:ascii="Arial Narrow" w:hAnsi="Arial Narrow"/>
          <w:sz w:val="22"/>
          <w:szCs w:val="22"/>
        </w:rPr>
        <w:t>настануваат како резултат на низа новинарски и уреднички одлуки</w:t>
      </w:r>
      <w:r w:rsidR="00830419" w:rsidRPr="00FD6EE6">
        <w:rPr>
          <w:rFonts w:ascii="Arial Narrow" w:hAnsi="Arial Narrow"/>
          <w:sz w:val="22"/>
          <w:szCs w:val="22"/>
        </w:rPr>
        <w:t>.</w:t>
      </w:r>
    </w:p>
    <w:p w14:paraId="3952D590" w14:textId="3CB1D149"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lastRenderedPageBreak/>
        <w:t xml:space="preserve">Родовите прашања и политиките поврзани со родовата еднаквост имаа ограничена видливост во текот на кампањата. Иако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регистрирани поединечни содржини кои обработуваа теми поврзани со политичкото учество на жените, економското зајакнување, заштитата од насилство и еднаквиот пристап до услуги, овие теми претставуваа мал дел од вкупната комуникациска агенда</w:t>
      </w:r>
      <w:r w:rsidR="00CC7D0B">
        <w:rPr>
          <w:rFonts w:ascii="Arial Narrow" w:hAnsi="Arial Narrow"/>
          <w:sz w:val="22"/>
          <w:szCs w:val="22"/>
        </w:rPr>
        <w:t>, и тоа главно во прилозите со изборна тематика на МРТ 1 и МРТ 2</w:t>
      </w:r>
      <w:r w:rsidRPr="00FD6EE6">
        <w:rPr>
          <w:rFonts w:ascii="Arial Narrow" w:hAnsi="Arial Narrow"/>
          <w:sz w:val="22"/>
          <w:szCs w:val="22"/>
        </w:rPr>
        <w:t>. Во најголем број случаи</w:t>
      </w:r>
      <w:r w:rsidR="006931A2">
        <w:rPr>
          <w:rFonts w:ascii="Arial Narrow" w:hAnsi="Arial Narrow"/>
          <w:sz w:val="22"/>
          <w:szCs w:val="22"/>
        </w:rPr>
        <w:t>, особено во ППР спотовите,</w:t>
      </w:r>
      <w:r w:rsidRPr="00FD6EE6">
        <w:rPr>
          <w:rFonts w:ascii="Arial Narrow" w:hAnsi="Arial Narrow"/>
          <w:sz w:val="22"/>
          <w:szCs w:val="22"/>
        </w:rPr>
        <w:t xml:space="preserve"> политичката комуникација </w:t>
      </w:r>
      <w:r w:rsidR="00CC7D0B">
        <w:rPr>
          <w:rFonts w:ascii="Arial Narrow" w:hAnsi="Arial Narrow"/>
          <w:sz w:val="22"/>
          <w:szCs w:val="22"/>
        </w:rPr>
        <w:t>беш</w:t>
      </w:r>
      <w:r w:rsidRPr="00FD6EE6">
        <w:rPr>
          <w:rFonts w:ascii="Arial Narrow" w:hAnsi="Arial Narrow"/>
          <w:sz w:val="22"/>
          <w:szCs w:val="22"/>
        </w:rPr>
        <w:t>е насочена кон локални политики, инфраструктурни проекти, управување со општините и изборна мобилизација.</w:t>
      </w:r>
    </w:p>
    <w:p w14:paraId="39D7CE41" w14:textId="168E3F83"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t>Анализата на употребата на јазикот покажува дека во сите анализирани формати доминира</w:t>
      </w:r>
      <w:r w:rsidR="00CC7D0B">
        <w:rPr>
          <w:rFonts w:ascii="Arial Narrow" w:hAnsi="Arial Narrow"/>
          <w:sz w:val="22"/>
          <w:szCs w:val="22"/>
        </w:rPr>
        <w:t>ше</w:t>
      </w:r>
      <w:r w:rsidRPr="00FD6EE6">
        <w:rPr>
          <w:rFonts w:ascii="Arial Narrow" w:hAnsi="Arial Narrow"/>
          <w:sz w:val="22"/>
          <w:szCs w:val="22"/>
        </w:rPr>
        <w:t xml:space="preserve"> употребата на генерички машки </w:t>
      </w:r>
      <w:r w:rsidR="006931A2">
        <w:rPr>
          <w:rFonts w:ascii="Arial Narrow" w:hAnsi="Arial Narrow"/>
          <w:sz w:val="22"/>
          <w:szCs w:val="22"/>
        </w:rPr>
        <w:t>род</w:t>
      </w:r>
      <w:r w:rsidR="006931A2" w:rsidRPr="00FD6EE6">
        <w:rPr>
          <w:rFonts w:ascii="Arial Narrow" w:hAnsi="Arial Narrow"/>
          <w:sz w:val="22"/>
          <w:szCs w:val="22"/>
        </w:rPr>
        <w:t xml:space="preserve"> </w:t>
      </w:r>
      <w:r w:rsidRPr="00FD6EE6">
        <w:rPr>
          <w:rFonts w:ascii="Arial Narrow" w:hAnsi="Arial Narrow"/>
          <w:sz w:val="22"/>
          <w:szCs w:val="22"/>
        </w:rPr>
        <w:t>при именување на граѓан</w:t>
      </w:r>
      <w:r w:rsidR="00CC7D0B">
        <w:rPr>
          <w:rFonts w:ascii="Arial Narrow" w:hAnsi="Arial Narrow"/>
          <w:sz w:val="22"/>
          <w:szCs w:val="22"/>
        </w:rPr>
        <w:t>(к)</w:t>
      </w:r>
      <w:r w:rsidRPr="00FD6EE6">
        <w:rPr>
          <w:rFonts w:ascii="Arial Narrow" w:hAnsi="Arial Narrow"/>
          <w:sz w:val="22"/>
          <w:szCs w:val="22"/>
        </w:rPr>
        <w:t xml:space="preserve">ите, професиите, функциите и различните општествени групи. Родово сензитивните јазични облици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 xml:space="preserve">присутни, но нивната употреба </w:t>
      </w:r>
      <w:r w:rsidR="00CC7D0B">
        <w:rPr>
          <w:rFonts w:ascii="Arial Narrow" w:hAnsi="Arial Narrow"/>
          <w:sz w:val="22"/>
          <w:szCs w:val="22"/>
        </w:rPr>
        <w:t>беше</w:t>
      </w:r>
      <w:r w:rsidRPr="00FD6EE6">
        <w:rPr>
          <w:rFonts w:ascii="Arial Narrow" w:hAnsi="Arial Narrow"/>
          <w:sz w:val="22"/>
          <w:szCs w:val="22"/>
        </w:rPr>
        <w:t xml:space="preserve"> ограничена и недоследна. Наодите упатуваат дека родово </w:t>
      </w:r>
      <w:proofErr w:type="spellStart"/>
      <w:r w:rsidRPr="00FD6EE6">
        <w:rPr>
          <w:rFonts w:ascii="Arial Narrow" w:hAnsi="Arial Narrow"/>
          <w:sz w:val="22"/>
          <w:szCs w:val="22"/>
        </w:rPr>
        <w:t>сензитивниот</w:t>
      </w:r>
      <w:proofErr w:type="spellEnd"/>
      <w:r w:rsidRPr="00FD6EE6">
        <w:rPr>
          <w:rFonts w:ascii="Arial Narrow" w:hAnsi="Arial Narrow"/>
          <w:sz w:val="22"/>
          <w:szCs w:val="22"/>
        </w:rPr>
        <w:t xml:space="preserve"> јазик сè уште не </w:t>
      </w:r>
      <w:r w:rsidR="006931A2">
        <w:rPr>
          <w:rFonts w:ascii="Arial Narrow" w:hAnsi="Arial Narrow"/>
          <w:sz w:val="22"/>
          <w:szCs w:val="22"/>
        </w:rPr>
        <w:t>се смета за</w:t>
      </w:r>
      <w:r w:rsidRPr="00FD6EE6">
        <w:rPr>
          <w:rFonts w:ascii="Arial Narrow" w:hAnsi="Arial Narrow"/>
          <w:sz w:val="22"/>
          <w:szCs w:val="22"/>
        </w:rPr>
        <w:t xml:space="preserve"> стандард </w:t>
      </w:r>
      <w:r w:rsidR="006931A2">
        <w:rPr>
          <w:rFonts w:ascii="Arial Narrow" w:hAnsi="Arial Narrow"/>
          <w:sz w:val="22"/>
          <w:szCs w:val="22"/>
        </w:rPr>
        <w:t>којшт</w:t>
      </w:r>
      <w:r w:rsidR="00914029">
        <w:rPr>
          <w:rFonts w:ascii="Arial Narrow" w:hAnsi="Arial Narrow"/>
          <w:sz w:val="22"/>
          <w:szCs w:val="22"/>
        </w:rPr>
        <w:t>о</w:t>
      </w:r>
      <w:r w:rsidR="006931A2">
        <w:rPr>
          <w:rFonts w:ascii="Arial Narrow" w:hAnsi="Arial Narrow"/>
          <w:sz w:val="22"/>
          <w:szCs w:val="22"/>
        </w:rPr>
        <w:t xml:space="preserve"> треба да се </w:t>
      </w:r>
      <w:r w:rsidR="006931A2" w:rsidRPr="00FD6EE6">
        <w:rPr>
          <w:rFonts w:ascii="Arial Narrow" w:hAnsi="Arial Narrow"/>
          <w:sz w:val="22"/>
          <w:szCs w:val="22"/>
        </w:rPr>
        <w:t>воспостав</w:t>
      </w:r>
      <w:r w:rsidR="006931A2">
        <w:rPr>
          <w:rFonts w:ascii="Arial Narrow" w:hAnsi="Arial Narrow"/>
          <w:sz w:val="22"/>
          <w:szCs w:val="22"/>
        </w:rPr>
        <w:t>и</w:t>
      </w:r>
      <w:r w:rsidR="006931A2" w:rsidRPr="00FD6EE6">
        <w:rPr>
          <w:rFonts w:ascii="Arial Narrow" w:hAnsi="Arial Narrow"/>
          <w:sz w:val="22"/>
          <w:szCs w:val="22"/>
        </w:rPr>
        <w:t xml:space="preserve"> </w:t>
      </w:r>
      <w:r w:rsidRPr="00FD6EE6">
        <w:rPr>
          <w:rFonts w:ascii="Arial Narrow" w:hAnsi="Arial Narrow"/>
          <w:sz w:val="22"/>
          <w:szCs w:val="22"/>
        </w:rPr>
        <w:t>ниту во медиумското известување, ниту во политичк</w:t>
      </w:r>
      <w:r w:rsidR="006931A2">
        <w:rPr>
          <w:rFonts w:ascii="Arial Narrow" w:hAnsi="Arial Narrow"/>
          <w:sz w:val="22"/>
          <w:szCs w:val="22"/>
        </w:rPr>
        <w:t>о-пропагандната</w:t>
      </w:r>
      <w:r w:rsidRPr="00FD6EE6">
        <w:rPr>
          <w:rFonts w:ascii="Arial Narrow" w:hAnsi="Arial Narrow"/>
          <w:sz w:val="22"/>
          <w:szCs w:val="22"/>
        </w:rPr>
        <w:t xml:space="preserve"> комуникација.</w:t>
      </w:r>
    </w:p>
    <w:p w14:paraId="27105E65" w14:textId="65D5E31F"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t>Истовремено, анализата не идентификува</w:t>
      </w:r>
      <w:r w:rsidR="00CC7D0B">
        <w:rPr>
          <w:rFonts w:ascii="Arial Narrow" w:hAnsi="Arial Narrow"/>
          <w:sz w:val="22"/>
          <w:szCs w:val="22"/>
        </w:rPr>
        <w:t>ше</w:t>
      </w:r>
      <w:r w:rsidRPr="00FD6EE6">
        <w:rPr>
          <w:rFonts w:ascii="Arial Narrow" w:hAnsi="Arial Narrow"/>
          <w:sz w:val="22"/>
          <w:szCs w:val="22"/>
        </w:rPr>
        <w:t xml:space="preserve"> случаи на сексуална објективизација или експлицитна родова дискриминација. Во политичките спотови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забележани поединечни примери на традиционална распределба на професии</w:t>
      </w:r>
      <w:r w:rsidR="00CC7D0B">
        <w:rPr>
          <w:rFonts w:ascii="Arial Narrow" w:hAnsi="Arial Narrow"/>
          <w:sz w:val="22"/>
          <w:szCs w:val="22"/>
        </w:rPr>
        <w:t>те</w:t>
      </w:r>
      <w:r w:rsidRPr="00FD6EE6">
        <w:rPr>
          <w:rFonts w:ascii="Arial Narrow" w:hAnsi="Arial Narrow"/>
          <w:sz w:val="22"/>
          <w:szCs w:val="22"/>
        </w:rPr>
        <w:t xml:space="preserve"> и општествени</w:t>
      </w:r>
      <w:r w:rsidR="00CC7D0B">
        <w:rPr>
          <w:rFonts w:ascii="Arial Narrow" w:hAnsi="Arial Narrow"/>
          <w:sz w:val="22"/>
          <w:szCs w:val="22"/>
        </w:rPr>
        <w:t>те</w:t>
      </w:r>
      <w:r w:rsidRPr="00FD6EE6">
        <w:rPr>
          <w:rFonts w:ascii="Arial Narrow" w:hAnsi="Arial Narrow"/>
          <w:sz w:val="22"/>
          <w:szCs w:val="22"/>
        </w:rPr>
        <w:t xml:space="preserve"> улоги меѓу жените и мажите, но тие не претставуваа доминантен комуникациски образец. Во најголем дел од анализираните содржини фокусот </w:t>
      </w:r>
      <w:r w:rsidR="00CC7D0B">
        <w:rPr>
          <w:rFonts w:ascii="Arial Narrow" w:hAnsi="Arial Narrow"/>
          <w:sz w:val="22"/>
          <w:szCs w:val="22"/>
        </w:rPr>
        <w:t>беш</w:t>
      </w:r>
      <w:r w:rsidRPr="00FD6EE6">
        <w:rPr>
          <w:rFonts w:ascii="Arial Narrow" w:hAnsi="Arial Narrow"/>
          <w:sz w:val="22"/>
          <w:szCs w:val="22"/>
        </w:rPr>
        <w:t>е ставен на кандидат</w:t>
      </w:r>
      <w:r w:rsidR="00CC7D0B">
        <w:rPr>
          <w:rFonts w:ascii="Arial Narrow" w:hAnsi="Arial Narrow"/>
          <w:sz w:val="22"/>
          <w:szCs w:val="22"/>
        </w:rPr>
        <w:t>(к)</w:t>
      </w:r>
      <w:r w:rsidRPr="00FD6EE6">
        <w:rPr>
          <w:rFonts w:ascii="Arial Narrow" w:hAnsi="Arial Narrow"/>
          <w:sz w:val="22"/>
          <w:szCs w:val="22"/>
        </w:rPr>
        <w:t>ите, политичките пораки и локалните политики, а не на родово обележани претстави на учесниците</w:t>
      </w:r>
      <w:r w:rsidR="00CC7D0B">
        <w:rPr>
          <w:rFonts w:ascii="Arial Narrow" w:hAnsi="Arial Narrow"/>
          <w:sz w:val="22"/>
          <w:szCs w:val="22"/>
        </w:rPr>
        <w:t>/чките</w:t>
      </w:r>
      <w:r w:rsidRPr="00FD6EE6">
        <w:rPr>
          <w:rFonts w:ascii="Arial Narrow" w:hAnsi="Arial Narrow"/>
          <w:sz w:val="22"/>
          <w:szCs w:val="22"/>
        </w:rPr>
        <w:t>.</w:t>
      </w:r>
    </w:p>
    <w:p w14:paraId="3A0206CF" w14:textId="701AAE7B" w:rsidR="00830419" w:rsidRPr="00FD6EE6" w:rsidRDefault="00830419" w:rsidP="006E076F">
      <w:pPr>
        <w:pStyle w:val="a"/>
        <w:spacing w:after="120"/>
        <w:ind w:firstLine="709"/>
        <w:rPr>
          <w:rFonts w:ascii="Arial Narrow" w:hAnsi="Arial Narrow"/>
          <w:sz w:val="22"/>
          <w:szCs w:val="22"/>
        </w:rPr>
      </w:pPr>
      <w:r w:rsidRPr="00FD6EE6">
        <w:rPr>
          <w:rFonts w:ascii="Arial Narrow" w:hAnsi="Arial Narrow"/>
          <w:sz w:val="22"/>
          <w:szCs w:val="22"/>
        </w:rPr>
        <w:t xml:space="preserve">Генерално, резултатите покажуваат дека жените </w:t>
      </w:r>
      <w:r w:rsidR="00CC7D0B">
        <w:rPr>
          <w:rFonts w:ascii="Arial Narrow" w:hAnsi="Arial Narrow"/>
          <w:sz w:val="22"/>
          <w:szCs w:val="22"/>
        </w:rPr>
        <w:t>беа</w:t>
      </w:r>
      <w:r w:rsidR="00CC7D0B" w:rsidRPr="00FD6EE6">
        <w:rPr>
          <w:rFonts w:ascii="Arial Narrow" w:hAnsi="Arial Narrow"/>
          <w:sz w:val="22"/>
          <w:szCs w:val="22"/>
        </w:rPr>
        <w:t xml:space="preserve"> </w:t>
      </w:r>
      <w:r w:rsidRPr="00FD6EE6">
        <w:rPr>
          <w:rFonts w:ascii="Arial Narrow" w:hAnsi="Arial Narrow"/>
          <w:sz w:val="22"/>
          <w:szCs w:val="22"/>
        </w:rPr>
        <w:t xml:space="preserve">присутни и видливи во изборната кампања, </w:t>
      </w:r>
      <w:r w:rsidR="006931A2">
        <w:rPr>
          <w:rFonts w:ascii="Arial Narrow" w:hAnsi="Arial Narrow"/>
          <w:sz w:val="22"/>
          <w:szCs w:val="22"/>
        </w:rPr>
        <w:t xml:space="preserve">но повеќе во позадина, </w:t>
      </w:r>
      <w:r w:rsidR="006D6DCB">
        <w:rPr>
          <w:rFonts w:ascii="Arial Narrow" w:hAnsi="Arial Narrow"/>
          <w:sz w:val="22"/>
          <w:szCs w:val="22"/>
        </w:rPr>
        <w:t>со секундарна улога, а</w:t>
      </w:r>
      <w:r w:rsidRPr="00FD6EE6">
        <w:rPr>
          <w:rFonts w:ascii="Arial Narrow" w:hAnsi="Arial Narrow"/>
          <w:sz w:val="22"/>
          <w:szCs w:val="22"/>
        </w:rPr>
        <w:t xml:space="preserve"> нивната застапеност значително се намалува</w:t>
      </w:r>
      <w:r w:rsidR="00CC7D0B">
        <w:rPr>
          <w:rFonts w:ascii="Arial Narrow" w:hAnsi="Arial Narrow"/>
          <w:sz w:val="22"/>
          <w:szCs w:val="22"/>
        </w:rPr>
        <w:t>ше</w:t>
      </w:r>
      <w:r w:rsidRPr="00FD6EE6">
        <w:rPr>
          <w:rFonts w:ascii="Arial Narrow" w:hAnsi="Arial Narrow"/>
          <w:sz w:val="22"/>
          <w:szCs w:val="22"/>
        </w:rPr>
        <w:t xml:space="preserve"> кога станува</w:t>
      </w:r>
      <w:r w:rsidR="00CC7D0B">
        <w:rPr>
          <w:rFonts w:ascii="Arial Narrow" w:hAnsi="Arial Narrow"/>
          <w:sz w:val="22"/>
          <w:szCs w:val="22"/>
        </w:rPr>
        <w:t>ше</w:t>
      </w:r>
      <w:r w:rsidRPr="00FD6EE6">
        <w:rPr>
          <w:rFonts w:ascii="Arial Narrow" w:hAnsi="Arial Narrow"/>
          <w:sz w:val="22"/>
          <w:szCs w:val="22"/>
        </w:rPr>
        <w:t xml:space="preserve"> збор за највлијателните политички улоги и за директното пренесување на политичките пораки. Додека визуелната застапеност на жените </w:t>
      </w:r>
      <w:r w:rsidR="00CC7D0B">
        <w:rPr>
          <w:rFonts w:ascii="Arial Narrow" w:hAnsi="Arial Narrow"/>
          <w:sz w:val="22"/>
          <w:szCs w:val="22"/>
        </w:rPr>
        <w:t>беш</w:t>
      </w:r>
      <w:r w:rsidRPr="00FD6EE6">
        <w:rPr>
          <w:rFonts w:ascii="Arial Narrow" w:hAnsi="Arial Narrow"/>
          <w:sz w:val="22"/>
          <w:szCs w:val="22"/>
        </w:rPr>
        <w:t>е релативно значајна во сите анализирани формати, комуникациската и политичката видливост останува</w:t>
      </w:r>
      <w:r w:rsidR="00CC7D0B">
        <w:rPr>
          <w:rFonts w:ascii="Arial Narrow" w:hAnsi="Arial Narrow"/>
          <w:sz w:val="22"/>
          <w:szCs w:val="22"/>
        </w:rPr>
        <w:t>а</w:t>
      </w:r>
      <w:r w:rsidRPr="00FD6EE6">
        <w:rPr>
          <w:rFonts w:ascii="Arial Narrow" w:hAnsi="Arial Narrow"/>
          <w:sz w:val="22"/>
          <w:szCs w:val="22"/>
        </w:rPr>
        <w:t xml:space="preserve"> во поголема мера концентриран</w:t>
      </w:r>
      <w:r w:rsidR="00CC7D0B">
        <w:rPr>
          <w:rFonts w:ascii="Arial Narrow" w:hAnsi="Arial Narrow"/>
          <w:sz w:val="22"/>
          <w:szCs w:val="22"/>
        </w:rPr>
        <w:t>и</w:t>
      </w:r>
      <w:r w:rsidRPr="00FD6EE6">
        <w:rPr>
          <w:rFonts w:ascii="Arial Narrow" w:hAnsi="Arial Narrow"/>
          <w:sz w:val="22"/>
          <w:szCs w:val="22"/>
        </w:rPr>
        <w:t xml:space="preserve"> кај машките политички актери. Истовремено, родовата еднаквост ретко се појавува</w:t>
      </w:r>
      <w:r w:rsidR="00CC7D0B">
        <w:rPr>
          <w:rFonts w:ascii="Arial Narrow" w:hAnsi="Arial Narrow"/>
          <w:sz w:val="22"/>
          <w:szCs w:val="22"/>
        </w:rPr>
        <w:t>ше</w:t>
      </w:r>
      <w:r w:rsidRPr="00FD6EE6">
        <w:rPr>
          <w:rFonts w:ascii="Arial Narrow" w:hAnsi="Arial Narrow"/>
          <w:sz w:val="22"/>
          <w:szCs w:val="22"/>
        </w:rPr>
        <w:t xml:space="preserve"> како самостоен тематски приоритет, а употребата на родово сензитивен јазик остана ограничена и недоволно конзистентна.</w:t>
      </w:r>
    </w:p>
    <w:p w14:paraId="6A42C202" w14:textId="77777777" w:rsidR="00F37AF3" w:rsidRPr="00D86ADD" w:rsidRDefault="00F37AF3" w:rsidP="006E076F">
      <w:pPr>
        <w:spacing w:after="120"/>
        <w:jc w:val="left"/>
        <w:rPr>
          <w:rFonts w:eastAsiaTheme="majorEastAsia" w:cstheme="majorBidi"/>
          <w:sz w:val="40"/>
          <w:szCs w:val="40"/>
        </w:rPr>
      </w:pPr>
      <w:r w:rsidRPr="00D86ADD">
        <w:br w:type="page"/>
      </w:r>
    </w:p>
    <w:p w14:paraId="7ACBFCED" w14:textId="42EBC71F" w:rsidR="00830419" w:rsidRPr="00A85BE0" w:rsidRDefault="00830419" w:rsidP="006E076F">
      <w:pPr>
        <w:pStyle w:val="Heading1"/>
        <w:spacing w:after="120"/>
      </w:pPr>
      <w:bookmarkStart w:id="108" w:name="_Toc240454778"/>
      <w:r w:rsidRPr="00A85BE0">
        <w:lastRenderedPageBreak/>
        <w:t>ПРЕПОРАКИ</w:t>
      </w:r>
      <w:bookmarkEnd w:id="108"/>
    </w:p>
    <w:p w14:paraId="7EB3061B" w14:textId="4AA48ABC" w:rsidR="00830419" w:rsidRPr="00FD6EE6" w:rsidRDefault="00830419" w:rsidP="006E076F">
      <w:pPr>
        <w:pStyle w:val="a"/>
        <w:spacing w:after="120"/>
        <w:ind w:firstLine="360"/>
        <w:rPr>
          <w:rFonts w:ascii="Arial Narrow" w:hAnsi="Arial Narrow"/>
          <w:sz w:val="22"/>
          <w:szCs w:val="22"/>
        </w:rPr>
      </w:pPr>
      <w:r w:rsidRPr="00FD6EE6">
        <w:rPr>
          <w:rFonts w:ascii="Arial Narrow" w:hAnsi="Arial Narrow"/>
          <w:sz w:val="22"/>
          <w:szCs w:val="22"/>
        </w:rPr>
        <w:t>Врз основа на резултатите од анализата, може да се заклучи дека и учество</w:t>
      </w:r>
      <w:r w:rsidR="00D9746F">
        <w:rPr>
          <w:rFonts w:ascii="Arial Narrow" w:hAnsi="Arial Narrow"/>
          <w:sz w:val="22"/>
          <w:szCs w:val="22"/>
        </w:rPr>
        <w:t xml:space="preserve">то на </w:t>
      </w:r>
      <w:r w:rsidR="00D9746F" w:rsidRPr="00FD6EE6">
        <w:rPr>
          <w:rFonts w:ascii="Arial Narrow" w:hAnsi="Arial Narrow"/>
          <w:sz w:val="22"/>
          <w:szCs w:val="22"/>
        </w:rPr>
        <w:t>жените во изборната кампања</w:t>
      </w:r>
      <w:r w:rsidRPr="00FD6EE6">
        <w:rPr>
          <w:rFonts w:ascii="Arial Narrow" w:hAnsi="Arial Narrow"/>
          <w:sz w:val="22"/>
          <w:szCs w:val="22"/>
        </w:rPr>
        <w:t xml:space="preserve"> како носителки на политички пораки, соговорнички и политички лидерки останува ограничено. Оттука, за понатамошно унапредување на родовата еднаквост во изборната комуникација се препорачува:</w:t>
      </w:r>
    </w:p>
    <w:p w14:paraId="34FE3D4F" w14:textId="449F2CC3"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Медиумите да посветуваат поголемо внимание на разновидноста на политичките извори и соговорници</w:t>
      </w:r>
      <w:r w:rsidR="00CC7D0B">
        <w:rPr>
          <w:rFonts w:ascii="Arial Narrow" w:hAnsi="Arial Narrow"/>
          <w:sz w:val="22"/>
          <w:szCs w:val="22"/>
        </w:rPr>
        <w:t>/чки</w:t>
      </w:r>
      <w:r w:rsidRPr="00FD6EE6">
        <w:rPr>
          <w:rFonts w:ascii="Arial Narrow" w:hAnsi="Arial Narrow"/>
          <w:sz w:val="22"/>
          <w:szCs w:val="22"/>
        </w:rPr>
        <w:t xml:space="preserve"> во изборното известување, со цел да се обезбеди поголема видливост на кандидатки</w:t>
      </w:r>
      <w:r w:rsidR="00CC7D0B">
        <w:rPr>
          <w:rFonts w:ascii="Arial Narrow" w:hAnsi="Arial Narrow"/>
          <w:sz w:val="22"/>
          <w:szCs w:val="22"/>
        </w:rPr>
        <w:t>те</w:t>
      </w:r>
      <w:r w:rsidRPr="00FD6EE6">
        <w:rPr>
          <w:rFonts w:ascii="Arial Narrow" w:hAnsi="Arial Narrow"/>
          <w:sz w:val="22"/>
          <w:szCs w:val="22"/>
        </w:rPr>
        <w:t>, советнички</w:t>
      </w:r>
      <w:r w:rsidR="00CC7D0B">
        <w:rPr>
          <w:rFonts w:ascii="Arial Narrow" w:hAnsi="Arial Narrow"/>
          <w:sz w:val="22"/>
          <w:szCs w:val="22"/>
        </w:rPr>
        <w:t>те</w:t>
      </w:r>
      <w:r w:rsidRPr="00FD6EE6">
        <w:rPr>
          <w:rFonts w:ascii="Arial Narrow" w:hAnsi="Arial Narrow"/>
          <w:sz w:val="22"/>
          <w:szCs w:val="22"/>
        </w:rPr>
        <w:t>, носителки</w:t>
      </w:r>
      <w:r w:rsidR="00CC7D0B">
        <w:rPr>
          <w:rFonts w:ascii="Arial Narrow" w:hAnsi="Arial Narrow"/>
          <w:sz w:val="22"/>
          <w:szCs w:val="22"/>
        </w:rPr>
        <w:t>те</w:t>
      </w:r>
      <w:r w:rsidRPr="00FD6EE6">
        <w:rPr>
          <w:rFonts w:ascii="Arial Narrow" w:hAnsi="Arial Narrow"/>
          <w:sz w:val="22"/>
          <w:szCs w:val="22"/>
        </w:rPr>
        <w:t xml:space="preserve"> на јавни функции и други</w:t>
      </w:r>
      <w:r w:rsidR="00CC7D0B">
        <w:rPr>
          <w:rFonts w:ascii="Arial Narrow" w:hAnsi="Arial Narrow"/>
          <w:sz w:val="22"/>
          <w:szCs w:val="22"/>
        </w:rPr>
        <w:t>те</w:t>
      </w:r>
      <w:r w:rsidRPr="00FD6EE6">
        <w:rPr>
          <w:rFonts w:ascii="Arial Narrow" w:hAnsi="Arial Narrow"/>
          <w:sz w:val="22"/>
          <w:szCs w:val="22"/>
        </w:rPr>
        <w:t xml:space="preserve"> релевантни политички актер</w:t>
      </w:r>
      <w:r w:rsidR="00CC7D0B">
        <w:rPr>
          <w:rFonts w:ascii="Arial Narrow" w:hAnsi="Arial Narrow"/>
          <w:sz w:val="22"/>
          <w:szCs w:val="22"/>
        </w:rPr>
        <w:t>к</w:t>
      </w:r>
      <w:r w:rsidRPr="00FD6EE6">
        <w:rPr>
          <w:rFonts w:ascii="Arial Narrow" w:hAnsi="Arial Narrow"/>
          <w:sz w:val="22"/>
          <w:szCs w:val="22"/>
        </w:rPr>
        <w:t>и.</w:t>
      </w:r>
    </w:p>
    <w:p w14:paraId="1882D126" w14:textId="68098405"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При известување за изборните активности, редакциите да настојуваат покрај визуелната застапеност да обезбедат и рамноправен простор за директно изразување на ставови и политики од страна на жените и мажите учесници</w:t>
      </w:r>
      <w:r w:rsidR="00CC7D0B">
        <w:rPr>
          <w:rFonts w:ascii="Arial Narrow" w:hAnsi="Arial Narrow"/>
          <w:sz w:val="22"/>
          <w:szCs w:val="22"/>
        </w:rPr>
        <w:t>/чки</w:t>
      </w:r>
      <w:r w:rsidRPr="00FD6EE6">
        <w:rPr>
          <w:rFonts w:ascii="Arial Narrow" w:hAnsi="Arial Narrow"/>
          <w:sz w:val="22"/>
          <w:szCs w:val="22"/>
        </w:rPr>
        <w:t xml:space="preserve"> во политичкиот процес.</w:t>
      </w:r>
    </w:p>
    <w:p w14:paraId="4F930446" w14:textId="54D2490C" w:rsidR="00A53D1B" w:rsidRPr="00FD6EE6" w:rsidRDefault="00830419" w:rsidP="00D9746F">
      <w:pPr>
        <w:pStyle w:val="a"/>
        <w:numPr>
          <w:ilvl w:val="0"/>
          <w:numId w:val="4"/>
        </w:numPr>
        <w:spacing w:after="120"/>
        <w:rPr>
          <w:rFonts w:ascii="Arial Narrow" w:hAnsi="Arial Narrow"/>
          <w:sz w:val="22"/>
          <w:szCs w:val="22"/>
        </w:rPr>
      </w:pPr>
      <w:r w:rsidRPr="00FD6EE6">
        <w:rPr>
          <w:rFonts w:ascii="Arial Narrow" w:hAnsi="Arial Narrow"/>
          <w:sz w:val="22"/>
          <w:szCs w:val="22"/>
        </w:rPr>
        <w:t xml:space="preserve">Политичките партии и кандидатските листи </w:t>
      </w:r>
      <w:r w:rsidR="00D9746F">
        <w:rPr>
          <w:rFonts w:ascii="Arial Narrow" w:hAnsi="Arial Narrow"/>
          <w:sz w:val="22"/>
          <w:szCs w:val="22"/>
        </w:rPr>
        <w:t xml:space="preserve">при планирањето на комуникациските концепти за своето учество на избори </w:t>
      </w:r>
      <w:r w:rsidR="00A53D1B" w:rsidRPr="00FD6EE6">
        <w:rPr>
          <w:rFonts w:ascii="Arial Narrow" w:hAnsi="Arial Narrow"/>
          <w:sz w:val="22"/>
          <w:szCs w:val="22"/>
        </w:rPr>
        <w:t>да вложат дополнителни напори за порамномерна и посуштинска застапеност на жените во изборната комуникација и платеното политичко рекламирање, при што вниманието да не биде насочено само кон бројот на жени кои се појавуваат во содржините, туку и кон нивните улоги, времето за говор и позиционирањето како носителки на програмски определби, лидерски пораки и клучни политички ставови.</w:t>
      </w:r>
    </w:p>
    <w:p w14:paraId="5E0A34A9" w14:textId="2152978B"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Да се поттикне поголема застапеност на теми</w:t>
      </w:r>
      <w:r w:rsidR="00F14F7F">
        <w:rPr>
          <w:rFonts w:ascii="Arial Narrow" w:hAnsi="Arial Narrow"/>
          <w:sz w:val="22"/>
          <w:szCs w:val="22"/>
        </w:rPr>
        <w:t>те</w:t>
      </w:r>
      <w:r w:rsidRPr="00FD6EE6">
        <w:rPr>
          <w:rFonts w:ascii="Arial Narrow" w:hAnsi="Arial Narrow"/>
          <w:sz w:val="22"/>
          <w:szCs w:val="22"/>
        </w:rPr>
        <w:t xml:space="preserve"> поврзани со родовата еднаквост, еднаквите можности и учеството на жените во локалното одлучување, како дел од редовната изборна агенда, а не само како повремена или специјализирана тема</w:t>
      </w:r>
      <w:r w:rsidR="00A53D1B" w:rsidRPr="00FD6EE6">
        <w:rPr>
          <w:rFonts w:ascii="Arial Narrow" w:hAnsi="Arial Narrow"/>
          <w:sz w:val="22"/>
          <w:szCs w:val="22"/>
        </w:rPr>
        <w:t>, особено преку вклучување на конкретни мерки и политики поврзани со потребите на различни групи жени и мажи на локално ниво.</w:t>
      </w:r>
    </w:p>
    <w:p w14:paraId="33BA2CFF" w14:textId="059E7BD7" w:rsidR="00D9746F" w:rsidRDefault="00D9746F" w:rsidP="006E076F">
      <w:pPr>
        <w:pStyle w:val="a"/>
        <w:numPr>
          <w:ilvl w:val="0"/>
          <w:numId w:val="4"/>
        </w:numPr>
        <w:spacing w:after="120"/>
        <w:rPr>
          <w:rFonts w:ascii="Arial Narrow" w:hAnsi="Arial Narrow"/>
          <w:sz w:val="22"/>
          <w:szCs w:val="22"/>
        </w:rPr>
      </w:pPr>
      <w:r>
        <w:rPr>
          <w:rFonts w:ascii="Arial Narrow" w:hAnsi="Arial Narrow"/>
          <w:sz w:val="22"/>
          <w:szCs w:val="22"/>
        </w:rPr>
        <w:t>Медиумите да вложат напори да ги експонираат родовите аспекти на темите актуелни во изборната комуникација.</w:t>
      </w:r>
    </w:p>
    <w:p w14:paraId="489314FB" w14:textId="28C1F3FE"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Медиумите и политичките субјекти да продолжат со практики кои избегнуваат дискриминаторски, стереотипни и понижувачки претставувања на жените и мажите, имајќи предвид дека анализата не идентификува значајни примери на вакви содржини.</w:t>
      </w:r>
    </w:p>
    <w:p w14:paraId="4D98B600" w14:textId="544A4E0D" w:rsidR="00830419" w:rsidRPr="00FD6EE6" w:rsidRDefault="00830419" w:rsidP="006E076F">
      <w:pPr>
        <w:pStyle w:val="a"/>
        <w:numPr>
          <w:ilvl w:val="0"/>
          <w:numId w:val="4"/>
        </w:numPr>
        <w:spacing w:after="120"/>
        <w:rPr>
          <w:rFonts w:ascii="Arial Narrow" w:hAnsi="Arial Narrow"/>
          <w:sz w:val="22"/>
          <w:szCs w:val="22"/>
        </w:rPr>
      </w:pPr>
      <w:r w:rsidRPr="00FD6EE6">
        <w:rPr>
          <w:rFonts w:ascii="Arial Narrow" w:hAnsi="Arial Narrow"/>
          <w:sz w:val="22"/>
          <w:szCs w:val="22"/>
        </w:rPr>
        <w:t xml:space="preserve">Да се охрабри поширока и </w:t>
      </w:r>
      <w:proofErr w:type="spellStart"/>
      <w:r w:rsidRPr="00FD6EE6">
        <w:rPr>
          <w:rFonts w:ascii="Arial Narrow" w:hAnsi="Arial Narrow"/>
          <w:sz w:val="22"/>
          <w:szCs w:val="22"/>
        </w:rPr>
        <w:t>поконзистентна</w:t>
      </w:r>
      <w:proofErr w:type="spellEnd"/>
      <w:r w:rsidRPr="00FD6EE6">
        <w:rPr>
          <w:rFonts w:ascii="Arial Narrow" w:hAnsi="Arial Narrow"/>
          <w:sz w:val="22"/>
          <w:szCs w:val="22"/>
        </w:rPr>
        <w:t xml:space="preserve"> употреба на родово сензитивен јазик во медиумското известување и во политичката комуникација, особено при именување</w:t>
      </w:r>
      <w:r w:rsidR="00F14F7F">
        <w:rPr>
          <w:rFonts w:ascii="Arial Narrow" w:hAnsi="Arial Narrow"/>
          <w:sz w:val="22"/>
          <w:szCs w:val="22"/>
        </w:rPr>
        <w:t>то</w:t>
      </w:r>
      <w:r w:rsidRPr="00FD6EE6">
        <w:rPr>
          <w:rFonts w:ascii="Arial Narrow" w:hAnsi="Arial Narrow"/>
          <w:sz w:val="22"/>
          <w:szCs w:val="22"/>
        </w:rPr>
        <w:t xml:space="preserve"> на функции</w:t>
      </w:r>
      <w:r w:rsidR="00F14F7F">
        <w:rPr>
          <w:rFonts w:ascii="Arial Narrow" w:hAnsi="Arial Narrow"/>
          <w:sz w:val="22"/>
          <w:szCs w:val="22"/>
        </w:rPr>
        <w:t>те</w:t>
      </w:r>
      <w:r w:rsidRPr="00FD6EE6">
        <w:rPr>
          <w:rFonts w:ascii="Arial Narrow" w:hAnsi="Arial Narrow"/>
          <w:sz w:val="22"/>
          <w:szCs w:val="22"/>
        </w:rPr>
        <w:t>, професии</w:t>
      </w:r>
      <w:r w:rsidR="00F14F7F">
        <w:rPr>
          <w:rFonts w:ascii="Arial Narrow" w:hAnsi="Arial Narrow"/>
          <w:sz w:val="22"/>
          <w:szCs w:val="22"/>
        </w:rPr>
        <w:t>те</w:t>
      </w:r>
      <w:r w:rsidRPr="00FD6EE6">
        <w:rPr>
          <w:rFonts w:ascii="Arial Narrow" w:hAnsi="Arial Narrow"/>
          <w:sz w:val="22"/>
          <w:szCs w:val="22"/>
        </w:rPr>
        <w:t xml:space="preserve"> и групи</w:t>
      </w:r>
      <w:r w:rsidR="00F14F7F">
        <w:rPr>
          <w:rFonts w:ascii="Arial Narrow" w:hAnsi="Arial Narrow"/>
          <w:sz w:val="22"/>
          <w:szCs w:val="22"/>
        </w:rPr>
        <w:t>те</w:t>
      </w:r>
      <w:r w:rsidRPr="00FD6EE6">
        <w:rPr>
          <w:rFonts w:ascii="Arial Narrow" w:hAnsi="Arial Narrow"/>
          <w:sz w:val="22"/>
          <w:szCs w:val="22"/>
        </w:rPr>
        <w:t xml:space="preserve"> граѓан</w:t>
      </w:r>
      <w:r w:rsidR="00F14F7F">
        <w:rPr>
          <w:rFonts w:ascii="Arial Narrow" w:hAnsi="Arial Narrow"/>
          <w:sz w:val="22"/>
          <w:szCs w:val="22"/>
        </w:rPr>
        <w:t>(к)</w:t>
      </w:r>
      <w:r w:rsidRPr="00FD6EE6">
        <w:rPr>
          <w:rFonts w:ascii="Arial Narrow" w:hAnsi="Arial Narrow"/>
          <w:sz w:val="22"/>
          <w:szCs w:val="22"/>
        </w:rPr>
        <w:t>и.</w:t>
      </w:r>
    </w:p>
    <w:p w14:paraId="013C60D2" w14:textId="7F22E554" w:rsidR="00290973" w:rsidRPr="00FD6EE6" w:rsidRDefault="00830419" w:rsidP="00FD6EE6">
      <w:pPr>
        <w:pStyle w:val="a"/>
        <w:numPr>
          <w:ilvl w:val="0"/>
          <w:numId w:val="4"/>
        </w:numPr>
        <w:spacing w:after="120"/>
        <w:rPr>
          <w:rFonts w:ascii="Arial Narrow" w:hAnsi="Arial Narrow"/>
          <w:sz w:val="22"/>
          <w:szCs w:val="22"/>
        </w:rPr>
      </w:pPr>
      <w:r w:rsidRPr="00FD6EE6">
        <w:rPr>
          <w:rFonts w:ascii="Arial Narrow" w:hAnsi="Arial Narrow"/>
          <w:sz w:val="22"/>
          <w:szCs w:val="22"/>
        </w:rPr>
        <w:t xml:space="preserve">Регулаторните и саморегулаторните тела, медиумите и политичките субјекти да продолжат со активности за подигнување на свеста за значењето на родово </w:t>
      </w:r>
      <w:proofErr w:type="spellStart"/>
      <w:r w:rsidRPr="00FD6EE6">
        <w:rPr>
          <w:rFonts w:ascii="Arial Narrow" w:hAnsi="Arial Narrow"/>
          <w:sz w:val="22"/>
          <w:szCs w:val="22"/>
        </w:rPr>
        <w:t>балансираното</w:t>
      </w:r>
      <w:proofErr w:type="spellEnd"/>
      <w:r w:rsidRPr="00FD6EE6">
        <w:rPr>
          <w:rFonts w:ascii="Arial Narrow" w:hAnsi="Arial Narrow"/>
          <w:sz w:val="22"/>
          <w:szCs w:val="22"/>
        </w:rPr>
        <w:t xml:space="preserve"> политичко претставување, со цел жените и мажите подеднакво да учествуваат во креирањето и комуницирањето на политичките пораки.</w:t>
      </w:r>
    </w:p>
    <w:sectPr w:rsidR="00290973" w:rsidRPr="00FD6EE6" w:rsidSect="00E5047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D60EF" w14:textId="77777777" w:rsidR="00B51D13" w:rsidRPr="00D26B33" w:rsidRDefault="00B51D13" w:rsidP="00243111">
      <w:pPr>
        <w:spacing w:after="0"/>
      </w:pPr>
      <w:r w:rsidRPr="00D26B33">
        <w:separator/>
      </w:r>
    </w:p>
  </w:endnote>
  <w:endnote w:type="continuationSeparator" w:id="0">
    <w:p w14:paraId="4C9477B8" w14:textId="77777777" w:rsidR="00B51D13" w:rsidRPr="00D26B33" w:rsidRDefault="00B51D13" w:rsidP="00243111">
      <w:pPr>
        <w:spacing w:after="0"/>
      </w:pPr>
      <w:r w:rsidRPr="00D26B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AD7F" w14:textId="6A58EEF8" w:rsidR="00632399" w:rsidRPr="00D26B33" w:rsidRDefault="00632399">
    <w:pPr>
      <w:pStyle w:val="Footer"/>
      <w:jc w:val="right"/>
    </w:pPr>
  </w:p>
  <w:p w14:paraId="33ECF750" w14:textId="75CD4917" w:rsidR="00632399" w:rsidRPr="00D26B33" w:rsidRDefault="00632399">
    <w:pPr>
      <w:pStyle w:val="Footer"/>
    </w:pPr>
    <w:r w:rsidRPr="00D26B33">
      <w:rPr>
        <w:noProof/>
        <w:lang w:eastAsia="mk-MK"/>
      </w:rPr>
      <mc:AlternateContent>
        <mc:Choice Requires="wps">
          <w:drawing>
            <wp:anchor distT="0" distB="0" distL="114300" distR="114300" simplePos="0" relativeHeight="251658240" behindDoc="0" locked="0" layoutInCell="1" allowOverlap="1" wp14:anchorId="1540554F" wp14:editId="5F79F5C3">
              <wp:simplePos x="0" y="0"/>
              <wp:positionH relativeFrom="column">
                <wp:posOffset>5627223</wp:posOffset>
              </wp:positionH>
              <wp:positionV relativeFrom="paragraph">
                <wp:posOffset>192405</wp:posOffset>
              </wp:positionV>
              <wp:extent cx="420370" cy="191770"/>
              <wp:effectExtent l="0" t="0" r="0" b="0"/>
              <wp:wrapSquare wrapText="bothSides"/>
              <wp:docPr id="156282317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420370" cy="191770"/>
                      </a:xfrm>
                      <a:prstGeom prst="rect">
                        <a:avLst/>
                      </a:prstGeom>
                      <a:noFill/>
                      <a:ln w="28575">
                        <a:noFill/>
                        <a:miter lim="800000"/>
                        <a:headEnd/>
                        <a:tailEnd/>
                      </a:ln>
                    </wps:spPr>
                    <wps:txbx>
                      <w:txbxContent>
                        <w:p w14:paraId="7B29EB7A" w14:textId="42292EC9" w:rsidR="00632399" w:rsidRPr="00D26B33" w:rsidRDefault="00632399" w:rsidP="005F0E87">
                          <w:pPr>
                            <w:pStyle w:val="a"/>
                            <w:jc w:val="center"/>
                            <w:rPr>
                              <w:sz w:val="18"/>
                              <w:szCs w:val="22"/>
                            </w:rPr>
                          </w:pPr>
                          <w:r w:rsidRPr="00D26B33">
                            <w:rPr>
                              <w:sz w:val="18"/>
                              <w:szCs w:val="22"/>
                            </w:rPr>
                            <w:fldChar w:fldCharType="begin"/>
                          </w:r>
                          <w:r w:rsidRPr="00D26B33">
                            <w:rPr>
                              <w:sz w:val="18"/>
                              <w:szCs w:val="22"/>
                            </w:rPr>
                            <w:instrText xml:space="preserve"> PAGE   \* MERGEFORMAT </w:instrText>
                          </w:r>
                          <w:r w:rsidRPr="00D26B33">
                            <w:rPr>
                              <w:sz w:val="18"/>
                              <w:szCs w:val="22"/>
                            </w:rPr>
                            <w:fldChar w:fldCharType="separate"/>
                          </w:r>
                          <w:r w:rsidR="00EF290F">
                            <w:rPr>
                              <w:noProof/>
                              <w:sz w:val="18"/>
                              <w:szCs w:val="22"/>
                            </w:rPr>
                            <w:t>36</w:t>
                          </w:r>
                          <w:r w:rsidRPr="00D26B33">
                            <w:rPr>
                              <w:sz w:val="18"/>
                              <w:szCs w:val="22"/>
                            </w:rPr>
                            <w:fldChar w:fldCharType="end"/>
                          </w:r>
                        </w:p>
                      </w:txbxContent>
                    </wps:txbx>
                    <wps:bodyPr rot="0" vert="horz" wrap="square" lIns="91440" tIns="0" rIns="91440" bIns="0" anchor="ctr" anchorCtr="0" upright="1">
                      <a:noAutofit/>
                    </wps:bodyPr>
                  </wps:wsp>
                </a:graphicData>
              </a:graphic>
              <wp14:sizeRelH relativeFrom="margin">
                <wp14:pctWidth>0</wp14:pctWidth>
              </wp14:sizeRelH>
            </wp:anchor>
          </w:drawing>
        </mc:Choice>
        <mc:Fallback>
          <w:pict>
            <v:rect w14:anchorId="1540554F" id="Rectangle 3" o:spid="_x0000_s1026" style="position:absolute;left:0;text-align:left;margin-left:443.1pt;margin-top:15.15pt;width:33.1pt;height:15.1pt;rotation:180;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" filled="f" stroked="f" strokeweight="2.25pt">
              <v:textbox inset=",0,,0">
                <w:txbxContent>
                  <w:p w14:paraId="7B29EB7A" w14:textId="42292EC9" w:rsidR="00632399" w:rsidRPr="00D26B33" w:rsidRDefault="00632399" w:rsidP="005F0E87">
                    <w:pPr>
                      <w:pStyle w:val="a"/>
                      <w:jc w:val="center"/>
                      <w:rPr>
                        <w:sz w:val="18"/>
                        <w:szCs w:val="22"/>
                      </w:rPr>
                    </w:pPr>
                    <w:r w:rsidRPr="00D26B33">
                      <w:rPr>
                        <w:sz w:val="18"/>
                        <w:szCs w:val="22"/>
                      </w:rPr>
                      <w:fldChar w:fldCharType="begin"/>
                    </w:r>
                    <w:r w:rsidRPr="00D26B33">
                      <w:rPr>
                        <w:sz w:val="18"/>
                        <w:szCs w:val="22"/>
                      </w:rPr>
                      <w:instrText xml:space="preserve"> PAGE   \* MERGEFORMAT </w:instrText>
                    </w:r>
                    <w:r w:rsidRPr="00D26B33">
                      <w:rPr>
                        <w:sz w:val="18"/>
                        <w:szCs w:val="22"/>
                      </w:rPr>
                      <w:fldChar w:fldCharType="separate"/>
                    </w:r>
                    <w:r w:rsidR="00EF290F">
                      <w:rPr>
                        <w:noProof/>
                        <w:sz w:val="18"/>
                        <w:szCs w:val="22"/>
                      </w:rPr>
                      <w:t>36</w:t>
                    </w:r>
                    <w:r w:rsidRPr="00D26B33">
                      <w:rPr>
                        <w:sz w:val="18"/>
                        <w:szCs w:val="22"/>
                      </w:rPr>
                      <w:fldChar w:fldCharType="end"/>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D8DF8" w14:textId="77777777" w:rsidR="00B51D13" w:rsidRPr="00D26B33" w:rsidRDefault="00B51D13" w:rsidP="00243111">
      <w:pPr>
        <w:spacing w:after="0"/>
      </w:pPr>
      <w:r w:rsidRPr="00D26B33">
        <w:separator/>
      </w:r>
    </w:p>
  </w:footnote>
  <w:footnote w:type="continuationSeparator" w:id="0">
    <w:p w14:paraId="2FCD03A6" w14:textId="77777777" w:rsidR="00B51D13" w:rsidRPr="00D26B33" w:rsidRDefault="00B51D13" w:rsidP="00243111">
      <w:pPr>
        <w:spacing w:after="0"/>
      </w:pPr>
      <w:r w:rsidRPr="00D26B33">
        <w:continuationSeparator/>
      </w:r>
    </w:p>
  </w:footnote>
  <w:footnote w:id="1">
    <w:p w14:paraId="731A11F5" w14:textId="77777777" w:rsidR="00632399" w:rsidRPr="00FC0D46" w:rsidRDefault="00632399" w:rsidP="00401FD3">
      <w:pPr>
        <w:pStyle w:val="FootnoteText"/>
      </w:pPr>
      <w:r w:rsidRPr="00FC0D46">
        <w:rPr>
          <w:rStyle w:val="FootnoteReference"/>
        </w:rPr>
        <w:footnoteRef/>
      </w:r>
      <w:r w:rsidRPr="00FC0D46">
        <w:t xml:space="preserve"> ДИК, Роковник за извршување на изборните дејствија за спроведување на избори за членови на советите на општините и советот на градот Скопје и за градоначалници на општините и градоначалник на градот Скопје, 2025 година, достапен на </w:t>
      </w:r>
      <w:hyperlink r:id="rId1" w:history="1">
        <w:r w:rsidRPr="00FC0D46">
          <w:rPr>
            <w:rStyle w:val="Hyperlink"/>
          </w:rPr>
          <w:t>https://drive.google.com/file/d/1yxLT4YsZxAwu4faR_PcTTncyIVp1b5GZ/view?pli=1</w:t>
        </w:r>
      </w:hyperlink>
    </w:p>
    <w:p w14:paraId="4A2FE961" w14:textId="77777777" w:rsidR="00632399" w:rsidRPr="00FC0D46" w:rsidRDefault="00632399" w:rsidP="00401FD3">
      <w:pPr>
        <w:pStyle w:val="FootnoteText"/>
      </w:pPr>
    </w:p>
  </w:footnote>
  <w:footnote w:id="2">
    <w:p w14:paraId="096831D5" w14:textId="1E50CB5E" w:rsidR="00632399" w:rsidRPr="00FC0D46" w:rsidRDefault="00632399" w:rsidP="00401FD3">
      <w:pPr>
        <w:pStyle w:val="FootnoteText"/>
      </w:pPr>
      <w:r w:rsidRPr="00FC0D46">
        <w:rPr>
          <w:rStyle w:val="FootnoteReference"/>
        </w:rPr>
        <w:footnoteRef/>
      </w:r>
      <w:r w:rsidRPr="00FC0D46">
        <w:t xml:space="preserve"> </w:t>
      </w:r>
      <w:r w:rsidRPr="00FC0D46">
        <w:t xml:space="preserve">Повеќе податоци за </w:t>
      </w:r>
      <w:proofErr w:type="spellStart"/>
      <w:r w:rsidRPr="00FC0D46">
        <w:t>квантит</w:t>
      </w:r>
      <w:proofErr w:type="spellEnd"/>
      <w:r w:rsidR="003315A2">
        <w:rPr>
          <w:lang w:val="en-US"/>
        </w:rPr>
        <w:t>a</w:t>
      </w:r>
      <w:proofErr w:type="spellStart"/>
      <w:r w:rsidRPr="00FC0D46">
        <w:t>тивните</w:t>
      </w:r>
      <w:proofErr w:type="spellEnd"/>
      <w:r w:rsidRPr="00FC0D46">
        <w:t xml:space="preserve"> аспекти на ППР емитувано во првиот круг од изборната кампања има во Извештајот за платеното политичко рекламирање на радиодифузерите за првиот круг од изборната кампања за </w:t>
      </w:r>
      <w:r>
        <w:t>Локалните избори</w:t>
      </w:r>
      <w:r w:rsidRPr="00FC0D46">
        <w:t xml:space="preserve"> 2025, достапен на </w:t>
      </w:r>
      <w:hyperlink r:id="rId2" w:history="1">
        <w:r w:rsidRPr="00FC0D46">
          <w:rPr>
            <w:rStyle w:val="Hyperlink"/>
          </w:rPr>
          <w:t>веб страницата</w:t>
        </w:r>
      </w:hyperlink>
      <w:r w:rsidRPr="00FC0D46">
        <w:t xml:space="preserve"> на Агенцијата за аудио и аудиовизуелни медиумски услуги. </w:t>
      </w:r>
    </w:p>
  </w:footnote>
  <w:footnote w:id="3">
    <w:p w14:paraId="795D269B" w14:textId="03EC5CAB" w:rsidR="00632399" w:rsidRPr="00FC0D46" w:rsidRDefault="00632399" w:rsidP="00401FD3">
      <w:pPr>
        <w:pStyle w:val="FootnoteText"/>
      </w:pPr>
      <w:r w:rsidRPr="00FC0D46">
        <w:rPr>
          <w:rStyle w:val="FootnoteReference"/>
        </w:rPr>
        <w:footnoteRef/>
      </w:r>
      <w:r w:rsidRPr="00FC0D46">
        <w:t xml:space="preserve"> </w:t>
      </w:r>
      <w:proofErr w:type="spellStart"/>
      <w:r w:rsidRPr="00FC0D46">
        <w:rPr>
          <w:rStyle w:val="Char"/>
          <w:rFonts w:ascii="Arial Narrow" w:hAnsi="Arial Narrow"/>
          <w:szCs w:val="20"/>
        </w:rPr>
        <w:t>European</w:t>
      </w:r>
      <w:proofErr w:type="spellEnd"/>
      <w:r w:rsidRPr="00FC0D46">
        <w:rPr>
          <w:rStyle w:val="Char"/>
          <w:rFonts w:ascii="Arial Narrow" w:hAnsi="Arial Narrow"/>
          <w:szCs w:val="20"/>
        </w:rPr>
        <w:t xml:space="preserve"> Institute for </w:t>
      </w:r>
      <w:proofErr w:type="spellStart"/>
      <w:r w:rsidRPr="00FC0D46">
        <w:rPr>
          <w:rStyle w:val="Char"/>
          <w:rFonts w:ascii="Arial Narrow" w:hAnsi="Arial Narrow"/>
          <w:szCs w:val="20"/>
        </w:rPr>
        <w:t>Gender</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Equality</w:t>
      </w:r>
      <w:proofErr w:type="spellEnd"/>
      <w:r w:rsidRPr="00FC0D46">
        <w:rPr>
          <w:rStyle w:val="Char"/>
          <w:rFonts w:ascii="Arial Narrow" w:hAnsi="Arial Narrow"/>
          <w:szCs w:val="20"/>
        </w:rPr>
        <w:t>. (</w:t>
      </w:r>
      <w:proofErr w:type="spellStart"/>
      <w:r w:rsidRPr="00FC0D46">
        <w:rPr>
          <w:rStyle w:val="Char"/>
          <w:rFonts w:ascii="Arial Narrow" w:hAnsi="Arial Narrow"/>
          <w:szCs w:val="20"/>
        </w:rPr>
        <w:t>n.d</w:t>
      </w:r>
      <w:proofErr w:type="spellEnd"/>
      <w:r w:rsidRPr="00FC0D46">
        <w:rPr>
          <w:rStyle w:val="Char"/>
          <w:rFonts w:ascii="Arial Narrow" w:hAnsi="Arial Narrow"/>
          <w:szCs w:val="20"/>
        </w:rPr>
        <w:t xml:space="preserve">.). Родова еднаквост. In EIGE </w:t>
      </w:r>
      <w:proofErr w:type="spellStart"/>
      <w:r w:rsidRPr="00FC0D46">
        <w:rPr>
          <w:rStyle w:val="Char"/>
          <w:rFonts w:ascii="Arial Narrow" w:hAnsi="Arial Narrow"/>
          <w:szCs w:val="20"/>
        </w:rPr>
        <w:t>Gender</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Equality</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Glossary</w:t>
      </w:r>
      <w:proofErr w:type="spellEnd"/>
      <w:r w:rsidRPr="00FC0D46">
        <w:rPr>
          <w:rStyle w:val="Char"/>
          <w:rFonts w:ascii="Arial Narrow" w:hAnsi="Arial Narrow"/>
          <w:szCs w:val="20"/>
        </w:rPr>
        <w:t xml:space="preserve"> &amp; </w:t>
      </w:r>
      <w:proofErr w:type="spellStart"/>
      <w:r w:rsidRPr="00FC0D46">
        <w:rPr>
          <w:rStyle w:val="Char"/>
          <w:rFonts w:ascii="Arial Narrow" w:hAnsi="Arial Narrow"/>
          <w:szCs w:val="20"/>
        </w:rPr>
        <w:t>Thesaurus</w:t>
      </w:r>
      <w:proofErr w:type="spellEnd"/>
      <w:r w:rsidRPr="00FC0D46">
        <w:rPr>
          <w:rStyle w:val="Char"/>
          <w:rFonts w:ascii="Arial Narrow" w:hAnsi="Arial Narrow"/>
          <w:szCs w:val="20"/>
        </w:rPr>
        <w:t xml:space="preserve">., достапна на </w:t>
      </w:r>
      <w:hyperlink r:id="rId3" w:history="1">
        <w:r w:rsidRPr="00FC0D46">
          <w:rPr>
            <w:rStyle w:val="Hyperlink"/>
          </w:rPr>
          <w:t>https://eige.europa.eu/publications-resources/thesaurus/terms/1059?language_content_entity=mk</w:t>
        </w:r>
      </w:hyperlink>
      <w:r w:rsidRPr="00FC0D46">
        <w:rPr>
          <w:rStyle w:val="Char"/>
          <w:rFonts w:ascii="Arial Narrow" w:hAnsi="Arial Narrow"/>
          <w:szCs w:val="20"/>
        </w:rPr>
        <w:t xml:space="preserve"> (пристапено: 13 јуни 2026)</w:t>
      </w:r>
    </w:p>
  </w:footnote>
  <w:footnote w:id="4">
    <w:p w14:paraId="059EF6C2" w14:textId="4E19C57F" w:rsidR="00632399" w:rsidRPr="00FC0D46" w:rsidRDefault="00632399" w:rsidP="00401FD3">
      <w:pPr>
        <w:pStyle w:val="FootnoteText"/>
        <w:rPr>
          <w:rStyle w:val="Char"/>
          <w:rFonts w:ascii="Arial Narrow" w:hAnsi="Arial Narrow"/>
          <w:szCs w:val="20"/>
        </w:rPr>
      </w:pPr>
      <w:r w:rsidRPr="00FC0D46">
        <w:rPr>
          <w:rStyle w:val="FootnoteReference"/>
        </w:rPr>
        <w:footnoteRef/>
      </w:r>
      <w:r w:rsidRPr="00FC0D46">
        <w:t xml:space="preserve"> </w:t>
      </w:r>
      <w:r w:rsidRPr="00FC0D46">
        <w:rPr>
          <w:rStyle w:val="Char"/>
          <w:rFonts w:ascii="Arial Narrow" w:hAnsi="Arial Narrow"/>
          <w:szCs w:val="20"/>
        </w:rPr>
        <w:t>B-IRC. (2024). Што придонесува за слабата застапеност? (</w:t>
      </w:r>
      <w:proofErr w:type="spellStart"/>
      <w:r w:rsidRPr="00FC0D46">
        <w:rPr>
          <w:rStyle w:val="Char"/>
          <w:rFonts w:ascii="Arial Narrow" w:hAnsi="Arial Narrow"/>
          <w:szCs w:val="20"/>
        </w:rPr>
        <w:t>Balkan</w:t>
      </w:r>
      <w:proofErr w:type="spellEnd"/>
      <w:r w:rsidRPr="00FC0D46">
        <w:rPr>
          <w:rStyle w:val="Char"/>
          <w:rFonts w:ascii="Arial Narrow" w:hAnsi="Arial Narrow"/>
          <w:szCs w:val="20"/>
        </w:rPr>
        <w:t xml:space="preserve"> IRC). https://b-irc.org/mk/што-придонесува-за-слабата-застапеност/ (пристапено: 13 јуни 2026)</w:t>
      </w:r>
    </w:p>
  </w:footnote>
  <w:footnote w:id="5">
    <w:p w14:paraId="3E6D1A10" w14:textId="19DB7785" w:rsidR="00632399" w:rsidRPr="00FC0D46" w:rsidRDefault="00632399" w:rsidP="00401FD3">
      <w:pPr>
        <w:pStyle w:val="FootnoteText"/>
      </w:pPr>
      <w:r w:rsidRPr="00FC0D46">
        <w:rPr>
          <w:rStyle w:val="FootnoteReference"/>
        </w:rPr>
        <w:footnoteRef/>
      </w:r>
      <w:r w:rsidRPr="00FC0D46">
        <w:t xml:space="preserve"> </w:t>
      </w:r>
      <w:r w:rsidRPr="00FC0D46">
        <w:t xml:space="preserve">Изборен законик, редакциски пречистен текст („Службен весник на Република Македонија“ бр.40/06, 136/08, 44/11, 51/11, 142/12, 31/13, 34/13, 14/14, 30/14, 196/15, 35/16, 97/16, 99/16, 136/16, 142/16, 67/17, 125/17, 35/18, 99/18, 140/18, 208/18 и 27/19 и „Службен весник на Република Северна Македонија“ бр. 98/19, 42/20, 74/21, 215/21, 58/24 и 76/24) достапен на </w:t>
      </w:r>
      <w:hyperlink r:id="rId4" w:history="1">
        <w:r w:rsidRPr="00FC0D46">
          <w:rPr>
            <w:rStyle w:val="Hyperlink"/>
          </w:rPr>
          <w:t>https://drive.google.com/file/d/1yOTG7wVUyNoUk1_AkIYrNbD4gHQWzS5y/view</w:t>
        </w:r>
      </w:hyperlink>
      <w:r w:rsidRPr="00FC0D46" w:rsidDel="00C446BA">
        <w:rPr>
          <w:rStyle w:val="Char"/>
          <w:rFonts w:ascii="Arial Narrow" w:hAnsi="Arial Narrow"/>
          <w:szCs w:val="20"/>
        </w:rPr>
        <w:t xml:space="preserve"> </w:t>
      </w:r>
    </w:p>
  </w:footnote>
  <w:footnote w:id="6">
    <w:p w14:paraId="7A8DAA61" w14:textId="1384DA79" w:rsidR="00632399" w:rsidRPr="00FC0D46" w:rsidRDefault="00632399" w:rsidP="00401FD3">
      <w:pPr>
        <w:pStyle w:val="FootnoteText"/>
        <w:rPr>
          <w:rStyle w:val="Char"/>
          <w:rFonts w:ascii="Arial Narrow" w:hAnsi="Arial Narrow"/>
          <w:szCs w:val="20"/>
        </w:rPr>
      </w:pPr>
      <w:r w:rsidRPr="00FC0D46">
        <w:rPr>
          <w:rStyle w:val="FootnoteReference"/>
        </w:rPr>
        <w:footnoteRef/>
      </w:r>
      <w:r w:rsidRPr="00FC0D46">
        <w:t xml:space="preserve"> </w:t>
      </w:r>
      <w:proofErr w:type="spellStart"/>
      <w:r w:rsidRPr="00FC0D46">
        <w:rPr>
          <w:rStyle w:val="Char"/>
          <w:rFonts w:ascii="Arial Narrow" w:hAnsi="Arial Narrow"/>
          <w:szCs w:val="20"/>
        </w:rPr>
        <w:t>Our</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World</w:t>
      </w:r>
      <w:proofErr w:type="spellEnd"/>
      <w:r w:rsidRPr="00FC0D46">
        <w:rPr>
          <w:rStyle w:val="Char"/>
          <w:rFonts w:ascii="Arial Narrow" w:hAnsi="Arial Narrow"/>
          <w:szCs w:val="20"/>
        </w:rPr>
        <w:t xml:space="preserve"> in </w:t>
      </w:r>
      <w:proofErr w:type="spellStart"/>
      <w:r w:rsidRPr="00FC0D46">
        <w:rPr>
          <w:rStyle w:val="Char"/>
          <w:rFonts w:ascii="Arial Narrow" w:hAnsi="Arial Narrow"/>
          <w:szCs w:val="20"/>
        </w:rPr>
        <w:t>Data</w:t>
      </w:r>
      <w:proofErr w:type="spellEnd"/>
      <w:r w:rsidRPr="00FC0D46">
        <w:rPr>
          <w:rStyle w:val="Char"/>
          <w:rFonts w:ascii="Arial Narrow" w:hAnsi="Arial Narrow"/>
          <w:szCs w:val="20"/>
        </w:rPr>
        <w:t>. (2025). </w:t>
      </w:r>
      <w:proofErr w:type="spellStart"/>
      <w:r w:rsidRPr="00FC0D46">
        <w:rPr>
          <w:rStyle w:val="Char"/>
          <w:rFonts w:ascii="Arial Narrow" w:hAnsi="Arial Narrow"/>
          <w:szCs w:val="20"/>
        </w:rPr>
        <w:t>Share</w:t>
      </w:r>
      <w:proofErr w:type="spellEnd"/>
      <w:r w:rsidRPr="00FC0D46">
        <w:rPr>
          <w:rStyle w:val="Char"/>
          <w:rFonts w:ascii="Arial Narrow" w:hAnsi="Arial Narrow"/>
          <w:szCs w:val="20"/>
        </w:rPr>
        <w:t xml:space="preserve"> of </w:t>
      </w:r>
      <w:proofErr w:type="spellStart"/>
      <w:r w:rsidRPr="00FC0D46">
        <w:rPr>
          <w:rStyle w:val="Char"/>
          <w:rFonts w:ascii="Arial Narrow" w:hAnsi="Arial Narrow"/>
          <w:szCs w:val="20"/>
        </w:rPr>
        <w:t>women</w:t>
      </w:r>
      <w:proofErr w:type="spellEnd"/>
      <w:r w:rsidRPr="00FC0D46">
        <w:rPr>
          <w:rStyle w:val="Char"/>
          <w:rFonts w:ascii="Arial Narrow" w:hAnsi="Arial Narrow"/>
          <w:szCs w:val="20"/>
        </w:rPr>
        <w:t xml:space="preserve"> in </w:t>
      </w:r>
      <w:proofErr w:type="spellStart"/>
      <w:r w:rsidRPr="00FC0D46">
        <w:rPr>
          <w:rStyle w:val="Char"/>
          <w:rFonts w:ascii="Arial Narrow" w:hAnsi="Arial Narrow"/>
          <w:szCs w:val="20"/>
        </w:rPr>
        <w:t>parliament</w:t>
      </w:r>
      <w:proofErr w:type="spellEnd"/>
      <w:r w:rsidRPr="00FC0D46">
        <w:rPr>
          <w:rStyle w:val="Char"/>
          <w:rFonts w:ascii="Arial Narrow" w:hAnsi="Arial Narrow"/>
          <w:szCs w:val="20"/>
        </w:rPr>
        <w:t xml:space="preserve">, 2025 [Интерактивен график] достапно на </w:t>
      </w:r>
      <w:hyperlink r:id="rId5" w:history="1">
        <w:r w:rsidRPr="00FC0D46">
          <w:rPr>
            <w:rStyle w:val="Hyperlink"/>
          </w:rPr>
          <w:t>https://ourworldindata.org/grapher/share-of-women-in-parliament</w:t>
        </w:r>
      </w:hyperlink>
      <w:r w:rsidRPr="00FC0D46">
        <w:rPr>
          <w:rStyle w:val="Char"/>
          <w:rFonts w:ascii="Arial Narrow" w:hAnsi="Arial Narrow"/>
          <w:szCs w:val="20"/>
        </w:rPr>
        <w:t xml:space="preserve"> (пристапено: 13 јуни 2026)</w:t>
      </w:r>
    </w:p>
  </w:footnote>
  <w:footnote w:id="7">
    <w:p w14:paraId="27CE51E3" w14:textId="528D60AC" w:rsidR="00632399" w:rsidRPr="00FC0D46" w:rsidRDefault="00632399" w:rsidP="00401FD3">
      <w:pPr>
        <w:pStyle w:val="FootnoteText"/>
      </w:pPr>
      <w:r w:rsidRPr="00FC0D46">
        <w:rPr>
          <w:rStyle w:val="FootnoteReference"/>
        </w:rPr>
        <w:footnoteRef/>
      </w:r>
      <w:r w:rsidRPr="00FC0D46">
        <w:t xml:space="preserve"> </w:t>
      </w:r>
      <w:proofErr w:type="spellStart"/>
      <w:r w:rsidRPr="00FC0D46">
        <w:rPr>
          <w:rStyle w:val="Char"/>
          <w:rFonts w:ascii="Arial Narrow" w:hAnsi="Arial Narrow"/>
          <w:szCs w:val="20"/>
        </w:rPr>
        <w:t>Јовевска</w:t>
      </w:r>
      <w:proofErr w:type="spellEnd"/>
      <w:r w:rsidRPr="00FC0D46">
        <w:rPr>
          <w:rStyle w:val="Char"/>
          <w:rFonts w:ascii="Arial Narrow" w:hAnsi="Arial Narrow"/>
          <w:szCs w:val="20"/>
        </w:rPr>
        <w:t xml:space="preserve"> Ѓорѓевиќ, А., и Јанеска, С. (2020). Застапеност на жените во собраниските состави на Република Северна Македонија: Суштинско или стерилно? Скопје: Истражувачки центар за социјални промени (IDSCS), достапно на </w:t>
      </w:r>
      <w:hyperlink r:id="rId6" w:history="1">
        <w:r w:rsidRPr="00FC0D46">
          <w:rPr>
            <w:rStyle w:val="Hyperlink"/>
          </w:rPr>
          <w:t>https://idscs.org.mk/wp-content/uploads/2020/08/Kratok_dokument_za_javna_politika_Br.31_2020_SustinskoiliSterilno.pdf</w:t>
        </w:r>
      </w:hyperlink>
      <w:r w:rsidRPr="00FC0D46">
        <w:rPr>
          <w:rStyle w:val="Char"/>
          <w:rFonts w:ascii="Arial Narrow" w:hAnsi="Arial Narrow"/>
          <w:szCs w:val="20"/>
        </w:rPr>
        <w:t>.</w:t>
      </w:r>
    </w:p>
  </w:footnote>
  <w:footnote w:id="8">
    <w:p w14:paraId="312834AD" w14:textId="093D0CAF" w:rsidR="00632399" w:rsidRPr="00FC0D46" w:rsidRDefault="00632399" w:rsidP="00401FD3">
      <w:pPr>
        <w:pStyle w:val="FootnoteText"/>
        <w:rPr>
          <w:lang w:val="en-US"/>
        </w:rPr>
      </w:pPr>
      <w:r w:rsidRPr="00FC0D46">
        <w:rPr>
          <w:rStyle w:val="FootnoteReference"/>
        </w:rPr>
        <w:footnoteRef/>
      </w:r>
      <w:r w:rsidRPr="00FC0D46">
        <w:t xml:space="preserve"> </w:t>
      </w:r>
      <w:r w:rsidRPr="00FC0D46">
        <w:rPr>
          <w:rStyle w:val="Char"/>
          <w:rFonts w:ascii="Arial Narrow" w:hAnsi="Arial Narrow"/>
          <w:szCs w:val="20"/>
        </w:rPr>
        <w:t xml:space="preserve">RBR </w:t>
      </w:r>
      <w:proofErr w:type="spellStart"/>
      <w:r w:rsidRPr="00FC0D46">
        <w:rPr>
          <w:rStyle w:val="Char"/>
          <w:rFonts w:ascii="Arial Narrow" w:hAnsi="Arial Narrow"/>
          <w:szCs w:val="20"/>
        </w:rPr>
        <w:t>Publishing</w:t>
      </w:r>
      <w:proofErr w:type="spellEnd"/>
      <w:r w:rsidRPr="00FC0D46">
        <w:rPr>
          <w:rStyle w:val="Char"/>
          <w:rFonts w:ascii="Arial Narrow" w:hAnsi="Arial Narrow"/>
          <w:szCs w:val="20"/>
        </w:rPr>
        <w:t xml:space="preserve">. (2017, 20 јануари). </w:t>
      </w:r>
      <w:proofErr w:type="spellStart"/>
      <w:r w:rsidRPr="00FC0D46">
        <w:rPr>
          <w:rStyle w:val="Char"/>
          <w:rFonts w:ascii="Arial Narrow" w:hAnsi="Arial Narrow"/>
          <w:szCs w:val="20"/>
        </w:rPr>
        <w:t>Is</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symbolic</w:t>
      </w:r>
      <w:proofErr w:type="spellEnd"/>
      <w:r w:rsidRPr="00FC0D46">
        <w:rPr>
          <w:rStyle w:val="Char"/>
          <w:rFonts w:ascii="Arial Narrow" w:hAnsi="Arial Narrow"/>
          <w:szCs w:val="20"/>
        </w:rPr>
        <w:t xml:space="preserve"> power a </w:t>
      </w:r>
      <w:proofErr w:type="spellStart"/>
      <w:r w:rsidRPr="00FC0D46">
        <w:rPr>
          <w:rStyle w:val="Char"/>
          <w:rFonts w:ascii="Arial Narrow" w:hAnsi="Arial Narrow"/>
          <w:szCs w:val="20"/>
        </w:rPr>
        <w:t>relevant</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notion</w:t>
      </w:r>
      <w:proofErr w:type="spellEnd"/>
      <w:r w:rsidRPr="00FC0D46">
        <w:rPr>
          <w:rStyle w:val="Char"/>
          <w:rFonts w:ascii="Arial Narrow" w:hAnsi="Arial Narrow"/>
          <w:szCs w:val="20"/>
        </w:rPr>
        <w:t xml:space="preserve"> to </w:t>
      </w:r>
      <w:proofErr w:type="spellStart"/>
      <w:r w:rsidRPr="00FC0D46">
        <w:rPr>
          <w:rStyle w:val="Char"/>
          <w:rFonts w:ascii="Arial Narrow" w:hAnsi="Arial Narrow"/>
          <w:szCs w:val="20"/>
        </w:rPr>
        <w:t>understanding</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the</w:t>
      </w:r>
      <w:proofErr w:type="spellEnd"/>
      <w:r w:rsidRPr="00FC0D46">
        <w:rPr>
          <w:rStyle w:val="Char"/>
          <w:rFonts w:ascii="Arial Narrow" w:hAnsi="Arial Narrow"/>
          <w:szCs w:val="20"/>
        </w:rPr>
        <w:t xml:space="preserve"> media? достапно на </w:t>
      </w:r>
      <w:hyperlink r:id="rId7" w:history="1">
        <w:r w:rsidRPr="00FC0D46">
          <w:rPr>
            <w:rStyle w:val="Hyperlink"/>
          </w:rPr>
          <w:t>https://rbrpublishing.wordpress.com/2017/01/20/is-symbolic-power-a-relevant-notion-to-understanding-the-media/</w:t>
        </w:r>
      </w:hyperlink>
      <w:r w:rsidRPr="00FC0D46">
        <w:rPr>
          <w:rStyle w:val="Char"/>
          <w:rFonts w:ascii="Arial Narrow" w:hAnsi="Arial Narrow"/>
          <w:szCs w:val="20"/>
          <w:lang w:val="en-US"/>
        </w:rPr>
        <w:t xml:space="preserve"> </w:t>
      </w:r>
    </w:p>
  </w:footnote>
  <w:footnote w:id="9">
    <w:p w14:paraId="6E79A810" w14:textId="36A94679" w:rsidR="00632399" w:rsidRPr="00FC0D46" w:rsidRDefault="00632399" w:rsidP="00401FD3">
      <w:pPr>
        <w:pStyle w:val="FootnoteText"/>
      </w:pPr>
      <w:r w:rsidRPr="00FC0D46">
        <w:rPr>
          <w:rStyle w:val="FootnoteReference"/>
        </w:rPr>
        <w:footnoteRef/>
      </w:r>
      <w:r w:rsidRPr="00FC0D46">
        <w:t xml:space="preserve"> </w:t>
      </w:r>
      <w:proofErr w:type="spellStart"/>
      <w:r w:rsidRPr="00FC0D46">
        <w:rPr>
          <w:rStyle w:val="Char"/>
          <w:rFonts w:ascii="Arial Narrow" w:hAnsi="Arial Narrow"/>
          <w:szCs w:val="20"/>
        </w:rPr>
        <w:t>Tuchman</w:t>
      </w:r>
      <w:proofErr w:type="spellEnd"/>
      <w:r w:rsidRPr="00FC0D46">
        <w:rPr>
          <w:rStyle w:val="Char"/>
          <w:rFonts w:ascii="Arial Narrow" w:hAnsi="Arial Narrow"/>
          <w:szCs w:val="20"/>
        </w:rPr>
        <w:t>, G. (1978) ‘</w:t>
      </w:r>
      <w:proofErr w:type="spellStart"/>
      <w:r w:rsidRPr="00FC0D46">
        <w:rPr>
          <w:rStyle w:val="Char"/>
          <w:rFonts w:ascii="Arial Narrow" w:hAnsi="Arial Narrow"/>
          <w:szCs w:val="20"/>
        </w:rPr>
        <w:t>The</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symbolic</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annihilation</w:t>
      </w:r>
      <w:proofErr w:type="spellEnd"/>
      <w:r w:rsidRPr="00FC0D46">
        <w:rPr>
          <w:rStyle w:val="Char"/>
          <w:rFonts w:ascii="Arial Narrow" w:hAnsi="Arial Narrow"/>
          <w:szCs w:val="20"/>
        </w:rPr>
        <w:t xml:space="preserve"> of </w:t>
      </w:r>
      <w:proofErr w:type="spellStart"/>
      <w:r w:rsidRPr="00FC0D46">
        <w:rPr>
          <w:rStyle w:val="Char"/>
          <w:rFonts w:ascii="Arial Narrow" w:hAnsi="Arial Narrow"/>
          <w:szCs w:val="20"/>
        </w:rPr>
        <w:t>women</w:t>
      </w:r>
      <w:proofErr w:type="spellEnd"/>
      <w:r w:rsidRPr="00FC0D46">
        <w:rPr>
          <w:rStyle w:val="Char"/>
          <w:rFonts w:ascii="Arial Narrow" w:hAnsi="Arial Narrow"/>
          <w:szCs w:val="20"/>
        </w:rPr>
        <w:t xml:space="preserve"> </w:t>
      </w:r>
      <w:r w:rsidRPr="00FC0D46">
        <w:rPr>
          <w:rStyle w:val="Char"/>
          <w:rFonts w:ascii="Arial Narrow" w:hAnsi="Arial Narrow"/>
          <w:szCs w:val="20"/>
          <w:lang w:val="en-US"/>
        </w:rPr>
        <w:t>in</w:t>
      </w:r>
      <w:r w:rsidRPr="00FC0D46">
        <w:rPr>
          <w:rStyle w:val="Char"/>
          <w:rFonts w:ascii="Arial Narrow" w:hAnsi="Arial Narrow"/>
          <w:szCs w:val="20"/>
        </w:rPr>
        <w:t xml:space="preserve"> </w:t>
      </w:r>
      <w:proofErr w:type="spellStart"/>
      <w:r w:rsidRPr="00FC0D46">
        <w:rPr>
          <w:rStyle w:val="Char"/>
          <w:rFonts w:ascii="Arial Narrow" w:hAnsi="Arial Narrow"/>
          <w:szCs w:val="20"/>
        </w:rPr>
        <w:t>the</w:t>
      </w:r>
      <w:proofErr w:type="spellEnd"/>
      <w:r w:rsidRPr="00FC0D46">
        <w:rPr>
          <w:rStyle w:val="Char"/>
          <w:rFonts w:ascii="Arial Narrow" w:hAnsi="Arial Narrow"/>
          <w:szCs w:val="20"/>
        </w:rPr>
        <w:t xml:space="preserve"> media’, in </w:t>
      </w:r>
      <w:proofErr w:type="spellStart"/>
      <w:r w:rsidRPr="00FC0D46">
        <w:rPr>
          <w:rStyle w:val="Char"/>
          <w:rFonts w:ascii="Arial Narrow" w:hAnsi="Arial Narrow"/>
          <w:szCs w:val="20"/>
        </w:rPr>
        <w:t>Tuchman</w:t>
      </w:r>
      <w:proofErr w:type="spellEnd"/>
      <w:r w:rsidRPr="00FC0D46">
        <w:rPr>
          <w:rStyle w:val="Char"/>
          <w:rFonts w:ascii="Arial Narrow" w:hAnsi="Arial Narrow"/>
          <w:szCs w:val="20"/>
        </w:rPr>
        <w:t xml:space="preserve">, G., </w:t>
      </w:r>
      <w:proofErr w:type="spellStart"/>
      <w:r w:rsidRPr="00FC0D46">
        <w:rPr>
          <w:rStyle w:val="Char"/>
          <w:rFonts w:ascii="Arial Narrow" w:hAnsi="Arial Narrow"/>
          <w:szCs w:val="20"/>
        </w:rPr>
        <w:t>Daniels</w:t>
      </w:r>
      <w:proofErr w:type="spellEnd"/>
      <w:r w:rsidRPr="00FC0D46">
        <w:rPr>
          <w:rStyle w:val="Char"/>
          <w:rFonts w:ascii="Arial Narrow" w:hAnsi="Arial Narrow"/>
          <w:szCs w:val="20"/>
        </w:rPr>
        <w:t xml:space="preserve">, A.K. and </w:t>
      </w:r>
      <w:proofErr w:type="spellStart"/>
      <w:r w:rsidRPr="00FC0D46">
        <w:rPr>
          <w:rStyle w:val="Char"/>
          <w:rFonts w:ascii="Arial Narrow" w:hAnsi="Arial Narrow"/>
          <w:szCs w:val="20"/>
        </w:rPr>
        <w:t>Benét</w:t>
      </w:r>
      <w:proofErr w:type="spellEnd"/>
      <w:r w:rsidRPr="00FC0D46">
        <w:rPr>
          <w:rStyle w:val="Char"/>
          <w:rFonts w:ascii="Arial Narrow" w:hAnsi="Arial Narrow"/>
          <w:szCs w:val="20"/>
        </w:rPr>
        <w:t>, J. (</w:t>
      </w:r>
      <w:proofErr w:type="spellStart"/>
      <w:r w:rsidRPr="00FC0D46">
        <w:rPr>
          <w:rStyle w:val="Char"/>
          <w:rFonts w:ascii="Arial Narrow" w:hAnsi="Arial Narrow"/>
          <w:szCs w:val="20"/>
        </w:rPr>
        <w:t>eds</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Hearth</w:t>
      </w:r>
      <w:proofErr w:type="spellEnd"/>
      <w:r w:rsidRPr="00FC0D46">
        <w:rPr>
          <w:rStyle w:val="Char"/>
          <w:rFonts w:ascii="Arial Narrow" w:hAnsi="Arial Narrow"/>
          <w:szCs w:val="20"/>
        </w:rPr>
        <w:t xml:space="preserve"> and </w:t>
      </w:r>
      <w:proofErr w:type="spellStart"/>
      <w:r w:rsidRPr="00FC0D46">
        <w:rPr>
          <w:rStyle w:val="Char"/>
          <w:rFonts w:ascii="Arial Narrow" w:hAnsi="Arial Narrow"/>
          <w:szCs w:val="20"/>
        </w:rPr>
        <w:t>Home</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Images</w:t>
      </w:r>
      <w:proofErr w:type="spellEnd"/>
      <w:r w:rsidRPr="00FC0D46">
        <w:rPr>
          <w:rStyle w:val="Char"/>
          <w:rFonts w:ascii="Arial Narrow" w:hAnsi="Arial Narrow"/>
          <w:szCs w:val="20"/>
        </w:rPr>
        <w:t xml:space="preserve"> of </w:t>
      </w:r>
      <w:proofErr w:type="spellStart"/>
      <w:r w:rsidRPr="00FC0D46">
        <w:rPr>
          <w:rStyle w:val="Char"/>
          <w:rFonts w:ascii="Arial Narrow" w:hAnsi="Arial Narrow"/>
          <w:szCs w:val="20"/>
        </w:rPr>
        <w:t>Women</w:t>
      </w:r>
      <w:proofErr w:type="spellEnd"/>
      <w:r w:rsidRPr="00FC0D46">
        <w:rPr>
          <w:rStyle w:val="Char"/>
          <w:rFonts w:ascii="Arial Narrow" w:hAnsi="Arial Narrow"/>
          <w:szCs w:val="20"/>
        </w:rPr>
        <w:t xml:space="preserve"> in </w:t>
      </w:r>
      <w:proofErr w:type="spellStart"/>
      <w:r w:rsidRPr="00FC0D46">
        <w:rPr>
          <w:rStyle w:val="Char"/>
          <w:rFonts w:ascii="Arial Narrow" w:hAnsi="Arial Narrow"/>
          <w:szCs w:val="20"/>
        </w:rPr>
        <w:t>the</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Mass</w:t>
      </w:r>
      <w:proofErr w:type="spellEnd"/>
      <w:r w:rsidRPr="00FC0D46">
        <w:rPr>
          <w:rStyle w:val="Char"/>
          <w:rFonts w:ascii="Arial Narrow" w:hAnsi="Arial Narrow"/>
          <w:szCs w:val="20"/>
        </w:rPr>
        <w:t xml:space="preserve"> Media. New </w:t>
      </w:r>
      <w:proofErr w:type="spellStart"/>
      <w:r w:rsidRPr="00FC0D46">
        <w:rPr>
          <w:rStyle w:val="Char"/>
          <w:rFonts w:ascii="Arial Narrow" w:hAnsi="Arial Narrow"/>
          <w:szCs w:val="20"/>
        </w:rPr>
        <w:t>York</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Oxford</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University</w:t>
      </w:r>
      <w:proofErr w:type="spellEnd"/>
      <w:r w:rsidRPr="00FC0D46">
        <w:rPr>
          <w:rStyle w:val="Char"/>
          <w:rFonts w:ascii="Arial Narrow" w:hAnsi="Arial Narrow"/>
          <w:szCs w:val="20"/>
        </w:rPr>
        <w:t xml:space="preserve"> Press, </w:t>
      </w:r>
      <w:proofErr w:type="spellStart"/>
      <w:r w:rsidRPr="00FC0D46">
        <w:rPr>
          <w:rStyle w:val="Char"/>
          <w:rFonts w:ascii="Arial Narrow" w:hAnsi="Arial Narrow"/>
          <w:szCs w:val="20"/>
        </w:rPr>
        <w:t>pp</w:t>
      </w:r>
      <w:proofErr w:type="spellEnd"/>
      <w:r w:rsidRPr="00FC0D46">
        <w:rPr>
          <w:rStyle w:val="Char"/>
          <w:rFonts w:ascii="Arial Narrow" w:hAnsi="Arial Narrow"/>
          <w:szCs w:val="20"/>
        </w:rPr>
        <w:t>. 3–38.</w:t>
      </w:r>
    </w:p>
  </w:footnote>
  <w:footnote w:id="10">
    <w:p w14:paraId="4C315823" w14:textId="2C3EC90B" w:rsidR="00632399" w:rsidRPr="00FC0D46" w:rsidRDefault="00632399" w:rsidP="00401FD3">
      <w:pPr>
        <w:pStyle w:val="FootnoteText"/>
      </w:pPr>
      <w:r w:rsidRPr="00FC0D46">
        <w:rPr>
          <w:rStyle w:val="FootnoteReference"/>
        </w:rPr>
        <w:footnoteRef/>
      </w:r>
      <w:r w:rsidRPr="00FC0D46">
        <w:t xml:space="preserve"> </w:t>
      </w:r>
      <w:r w:rsidRPr="00FC0D46">
        <w:rPr>
          <w:rStyle w:val="Char"/>
          <w:rFonts w:ascii="Arial Narrow" w:hAnsi="Arial Narrow"/>
          <w:szCs w:val="20"/>
        </w:rPr>
        <w:t xml:space="preserve">de </w:t>
      </w:r>
      <w:proofErr w:type="spellStart"/>
      <w:r w:rsidRPr="00FC0D46">
        <w:rPr>
          <w:rStyle w:val="Char"/>
          <w:rFonts w:ascii="Arial Narrow" w:hAnsi="Arial Narrow"/>
          <w:szCs w:val="20"/>
        </w:rPr>
        <w:t>Vreese</w:t>
      </w:r>
      <w:proofErr w:type="spellEnd"/>
      <w:r w:rsidRPr="00FC0D46">
        <w:rPr>
          <w:rStyle w:val="Char"/>
          <w:rFonts w:ascii="Arial Narrow" w:hAnsi="Arial Narrow"/>
          <w:szCs w:val="20"/>
        </w:rPr>
        <w:t xml:space="preserve">, C. H., &amp; </w:t>
      </w:r>
      <w:proofErr w:type="spellStart"/>
      <w:r w:rsidRPr="00FC0D46">
        <w:rPr>
          <w:rStyle w:val="Char"/>
          <w:rFonts w:ascii="Arial Narrow" w:hAnsi="Arial Narrow"/>
          <w:szCs w:val="20"/>
        </w:rPr>
        <w:t>Lecheler</w:t>
      </w:r>
      <w:proofErr w:type="spellEnd"/>
      <w:r w:rsidRPr="00FC0D46">
        <w:rPr>
          <w:rStyle w:val="Char"/>
          <w:rFonts w:ascii="Arial Narrow" w:hAnsi="Arial Narrow"/>
          <w:szCs w:val="20"/>
        </w:rPr>
        <w:t xml:space="preserve">, S. (2016). </w:t>
      </w:r>
      <w:proofErr w:type="spellStart"/>
      <w:r w:rsidRPr="00FC0D46">
        <w:rPr>
          <w:rStyle w:val="Char"/>
          <w:rFonts w:ascii="Arial Narrow" w:hAnsi="Arial Narrow"/>
          <w:szCs w:val="20"/>
        </w:rPr>
        <w:t>Framing</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Theory</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Wiley</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Encyclopedia</w:t>
      </w:r>
      <w:proofErr w:type="spellEnd"/>
      <w:r w:rsidRPr="00FC0D46">
        <w:rPr>
          <w:rStyle w:val="Char"/>
          <w:rFonts w:ascii="Arial Narrow" w:hAnsi="Arial Narrow"/>
          <w:szCs w:val="20"/>
        </w:rPr>
        <w:t xml:space="preserve"> of </w:t>
      </w:r>
      <w:proofErr w:type="spellStart"/>
      <w:r w:rsidRPr="00FC0D46">
        <w:rPr>
          <w:rStyle w:val="Char"/>
          <w:rFonts w:ascii="Arial Narrow" w:hAnsi="Arial Narrow"/>
          <w:szCs w:val="20"/>
        </w:rPr>
        <w:t>Communications</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Research</w:t>
      </w:r>
      <w:proofErr w:type="spellEnd"/>
      <w:r w:rsidRPr="00FC0D46">
        <w:rPr>
          <w:rStyle w:val="Char"/>
          <w:rFonts w:ascii="Arial Narrow" w:hAnsi="Arial Narrow"/>
          <w:szCs w:val="20"/>
        </w:rPr>
        <w:t xml:space="preserve"> and </w:t>
      </w:r>
      <w:proofErr w:type="spellStart"/>
      <w:r w:rsidRPr="00FC0D46">
        <w:rPr>
          <w:rStyle w:val="Char"/>
          <w:rFonts w:ascii="Arial Narrow" w:hAnsi="Arial Narrow"/>
          <w:szCs w:val="20"/>
        </w:rPr>
        <w:t>Theory</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John</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Wiley</w:t>
      </w:r>
      <w:proofErr w:type="spellEnd"/>
      <w:r w:rsidRPr="00FC0D46">
        <w:rPr>
          <w:rStyle w:val="Char"/>
          <w:rFonts w:ascii="Arial Narrow" w:hAnsi="Arial Narrow"/>
          <w:szCs w:val="20"/>
        </w:rPr>
        <w:t xml:space="preserve"> &amp; </w:t>
      </w:r>
      <w:proofErr w:type="spellStart"/>
      <w:r w:rsidRPr="00FC0D46">
        <w:rPr>
          <w:rStyle w:val="Char"/>
          <w:rFonts w:ascii="Arial Narrow" w:hAnsi="Arial Narrow"/>
          <w:szCs w:val="20"/>
        </w:rPr>
        <w:t>Sons</w:t>
      </w:r>
      <w:proofErr w:type="spellEnd"/>
      <w:r w:rsidRPr="00FC0D46">
        <w:rPr>
          <w:rStyle w:val="Char"/>
          <w:rFonts w:ascii="Arial Narrow" w:hAnsi="Arial Narrow"/>
          <w:szCs w:val="20"/>
        </w:rPr>
        <w:t>.</w:t>
      </w:r>
      <w:r w:rsidR="00AD2965">
        <w:rPr>
          <w:rStyle w:val="Char"/>
          <w:rFonts w:ascii="Arial Narrow" w:hAnsi="Arial Narrow"/>
          <w:szCs w:val="20"/>
        </w:rPr>
        <w:t>,</w:t>
      </w:r>
      <w:r w:rsidRPr="00FC0D46">
        <w:rPr>
          <w:rStyle w:val="Char"/>
          <w:rFonts w:ascii="Arial Narrow" w:hAnsi="Arial Narrow"/>
          <w:szCs w:val="20"/>
        </w:rPr>
        <w:t xml:space="preserve"> достапно на https://doi.org/10.1002/9781118541555.wbiepc121</w:t>
      </w:r>
    </w:p>
  </w:footnote>
  <w:footnote w:id="11">
    <w:p w14:paraId="1C0F06F7" w14:textId="4B69C853" w:rsidR="00632399" w:rsidRPr="00FC0D46" w:rsidRDefault="00632399" w:rsidP="00401FD3">
      <w:pPr>
        <w:pStyle w:val="FootnoteText"/>
      </w:pPr>
      <w:r w:rsidRPr="00FC0D46">
        <w:rPr>
          <w:rStyle w:val="FootnoteReference"/>
        </w:rPr>
        <w:footnoteRef/>
      </w:r>
      <w:r w:rsidRPr="00FC0D46">
        <w:t xml:space="preserve"> </w:t>
      </w:r>
      <w:proofErr w:type="spellStart"/>
      <w:r w:rsidRPr="00FC0D46">
        <w:rPr>
          <w:rStyle w:val="Char"/>
          <w:rFonts w:ascii="Arial Narrow" w:hAnsi="Arial Narrow"/>
          <w:szCs w:val="20"/>
        </w:rPr>
        <w:t>Gibbons</w:t>
      </w:r>
      <w:proofErr w:type="spellEnd"/>
      <w:r w:rsidRPr="00FC0D46">
        <w:rPr>
          <w:rStyle w:val="Char"/>
          <w:rFonts w:ascii="Arial Narrow" w:hAnsi="Arial Narrow"/>
          <w:szCs w:val="20"/>
        </w:rPr>
        <w:t xml:space="preserve">, S. (2022). </w:t>
      </w:r>
      <w:proofErr w:type="spellStart"/>
      <w:r w:rsidRPr="00FC0D46">
        <w:rPr>
          <w:rStyle w:val="Char"/>
          <w:rFonts w:ascii="Arial Narrow" w:hAnsi="Arial Narrow"/>
          <w:szCs w:val="20"/>
        </w:rPr>
        <w:t>Gender</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on</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the</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agenda</w:t>
      </w:r>
      <w:proofErr w:type="spellEnd"/>
      <w:r w:rsidRPr="00FC0D46">
        <w:rPr>
          <w:rStyle w:val="Char"/>
          <w:rFonts w:ascii="Arial Narrow" w:hAnsi="Arial Narrow"/>
          <w:szCs w:val="20"/>
        </w:rPr>
        <w:t xml:space="preserve">: Media </w:t>
      </w:r>
      <w:proofErr w:type="spellStart"/>
      <w:r w:rsidRPr="00FC0D46">
        <w:rPr>
          <w:rStyle w:val="Char"/>
          <w:rFonts w:ascii="Arial Narrow" w:hAnsi="Arial Narrow"/>
          <w:szCs w:val="20"/>
        </w:rPr>
        <w:t>framing</w:t>
      </w:r>
      <w:proofErr w:type="spellEnd"/>
      <w:r w:rsidRPr="00FC0D46">
        <w:rPr>
          <w:rStyle w:val="Char"/>
          <w:rFonts w:ascii="Arial Narrow" w:hAnsi="Arial Narrow"/>
          <w:szCs w:val="20"/>
        </w:rPr>
        <w:t xml:space="preserve"> of </w:t>
      </w:r>
      <w:proofErr w:type="spellStart"/>
      <w:r w:rsidRPr="00FC0D46">
        <w:rPr>
          <w:rStyle w:val="Char"/>
          <w:rFonts w:ascii="Arial Narrow" w:hAnsi="Arial Narrow"/>
          <w:szCs w:val="20"/>
        </w:rPr>
        <w:t>women</w:t>
      </w:r>
      <w:proofErr w:type="spellEnd"/>
      <w:r w:rsidRPr="00FC0D46">
        <w:rPr>
          <w:rStyle w:val="Char"/>
          <w:rFonts w:ascii="Arial Narrow" w:hAnsi="Arial Narrow"/>
          <w:szCs w:val="20"/>
        </w:rPr>
        <w:t xml:space="preserve"> and </w:t>
      </w:r>
      <w:proofErr w:type="spellStart"/>
      <w:r w:rsidRPr="00FC0D46">
        <w:rPr>
          <w:rStyle w:val="Char"/>
          <w:rFonts w:ascii="Arial Narrow" w:hAnsi="Arial Narrow"/>
          <w:szCs w:val="20"/>
        </w:rPr>
        <w:t>women</w:t>
      </w:r>
      <w:proofErr w:type="spellEnd"/>
      <w:r w:rsidRPr="00FC0D46">
        <w:rPr>
          <w:rStyle w:val="Char"/>
          <w:rFonts w:ascii="Arial Narrow" w:hAnsi="Arial Narrow"/>
          <w:szCs w:val="20"/>
        </w:rPr>
        <w:t xml:space="preserve"> of </w:t>
      </w:r>
      <w:proofErr w:type="spellStart"/>
      <w:r w:rsidRPr="00FC0D46">
        <w:rPr>
          <w:rStyle w:val="Char"/>
          <w:rFonts w:ascii="Arial Narrow" w:hAnsi="Arial Narrow"/>
          <w:szCs w:val="20"/>
        </w:rPr>
        <w:t>color</w:t>
      </w:r>
      <w:proofErr w:type="spellEnd"/>
      <w:r w:rsidRPr="00FC0D46">
        <w:rPr>
          <w:rStyle w:val="Char"/>
          <w:rFonts w:ascii="Arial Narrow" w:hAnsi="Arial Narrow"/>
          <w:szCs w:val="20"/>
        </w:rPr>
        <w:t xml:space="preserve"> in </w:t>
      </w:r>
      <w:proofErr w:type="spellStart"/>
      <w:r w:rsidRPr="00FC0D46">
        <w:rPr>
          <w:rStyle w:val="Char"/>
          <w:rFonts w:ascii="Arial Narrow" w:hAnsi="Arial Narrow"/>
          <w:szCs w:val="20"/>
        </w:rPr>
        <w:t>the</w:t>
      </w:r>
      <w:proofErr w:type="spellEnd"/>
      <w:r w:rsidRPr="00FC0D46">
        <w:rPr>
          <w:rStyle w:val="Char"/>
          <w:rFonts w:ascii="Arial Narrow" w:hAnsi="Arial Narrow"/>
          <w:szCs w:val="20"/>
        </w:rPr>
        <w:t xml:space="preserve"> 2020 U.S. </w:t>
      </w:r>
      <w:proofErr w:type="spellStart"/>
      <w:r w:rsidRPr="00FC0D46">
        <w:rPr>
          <w:rStyle w:val="Char"/>
          <w:rFonts w:ascii="Arial Narrow" w:hAnsi="Arial Narrow"/>
          <w:szCs w:val="20"/>
        </w:rPr>
        <w:t>presidential</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election</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Huntington</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Studies</w:t>
      </w:r>
      <w:proofErr w:type="spellEnd"/>
      <w:r w:rsidRPr="00FC0D46">
        <w:rPr>
          <w:rStyle w:val="Char"/>
          <w:rFonts w:ascii="Arial Narrow" w:hAnsi="Arial Narrow"/>
          <w:szCs w:val="20"/>
        </w:rPr>
        <w:t xml:space="preserve"> in Communication, 15(2), 89-107. достапно на https://doi.org/10.1177/07395329221077253</w:t>
      </w:r>
    </w:p>
  </w:footnote>
  <w:footnote w:id="12">
    <w:p w14:paraId="078AF9D1" w14:textId="2CBC77CD" w:rsidR="00632399" w:rsidRPr="00FC0D46" w:rsidRDefault="00632399" w:rsidP="00401FD3">
      <w:pPr>
        <w:pStyle w:val="FootnoteText"/>
        <w:rPr>
          <w:lang w:val="ru-RU"/>
        </w:rPr>
      </w:pPr>
      <w:r w:rsidRPr="00FC0D46">
        <w:rPr>
          <w:rStyle w:val="FootnoteReference"/>
        </w:rPr>
        <w:footnoteRef/>
      </w:r>
      <w:r w:rsidRPr="00FC0D46">
        <w:t xml:space="preserve"> </w:t>
      </w:r>
      <w:r w:rsidRPr="00FC0D46">
        <w:rPr>
          <w:rStyle w:val="Char"/>
          <w:rFonts w:ascii="Arial Narrow" w:hAnsi="Arial Narrow"/>
          <w:szCs w:val="20"/>
        </w:rPr>
        <w:t xml:space="preserve">UNESCO. (2012). </w:t>
      </w:r>
      <w:proofErr w:type="spellStart"/>
      <w:r w:rsidRPr="00FC0D46">
        <w:rPr>
          <w:rStyle w:val="Char"/>
          <w:rFonts w:ascii="Arial Narrow" w:hAnsi="Arial Narrow"/>
          <w:szCs w:val="20"/>
        </w:rPr>
        <w:t>Gender-Sensitive</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Indicators</w:t>
      </w:r>
      <w:proofErr w:type="spellEnd"/>
      <w:r w:rsidRPr="00FC0D46">
        <w:rPr>
          <w:rStyle w:val="Char"/>
          <w:rFonts w:ascii="Arial Narrow" w:hAnsi="Arial Narrow"/>
          <w:szCs w:val="20"/>
        </w:rPr>
        <w:t xml:space="preserve"> for Media: </w:t>
      </w:r>
      <w:proofErr w:type="spellStart"/>
      <w:r w:rsidRPr="00FC0D46">
        <w:rPr>
          <w:rStyle w:val="Char"/>
          <w:rFonts w:ascii="Arial Narrow" w:hAnsi="Arial Narrow"/>
          <w:szCs w:val="20"/>
        </w:rPr>
        <w:t>Framework</w:t>
      </w:r>
      <w:proofErr w:type="spellEnd"/>
      <w:r w:rsidRPr="00FC0D46">
        <w:rPr>
          <w:rStyle w:val="Char"/>
          <w:rFonts w:ascii="Arial Narrow" w:hAnsi="Arial Narrow"/>
          <w:szCs w:val="20"/>
        </w:rPr>
        <w:t xml:space="preserve"> of </w:t>
      </w:r>
      <w:proofErr w:type="spellStart"/>
      <w:r w:rsidRPr="00FC0D46">
        <w:rPr>
          <w:rStyle w:val="Char"/>
          <w:rFonts w:ascii="Arial Narrow" w:hAnsi="Arial Narrow"/>
          <w:szCs w:val="20"/>
        </w:rPr>
        <w:t>indicators</w:t>
      </w:r>
      <w:proofErr w:type="spellEnd"/>
      <w:r w:rsidRPr="00FC0D46">
        <w:rPr>
          <w:rStyle w:val="Char"/>
          <w:rFonts w:ascii="Arial Narrow" w:hAnsi="Arial Narrow"/>
          <w:szCs w:val="20"/>
        </w:rPr>
        <w:t xml:space="preserve"> to </w:t>
      </w:r>
      <w:proofErr w:type="spellStart"/>
      <w:r w:rsidRPr="00FC0D46">
        <w:rPr>
          <w:rStyle w:val="Char"/>
          <w:rFonts w:ascii="Arial Narrow" w:hAnsi="Arial Narrow"/>
          <w:szCs w:val="20"/>
        </w:rPr>
        <w:t>gauge</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gender</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sensitivity</w:t>
      </w:r>
      <w:proofErr w:type="spellEnd"/>
      <w:r w:rsidRPr="00FC0D46">
        <w:rPr>
          <w:rStyle w:val="Char"/>
          <w:rFonts w:ascii="Arial Narrow" w:hAnsi="Arial Narrow"/>
          <w:szCs w:val="20"/>
        </w:rPr>
        <w:t xml:space="preserve"> in media </w:t>
      </w:r>
      <w:proofErr w:type="spellStart"/>
      <w:r w:rsidRPr="00FC0D46">
        <w:rPr>
          <w:rStyle w:val="Char"/>
          <w:rFonts w:ascii="Arial Narrow" w:hAnsi="Arial Narrow"/>
          <w:szCs w:val="20"/>
        </w:rPr>
        <w:t>operations</w:t>
      </w:r>
      <w:proofErr w:type="spellEnd"/>
      <w:r w:rsidRPr="00FC0D46">
        <w:rPr>
          <w:rStyle w:val="Char"/>
          <w:rFonts w:ascii="Arial Narrow" w:hAnsi="Arial Narrow"/>
          <w:szCs w:val="20"/>
        </w:rPr>
        <w:t xml:space="preserve"> and </w:t>
      </w:r>
      <w:proofErr w:type="spellStart"/>
      <w:r w:rsidRPr="00FC0D46">
        <w:rPr>
          <w:rStyle w:val="Char"/>
          <w:rFonts w:ascii="Arial Narrow" w:hAnsi="Arial Narrow"/>
          <w:szCs w:val="20"/>
        </w:rPr>
        <w:t>content</w:t>
      </w:r>
      <w:proofErr w:type="spellEnd"/>
      <w:r w:rsidRPr="00FC0D46">
        <w:rPr>
          <w:rStyle w:val="Char"/>
          <w:rFonts w:ascii="Arial Narrow" w:hAnsi="Arial Narrow"/>
          <w:szCs w:val="20"/>
        </w:rPr>
        <w:t xml:space="preserve">. </w:t>
      </w:r>
      <w:proofErr w:type="spellStart"/>
      <w:r w:rsidRPr="00FC0D46">
        <w:rPr>
          <w:rStyle w:val="Char"/>
          <w:rFonts w:ascii="Arial Narrow" w:hAnsi="Arial Narrow"/>
          <w:szCs w:val="20"/>
        </w:rPr>
        <w:t>Paris</w:t>
      </w:r>
      <w:proofErr w:type="spellEnd"/>
      <w:r w:rsidRPr="00FC0D46">
        <w:rPr>
          <w:rStyle w:val="Char"/>
          <w:rFonts w:ascii="Arial Narrow" w:hAnsi="Arial Narrow"/>
          <w:szCs w:val="20"/>
        </w:rPr>
        <w:t>: UNESCO. ISBN: 978-92-3-000198-8 достапно на https://unesdoc.unesco.org/ark:/48223/pf0000389399</w:t>
      </w:r>
    </w:p>
  </w:footnote>
  <w:footnote w:id="13">
    <w:p w14:paraId="12DBDE9B" w14:textId="53179947" w:rsidR="00632399" w:rsidRPr="00FC0D46" w:rsidRDefault="00632399" w:rsidP="00401FD3">
      <w:pPr>
        <w:pStyle w:val="FootnoteText"/>
      </w:pPr>
      <w:r w:rsidRPr="00FC0D46">
        <w:rPr>
          <w:rStyle w:val="FootnoteReference"/>
        </w:rPr>
        <w:footnoteRef/>
      </w:r>
      <w:r w:rsidRPr="00FC0D46">
        <w:t xml:space="preserve"> </w:t>
      </w:r>
      <w:r w:rsidRPr="00FC0D46">
        <w:t>Агенција за аудио и аудиовизуелни медиумски услуги (2023), Родова структура во ТВ и РА: Споредбена анализа на сопственоста (2020-2023) и на вработените (2019-2022)</w:t>
      </w:r>
      <w:r>
        <w:t>,</w:t>
      </w:r>
      <w:r w:rsidRPr="00FC0D46">
        <w:t xml:space="preserve"> достапна на </w:t>
      </w:r>
      <w:hyperlink r:id="rId8" w:history="1">
        <w:r w:rsidRPr="002F7D91">
          <w:rPr>
            <w:rStyle w:val="Hyperlink"/>
          </w:rPr>
          <w:t>посебната веб страница на АВМУ за родот и медиумите</w:t>
        </w:r>
      </w:hyperlink>
      <w:r>
        <w:t xml:space="preserve"> </w:t>
      </w:r>
      <w:r w:rsidRPr="00FC0D46">
        <w:t>и (2020) Родот во телевизиите и радијата: Кој ги носи одлуките, а кој ги спроведува?</w:t>
      </w:r>
      <w:r>
        <w:t>,</w:t>
      </w:r>
      <w:r w:rsidRPr="00FC0D46">
        <w:t xml:space="preserve"> достапна на </w:t>
      </w:r>
      <w:hyperlink r:id="rId9" w:history="1">
        <w:r w:rsidRPr="00FC0D46">
          <w:rPr>
            <w:rStyle w:val="Hyperlink"/>
          </w:rPr>
          <w:t>https://avmu.mk/wp-content/uploads/2020/09/Rodot-vo-TV-i-RA-Koj-gi-nosi-a-koj-gi-sproveduva-odlukite-FINALNA-za-veb-1.pdf</w:t>
        </w:r>
      </w:hyperlink>
      <w:r w:rsidRPr="00FC0D46">
        <w:t xml:space="preserve"> </w:t>
      </w:r>
    </w:p>
  </w:footnote>
  <w:footnote w:id="14">
    <w:p w14:paraId="128051F6" w14:textId="0AADB3D0" w:rsidR="00632399" w:rsidRDefault="00632399" w:rsidP="00401FD3">
      <w:pPr>
        <w:pStyle w:val="FootnoteText"/>
      </w:pPr>
      <w:r>
        <w:rPr>
          <w:rStyle w:val="FootnoteReference"/>
        </w:rPr>
        <w:footnoteRef/>
      </w:r>
      <w:r>
        <w:t xml:space="preserve"> </w:t>
      </w:r>
      <w:r w:rsidRPr="0006434C">
        <w:t xml:space="preserve">Податоците за ППР емитувано во </w:t>
      </w:r>
      <w:r w:rsidRPr="000D0D94">
        <w:t xml:space="preserve">првиот круг од изборната кампања произлегуваат од </w:t>
      </w:r>
      <w:hyperlink r:id="rId10" w:history="1">
        <w:r w:rsidRPr="000D0D94">
          <w:rPr>
            <w:rStyle w:val="Hyperlink"/>
          </w:rPr>
          <w:t>Извештајот за платеното политичко рекламирање на радиодифузерите за првиот круг од изборната кампања за Локалните избори 2025</w:t>
        </w:r>
      </w:hyperlink>
      <w:r w:rsidRPr="000D0D94">
        <w:t>, достапен на веб страницата на Агенцијата за аудио и аудиовизуелни медиумски услуги.</w:t>
      </w:r>
    </w:p>
  </w:footnote>
  <w:footnote w:id="15">
    <w:p w14:paraId="26686B43" w14:textId="02E498AC" w:rsidR="00632399" w:rsidRDefault="00632399" w:rsidP="00401FD3">
      <w:pPr>
        <w:pStyle w:val="FootnoteText"/>
      </w:pPr>
      <w:r>
        <w:rPr>
          <w:rStyle w:val="FootnoteReference"/>
        </w:rPr>
        <w:footnoteRef/>
      </w:r>
      <w:r>
        <w:t xml:space="preserve"> </w:t>
      </w:r>
      <w:proofErr w:type="spellStart"/>
      <w:r>
        <w:t>Ибид</w:t>
      </w:r>
      <w:proofErr w:type="spellEnd"/>
      <w:r>
        <w:t>.</w:t>
      </w:r>
    </w:p>
  </w:footnote>
  <w:footnote w:id="16">
    <w:p w14:paraId="2547C58C" w14:textId="64C0E56A" w:rsidR="00632399" w:rsidRDefault="00632399" w:rsidP="00401FD3">
      <w:pPr>
        <w:pStyle w:val="FootnoteText"/>
      </w:pPr>
      <w:r>
        <w:rPr>
          <w:rStyle w:val="FootnoteReference"/>
        </w:rPr>
        <w:footnoteRef/>
      </w:r>
      <w:r>
        <w:t xml:space="preserve"> </w:t>
      </w:r>
      <w:proofErr w:type="spellStart"/>
      <w:r>
        <w:t>Ибид</w:t>
      </w:r>
      <w:proofErr w:type="spellEnd"/>
      <w:r>
        <w:t>.</w:t>
      </w:r>
    </w:p>
  </w:footnote>
  <w:footnote w:id="17">
    <w:p w14:paraId="7AE2C8FC" w14:textId="4531E7F2" w:rsidR="00632399" w:rsidRDefault="00632399" w:rsidP="00401FD3">
      <w:pPr>
        <w:pStyle w:val="FootnoteText"/>
      </w:pPr>
      <w:r>
        <w:rPr>
          <w:rStyle w:val="FootnoteReference"/>
        </w:rPr>
        <w:footnoteRef/>
      </w:r>
      <w:r>
        <w:t xml:space="preserve"> </w:t>
      </w:r>
      <w:proofErr w:type="spellStart"/>
      <w:r>
        <w:t>Ибид</w:t>
      </w:r>
      <w:proofErr w:type="spellEnd"/>
      <w:r>
        <w:t>.</w:t>
      </w:r>
    </w:p>
  </w:footnote>
  <w:footnote w:id="18">
    <w:p w14:paraId="1388C1B3" w14:textId="14AAFA39" w:rsidR="00632399" w:rsidRDefault="00632399" w:rsidP="00401FD3">
      <w:pPr>
        <w:pStyle w:val="FootnoteText"/>
      </w:pPr>
      <w:r>
        <w:rPr>
          <w:rStyle w:val="FootnoteReference"/>
        </w:rPr>
        <w:footnoteRef/>
      </w:r>
      <w:r>
        <w:t xml:space="preserve"> </w:t>
      </w:r>
      <w:proofErr w:type="spellStart"/>
      <w:r>
        <w:t>Ибид</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A8F6" w14:textId="71D3738A" w:rsidR="007320A1" w:rsidRPr="007320A1" w:rsidRDefault="007320A1" w:rsidP="007320A1">
    <w:pPr>
      <w:pStyle w:val="Header"/>
      <w:rPr>
        <w:lang w:val="en-US"/>
      </w:rPr>
    </w:pPr>
    <w:r w:rsidRPr="007320A1">
      <w:rPr>
        <w:lang w:val="en-US"/>
      </w:rPr>
      <w:drawing>
        <wp:anchor distT="0" distB="0" distL="114300" distR="114300" simplePos="0" relativeHeight="251659264" behindDoc="0" locked="0" layoutInCell="1" allowOverlap="1" wp14:anchorId="398F4444" wp14:editId="2390CB22">
          <wp:simplePos x="0" y="0"/>
          <wp:positionH relativeFrom="column">
            <wp:posOffset>0</wp:posOffset>
          </wp:positionH>
          <wp:positionV relativeFrom="paragraph">
            <wp:posOffset>0</wp:posOffset>
          </wp:positionV>
          <wp:extent cx="2955600" cy="435600"/>
          <wp:effectExtent l="0" t="0" r="0" b="3175"/>
          <wp:wrapSquare wrapText="bothSides"/>
          <wp:docPr id="1473532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5600" cy="43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19AB34" w14:textId="77777777" w:rsidR="007320A1" w:rsidRDefault="007320A1">
    <w:pPr>
      <w:pStyle w:val="Header"/>
    </w:pPr>
  </w:p>
  <w:p w14:paraId="7004DF75" w14:textId="77777777" w:rsidR="007320A1" w:rsidRDefault="007320A1">
    <w:pPr>
      <w:pStyle w:val="Header"/>
    </w:pPr>
  </w:p>
  <w:p w14:paraId="67F45262" w14:textId="77777777" w:rsidR="007320A1" w:rsidRDefault="00732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75E8"/>
    <w:multiLevelType w:val="hybridMultilevel"/>
    <w:tmpl w:val="F0E66B54"/>
    <w:lvl w:ilvl="0" w:tplc="9754F19E">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1B3674"/>
    <w:multiLevelType w:val="hybridMultilevel"/>
    <w:tmpl w:val="4D2CF288"/>
    <w:lvl w:ilvl="0" w:tplc="FCF4AE68">
      <w:numFmt w:val="bullet"/>
      <w:lvlText w:val="•"/>
      <w:lvlJc w:val="left"/>
      <w:pPr>
        <w:ind w:left="1080" w:hanging="360"/>
      </w:pPr>
      <w:rPr>
        <w:rFonts w:ascii="Calibri" w:eastAsiaTheme="minorHAns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 w15:restartNumberingAfterBreak="0">
    <w:nsid w:val="141F20A5"/>
    <w:multiLevelType w:val="multilevel"/>
    <w:tmpl w:val="08D2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C1E99"/>
    <w:multiLevelType w:val="hybridMultilevel"/>
    <w:tmpl w:val="835CFDA8"/>
    <w:lvl w:ilvl="0" w:tplc="BA725EDC">
      <w:numFmt w:val="bullet"/>
      <w:lvlText w:val=""/>
      <w:lvlJc w:val="left"/>
      <w:pPr>
        <w:ind w:left="1080" w:hanging="360"/>
      </w:pPr>
      <w:rPr>
        <w:rFonts w:ascii="Symbol" w:eastAsiaTheme="minorHAns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5D5B08"/>
    <w:multiLevelType w:val="hybridMultilevel"/>
    <w:tmpl w:val="F2E863C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2374542D"/>
    <w:multiLevelType w:val="hybridMultilevel"/>
    <w:tmpl w:val="6FC41A22"/>
    <w:lvl w:ilvl="0" w:tplc="E5BE2890">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EF343C"/>
    <w:multiLevelType w:val="hybridMultilevel"/>
    <w:tmpl w:val="908A7DA0"/>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33AA39F7"/>
    <w:multiLevelType w:val="hybridMultilevel"/>
    <w:tmpl w:val="81CA938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39424C23"/>
    <w:multiLevelType w:val="hybridMultilevel"/>
    <w:tmpl w:val="ECF651F4"/>
    <w:lvl w:ilvl="0" w:tplc="F9C47A44">
      <w:numFmt w:val="bullet"/>
      <w:lvlText w:val="•"/>
      <w:lvlJc w:val="left"/>
      <w:pPr>
        <w:ind w:left="720" w:hanging="360"/>
      </w:pPr>
      <w:rPr>
        <w:rFonts w:ascii="Aptos" w:eastAsiaTheme="minorHAnsi" w:hAnsi="Aptos" w:cstheme="minorBid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42AC12EE"/>
    <w:multiLevelType w:val="hybridMultilevel"/>
    <w:tmpl w:val="AB98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3A26E1"/>
    <w:multiLevelType w:val="hybridMultilevel"/>
    <w:tmpl w:val="6FBE68F6"/>
    <w:lvl w:ilvl="0" w:tplc="30E41BA2">
      <w:numFmt w:val="bullet"/>
      <w:lvlText w:val="•"/>
      <w:lvlJc w:val="left"/>
      <w:pPr>
        <w:ind w:left="1080" w:hanging="360"/>
      </w:pPr>
      <w:rPr>
        <w:rFonts w:ascii="Calibri" w:eastAsiaTheme="minorHAns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1" w15:restartNumberingAfterBreak="0">
    <w:nsid w:val="63FE541C"/>
    <w:multiLevelType w:val="multilevel"/>
    <w:tmpl w:val="D9C6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986191">
    <w:abstractNumId w:val="2"/>
  </w:num>
  <w:num w:numId="2" w16cid:durableId="1092122391">
    <w:abstractNumId w:val="4"/>
  </w:num>
  <w:num w:numId="3" w16cid:durableId="1716157373">
    <w:abstractNumId w:val="8"/>
  </w:num>
  <w:num w:numId="4" w16cid:durableId="1040134342">
    <w:abstractNumId w:val="9"/>
  </w:num>
  <w:num w:numId="5" w16cid:durableId="43482366">
    <w:abstractNumId w:val="10"/>
  </w:num>
  <w:num w:numId="6" w16cid:durableId="1727486547">
    <w:abstractNumId w:val="1"/>
  </w:num>
  <w:num w:numId="7" w16cid:durableId="806511110">
    <w:abstractNumId w:val="11"/>
  </w:num>
  <w:num w:numId="8" w16cid:durableId="832571125">
    <w:abstractNumId w:val="7"/>
  </w:num>
  <w:num w:numId="9" w16cid:durableId="700134255">
    <w:abstractNumId w:val="3"/>
  </w:num>
  <w:num w:numId="10" w16cid:durableId="2060473582">
    <w:abstractNumId w:val="5"/>
  </w:num>
  <w:num w:numId="11" w16cid:durableId="789935032">
    <w:abstractNumId w:val="0"/>
  </w:num>
  <w:num w:numId="12" w16cid:durableId="6529483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D18"/>
    <w:rsid w:val="0000067C"/>
    <w:rsid w:val="000035CD"/>
    <w:rsid w:val="00004794"/>
    <w:rsid w:val="00012769"/>
    <w:rsid w:val="000141D1"/>
    <w:rsid w:val="000166E6"/>
    <w:rsid w:val="000169CC"/>
    <w:rsid w:val="00017309"/>
    <w:rsid w:val="000237BF"/>
    <w:rsid w:val="00023FA2"/>
    <w:rsid w:val="000260EA"/>
    <w:rsid w:val="0003036D"/>
    <w:rsid w:val="00030DAA"/>
    <w:rsid w:val="00032A47"/>
    <w:rsid w:val="000363A9"/>
    <w:rsid w:val="000377EB"/>
    <w:rsid w:val="00040041"/>
    <w:rsid w:val="00040697"/>
    <w:rsid w:val="000411ED"/>
    <w:rsid w:val="00042427"/>
    <w:rsid w:val="000424C4"/>
    <w:rsid w:val="000431C7"/>
    <w:rsid w:val="000461B4"/>
    <w:rsid w:val="000472A7"/>
    <w:rsid w:val="00047F33"/>
    <w:rsid w:val="000501E0"/>
    <w:rsid w:val="00050E40"/>
    <w:rsid w:val="0005151A"/>
    <w:rsid w:val="00055521"/>
    <w:rsid w:val="00057DF3"/>
    <w:rsid w:val="00061689"/>
    <w:rsid w:val="000624BB"/>
    <w:rsid w:val="00062A05"/>
    <w:rsid w:val="00062EC1"/>
    <w:rsid w:val="000635DE"/>
    <w:rsid w:val="00063DE3"/>
    <w:rsid w:val="0006434C"/>
    <w:rsid w:val="000650CB"/>
    <w:rsid w:val="000710C1"/>
    <w:rsid w:val="000720DF"/>
    <w:rsid w:val="00073069"/>
    <w:rsid w:val="0007515D"/>
    <w:rsid w:val="00075837"/>
    <w:rsid w:val="00076B1C"/>
    <w:rsid w:val="00082854"/>
    <w:rsid w:val="000828DC"/>
    <w:rsid w:val="00082C1B"/>
    <w:rsid w:val="0008448D"/>
    <w:rsid w:val="0008483E"/>
    <w:rsid w:val="00084E6B"/>
    <w:rsid w:val="00090D38"/>
    <w:rsid w:val="00090D3D"/>
    <w:rsid w:val="00091404"/>
    <w:rsid w:val="000945E9"/>
    <w:rsid w:val="000A176F"/>
    <w:rsid w:val="000A2B0A"/>
    <w:rsid w:val="000A30A3"/>
    <w:rsid w:val="000A4584"/>
    <w:rsid w:val="000A4C1D"/>
    <w:rsid w:val="000A5794"/>
    <w:rsid w:val="000A5F58"/>
    <w:rsid w:val="000B298B"/>
    <w:rsid w:val="000B2AA7"/>
    <w:rsid w:val="000B3B0E"/>
    <w:rsid w:val="000B4307"/>
    <w:rsid w:val="000B5F07"/>
    <w:rsid w:val="000B7840"/>
    <w:rsid w:val="000C00F4"/>
    <w:rsid w:val="000C09E7"/>
    <w:rsid w:val="000C10BB"/>
    <w:rsid w:val="000C4C0A"/>
    <w:rsid w:val="000C4EC0"/>
    <w:rsid w:val="000C52B4"/>
    <w:rsid w:val="000C5F50"/>
    <w:rsid w:val="000C7247"/>
    <w:rsid w:val="000D0D94"/>
    <w:rsid w:val="000D4FBD"/>
    <w:rsid w:val="000D533F"/>
    <w:rsid w:val="000D62D2"/>
    <w:rsid w:val="000D71D7"/>
    <w:rsid w:val="000E1350"/>
    <w:rsid w:val="000E1BE0"/>
    <w:rsid w:val="000E309E"/>
    <w:rsid w:val="000E37C9"/>
    <w:rsid w:val="000E472D"/>
    <w:rsid w:val="000E4B7C"/>
    <w:rsid w:val="000E4B88"/>
    <w:rsid w:val="000E6A20"/>
    <w:rsid w:val="000F2868"/>
    <w:rsid w:val="000F33E5"/>
    <w:rsid w:val="000F400E"/>
    <w:rsid w:val="000F502F"/>
    <w:rsid w:val="000F594E"/>
    <w:rsid w:val="000F6E13"/>
    <w:rsid w:val="0010340B"/>
    <w:rsid w:val="00104248"/>
    <w:rsid w:val="00104AA9"/>
    <w:rsid w:val="00113F06"/>
    <w:rsid w:val="00115987"/>
    <w:rsid w:val="001163C8"/>
    <w:rsid w:val="00116CF3"/>
    <w:rsid w:val="00117C00"/>
    <w:rsid w:val="00126818"/>
    <w:rsid w:val="001278E3"/>
    <w:rsid w:val="00127C3D"/>
    <w:rsid w:val="00130117"/>
    <w:rsid w:val="00133661"/>
    <w:rsid w:val="00135876"/>
    <w:rsid w:val="001362B6"/>
    <w:rsid w:val="00142061"/>
    <w:rsid w:val="00142B07"/>
    <w:rsid w:val="00142E64"/>
    <w:rsid w:val="001451B3"/>
    <w:rsid w:val="001465A4"/>
    <w:rsid w:val="00146D50"/>
    <w:rsid w:val="001473E5"/>
    <w:rsid w:val="001516FD"/>
    <w:rsid w:val="00152D30"/>
    <w:rsid w:val="00152E6D"/>
    <w:rsid w:val="00155889"/>
    <w:rsid w:val="00157E0B"/>
    <w:rsid w:val="00163511"/>
    <w:rsid w:val="00163A86"/>
    <w:rsid w:val="00165199"/>
    <w:rsid w:val="001651E3"/>
    <w:rsid w:val="00165F6F"/>
    <w:rsid w:val="001667E6"/>
    <w:rsid w:val="00166E26"/>
    <w:rsid w:val="0016744F"/>
    <w:rsid w:val="00167FE4"/>
    <w:rsid w:val="00170357"/>
    <w:rsid w:val="0017393B"/>
    <w:rsid w:val="00174887"/>
    <w:rsid w:val="001762A2"/>
    <w:rsid w:val="0017719C"/>
    <w:rsid w:val="00182B8A"/>
    <w:rsid w:val="00182E09"/>
    <w:rsid w:val="00182E76"/>
    <w:rsid w:val="0018581B"/>
    <w:rsid w:val="001870DD"/>
    <w:rsid w:val="001906A8"/>
    <w:rsid w:val="00192A3B"/>
    <w:rsid w:val="00193BBB"/>
    <w:rsid w:val="001949F3"/>
    <w:rsid w:val="0019580D"/>
    <w:rsid w:val="00196039"/>
    <w:rsid w:val="0019715C"/>
    <w:rsid w:val="00197547"/>
    <w:rsid w:val="001A000F"/>
    <w:rsid w:val="001A4C04"/>
    <w:rsid w:val="001B0031"/>
    <w:rsid w:val="001B0AA8"/>
    <w:rsid w:val="001B1961"/>
    <w:rsid w:val="001B323A"/>
    <w:rsid w:val="001B699C"/>
    <w:rsid w:val="001B6CF1"/>
    <w:rsid w:val="001C00EF"/>
    <w:rsid w:val="001C2FC3"/>
    <w:rsid w:val="001C2FC4"/>
    <w:rsid w:val="001C3389"/>
    <w:rsid w:val="001C3521"/>
    <w:rsid w:val="001C4931"/>
    <w:rsid w:val="001C4A99"/>
    <w:rsid w:val="001C4F4D"/>
    <w:rsid w:val="001C66C4"/>
    <w:rsid w:val="001C7AA4"/>
    <w:rsid w:val="001D0529"/>
    <w:rsid w:val="001D70FB"/>
    <w:rsid w:val="001D7261"/>
    <w:rsid w:val="001D7B2A"/>
    <w:rsid w:val="001E0516"/>
    <w:rsid w:val="001E0B8A"/>
    <w:rsid w:val="001E1DF5"/>
    <w:rsid w:val="001E23F4"/>
    <w:rsid w:val="001E5C88"/>
    <w:rsid w:val="001E64A5"/>
    <w:rsid w:val="001E7597"/>
    <w:rsid w:val="001F2CCE"/>
    <w:rsid w:val="001F4913"/>
    <w:rsid w:val="001F4ED9"/>
    <w:rsid w:val="001F7E51"/>
    <w:rsid w:val="00200072"/>
    <w:rsid w:val="002005A6"/>
    <w:rsid w:val="0020389A"/>
    <w:rsid w:val="002066EE"/>
    <w:rsid w:val="00207AA3"/>
    <w:rsid w:val="0021012B"/>
    <w:rsid w:val="00210B5F"/>
    <w:rsid w:val="00213640"/>
    <w:rsid w:val="00213A0A"/>
    <w:rsid w:val="00214D46"/>
    <w:rsid w:val="00215178"/>
    <w:rsid w:val="002161B9"/>
    <w:rsid w:val="0021720C"/>
    <w:rsid w:val="00217BFF"/>
    <w:rsid w:val="002219D6"/>
    <w:rsid w:val="002224E7"/>
    <w:rsid w:val="002254E8"/>
    <w:rsid w:val="00225EC6"/>
    <w:rsid w:val="00226AEF"/>
    <w:rsid w:val="002325CA"/>
    <w:rsid w:val="00235BE1"/>
    <w:rsid w:val="00236F55"/>
    <w:rsid w:val="0024114F"/>
    <w:rsid w:val="00242A0E"/>
    <w:rsid w:val="00243111"/>
    <w:rsid w:val="00244B6F"/>
    <w:rsid w:val="0024678B"/>
    <w:rsid w:val="00251D73"/>
    <w:rsid w:val="00252B4F"/>
    <w:rsid w:val="0025302F"/>
    <w:rsid w:val="00254672"/>
    <w:rsid w:val="00255A5E"/>
    <w:rsid w:val="00260D4E"/>
    <w:rsid w:val="00261DB0"/>
    <w:rsid w:val="00261ED5"/>
    <w:rsid w:val="00262AA6"/>
    <w:rsid w:val="002650BB"/>
    <w:rsid w:val="00266F54"/>
    <w:rsid w:val="00272826"/>
    <w:rsid w:val="0027585E"/>
    <w:rsid w:val="002773AB"/>
    <w:rsid w:val="00282609"/>
    <w:rsid w:val="00282839"/>
    <w:rsid w:val="00283DDC"/>
    <w:rsid w:val="00284464"/>
    <w:rsid w:val="00285D56"/>
    <w:rsid w:val="00286BC7"/>
    <w:rsid w:val="00287E43"/>
    <w:rsid w:val="00287F2D"/>
    <w:rsid w:val="00290399"/>
    <w:rsid w:val="00290973"/>
    <w:rsid w:val="00290B10"/>
    <w:rsid w:val="002914DF"/>
    <w:rsid w:val="00292A91"/>
    <w:rsid w:val="002949BB"/>
    <w:rsid w:val="00296413"/>
    <w:rsid w:val="00296CE5"/>
    <w:rsid w:val="002A01FA"/>
    <w:rsid w:val="002A1A65"/>
    <w:rsid w:val="002A2017"/>
    <w:rsid w:val="002A36E3"/>
    <w:rsid w:val="002A3A3F"/>
    <w:rsid w:val="002A7C05"/>
    <w:rsid w:val="002B126A"/>
    <w:rsid w:val="002B4B5B"/>
    <w:rsid w:val="002B50B4"/>
    <w:rsid w:val="002B5753"/>
    <w:rsid w:val="002B5E89"/>
    <w:rsid w:val="002B6126"/>
    <w:rsid w:val="002C217C"/>
    <w:rsid w:val="002C40AF"/>
    <w:rsid w:val="002C43A4"/>
    <w:rsid w:val="002C4627"/>
    <w:rsid w:val="002D1072"/>
    <w:rsid w:val="002D3AA4"/>
    <w:rsid w:val="002D4819"/>
    <w:rsid w:val="002D4DA4"/>
    <w:rsid w:val="002D5E30"/>
    <w:rsid w:val="002E0677"/>
    <w:rsid w:val="002E14E1"/>
    <w:rsid w:val="002E1D1D"/>
    <w:rsid w:val="002E2EE8"/>
    <w:rsid w:val="002E3D18"/>
    <w:rsid w:val="002E5631"/>
    <w:rsid w:val="002E59E6"/>
    <w:rsid w:val="002E5F25"/>
    <w:rsid w:val="002F3D25"/>
    <w:rsid w:val="002F4D9F"/>
    <w:rsid w:val="002F4EE4"/>
    <w:rsid w:val="002F5857"/>
    <w:rsid w:val="002F7370"/>
    <w:rsid w:val="002F7D91"/>
    <w:rsid w:val="00300A39"/>
    <w:rsid w:val="00300F06"/>
    <w:rsid w:val="00301FA9"/>
    <w:rsid w:val="003031C2"/>
    <w:rsid w:val="0030536C"/>
    <w:rsid w:val="00307B7E"/>
    <w:rsid w:val="00307E5F"/>
    <w:rsid w:val="00311340"/>
    <w:rsid w:val="00313BAD"/>
    <w:rsid w:val="003157C0"/>
    <w:rsid w:val="00315A2A"/>
    <w:rsid w:val="003164B4"/>
    <w:rsid w:val="00316F39"/>
    <w:rsid w:val="003203F9"/>
    <w:rsid w:val="0032164E"/>
    <w:rsid w:val="003218CD"/>
    <w:rsid w:val="00321966"/>
    <w:rsid w:val="003231E5"/>
    <w:rsid w:val="003248E7"/>
    <w:rsid w:val="00325701"/>
    <w:rsid w:val="00326642"/>
    <w:rsid w:val="003315A2"/>
    <w:rsid w:val="003318F7"/>
    <w:rsid w:val="00331F49"/>
    <w:rsid w:val="00334381"/>
    <w:rsid w:val="003358C1"/>
    <w:rsid w:val="00336755"/>
    <w:rsid w:val="00336BD6"/>
    <w:rsid w:val="00340377"/>
    <w:rsid w:val="0034057E"/>
    <w:rsid w:val="00340625"/>
    <w:rsid w:val="00341C10"/>
    <w:rsid w:val="00341F0D"/>
    <w:rsid w:val="00344BDA"/>
    <w:rsid w:val="00347660"/>
    <w:rsid w:val="00351240"/>
    <w:rsid w:val="00351DBF"/>
    <w:rsid w:val="00351E9B"/>
    <w:rsid w:val="00352C32"/>
    <w:rsid w:val="00354045"/>
    <w:rsid w:val="003542E9"/>
    <w:rsid w:val="00355374"/>
    <w:rsid w:val="00357E1B"/>
    <w:rsid w:val="00357F6D"/>
    <w:rsid w:val="00365104"/>
    <w:rsid w:val="00370836"/>
    <w:rsid w:val="00372658"/>
    <w:rsid w:val="00373D00"/>
    <w:rsid w:val="00374A72"/>
    <w:rsid w:val="0037506C"/>
    <w:rsid w:val="0037702F"/>
    <w:rsid w:val="00380488"/>
    <w:rsid w:val="00385C9D"/>
    <w:rsid w:val="003873DE"/>
    <w:rsid w:val="003878D3"/>
    <w:rsid w:val="00387DC5"/>
    <w:rsid w:val="00390EB8"/>
    <w:rsid w:val="00391335"/>
    <w:rsid w:val="00392307"/>
    <w:rsid w:val="00392E15"/>
    <w:rsid w:val="0039503A"/>
    <w:rsid w:val="003A1DF0"/>
    <w:rsid w:val="003A24BB"/>
    <w:rsid w:val="003A7CB6"/>
    <w:rsid w:val="003A7E3C"/>
    <w:rsid w:val="003B0F07"/>
    <w:rsid w:val="003B639B"/>
    <w:rsid w:val="003B768E"/>
    <w:rsid w:val="003B7F38"/>
    <w:rsid w:val="003C1507"/>
    <w:rsid w:val="003C1FB5"/>
    <w:rsid w:val="003C226C"/>
    <w:rsid w:val="003C3C74"/>
    <w:rsid w:val="003C62A6"/>
    <w:rsid w:val="003D35E9"/>
    <w:rsid w:val="003D4487"/>
    <w:rsid w:val="003D52BF"/>
    <w:rsid w:val="003D5EE3"/>
    <w:rsid w:val="003D79D5"/>
    <w:rsid w:val="003E0252"/>
    <w:rsid w:val="003E09F3"/>
    <w:rsid w:val="003E168F"/>
    <w:rsid w:val="003E2C01"/>
    <w:rsid w:val="003E2EE9"/>
    <w:rsid w:val="003E464A"/>
    <w:rsid w:val="003E5ADC"/>
    <w:rsid w:val="003E72EC"/>
    <w:rsid w:val="003E7729"/>
    <w:rsid w:val="003E7D74"/>
    <w:rsid w:val="003F03D7"/>
    <w:rsid w:val="003F216D"/>
    <w:rsid w:val="003F2613"/>
    <w:rsid w:val="003F4255"/>
    <w:rsid w:val="003F5A18"/>
    <w:rsid w:val="004001DD"/>
    <w:rsid w:val="00401FD3"/>
    <w:rsid w:val="004039B3"/>
    <w:rsid w:val="004058CA"/>
    <w:rsid w:val="00411C98"/>
    <w:rsid w:val="00414915"/>
    <w:rsid w:val="00417A11"/>
    <w:rsid w:val="004205E0"/>
    <w:rsid w:val="00420FDC"/>
    <w:rsid w:val="00422C36"/>
    <w:rsid w:val="00422CC5"/>
    <w:rsid w:val="00423B64"/>
    <w:rsid w:val="00426968"/>
    <w:rsid w:val="00426E60"/>
    <w:rsid w:val="0042742C"/>
    <w:rsid w:val="00427B03"/>
    <w:rsid w:val="004308E4"/>
    <w:rsid w:val="00431E01"/>
    <w:rsid w:val="00432267"/>
    <w:rsid w:val="00432933"/>
    <w:rsid w:val="00433016"/>
    <w:rsid w:val="0043430A"/>
    <w:rsid w:val="00435917"/>
    <w:rsid w:val="00436A0A"/>
    <w:rsid w:val="00436DCE"/>
    <w:rsid w:val="00437ADB"/>
    <w:rsid w:val="00440203"/>
    <w:rsid w:val="0044171A"/>
    <w:rsid w:val="00441FC8"/>
    <w:rsid w:val="00443D10"/>
    <w:rsid w:val="00444365"/>
    <w:rsid w:val="004472A3"/>
    <w:rsid w:val="0045061C"/>
    <w:rsid w:val="00451E28"/>
    <w:rsid w:val="00452750"/>
    <w:rsid w:val="00453467"/>
    <w:rsid w:val="0045469D"/>
    <w:rsid w:val="00456099"/>
    <w:rsid w:val="0045773F"/>
    <w:rsid w:val="004577EC"/>
    <w:rsid w:val="00461109"/>
    <w:rsid w:val="004616D4"/>
    <w:rsid w:val="00462FAB"/>
    <w:rsid w:val="0046468D"/>
    <w:rsid w:val="004649A5"/>
    <w:rsid w:val="0046596A"/>
    <w:rsid w:val="00465A2E"/>
    <w:rsid w:val="004723F1"/>
    <w:rsid w:val="004733B1"/>
    <w:rsid w:val="00473E62"/>
    <w:rsid w:val="00473F60"/>
    <w:rsid w:val="004748B4"/>
    <w:rsid w:val="00474CAA"/>
    <w:rsid w:val="00480678"/>
    <w:rsid w:val="00482AAF"/>
    <w:rsid w:val="0048361E"/>
    <w:rsid w:val="00485744"/>
    <w:rsid w:val="00485EB5"/>
    <w:rsid w:val="00490228"/>
    <w:rsid w:val="00492668"/>
    <w:rsid w:val="00492D06"/>
    <w:rsid w:val="00493796"/>
    <w:rsid w:val="004944B0"/>
    <w:rsid w:val="00496755"/>
    <w:rsid w:val="004A3CB5"/>
    <w:rsid w:val="004A5335"/>
    <w:rsid w:val="004A5DC6"/>
    <w:rsid w:val="004A643E"/>
    <w:rsid w:val="004A7521"/>
    <w:rsid w:val="004B024A"/>
    <w:rsid w:val="004B0FE8"/>
    <w:rsid w:val="004B1001"/>
    <w:rsid w:val="004B5ED9"/>
    <w:rsid w:val="004C2CA9"/>
    <w:rsid w:val="004C38C4"/>
    <w:rsid w:val="004C5B34"/>
    <w:rsid w:val="004C66D6"/>
    <w:rsid w:val="004C7B5E"/>
    <w:rsid w:val="004D0761"/>
    <w:rsid w:val="004D1D4E"/>
    <w:rsid w:val="004D22DC"/>
    <w:rsid w:val="004D2F33"/>
    <w:rsid w:val="004D3458"/>
    <w:rsid w:val="004D3588"/>
    <w:rsid w:val="004D42F0"/>
    <w:rsid w:val="004D473C"/>
    <w:rsid w:val="004D48A9"/>
    <w:rsid w:val="004D4D2B"/>
    <w:rsid w:val="004D4D3D"/>
    <w:rsid w:val="004D7A90"/>
    <w:rsid w:val="004E055F"/>
    <w:rsid w:val="004E069F"/>
    <w:rsid w:val="004E2D20"/>
    <w:rsid w:val="004E2F8F"/>
    <w:rsid w:val="004E31A5"/>
    <w:rsid w:val="004E3818"/>
    <w:rsid w:val="004E3D6B"/>
    <w:rsid w:val="004E54BA"/>
    <w:rsid w:val="004E633B"/>
    <w:rsid w:val="004E65EC"/>
    <w:rsid w:val="004E7AA1"/>
    <w:rsid w:val="004E7B96"/>
    <w:rsid w:val="004F0859"/>
    <w:rsid w:val="004F1051"/>
    <w:rsid w:val="004F4E80"/>
    <w:rsid w:val="004F4E8C"/>
    <w:rsid w:val="004F68CB"/>
    <w:rsid w:val="004F7FA1"/>
    <w:rsid w:val="00501542"/>
    <w:rsid w:val="00501A57"/>
    <w:rsid w:val="0050318E"/>
    <w:rsid w:val="00505103"/>
    <w:rsid w:val="00506776"/>
    <w:rsid w:val="00511B0A"/>
    <w:rsid w:val="005125F2"/>
    <w:rsid w:val="005130B3"/>
    <w:rsid w:val="005132E3"/>
    <w:rsid w:val="00513641"/>
    <w:rsid w:val="005148A9"/>
    <w:rsid w:val="00514B44"/>
    <w:rsid w:val="00514BAA"/>
    <w:rsid w:val="0051762B"/>
    <w:rsid w:val="00517C29"/>
    <w:rsid w:val="00520AEF"/>
    <w:rsid w:val="005212A6"/>
    <w:rsid w:val="00522EC1"/>
    <w:rsid w:val="0052551A"/>
    <w:rsid w:val="00526326"/>
    <w:rsid w:val="00526A73"/>
    <w:rsid w:val="005271ED"/>
    <w:rsid w:val="00527912"/>
    <w:rsid w:val="00531BAA"/>
    <w:rsid w:val="00534E9D"/>
    <w:rsid w:val="00535958"/>
    <w:rsid w:val="00541BE5"/>
    <w:rsid w:val="00542670"/>
    <w:rsid w:val="00544B7B"/>
    <w:rsid w:val="00545218"/>
    <w:rsid w:val="005473D4"/>
    <w:rsid w:val="00550827"/>
    <w:rsid w:val="00551EBF"/>
    <w:rsid w:val="005525BB"/>
    <w:rsid w:val="005530CC"/>
    <w:rsid w:val="005536F7"/>
    <w:rsid w:val="005542B8"/>
    <w:rsid w:val="00554BBC"/>
    <w:rsid w:val="00557D8A"/>
    <w:rsid w:val="0056176F"/>
    <w:rsid w:val="005619B4"/>
    <w:rsid w:val="005624B9"/>
    <w:rsid w:val="00563910"/>
    <w:rsid w:val="005648E1"/>
    <w:rsid w:val="00565F09"/>
    <w:rsid w:val="005663D9"/>
    <w:rsid w:val="00570026"/>
    <w:rsid w:val="0057087E"/>
    <w:rsid w:val="00573764"/>
    <w:rsid w:val="0057587C"/>
    <w:rsid w:val="00576BC8"/>
    <w:rsid w:val="0057702C"/>
    <w:rsid w:val="0057725B"/>
    <w:rsid w:val="00581CF0"/>
    <w:rsid w:val="00582FD1"/>
    <w:rsid w:val="00585B01"/>
    <w:rsid w:val="00585BAF"/>
    <w:rsid w:val="00590B15"/>
    <w:rsid w:val="00593BE7"/>
    <w:rsid w:val="00594389"/>
    <w:rsid w:val="00594523"/>
    <w:rsid w:val="005951E1"/>
    <w:rsid w:val="00595F73"/>
    <w:rsid w:val="00596906"/>
    <w:rsid w:val="00597BAB"/>
    <w:rsid w:val="005A05F8"/>
    <w:rsid w:val="005A0E4E"/>
    <w:rsid w:val="005A1EFE"/>
    <w:rsid w:val="005A309E"/>
    <w:rsid w:val="005B0029"/>
    <w:rsid w:val="005B5292"/>
    <w:rsid w:val="005B5DB8"/>
    <w:rsid w:val="005B6460"/>
    <w:rsid w:val="005C006A"/>
    <w:rsid w:val="005C0769"/>
    <w:rsid w:val="005C3A36"/>
    <w:rsid w:val="005C5413"/>
    <w:rsid w:val="005C5F67"/>
    <w:rsid w:val="005C6575"/>
    <w:rsid w:val="005C6E5F"/>
    <w:rsid w:val="005C7ED4"/>
    <w:rsid w:val="005D22A5"/>
    <w:rsid w:val="005D407A"/>
    <w:rsid w:val="005D5902"/>
    <w:rsid w:val="005D650F"/>
    <w:rsid w:val="005D6ADE"/>
    <w:rsid w:val="005D7DC3"/>
    <w:rsid w:val="005E0E21"/>
    <w:rsid w:val="005E17B5"/>
    <w:rsid w:val="005E2720"/>
    <w:rsid w:val="005E39D9"/>
    <w:rsid w:val="005E3C78"/>
    <w:rsid w:val="005E6228"/>
    <w:rsid w:val="005E705B"/>
    <w:rsid w:val="005F0E87"/>
    <w:rsid w:val="005F261D"/>
    <w:rsid w:val="005F35DD"/>
    <w:rsid w:val="005F58CD"/>
    <w:rsid w:val="005F5AE5"/>
    <w:rsid w:val="005F5D6F"/>
    <w:rsid w:val="005F683A"/>
    <w:rsid w:val="005F692D"/>
    <w:rsid w:val="005F7863"/>
    <w:rsid w:val="0060052D"/>
    <w:rsid w:val="00600D96"/>
    <w:rsid w:val="00603E5C"/>
    <w:rsid w:val="00604033"/>
    <w:rsid w:val="006054ED"/>
    <w:rsid w:val="0061407C"/>
    <w:rsid w:val="00614236"/>
    <w:rsid w:val="006142B5"/>
    <w:rsid w:val="00614BB1"/>
    <w:rsid w:val="00615274"/>
    <w:rsid w:val="006155E5"/>
    <w:rsid w:val="00617E6D"/>
    <w:rsid w:val="00620A6D"/>
    <w:rsid w:val="006256CC"/>
    <w:rsid w:val="006259F3"/>
    <w:rsid w:val="0062688A"/>
    <w:rsid w:val="00630865"/>
    <w:rsid w:val="006308A4"/>
    <w:rsid w:val="00630939"/>
    <w:rsid w:val="00632399"/>
    <w:rsid w:val="006344D1"/>
    <w:rsid w:val="006378D6"/>
    <w:rsid w:val="00637BEA"/>
    <w:rsid w:val="00637F8E"/>
    <w:rsid w:val="00640490"/>
    <w:rsid w:val="00641127"/>
    <w:rsid w:val="006427DF"/>
    <w:rsid w:val="00643318"/>
    <w:rsid w:val="00644081"/>
    <w:rsid w:val="00644C33"/>
    <w:rsid w:val="00646EFA"/>
    <w:rsid w:val="006536CA"/>
    <w:rsid w:val="006539DF"/>
    <w:rsid w:val="00655BBD"/>
    <w:rsid w:val="00656C88"/>
    <w:rsid w:val="00661C7B"/>
    <w:rsid w:val="00662C9D"/>
    <w:rsid w:val="006633A6"/>
    <w:rsid w:val="00666E6D"/>
    <w:rsid w:val="0067077F"/>
    <w:rsid w:val="006709B6"/>
    <w:rsid w:val="006772B5"/>
    <w:rsid w:val="00680805"/>
    <w:rsid w:val="00680F5A"/>
    <w:rsid w:val="00681A96"/>
    <w:rsid w:val="006858DF"/>
    <w:rsid w:val="006862A1"/>
    <w:rsid w:val="00686D50"/>
    <w:rsid w:val="00690893"/>
    <w:rsid w:val="00690AC9"/>
    <w:rsid w:val="00691F14"/>
    <w:rsid w:val="006931A2"/>
    <w:rsid w:val="0069428C"/>
    <w:rsid w:val="006944D8"/>
    <w:rsid w:val="006953D9"/>
    <w:rsid w:val="006A1965"/>
    <w:rsid w:val="006A4007"/>
    <w:rsid w:val="006A5619"/>
    <w:rsid w:val="006A7124"/>
    <w:rsid w:val="006B00D0"/>
    <w:rsid w:val="006B04F6"/>
    <w:rsid w:val="006B154B"/>
    <w:rsid w:val="006B2497"/>
    <w:rsid w:val="006B3C16"/>
    <w:rsid w:val="006B44B4"/>
    <w:rsid w:val="006B5774"/>
    <w:rsid w:val="006B625F"/>
    <w:rsid w:val="006B783D"/>
    <w:rsid w:val="006B7C25"/>
    <w:rsid w:val="006C17B5"/>
    <w:rsid w:val="006C2E71"/>
    <w:rsid w:val="006C34DC"/>
    <w:rsid w:val="006C520C"/>
    <w:rsid w:val="006C5850"/>
    <w:rsid w:val="006C5B1F"/>
    <w:rsid w:val="006C6151"/>
    <w:rsid w:val="006C7BD4"/>
    <w:rsid w:val="006C7EEE"/>
    <w:rsid w:val="006D1CBF"/>
    <w:rsid w:val="006D2480"/>
    <w:rsid w:val="006D3237"/>
    <w:rsid w:val="006D32CB"/>
    <w:rsid w:val="006D5FF8"/>
    <w:rsid w:val="006D6DCB"/>
    <w:rsid w:val="006D730A"/>
    <w:rsid w:val="006E076F"/>
    <w:rsid w:val="006E0C33"/>
    <w:rsid w:val="006E22FF"/>
    <w:rsid w:val="006E27B3"/>
    <w:rsid w:val="006E3200"/>
    <w:rsid w:val="006E4A16"/>
    <w:rsid w:val="006E66AE"/>
    <w:rsid w:val="006E71AE"/>
    <w:rsid w:val="006F0315"/>
    <w:rsid w:val="006F03BF"/>
    <w:rsid w:val="006F0C81"/>
    <w:rsid w:val="006F0E6C"/>
    <w:rsid w:val="006F27BC"/>
    <w:rsid w:val="006F2BBD"/>
    <w:rsid w:val="006F53BE"/>
    <w:rsid w:val="006F5C2B"/>
    <w:rsid w:val="00700875"/>
    <w:rsid w:val="00701606"/>
    <w:rsid w:val="00703B41"/>
    <w:rsid w:val="007046D8"/>
    <w:rsid w:val="00706583"/>
    <w:rsid w:val="00706F51"/>
    <w:rsid w:val="007100B3"/>
    <w:rsid w:val="007102AE"/>
    <w:rsid w:val="007102EE"/>
    <w:rsid w:val="0071205A"/>
    <w:rsid w:val="007145E1"/>
    <w:rsid w:val="00715492"/>
    <w:rsid w:val="00715B77"/>
    <w:rsid w:val="00717B72"/>
    <w:rsid w:val="00720031"/>
    <w:rsid w:val="00721875"/>
    <w:rsid w:val="0072351F"/>
    <w:rsid w:val="00726231"/>
    <w:rsid w:val="00726286"/>
    <w:rsid w:val="00726D23"/>
    <w:rsid w:val="00727D39"/>
    <w:rsid w:val="00727DB0"/>
    <w:rsid w:val="007320A1"/>
    <w:rsid w:val="007327B8"/>
    <w:rsid w:val="00732929"/>
    <w:rsid w:val="007354C6"/>
    <w:rsid w:val="00735614"/>
    <w:rsid w:val="00737503"/>
    <w:rsid w:val="00742266"/>
    <w:rsid w:val="0074261C"/>
    <w:rsid w:val="00742BDE"/>
    <w:rsid w:val="00746726"/>
    <w:rsid w:val="00747B4C"/>
    <w:rsid w:val="007525AA"/>
    <w:rsid w:val="00752A02"/>
    <w:rsid w:val="0075312F"/>
    <w:rsid w:val="0075384F"/>
    <w:rsid w:val="0075789B"/>
    <w:rsid w:val="007610EE"/>
    <w:rsid w:val="007629C4"/>
    <w:rsid w:val="007648B4"/>
    <w:rsid w:val="00764F83"/>
    <w:rsid w:val="0076528D"/>
    <w:rsid w:val="00767B62"/>
    <w:rsid w:val="007702C0"/>
    <w:rsid w:val="007705ED"/>
    <w:rsid w:val="00770AF0"/>
    <w:rsid w:val="007751E1"/>
    <w:rsid w:val="00777A6D"/>
    <w:rsid w:val="0078133A"/>
    <w:rsid w:val="00783399"/>
    <w:rsid w:val="00784E56"/>
    <w:rsid w:val="007855E7"/>
    <w:rsid w:val="0078634D"/>
    <w:rsid w:val="00786AD3"/>
    <w:rsid w:val="00786D60"/>
    <w:rsid w:val="00794C69"/>
    <w:rsid w:val="00797E5F"/>
    <w:rsid w:val="007A0CAA"/>
    <w:rsid w:val="007A19E5"/>
    <w:rsid w:val="007A1D99"/>
    <w:rsid w:val="007A3972"/>
    <w:rsid w:val="007A51F4"/>
    <w:rsid w:val="007A62FC"/>
    <w:rsid w:val="007B0437"/>
    <w:rsid w:val="007B0BFF"/>
    <w:rsid w:val="007B25D2"/>
    <w:rsid w:val="007B3464"/>
    <w:rsid w:val="007B5585"/>
    <w:rsid w:val="007B636E"/>
    <w:rsid w:val="007B6D82"/>
    <w:rsid w:val="007B7A89"/>
    <w:rsid w:val="007C12FE"/>
    <w:rsid w:val="007C2558"/>
    <w:rsid w:val="007C564B"/>
    <w:rsid w:val="007C6AA4"/>
    <w:rsid w:val="007D191D"/>
    <w:rsid w:val="007D29E2"/>
    <w:rsid w:val="007D2DBF"/>
    <w:rsid w:val="007E0AD3"/>
    <w:rsid w:val="007E19DC"/>
    <w:rsid w:val="007E2153"/>
    <w:rsid w:val="007E25B0"/>
    <w:rsid w:val="007E5809"/>
    <w:rsid w:val="007F0F69"/>
    <w:rsid w:val="007F1F9C"/>
    <w:rsid w:val="007F20DE"/>
    <w:rsid w:val="007F4062"/>
    <w:rsid w:val="007F4AFF"/>
    <w:rsid w:val="007F5278"/>
    <w:rsid w:val="007F7F9E"/>
    <w:rsid w:val="008006BF"/>
    <w:rsid w:val="00803794"/>
    <w:rsid w:val="008053FE"/>
    <w:rsid w:val="00805507"/>
    <w:rsid w:val="0080595E"/>
    <w:rsid w:val="00816712"/>
    <w:rsid w:val="00820A96"/>
    <w:rsid w:val="00821336"/>
    <w:rsid w:val="00822477"/>
    <w:rsid w:val="00822FDC"/>
    <w:rsid w:val="00823F74"/>
    <w:rsid w:val="00825F17"/>
    <w:rsid w:val="008265FE"/>
    <w:rsid w:val="00830419"/>
    <w:rsid w:val="00830ACE"/>
    <w:rsid w:val="0083262B"/>
    <w:rsid w:val="008330B3"/>
    <w:rsid w:val="00833EE8"/>
    <w:rsid w:val="008353F8"/>
    <w:rsid w:val="00835D01"/>
    <w:rsid w:val="00840806"/>
    <w:rsid w:val="00840882"/>
    <w:rsid w:val="0084314E"/>
    <w:rsid w:val="00843D8D"/>
    <w:rsid w:val="00844F5B"/>
    <w:rsid w:val="00846F85"/>
    <w:rsid w:val="00847632"/>
    <w:rsid w:val="00847F51"/>
    <w:rsid w:val="0085305B"/>
    <w:rsid w:val="00854F91"/>
    <w:rsid w:val="00855EFD"/>
    <w:rsid w:val="00857224"/>
    <w:rsid w:val="008577F1"/>
    <w:rsid w:val="00860673"/>
    <w:rsid w:val="00861458"/>
    <w:rsid w:val="00861783"/>
    <w:rsid w:val="00862831"/>
    <w:rsid w:val="00863B63"/>
    <w:rsid w:val="00864829"/>
    <w:rsid w:val="008677AC"/>
    <w:rsid w:val="00867C4A"/>
    <w:rsid w:val="008716AB"/>
    <w:rsid w:val="00871997"/>
    <w:rsid w:val="00871BA3"/>
    <w:rsid w:val="008733CF"/>
    <w:rsid w:val="00873850"/>
    <w:rsid w:val="008746E9"/>
    <w:rsid w:val="00874C6D"/>
    <w:rsid w:val="00875EB1"/>
    <w:rsid w:val="00880078"/>
    <w:rsid w:val="00880818"/>
    <w:rsid w:val="0088118F"/>
    <w:rsid w:val="00882F69"/>
    <w:rsid w:val="00883F87"/>
    <w:rsid w:val="00885BEB"/>
    <w:rsid w:val="00886577"/>
    <w:rsid w:val="00887F6E"/>
    <w:rsid w:val="00890A4C"/>
    <w:rsid w:val="00892FDD"/>
    <w:rsid w:val="00897EC2"/>
    <w:rsid w:val="008A0D04"/>
    <w:rsid w:val="008A1901"/>
    <w:rsid w:val="008A286F"/>
    <w:rsid w:val="008A32DE"/>
    <w:rsid w:val="008A3545"/>
    <w:rsid w:val="008A3A4E"/>
    <w:rsid w:val="008A62D0"/>
    <w:rsid w:val="008A70FF"/>
    <w:rsid w:val="008B018D"/>
    <w:rsid w:val="008B089D"/>
    <w:rsid w:val="008B1704"/>
    <w:rsid w:val="008B3DAB"/>
    <w:rsid w:val="008B4181"/>
    <w:rsid w:val="008B455F"/>
    <w:rsid w:val="008B7268"/>
    <w:rsid w:val="008C26E7"/>
    <w:rsid w:val="008C3F37"/>
    <w:rsid w:val="008C4FCF"/>
    <w:rsid w:val="008D0245"/>
    <w:rsid w:val="008D3CAA"/>
    <w:rsid w:val="008D5E6A"/>
    <w:rsid w:val="008D6C8D"/>
    <w:rsid w:val="008E1F0A"/>
    <w:rsid w:val="008E2B0B"/>
    <w:rsid w:val="008E2CA7"/>
    <w:rsid w:val="008E3D5B"/>
    <w:rsid w:val="008E5CEC"/>
    <w:rsid w:val="008E5E7B"/>
    <w:rsid w:val="008E7EFD"/>
    <w:rsid w:val="008F064B"/>
    <w:rsid w:val="008F30A2"/>
    <w:rsid w:val="008F5461"/>
    <w:rsid w:val="008F57F2"/>
    <w:rsid w:val="008F6BEA"/>
    <w:rsid w:val="008F6CFE"/>
    <w:rsid w:val="00900276"/>
    <w:rsid w:val="00900B9A"/>
    <w:rsid w:val="009021DF"/>
    <w:rsid w:val="009032FC"/>
    <w:rsid w:val="0090344D"/>
    <w:rsid w:val="009038FB"/>
    <w:rsid w:val="009050A2"/>
    <w:rsid w:val="00906210"/>
    <w:rsid w:val="00914029"/>
    <w:rsid w:val="00914D9E"/>
    <w:rsid w:val="00915837"/>
    <w:rsid w:val="00915A86"/>
    <w:rsid w:val="00916BEA"/>
    <w:rsid w:val="0092170A"/>
    <w:rsid w:val="00922C01"/>
    <w:rsid w:val="00923528"/>
    <w:rsid w:val="0092478F"/>
    <w:rsid w:val="00930DFC"/>
    <w:rsid w:val="009316C1"/>
    <w:rsid w:val="00933A4A"/>
    <w:rsid w:val="0093602D"/>
    <w:rsid w:val="009376E3"/>
    <w:rsid w:val="00941F57"/>
    <w:rsid w:val="0094210D"/>
    <w:rsid w:val="00942690"/>
    <w:rsid w:val="00942A7F"/>
    <w:rsid w:val="00944712"/>
    <w:rsid w:val="009448FC"/>
    <w:rsid w:val="009457B9"/>
    <w:rsid w:val="00945EA9"/>
    <w:rsid w:val="00947924"/>
    <w:rsid w:val="00950B06"/>
    <w:rsid w:val="009545A9"/>
    <w:rsid w:val="00954EB9"/>
    <w:rsid w:val="009578DC"/>
    <w:rsid w:val="00965207"/>
    <w:rsid w:val="00965FBA"/>
    <w:rsid w:val="00966E12"/>
    <w:rsid w:val="00966F23"/>
    <w:rsid w:val="0096719F"/>
    <w:rsid w:val="00967270"/>
    <w:rsid w:val="00967855"/>
    <w:rsid w:val="00970332"/>
    <w:rsid w:val="00971256"/>
    <w:rsid w:val="009714B4"/>
    <w:rsid w:val="009733D5"/>
    <w:rsid w:val="00973550"/>
    <w:rsid w:val="009776EA"/>
    <w:rsid w:val="00981798"/>
    <w:rsid w:val="00982ED3"/>
    <w:rsid w:val="00983025"/>
    <w:rsid w:val="0098373B"/>
    <w:rsid w:val="009861EB"/>
    <w:rsid w:val="00992ABB"/>
    <w:rsid w:val="009932F6"/>
    <w:rsid w:val="0099357B"/>
    <w:rsid w:val="009951D1"/>
    <w:rsid w:val="009A2A18"/>
    <w:rsid w:val="009A348B"/>
    <w:rsid w:val="009A46A7"/>
    <w:rsid w:val="009A4B08"/>
    <w:rsid w:val="009A67F2"/>
    <w:rsid w:val="009B0959"/>
    <w:rsid w:val="009B24E4"/>
    <w:rsid w:val="009B383B"/>
    <w:rsid w:val="009B3A97"/>
    <w:rsid w:val="009B466C"/>
    <w:rsid w:val="009B4FA8"/>
    <w:rsid w:val="009B79BE"/>
    <w:rsid w:val="009C0079"/>
    <w:rsid w:val="009C1D8B"/>
    <w:rsid w:val="009C6687"/>
    <w:rsid w:val="009C7666"/>
    <w:rsid w:val="009C77A4"/>
    <w:rsid w:val="009D1469"/>
    <w:rsid w:val="009D2739"/>
    <w:rsid w:val="009D7230"/>
    <w:rsid w:val="009D7F5B"/>
    <w:rsid w:val="009E1D9F"/>
    <w:rsid w:val="009E2A45"/>
    <w:rsid w:val="009E5781"/>
    <w:rsid w:val="009E7CD3"/>
    <w:rsid w:val="009F1ED1"/>
    <w:rsid w:val="009F24AE"/>
    <w:rsid w:val="009F3862"/>
    <w:rsid w:val="009F6939"/>
    <w:rsid w:val="009F74C2"/>
    <w:rsid w:val="00A002F4"/>
    <w:rsid w:val="00A00EC7"/>
    <w:rsid w:val="00A0179C"/>
    <w:rsid w:val="00A04393"/>
    <w:rsid w:val="00A043C5"/>
    <w:rsid w:val="00A06351"/>
    <w:rsid w:val="00A10390"/>
    <w:rsid w:val="00A10E6E"/>
    <w:rsid w:val="00A124FC"/>
    <w:rsid w:val="00A13599"/>
    <w:rsid w:val="00A15347"/>
    <w:rsid w:val="00A15597"/>
    <w:rsid w:val="00A15AD6"/>
    <w:rsid w:val="00A16043"/>
    <w:rsid w:val="00A16837"/>
    <w:rsid w:val="00A17656"/>
    <w:rsid w:val="00A20101"/>
    <w:rsid w:val="00A20750"/>
    <w:rsid w:val="00A21FC1"/>
    <w:rsid w:val="00A222DE"/>
    <w:rsid w:val="00A22363"/>
    <w:rsid w:val="00A242F3"/>
    <w:rsid w:val="00A2526E"/>
    <w:rsid w:val="00A308A3"/>
    <w:rsid w:val="00A3147C"/>
    <w:rsid w:val="00A32713"/>
    <w:rsid w:val="00A3317A"/>
    <w:rsid w:val="00A33B82"/>
    <w:rsid w:val="00A34E24"/>
    <w:rsid w:val="00A3525A"/>
    <w:rsid w:val="00A35273"/>
    <w:rsid w:val="00A3613E"/>
    <w:rsid w:val="00A36A76"/>
    <w:rsid w:val="00A37EA6"/>
    <w:rsid w:val="00A41EAE"/>
    <w:rsid w:val="00A42EBE"/>
    <w:rsid w:val="00A43E9A"/>
    <w:rsid w:val="00A4440A"/>
    <w:rsid w:val="00A45752"/>
    <w:rsid w:val="00A46036"/>
    <w:rsid w:val="00A50191"/>
    <w:rsid w:val="00A51F61"/>
    <w:rsid w:val="00A52337"/>
    <w:rsid w:val="00A53D1B"/>
    <w:rsid w:val="00A54E61"/>
    <w:rsid w:val="00A632D0"/>
    <w:rsid w:val="00A63A25"/>
    <w:rsid w:val="00A64FAA"/>
    <w:rsid w:val="00A65550"/>
    <w:rsid w:val="00A703C1"/>
    <w:rsid w:val="00A709FF"/>
    <w:rsid w:val="00A71AC1"/>
    <w:rsid w:val="00A73621"/>
    <w:rsid w:val="00A77AAB"/>
    <w:rsid w:val="00A8093E"/>
    <w:rsid w:val="00A82E13"/>
    <w:rsid w:val="00A85BE0"/>
    <w:rsid w:val="00A85BEF"/>
    <w:rsid w:val="00A91FB4"/>
    <w:rsid w:val="00A92CC5"/>
    <w:rsid w:val="00A94FE8"/>
    <w:rsid w:val="00A97C59"/>
    <w:rsid w:val="00AA45A1"/>
    <w:rsid w:val="00AA5199"/>
    <w:rsid w:val="00AA64AE"/>
    <w:rsid w:val="00AA7082"/>
    <w:rsid w:val="00AA7B8D"/>
    <w:rsid w:val="00AB085A"/>
    <w:rsid w:val="00AB0887"/>
    <w:rsid w:val="00AB0A72"/>
    <w:rsid w:val="00AB1219"/>
    <w:rsid w:val="00AB3C30"/>
    <w:rsid w:val="00AB47BE"/>
    <w:rsid w:val="00AB715E"/>
    <w:rsid w:val="00AB77EF"/>
    <w:rsid w:val="00AB7B40"/>
    <w:rsid w:val="00AC0FC2"/>
    <w:rsid w:val="00AC4D70"/>
    <w:rsid w:val="00AC649C"/>
    <w:rsid w:val="00AC6789"/>
    <w:rsid w:val="00AC6C0F"/>
    <w:rsid w:val="00AC7F1B"/>
    <w:rsid w:val="00AD0F34"/>
    <w:rsid w:val="00AD174C"/>
    <w:rsid w:val="00AD2965"/>
    <w:rsid w:val="00AD3021"/>
    <w:rsid w:val="00AD32F2"/>
    <w:rsid w:val="00AD39EF"/>
    <w:rsid w:val="00AD3D68"/>
    <w:rsid w:val="00AD4EED"/>
    <w:rsid w:val="00AD5AA4"/>
    <w:rsid w:val="00AD7138"/>
    <w:rsid w:val="00AE3D3C"/>
    <w:rsid w:val="00AE68AB"/>
    <w:rsid w:val="00AE7945"/>
    <w:rsid w:val="00AE7DFE"/>
    <w:rsid w:val="00AE7E7F"/>
    <w:rsid w:val="00AF1049"/>
    <w:rsid w:val="00AF18C8"/>
    <w:rsid w:val="00AF2DCB"/>
    <w:rsid w:val="00AF347C"/>
    <w:rsid w:val="00AF4C42"/>
    <w:rsid w:val="00B048E0"/>
    <w:rsid w:val="00B04C4C"/>
    <w:rsid w:val="00B05575"/>
    <w:rsid w:val="00B06BBE"/>
    <w:rsid w:val="00B13906"/>
    <w:rsid w:val="00B1548C"/>
    <w:rsid w:val="00B15E52"/>
    <w:rsid w:val="00B168FE"/>
    <w:rsid w:val="00B177B6"/>
    <w:rsid w:val="00B2071E"/>
    <w:rsid w:val="00B23ECC"/>
    <w:rsid w:val="00B24683"/>
    <w:rsid w:val="00B3118F"/>
    <w:rsid w:val="00B32A2C"/>
    <w:rsid w:val="00B32CF8"/>
    <w:rsid w:val="00B3562D"/>
    <w:rsid w:val="00B35E58"/>
    <w:rsid w:val="00B35FCC"/>
    <w:rsid w:val="00B402E1"/>
    <w:rsid w:val="00B43B49"/>
    <w:rsid w:val="00B46FD1"/>
    <w:rsid w:val="00B47688"/>
    <w:rsid w:val="00B51D13"/>
    <w:rsid w:val="00B53BA7"/>
    <w:rsid w:val="00B55E61"/>
    <w:rsid w:val="00B574FB"/>
    <w:rsid w:val="00B600D1"/>
    <w:rsid w:val="00B60497"/>
    <w:rsid w:val="00B609E6"/>
    <w:rsid w:val="00B64C67"/>
    <w:rsid w:val="00B6706F"/>
    <w:rsid w:val="00B67F77"/>
    <w:rsid w:val="00B71519"/>
    <w:rsid w:val="00B72058"/>
    <w:rsid w:val="00B7248C"/>
    <w:rsid w:val="00B74C69"/>
    <w:rsid w:val="00B75CBC"/>
    <w:rsid w:val="00B77D6B"/>
    <w:rsid w:val="00B829B3"/>
    <w:rsid w:val="00B82C3D"/>
    <w:rsid w:val="00B8488D"/>
    <w:rsid w:val="00B84DAF"/>
    <w:rsid w:val="00B9003B"/>
    <w:rsid w:val="00B909E3"/>
    <w:rsid w:val="00B92416"/>
    <w:rsid w:val="00B93CD8"/>
    <w:rsid w:val="00B94720"/>
    <w:rsid w:val="00B952B0"/>
    <w:rsid w:val="00B96B9A"/>
    <w:rsid w:val="00BA32F8"/>
    <w:rsid w:val="00BA6A21"/>
    <w:rsid w:val="00BB1910"/>
    <w:rsid w:val="00BB4AD5"/>
    <w:rsid w:val="00BB7789"/>
    <w:rsid w:val="00BC0C88"/>
    <w:rsid w:val="00BC604B"/>
    <w:rsid w:val="00BC6EBF"/>
    <w:rsid w:val="00BD00DD"/>
    <w:rsid w:val="00BD1E66"/>
    <w:rsid w:val="00BD3F0D"/>
    <w:rsid w:val="00BD59D5"/>
    <w:rsid w:val="00BD7F16"/>
    <w:rsid w:val="00BE0E90"/>
    <w:rsid w:val="00BE44A4"/>
    <w:rsid w:val="00BE47BA"/>
    <w:rsid w:val="00BE4859"/>
    <w:rsid w:val="00BE79B2"/>
    <w:rsid w:val="00BF3994"/>
    <w:rsid w:val="00BF43EC"/>
    <w:rsid w:val="00BF5145"/>
    <w:rsid w:val="00BF5644"/>
    <w:rsid w:val="00BF5685"/>
    <w:rsid w:val="00BF61F8"/>
    <w:rsid w:val="00BF6583"/>
    <w:rsid w:val="00BF6692"/>
    <w:rsid w:val="00BF6852"/>
    <w:rsid w:val="00BF7D36"/>
    <w:rsid w:val="00C00ACB"/>
    <w:rsid w:val="00C01411"/>
    <w:rsid w:val="00C0161F"/>
    <w:rsid w:val="00C03218"/>
    <w:rsid w:val="00C033D5"/>
    <w:rsid w:val="00C036C8"/>
    <w:rsid w:val="00C03CBA"/>
    <w:rsid w:val="00C03FB5"/>
    <w:rsid w:val="00C06A4C"/>
    <w:rsid w:val="00C1073F"/>
    <w:rsid w:val="00C113D0"/>
    <w:rsid w:val="00C12BBF"/>
    <w:rsid w:val="00C12F72"/>
    <w:rsid w:val="00C13593"/>
    <w:rsid w:val="00C155C7"/>
    <w:rsid w:val="00C15F52"/>
    <w:rsid w:val="00C165EC"/>
    <w:rsid w:val="00C21A07"/>
    <w:rsid w:val="00C21A81"/>
    <w:rsid w:val="00C274B2"/>
    <w:rsid w:val="00C30E18"/>
    <w:rsid w:val="00C318B6"/>
    <w:rsid w:val="00C32557"/>
    <w:rsid w:val="00C33993"/>
    <w:rsid w:val="00C3516A"/>
    <w:rsid w:val="00C3618D"/>
    <w:rsid w:val="00C37740"/>
    <w:rsid w:val="00C411DC"/>
    <w:rsid w:val="00C4320B"/>
    <w:rsid w:val="00C446BA"/>
    <w:rsid w:val="00C44CAE"/>
    <w:rsid w:val="00C4563C"/>
    <w:rsid w:val="00C4687A"/>
    <w:rsid w:val="00C47A18"/>
    <w:rsid w:val="00C50F18"/>
    <w:rsid w:val="00C54C5E"/>
    <w:rsid w:val="00C551D0"/>
    <w:rsid w:val="00C60957"/>
    <w:rsid w:val="00C613C7"/>
    <w:rsid w:val="00C61648"/>
    <w:rsid w:val="00C63426"/>
    <w:rsid w:val="00C645C9"/>
    <w:rsid w:val="00C64602"/>
    <w:rsid w:val="00C64B8B"/>
    <w:rsid w:val="00C6584E"/>
    <w:rsid w:val="00C7263E"/>
    <w:rsid w:val="00C7345D"/>
    <w:rsid w:val="00C737DD"/>
    <w:rsid w:val="00C74870"/>
    <w:rsid w:val="00C74F7B"/>
    <w:rsid w:val="00C75061"/>
    <w:rsid w:val="00C77B5D"/>
    <w:rsid w:val="00C81813"/>
    <w:rsid w:val="00C81B60"/>
    <w:rsid w:val="00C8708F"/>
    <w:rsid w:val="00C879F5"/>
    <w:rsid w:val="00C9054C"/>
    <w:rsid w:val="00C90E34"/>
    <w:rsid w:val="00C92AFE"/>
    <w:rsid w:val="00C9313F"/>
    <w:rsid w:val="00C94F00"/>
    <w:rsid w:val="00C95496"/>
    <w:rsid w:val="00C97C59"/>
    <w:rsid w:val="00CA0F16"/>
    <w:rsid w:val="00CA23B6"/>
    <w:rsid w:val="00CA371D"/>
    <w:rsid w:val="00CA5DAA"/>
    <w:rsid w:val="00CA6BFD"/>
    <w:rsid w:val="00CA736A"/>
    <w:rsid w:val="00CA7F80"/>
    <w:rsid w:val="00CB22D2"/>
    <w:rsid w:val="00CB412A"/>
    <w:rsid w:val="00CB53AC"/>
    <w:rsid w:val="00CB5682"/>
    <w:rsid w:val="00CB6FDA"/>
    <w:rsid w:val="00CB7175"/>
    <w:rsid w:val="00CC3B52"/>
    <w:rsid w:val="00CC3F94"/>
    <w:rsid w:val="00CC5D3F"/>
    <w:rsid w:val="00CC7D0B"/>
    <w:rsid w:val="00CD034E"/>
    <w:rsid w:val="00CD0533"/>
    <w:rsid w:val="00CD610D"/>
    <w:rsid w:val="00CD6CDE"/>
    <w:rsid w:val="00CD7F8F"/>
    <w:rsid w:val="00CE073C"/>
    <w:rsid w:val="00CE141D"/>
    <w:rsid w:val="00CE1E13"/>
    <w:rsid w:val="00CE1E81"/>
    <w:rsid w:val="00CE398B"/>
    <w:rsid w:val="00CE429C"/>
    <w:rsid w:val="00CE4779"/>
    <w:rsid w:val="00CE542E"/>
    <w:rsid w:val="00CE5495"/>
    <w:rsid w:val="00CE60D3"/>
    <w:rsid w:val="00CE60DC"/>
    <w:rsid w:val="00CF0463"/>
    <w:rsid w:val="00CF0E8E"/>
    <w:rsid w:val="00CF366D"/>
    <w:rsid w:val="00CF6822"/>
    <w:rsid w:val="00CF6C14"/>
    <w:rsid w:val="00D001F6"/>
    <w:rsid w:val="00D02C32"/>
    <w:rsid w:val="00D02FE6"/>
    <w:rsid w:val="00D06094"/>
    <w:rsid w:val="00D1061D"/>
    <w:rsid w:val="00D117B6"/>
    <w:rsid w:val="00D13AE7"/>
    <w:rsid w:val="00D1429C"/>
    <w:rsid w:val="00D14419"/>
    <w:rsid w:val="00D154B5"/>
    <w:rsid w:val="00D15998"/>
    <w:rsid w:val="00D17FC4"/>
    <w:rsid w:val="00D20610"/>
    <w:rsid w:val="00D22297"/>
    <w:rsid w:val="00D23AA6"/>
    <w:rsid w:val="00D247C3"/>
    <w:rsid w:val="00D24B55"/>
    <w:rsid w:val="00D2523A"/>
    <w:rsid w:val="00D258A9"/>
    <w:rsid w:val="00D25E6F"/>
    <w:rsid w:val="00D268C8"/>
    <w:rsid w:val="00D26993"/>
    <w:rsid w:val="00D26B33"/>
    <w:rsid w:val="00D309E6"/>
    <w:rsid w:val="00D34422"/>
    <w:rsid w:val="00D34990"/>
    <w:rsid w:val="00D35287"/>
    <w:rsid w:val="00D35EF9"/>
    <w:rsid w:val="00D40427"/>
    <w:rsid w:val="00D40C79"/>
    <w:rsid w:val="00D4363D"/>
    <w:rsid w:val="00D43F24"/>
    <w:rsid w:val="00D44291"/>
    <w:rsid w:val="00D454A1"/>
    <w:rsid w:val="00D46010"/>
    <w:rsid w:val="00D461A9"/>
    <w:rsid w:val="00D47AD3"/>
    <w:rsid w:val="00D47D97"/>
    <w:rsid w:val="00D50DBC"/>
    <w:rsid w:val="00D51D3A"/>
    <w:rsid w:val="00D52CAE"/>
    <w:rsid w:val="00D53297"/>
    <w:rsid w:val="00D60490"/>
    <w:rsid w:val="00D6078F"/>
    <w:rsid w:val="00D626E4"/>
    <w:rsid w:val="00D67AD0"/>
    <w:rsid w:val="00D70A52"/>
    <w:rsid w:val="00D7116C"/>
    <w:rsid w:val="00D71DFF"/>
    <w:rsid w:val="00D75CBB"/>
    <w:rsid w:val="00D77995"/>
    <w:rsid w:val="00D8011E"/>
    <w:rsid w:val="00D808DD"/>
    <w:rsid w:val="00D81C36"/>
    <w:rsid w:val="00D827C4"/>
    <w:rsid w:val="00D83035"/>
    <w:rsid w:val="00D86ADD"/>
    <w:rsid w:val="00D9109E"/>
    <w:rsid w:val="00D919A7"/>
    <w:rsid w:val="00D930B4"/>
    <w:rsid w:val="00D93C0C"/>
    <w:rsid w:val="00D953E3"/>
    <w:rsid w:val="00D9746F"/>
    <w:rsid w:val="00DA14F4"/>
    <w:rsid w:val="00DA1EB5"/>
    <w:rsid w:val="00DA3020"/>
    <w:rsid w:val="00DA492A"/>
    <w:rsid w:val="00DA5921"/>
    <w:rsid w:val="00DA6FA5"/>
    <w:rsid w:val="00DA6FC2"/>
    <w:rsid w:val="00DB3C85"/>
    <w:rsid w:val="00DB49C7"/>
    <w:rsid w:val="00DB4ACB"/>
    <w:rsid w:val="00DB4BF7"/>
    <w:rsid w:val="00DB793C"/>
    <w:rsid w:val="00DC0364"/>
    <w:rsid w:val="00DC0BD3"/>
    <w:rsid w:val="00DC1F53"/>
    <w:rsid w:val="00DC363D"/>
    <w:rsid w:val="00DC3D52"/>
    <w:rsid w:val="00DC5929"/>
    <w:rsid w:val="00DC78BA"/>
    <w:rsid w:val="00DD03B2"/>
    <w:rsid w:val="00DD1FE6"/>
    <w:rsid w:val="00DD2557"/>
    <w:rsid w:val="00DD5026"/>
    <w:rsid w:val="00DD7EB2"/>
    <w:rsid w:val="00DE075F"/>
    <w:rsid w:val="00DE1DFF"/>
    <w:rsid w:val="00DE2120"/>
    <w:rsid w:val="00DE62C2"/>
    <w:rsid w:val="00DE69D1"/>
    <w:rsid w:val="00DF0E40"/>
    <w:rsid w:val="00DF5F84"/>
    <w:rsid w:val="00DF625F"/>
    <w:rsid w:val="00E01167"/>
    <w:rsid w:val="00E029A5"/>
    <w:rsid w:val="00E043AF"/>
    <w:rsid w:val="00E11355"/>
    <w:rsid w:val="00E11660"/>
    <w:rsid w:val="00E12FE8"/>
    <w:rsid w:val="00E152E8"/>
    <w:rsid w:val="00E16825"/>
    <w:rsid w:val="00E174F0"/>
    <w:rsid w:val="00E20034"/>
    <w:rsid w:val="00E20D25"/>
    <w:rsid w:val="00E246A2"/>
    <w:rsid w:val="00E2531D"/>
    <w:rsid w:val="00E26166"/>
    <w:rsid w:val="00E26F88"/>
    <w:rsid w:val="00E31111"/>
    <w:rsid w:val="00E32A1E"/>
    <w:rsid w:val="00E33EF1"/>
    <w:rsid w:val="00E3466B"/>
    <w:rsid w:val="00E34E66"/>
    <w:rsid w:val="00E36FB1"/>
    <w:rsid w:val="00E37123"/>
    <w:rsid w:val="00E40AFA"/>
    <w:rsid w:val="00E414C6"/>
    <w:rsid w:val="00E41B3C"/>
    <w:rsid w:val="00E42B08"/>
    <w:rsid w:val="00E45AAD"/>
    <w:rsid w:val="00E45FBB"/>
    <w:rsid w:val="00E46564"/>
    <w:rsid w:val="00E467A6"/>
    <w:rsid w:val="00E46A02"/>
    <w:rsid w:val="00E503FE"/>
    <w:rsid w:val="00E50475"/>
    <w:rsid w:val="00E50AC0"/>
    <w:rsid w:val="00E51691"/>
    <w:rsid w:val="00E5490B"/>
    <w:rsid w:val="00E5626E"/>
    <w:rsid w:val="00E6090F"/>
    <w:rsid w:val="00E611EE"/>
    <w:rsid w:val="00E61637"/>
    <w:rsid w:val="00E67016"/>
    <w:rsid w:val="00E7092D"/>
    <w:rsid w:val="00E72579"/>
    <w:rsid w:val="00E74272"/>
    <w:rsid w:val="00E764A5"/>
    <w:rsid w:val="00E77028"/>
    <w:rsid w:val="00E8037E"/>
    <w:rsid w:val="00E81FA3"/>
    <w:rsid w:val="00E84400"/>
    <w:rsid w:val="00E84CE9"/>
    <w:rsid w:val="00E84D8D"/>
    <w:rsid w:val="00E85A16"/>
    <w:rsid w:val="00E86C6E"/>
    <w:rsid w:val="00E86DD7"/>
    <w:rsid w:val="00E86E8D"/>
    <w:rsid w:val="00E872DF"/>
    <w:rsid w:val="00E90195"/>
    <w:rsid w:val="00E93970"/>
    <w:rsid w:val="00E958E6"/>
    <w:rsid w:val="00E97E7C"/>
    <w:rsid w:val="00EA0AD2"/>
    <w:rsid w:val="00EA13E1"/>
    <w:rsid w:val="00EA1A74"/>
    <w:rsid w:val="00EA4DDA"/>
    <w:rsid w:val="00EA5177"/>
    <w:rsid w:val="00EA534F"/>
    <w:rsid w:val="00EA5BE7"/>
    <w:rsid w:val="00EB181B"/>
    <w:rsid w:val="00EB2AC3"/>
    <w:rsid w:val="00EB44CD"/>
    <w:rsid w:val="00EB474E"/>
    <w:rsid w:val="00EB4BC1"/>
    <w:rsid w:val="00EB59F2"/>
    <w:rsid w:val="00EC0011"/>
    <w:rsid w:val="00EC0B1A"/>
    <w:rsid w:val="00EC297E"/>
    <w:rsid w:val="00EC48FE"/>
    <w:rsid w:val="00EC5E53"/>
    <w:rsid w:val="00EC6234"/>
    <w:rsid w:val="00EC7BB0"/>
    <w:rsid w:val="00ED0A54"/>
    <w:rsid w:val="00ED32EF"/>
    <w:rsid w:val="00ED4978"/>
    <w:rsid w:val="00ED6640"/>
    <w:rsid w:val="00EE0500"/>
    <w:rsid w:val="00EE34B4"/>
    <w:rsid w:val="00EE3A9F"/>
    <w:rsid w:val="00EE4A63"/>
    <w:rsid w:val="00EE4F7B"/>
    <w:rsid w:val="00EE6034"/>
    <w:rsid w:val="00EF1665"/>
    <w:rsid w:val="00EF290F"/>
    <w:rsid w:val="00EF2F92"/>
    <w:rsid w:val="00EF3F12"/>
    <w:rsid w:val="00EF474C"/>
    <w:rsid w:val="00EF480A"/>
    <w:rsid w:val="00EF5D3C"/>
    <w:rsid w:val="00EF6430"/>
    <w:rsid w:val="00EF6F9F"/>
    <w:rsid w:val="00EF73A1"/>
    <w:rsid w:val="00F047F8"/>
    <w:rsid w:val="00F04C64"/>
    <w:rsid w:val="00F05F01"/>
    <w:rsid w:val="00F07201"/>
    <w:rsid w:val="00F072C3"/>
    <w:rsid w:val="00F07A75"/>
    <w:rsid w:val="00F10CE2"/>
    <w:rsid w:val="00F136BC"/>
    <w:rsid w:val="00F1373F"/>
    <w:rsid w:val="00F14F7F"/>
    <w:rsid w:val="00F1741E"/>
    <w:rsid w:val="00F17B5A"/>
    <w:rsid w:val="00F17EB5"/>
    <w:rsid w:val="00F20E33"/>
    <w:rsid w:val="00F2153D"/>
    <w:rsid w:val="00F223D0"/>
    <w:rsid w:val="00F22C4F"/>
    <w:rsid w:val="00F24C11"/>
    <w:rsid w:val="00F24E7D"/>
    <w:rsid w:val="00F25AF4"/>
    <w:rsid w:val="00F265C0"/>
    <w:rsid w:val="00F33CAA"/>
    <w:rsid w:val="00F354A9"/>
    <w:rsid w:val="00F37823"/>
    <w:rsid w:val="00F37AF3"/>
    <w:rsid w:val="00F40A28"/>
    <w:rsid w:val="00F40DAE"/>
    <w:rsid w:val="00F414DF"/>
    <w:rsid w:val="00F436D9"/>
    <w:rsid w:val="00F456FB"/>
    <w:rsid w:val="00F474C7"/>
    <w:rsid w:val="00F520EF"/>
    <w:rsid w:val="00F52AEA"/>
    <w:rsid w:val="00F55EC3"/>
    <w:rsid w:val="00F56A9C"/>
    <w:rsid w:val="00F57723"/>
    <w:rsid w:val="00F60D77"/>
    <w:rsid w:val="00F617F2"/>
    <w:rsid w:val="00F63A25"/>
    <w:rsid w:val="00F66C6A"/>
    <w:rsid w:val="00F71973"/>
    <w:rsid w:val="00F73EE3"/>
    <w:rsid w:val="00F76182"/>
    <w:rsid w:val="00F812F3"/>
    <w:rsid w:val="00F831F4"/>
    <w:rsid w:val="00F83478"/>
    <w:rsid w:val="00F86DF4"/>
    <w:rsid w:val="00F86E6A"/>
    <w:rsid w:val="00F93E0D"/>
    <w:rsid w:val="00F94337"/>
    <w:rsid w:val="00FA1943"/>
    <w:rsid w:val="00FA54C9"/>
    <w:rsid w:val="00FA5936"/>
    <w:rsid w:val="00FA6DAE"/>
    <w:rsid w:val="00FB2A1C"/>
    <w:rsid w:val="00FB374E"/>
    <w:rsid w:val="00FB3B93"/>
    <w:rsid w:val="00FB3EDB"/>
    <w:rsid w:val="00FB402C"/>
    <w:rsid w:val="00FB45DD"/>
    <w:rsid w:val="00FB6AF7"/>
    <w:rsid w:val="00FC0D46"/>
    <w:rsid w:val="00FC1A4B"/>
    <w:rsid w:val="00FC2F3B"/>
    <w:rsid w:val="00FC3445"/>
    <w:rsid w:val="00FC3878"/>
    <w:rsid w:val="00FC6876"/>
    <w:rsid w:val="00FC6B85"/>
    <w:rsid w:val="00FD0C6D"/>
    <w:rsid w:val="00FD13C5"/>
    <w:rsid w:val="00FD235A"/>
    <w:rsid w:val="00FD3CB1"/>
    <w:rsid w:val="00FD59B3"/>
    <w:rsid w:val="00FD5F15"/>
    <w:rsid w:val="00FD66A1"/>
    <w:rsid w:val="00FD6EE6"/>
    <w:rsid w:val="00FE0DB8"/>
    <w:rsid w:val="00FE3B4D"/>
    <w:rsid w:val="00FE7489"/>
    <w:rsid w:val="00FF0ADB"/>
    <w:rsid w:val="00FF0C8E"/>
    <w:rsid w:val="00FF2DA0"/>
    <w:rsid w:val="00FF3C66"/>
    <w:rsid w:val="00FF61AB"/>
    <w:rsid w:val="00FF61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CF80F"/>
  <w15:chartTrackingRefBased/>
  <w15:docId w15:val="{EBF7F6BE-9FDE-43C5-9F7E-921CEAF7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AAD"/>
    <w:pPr>
      <w:spacing w:after="160"/>
      <w:jc w:val="both"/>
    </w:pPr>
    <w:rPr>
      <w:rFonts w:ascii="Arial Narrow" w:eastAsiaTheme="minorHAnsi" w:hAnsi="Arial Narrow" w:cstheme="minorBidi"/>
      <w:kern w:val="2"/>
      <w:sz w:val="22"/>
      <w:szCs w:val="24"/>
      <w:lang w:val="mk-MK" w:eastAsia="en-US"/>
      <w14:ligatures w14:val="standardContextual"/>
    </w:rPr>
  </w:style>
  <w:style w:type="paragraph" w:styleId="Heading1">
    <w:name w:val="heading 1"/>
    <w:basedOn w:val="Normal"/>
    <w:next w:val="Normal"/>
    <w:link w:val="Heading1Char"/>
    <w:uiPriority w:val="9"/>
    <w:qFormat/>
    <w:rsid w:val="00D86ADD"/>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F3B"/>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0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ADD"/>
    <w:rPr>
      <w:rFonts w:ascii="Arial Narrow" w:eastAsiaTheme="majorEastAsia" w:hAnsi="Arial Narrow" w:cstheme="majorBidi"/>
      <w:color w:val="0F4761" w:themeColor="accent1" w:themeShade="BF"/>
      <w:kern w:val="2"/>
      <w:sz w:val="40"/>
      <w:szCs w:val="40"/>
      <w:lang w:val="mk-MK" w:eastAsia="en-US"/>
      <w14:ligatures w14:val="standardContextual"/>
    </w:rPr>
  </w:style>
  <w:style w:type="character" w:customStyle="1" w:styleId="Heading2Char">
    <w:name w:val="Heading 2 Char"/>
    <w:basedOn w:val="DefaultParagraphFont"/>
    <w:link w:val="Heading2"/>
    <w:uiPriority w:val="9"/>
    <w:rsid w:val="00FC2F3B"/>
    <w:rPr>
      <w:rFonts w:ascii="Arial Narrow" w:eastAsiaTheme="majorEastAsia" w:hAnsi="Arial Narrow" w:cstheme="majorBidi"/>
      <w:color w:val="0F4761" w:themeColor="accent1" w:themeShade="BF"/>
      <w:kern w:val="2"/>
      <w:sz w:val="32"/>
      <w:szCs w:val="32"/>
      <w:lang w:val="mk-MK" w:eastAsia="en-US"/>
      <w14:ligatures w14:val="standardContextual"/>
    </w:rPr>
  </w:style>
  <w:style w:type="character" w:customStyle="1" w:styleId="Heading3Char">
    <w:name w:val="Heading 3 Char"/>
    <w:basedOn w:val="DefaultParagraphFont"/>
    <w:link w:val="Heading3"/>
    <w:uiPriority w:val="9"/>
    <w:rsid w:val="00830419"/>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character" w:customStyle="1" w:styleId="Heading4Char">
    <w:name w:val="Heading 4 Char"/>
    <w:basedOn w:val="DefaultParagraphFont"/>
    <w:link w:val="Heading4"/>
    <w:uiPriority w:val="9"/>
    <w:semiHidden/>
    <w:rsid w:val="00830419"/>
    <w:rPr>
      <w:rFonts w:asciiTheme="minorHAnsi" w:eastAsiaTheme="majorEastAsia" w:hAnsiTheme="minorHAnsi" w:cstheme="majorBidi"/>
      <w:i/>
      <w:iCs/>
      <w:color w:val="0F4761" w:themeColor="accent1" w:themeShade="BF"/>
      <w:kern w:val="2"/>
      <w:sz w:val="22"/>
      <w:szCs w:val="24"/>
      <w:lang w:val="en-US" w:eastAsia="en-US"/>
      <w14:ligatures w14:val="standardContextual"/>
    </w:rPr>
  </w:style>
  <w:style w:type="character" w:customStyle="1" w:styleId="Heading5Char">
    <w:name w:val="Heading 5 Char"/>
    <w:basedOn w:val="DefaultParagraphFont"/>
    <w:link w:val="Heading5"/>
    <w:uiPriority w:val="9"/>
    <w:semiHidden/>
    <w:rsid w:val="00830419"/>
    <w:rPr>
      <w:rFonts w:asciiTheme="minorHAnsi" w:eastAsiaTheme="majorEastAsia" w:hAnsiTheme="minorHAnsi" w:cstheme="majorBidi"/>
      <w:color w:val="0F4761" w:themeColor="accent1" w:themeShade="BF"/>
      <w:kern w:val="2"/>
      <w:sz w:val="22"/>
      <w:szCs w:val="24"/>
      <w:lang w:val="en-US" w:eastAsia="en-US"/>
      <w14:ligatures w14:val="standardContextual"/>
    </w:rPr>
  </w:style>
  <w:style w:type="character" w:customStyle="1" w:styleId="Heading6Char">
    <w:name w:val="Heading 6 Char"/>
    <w:basedOn w:val="DefaultParagraphFont"/>
    <w:link w:val="Heading6"/>
    <w:uiPriority w:val="9"/>
    <w:semiHidden/>
    <w:rsid w:val="00830419"/>
    <w:rPr>
      <w:rFonts w:asciiTheme="minorHAnsi" w:eastAsiaTheme="majorEastAsia" w:hAnsiTheme="minorHAnsi" w:cstheme="majorBidi"/>
      <w:i/>
      <w:iCs/>
      <w:color w:val="595959" w:themeColor="text1" w:themeTint="A6"/>
      <w:kern w:val="2"/>
      <w:sz w:val="22"/>
      <w:szCs w:val="24"/>
      <w:lang w:val="en-US" w:eastAsia="en-US"/>
      <w14:ligatures w14:val="standardContextual"/>
    </w:rPr>
  </w:style>
  <w:style w:type="character" w:customStyle="1" w:styleId="Heading7Char">
    <w:name w:val="Heading 7 Char"/>
    <w:basedOn w:val="DefaultParagraphFont"/>
    <w:link w:val="Heading7"/>
    <w:uiPriority w:val="9"/>
    <w:semiHidden/>
    <w:rsid w:val="00830419"/>
    <w:rPr>
      <w:rFonts w:asciiTheme="minorHAnsi" w:eastAsiaTheme="majorEastAsia" w:hAnsiTheme="minorHAnsi" w:cstheme="majorBidi"/>
      <w:color w:val="595959" w:themeColor="text1" w:themeTint="A6"/>
      <w:kern w:val="2"/>
      <w:sz w:val="22"/>
      <w:szCs w:val="24"/>
      <w:lang w:val="en-US" w:eastAsia="en-US"/>
      <w14:ligatures w14:val="standardContextual"/>
    </w:rPr>
  </w:style>
  <w:style w:type="character" w:customStyle="1" w:styleId="Heading8Char">
    <w:name w:val="Heading 8 Char"/>
    <w:basedOn w:val="DefaultParagraphFont"/>
    <w:link w:val="Heading8"/>
    <w:uiPriority w:val="9"/>
    <w:semiHidden/>
    <w:rsid w:val="00830419"/>
    <w:rPr>
      <w:rFonts w:asciiTheme="minorHAnsi" w:eastAsiaTheme="majorEastAsia" w:hAnsiTheme="minorHAnsi" w:cstheme="majorBidi"/>
      <w:i/>
      <w:iCs/>
      <w:color w:val="272727" w:themeColor="text1" w:themeTint="D8"/>
      <w:kern w:val="2"/>
      <w:sz w:val="22"/>
      <w:szCs w:val="24"/>
      <w:lang w:val="en-US" w:eastAsia="en-US"/>
      <w14:ligatures w14:val="standardContextual"/>
    </w:rPr>
  </w:style>
  <w:style w:type="character" w:customStyle="1" w:styleId="Heading9Char">
    <w:name w:val="Heading 9 Char"/>
    <w:basedOn w:val="DefaultParagraphFont"/>
    <w:link w:val="Heading9"/>
    <w:uiPriority w:val="9"/>
    <w:semiHidden/>
    <w:rsid w:val="00830419"/>
    <w:rPr>
      <w:rFonts w:asciiTheme="minorHAnsi" w:eastAsiaTheme="majorEastAsia" w:hAnsiTheme="minorHAnsi" w:cstheme="majorBidi"/>
      <w:color w:val="272727" w:themeColor="text1" w:themeTint="D8"/>
      <w:kern w:val="2"/>
      <w:sz w:val="22"/>
      <w:szCs w:val="24"/>
      <w:lang w:val="en-US" w:eastAsia="en-US"/>
      <w14:ligatures w14:val="standardContextual"/>
    </w:rPr>
  </w:style>
  <w:style w:type="paragraph" w:styleId="Header">
    <w:name w:val="header"/>
    <w:basedOn w:val="Normal"/>
    <w:link w:val="HeaderChar"/>
    <w:uiPriority w:val="99"/>
    <w:unhideWhenUsed/>
    <w:rsid w:val="00243111"/>
    <w:pPr>
      <w:tabs>
        <w:tab w:val="center" w:pos="4513"/>
        <w:tab w:val="right" w:pos="9026"/>
      </w:tabs>
      <w:spacing w:after="0"/>
    </w:pPr>
  </w:style>
  <w:style w:type="character" w:customStyle="1" w:styleId="HeaderChar">
    <w:name w:val="Header Char"/>
    <w:basedOn w:val="DefaultParagraphFont"/>
    <w:link w:val="Header"/>
    <w:uiPriority w:val="99"/>
    <w:rsid w:val="00243111"/>
  </w:style>
  <w:style w:type="paragraph" w:styleId="Footer">
    <w:name w:val="footer"/>
    <w:basedOn w:val="Normal"/>
    <w:link w:val="FooterChar"/>
    <w:uiPriority w:val="99"/>
    <w:unhideWhenUsed/>
    <w:rsid w:val="00243111"/>
    <w:pPr>
      <w:tabs>
        <w:tab w:val="center" w:pos="4513"/>
        <w:tab w:val="right" w:pos="9026"/>
      </w:tabs>
      <w:spacing w:after="0"/>
    </w:pPr>
  </w:style>
  <w:style w:type="character" w:customStyle="1" w:styleId="FooterChar">
    <w:name w:val="Footer Char"/>
    <w:basedOn w:val="DefaultParagraphFont"/>
    <w:link w:val="Footer"/>
    <w:uiPriority w:val="99"/>
    <w:rsid w:val="00243111"/>
  </w:style>
  <w:style w:type="paragraph" w:styleId="BalloonText">
    <w:name w:val="Balloon Text"/>
    <w:basedOn w:val="Normal"/>
    <w:link w:val="BalloonTextChar"/>
    <w:uiPriority w:val="99"/>
    <w:semiHidden/>
    <w:unhideWhenUsed/>
    <w:rsid w:val="0024311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111"/>
    <w:rPr>
      <w:rFonts w:ascii="Tahoma" w:hAnsi="Tahoma" w:cs="Tahoma"/>
      <w:sz w:val="16"/>
      <w:szCs w:val="16"/>
    </w:rPr>
  </w:style>
  <w:style w:type="paragraph" w:styleId="Title">
    <w:name w:val="Title"/>
    <w:basedOn w:val="Normal"/>
    <w:next w:val="Normal"/>
    <w:link w:val="TitleChar"/>
    <w:uiPriority w:val="10"/>
    <w:qFormat/>
    <w:rsid w:val="008304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419"/>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830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41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830419"/>
    <w:pPr>
      <w:spacing w:before="160"/>
      <w:jc w:val="center"/>
    </w:pPr>
    <w:rPr>
      <w:i/>
      <w:iCs/>
      <w:color w:val="404040" w:themeColor="text1" w:themeTint="BF"/>
    </w:rPr>
  </w:style>
  <w:style w:type="character" w:customStyle="1" w:styleId="QuoteChar">
    <w:name w:val="Quote Char"/>
    <w:basedOn w:val="DefaultParagraphFont"/>
    <w:link w:val="Quote"/>
    <w:uiPriority w:val="29"/>
    <w:rsid w:val="00830419"/>
    <w:rPr>
      <w:rFonts w:asciiTheme="minorHAnsi" w:eastAsiaTheme="minorHAnsi" w:hAnsiTheme="minorHAnsi" w:cstheme="minorBidi"/>
      <w:i/>
      <w:iCs/>
      <w:color w:val="404040" w:themeColor="text1" w:themeTint="BF"/>
      <w:kern w:val="2"/>
      <w:sz w:val="22"/>
      <w:szCs w:val="24"/>
      <w:lang w:val="en-US" w:eastAsia="en-US"/>
      <w14:ligatures w14:val="standardContextual"/>
    </w:rPr>
  </w:style>
  <w:style w:type="paragraph" w:styleId="ListParagraph">
    <w:name w:val="List Paragraph"/>
    <w:basedOn w:val="Normal"/>
    <w:uiPriority w:val="34"/>
    <w:qFormat/>
    <w:rsid w:val="00830419"/>
    <w:pPr>
      <w:ind w:left="720"/>
      <w:contextualSpacing/>
    </w:pPr>
  </w:style>
  <w:style w:type="character" w:styleId="IntenseEmphasis">
    <w:name w:val="Intense Emphasis"/>
    <w:basedOn w:val="DefaultParagraphFont"/>
    <w:uiPriority w:val="21"/>
    <w:qFormat/>
    <w:rsid w:val="00830419"/>
    <w:rPr>
      <w:i/>
      <w:iCs/>
      <w:color w:val="0F4761" w:themeColor="accent1" w:themeShade="BF"/>
    </w:rPr>
  </w:style>
  <w:style w:type="paragraph" w:styleId="IntenseQuote">
    <w:name w:val="Intense Quote"/>
    <w:basedOn w:val="Normal"/>
    <w:next w:val="Normal"/>
    <w:link w:val="IntenseQuoteChar"/>
    <w:uiPriority w:val="30"/>
    <w:qFormat/>
    <w:rsid w:val="00830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419"/>
    <w:rPr>
      <w:rFonts w:asciiTheme="minorHAnsi" w:eastAsiaTheme="minorHAnsi" w:hAnsiTheme="minorHAnsi" w:cstheme="minorBidi"/>
      <w:i/>
      <w:iCs/>
      <w:color w:val="0F4761" w:themeColor="accent1" w:themeShade="BF"/>
      <w:kern w:val="2"/>
      <w:sz w:val="22"/>
      <w:szCs w:val="24"/>
      <w:lang w:val="en-US" w:eastAsia="en-US"/>
      <w14:ligatures w14:val="standardContextual"/>
    </w:rPr>
  </w:style>
  <w:style w:type="character" w:styleId="IntenseReference">
    <w:name w:val="Intense Reference"/>
    <w:basedOn w:val="DefaultParagraphFont"/>
    <w:uiPriority w:val="32"/>
    <w:qFormat/>
    <w:rsid w:val="00830419"/>
    <w:rPr>
      <w:b/>
      <w:bCs/>
      <w:smallCaps/>
      <w:color w:val="0F4761" w:themeColor="accent1" w:themeShade="BF"/>
      <w:spacing w:val="5"/>
    </w:rPr>
  </w:style>
  <w:style w:type="table" w:styleId="GridTable1Light">
    <w:name w:val="Grid Table 1 Light"/>
    <w:basedOn w:val="TableNormal"/>
    <w:uiPriority w:val="46"/>
    <w:rsid w:val="00830419"/>
    <w:rPr>
      <w:rFonts w:asciiTheme="minorHAnsi" w:eastAsiaTheme="minorHAnsi" w:hAnsiTheme="minorHAnsi" w:cstheme="minorBidi"/>
      <w:sz w:val="22"/>
      <w:szCs w:val="22"/>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unhideWhenUsed/>
    <w:rsid w:val="00830419"/>
    <w:pPr>
      <w:spacing w:after="0"/>
    </w:pPr>
    <w:rPr>
      <w:sz w:val="20"/>
      <w:szCs w:val="20"/>
    </w:rPr>
  </w:style>
  <w:style w:type="character" w:customStyle="1" w:styleId="FootnoteTextChar">
    <w:name w:val="Footnote Text Char"/>
    <w:basedOn w:val="DefaultParagraphFont"/>
    <w:link w:val="FootnoteText"/>
    <w:uiPriority w:val="99"/>
    <w:rsid w:val="00830419"/>
    <w:rPr>
      <w:rFonts w:asciiTheme="minorHAnsi" w:eastAsiaTheme="minorHAnsi" w:hAnsiTheme="minorHAnsi" w:cstheme="minorBidi"/>
      <w:kern w:val="2"/>
      <w:lang w:val="en-US" w:eastAsia="en-US"/>
      <w14:ligatures w14:val="standardContextual"/>
    </w:rPr>
  </w:style>
  <w:style w:type="character" w:styleId="FootnoteReference">
    <w:name w:val="footnote reference"/>
    <w:basedOn w:val="DefaultParagraphFont"/>
    <w:uiPriority w:val="99"/>
    <w:semiHidden/>
    <w:unhideWhenUsed/>
    <w:rsid w:val="00830419"/>
    <w:rPr>
      <w:vertAlign w:val="superscript"/>
    </w:rPr>
  </w:style>
  <w:style w:type="paragraph" w:customStyle="1" w:styleId="isselectedend">
    <w:name w:val="isselectedend"/>
    <w:basedOn w:val="Normal"/>
    <w:rsid w:val="00830419"/>
    <w:pPr>
      <w:spacing w:before="100" w:beforeAutospacing="1" w:after="100" w:afterAutospacing="1"/>
      <w:jc w:val="left"/>
    </w:pPr>
    <w:rPr>
      <w:rFonts w:ascii="Times New Roman" w:eastAsia="Times New Roman" w:hAnsi="Times New Roman" w:cs="Times New Roman"/>
      <w:kern w:val="0"/>
      <w:sz w:val="24"/>
      <w:lang w:eastAsia="mk-MK"/>
      <w14:ligatures w14:val="none"/>
    </w:rPr>
  </w:style>
  <w:style w:type="paragraph" w:styleId="NormalWeb">
    <w:name w:val="Normal (Web)"/>
    <w:basedOn w:val="Normal"/>
    <w:uiPriority w:val="99"/>
    <w:unhideWhenUsed/>
    <w:rsid w:val="00830419"/>
    <w:pPr>
      <w:spacing w:before="100" w:beforeAutospacing="1" w:after="100" w:afterAutospacing="1"/>
      <w:jc w:val="left"/>
    </w:pPr>
    <w:rPr>
      <w:rFonts w:ascii="Times New Roman" w:eastAsia="Times New Roman" w:hAnsi="Times New Roman" w:cs="Times New Roman"/>
      <w:kern w:val="0"/>
      <w:sz w:val="24"/>
      <w:lang w:eastAsia="mk-MK"/>
      <w14:ligatures w14:val="none"/>
    </w:rPr>
  </w:style>
  <w:style w:type="character" w:styleId="Strong">
    <w:name w:val="Strong"/>
    <w:basedOn w:val="DefaultParagraphFont"/>
    <w:uiPriority w:val="22"/>
    <w:qFormat/>
    <w:rsid w:val="00830419"/>
    <w:rPr>
      <w:b/>
      <w:bCs/>
    </w:rPr>
  </w:style>
  <w:style w:type="paragraph" w:styleId="TOCHeading">
    <w:name w:val="TOC Heading"/>
    <w:basedOn w:val="Heading1"/>
    <w:next w:val="Normal"/>
    <w:uiPriority w:val="39"/>
    <w:unhideWhenUsed/>
    <w:qFormat/>
    <w:rsid w:val="00830419"/>
    <w:pPr>
      <w:spacing w:before="240" w:after="0" w:line="259" w:lineRule="auto"/>
      <w:jc w:val="left"/>
      <w:outlineLvl w:val="9"/>
    </w:pPr>
    <w:rPr>
      <w:kern w:val="0"/>
      <w:sz w:val="32"/>
      <w:szCs w:val="32"/>
      <w14:ligatures w14:val="none"/>
    </w:rPr>
  </w:style>
  <w:style w:type="paragraph" w:styleId="TOC1">
    <w:name w:val="toc 1"/>
    <w:basedOn w:val="Normal"/>
    <w:next w:val="Normal"/>
    <w:autoRedefine/>
    <w:uiPriority w:val="39"/>
    <w:unhideWhenUsed/>
    <w:rsid w:val="007C2558"/>
    <w:pPr>
      <w:tabs>
        <w:tab w:val="right" w:leader="dot" w:pos="9016"/>
      </w:tabs>
      <w:spacing w:after="100"/>
    </w:pPr>
    <w:rPr>
      <w:b/>
      <w:bCs/>
      <w:noProof/>
    </w:rPr>
  </w:style>
  <w:style w:type="paragraph" w:styleId="TOC2">
    <w:name w:val="toc 2"/>
    <w:basedOn w:val="Normal"/>
    <w:next w:val="Normal"/>
    <w:autoRedefine/>
    <w:uiPriority w:val="39"/>
    <w:unhideWhenUsed/>
    <w:rsid w:val="00830419"/>
    <w:pPr>
      <w:spacing w:after="100"/>
      <w:ind w:left="220"/>
    </w:pPr>
  </w:style>
  <w:style w:type="paragraph" w:styleId="TOC3">
    <w:name w:val="toc 3"/>
    <w:basedOn w:val="Normal"/>
    <w:next w:val="Normal"/>
    <w:autoRedefine/>
    <w:uiPriority w:val="39"/>
    <w:unhideWhenUsed/>
    <w:rsid w:val="00830419"/>
    <w:pPr>
      <w:spacing w:after="100"/>
      <w:ind w:left="440"/>
    </w:pPr>
  </w:style>
  <w:style w:type="character" w:styleId="Hyperlink">
    <w:name w:val="Hyperlink"/>
    <w:basedOn w:val="DefaultParagraphFont"/>
    <w:uiPriority w:val="99"/>
    <w:unhideWhenUsed/>
    <w:rsid w:val="00830419"/>
    <w:rPr>
      <w:color w:val="467886" w:themeColor="hyperlink"/>
      <w:u w:val="single"/>
    </w:rPr>
  </w:style>
  <w:style w:type="paragraph" w:customStyle="1" w:styleId="a">
    <w:name w:val="текст"/>
    <w:basedOn w:val="Normal"/>
    <w:link w:val="Char"/>
    <w:qFormat/>
    <w:rsid w:val="00830419"/>
    <w:rPr>
      <w:rFonts w:ascii="Century Gothic" w:hAnsi="Century Gothic"/>
      <w:sz w:val="20"/>
    </w:rPr>
  </w:style>
  <w:style w:type="character" w:customStyle="1" w:styleId="Char">
    <w:name w:val="текст Char"/>
    <w:basedOn w:val="DefaultParagraphFont"/>
    <w:link w:val="a"/>
    <w:rsid w:val="00830419"/>
    <w:rPr>
      <w:rFonts w:ascii="Century Gothic" w:eastAsiaTheme="minorHAnsi" w:hAnsi="Century Gothic" w:cstheme="minorBidi"/>
      <w:kern w:val="2"/>
      <w:szCs w:val="24"/>
      <w:lang w:val="mk-MK" w:eastAsia="en-US"/>
      <w14:ligatures w14:val="standardContextual"/>
    </w:rPr>
  </w:style>
  <w:style w:type="character" w:customStyle="1" w:styleId="UnresolvedMention1">
    <w:name w:val="Unresolved Mention1"/>
    <w:basedOn w:val="DefaultParagraphFont"/>
    <w:uiPriority w:val="99"/>
    <w:semiHidden/>
    <w:unhideWhenUsed/>
    <w:rsid w:val="00830419"/>
    <w:rPr>
      <w:color w:val="605E5C"/>
      <w:shd w:val="clear" w:color="auto" w:fill="E1DFDD"/>
    </w:rPr>
  </w:style>
  <w:style w:type="paragraph" w:styleId="Caption">
    <w:name w:val="caption"/>
    <w:basedOn w:val="Normal"/>
    <w:next w:val="Normal"/>
    <w:uiPriority w:val="35"/>
    <w:unhideWhenUsed/>
    <w:qFormat/>
    <w:rsid w:val="004E65EC"/>
    <w:pPr>
      <w:spacing w:after="200"/>
    </w:pPr>
    <w:rPr>
      <w:b/>
      <w:iCs/>
      <w:color w:val="0E2841" w:themeColor="text2"/>
      <w:sz w:val="20"/>
      <w:szCs w:val="18"/>
    </w:rPr>
  </w:style>
  <w:style w:type="paragraph" w:styleId="TableofFigures">
    <w:name w:val="table of figures"/>
    <w:basedOn w:val="Normal"/>
    <w:next w:val="Normal"/>
    <w:uiPriority w:val="99"/>
    <w:unhideWhenUsed/>
    <w:rsid w:val="00FF61C6"/>
    <w:pPr>
      <w:spacing w:after="0"/>
    </w:pPr>
  </w:style>
  <w:style w:type="character" w:styleId="CommentReference">
    <w:name w:val="annotation reference"/>
    <w:basedOn w:val="DefaultParagraphFont"/>
    <w:uiPriority w:val="99"/>
    <w:semiHidden/>
    <w:unhideWhenUsed/>
    <w:rsid w:val="00290973"/>
    <w:rPr>
      <w:sz w:val="16"/>
      <w:szCs w:val="16"/>
    </w:rPr>
  </w:style>
  <w:style w:type="paragraph" w:styleId="CommentText">
    <w:name w:val="annotation text"/>
    <w:basedOn w:val="Normal"/>
    <w:link w:val="CommentTextChar"/>
    <w:uiPriority w:val="99"/>
    <w:unhideWhenUsed/>
    <w:rsid w:val="00290973"/>
    <w:pPr>
      <w:jc w:val="left"/>
    </w:pPr>
    <w:rPr>
      <w:rFonts w:ascii="Calibri" w:hAnsi="Calibri"/>
      <w:kern w:val="0"/>
      <w:sz w:val="20"/>
      <w:szCs w:val="20"/>
      <w14:ligatures w14:val="none"/>
    </w:rPr>
  </w:style>
  <w:style w:type="character" w:customStyle="1" w:styleId="CommentTextChar">
    <w:name w:val="Comment Text Char"/>
    <w:basedOn w:val="DefaultParagraphFont"/>
    <w:link w:val="CommentText"/>
    <w:uiPriority w:val="99"/>
    <w:rsid w:val="00290973"/>
    <w:rPr>
      <w:rFonts w:eastAsia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290973"/>
    <w:rPr>
      <w:b/>
      <w:bCs/>
    </w:rPr>
  </w:style>
  <w:style w:type="character" w:customStyle="1" w:styleId="CommentSubjectChar">
    <w:name w:val="Comment Subject Char"/>
    <w:basedOn w:val="CommentTextChar"/>
    <w:link w:val="CommentSubject"/>
    <w:uiPriority w:val="99"/>
    <w:semiHidden/>
    <w:rsid w:val="00290973"/>
    <w:rPr>
      <w:rFonts w:eastAsiaTheme="minorHAnsi" w:cstheme="minorBidi"/>
      <w:b/>
      <w:bCs/>
      <w:lang w:val="en-US" w:eastAsia="en-US"/>
    </w:rPr>
  </w:style>
  <w:style w:type="paragraph" w:styleId="Revision">
    <w:name w:val="Revision"/>
    <w:hidden/>
    <w:uiPriority w:val="99"/>
    <w:semiHidden/>
    <w:rsid w:val="00290973"/>
    <w:rPr>
      <w:rFonts w:eastAsiaTheme="minorHAnsi" w:cstheme="minorBidi"/>
      <w:sz w:val="22"/>
      <w:szCs w:val="22"/>
      <w:lang w:val="en-US" w:eastAsia="en-US"/>
    </w:rPr>
  </w:style>
  <w:style w:type="table" w:customStyle="1" w:styleId="GridTable1Light1">
    <w:name w:val="Grid Table 1 Light1"/>
    <w:basedOn w:val="TableNormal"/>
    <w:next w:val="GridTable1Light"/>
    <w:uiPriority w:val="46"/>
    <w:rsid w:val="00290973"/>
    <w:rPr>
      <w:rFonts w:ascii="Aptos" w:eastAsia="Aptos" w:hAnsi="Aptos"/>
      <w:sz w:val="22"/>
      <w:szCs w:val="22"/>
      <w:lang w:val="en-US" w:eastAsia="en-US"/>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0">
    <w:name w:val="Поднаслов"/>
    <w:basedOn w:val="Normal"/>
    <w:link w:val="Char0"/>
    <w:qFormat/>
    <w:rsid w:val="00290973"/>
    <w:pPr>
      <w:spacing w:before="240" w:after="240" w:line="360" w:lineRule="auto"/>
    </w:pPr>
    <w:rPr>
      <w:rFonts w:ascii="Century Gothic" w:hAnsi="Century Gothic"/>
      <w:b/>
      <w:bCs/>
      <w:kern w:val="0"/>
      <w:sz w:val="20"/>
      <w:szCs w:val="22"/>
      <w14:ligatures w14:val="none"/>
    </w:rPr>
  </w:style>
  <w:style w:type="character" w:customStyle="1" w:styleId="Char0">
    <w:name w:val="Поднаслов Char"/>
    <w:basedOn w:val="DefaultParagraphFont"/>
    <w:link w:val="a0"/>
    <w:rsid w:val="00290973"/>
    <w:rPr>
      <w:rFonts w:ascii="Century Gothic" w:eastAsiaTheme="minorHAnsi" w:hAnsi="Century Gothic" w:cstheme="minorBidi"/>
      <w:b/>
      <w:bCs/>
      <w:szCs w:val="22"/>
      <w:lang w:val="mk-MK" w:eastAsia="en-US"/>
    </w:rPr>
  </w:style>
  <w:style w:type="table" w:customStyle="1" w:styleId="TableNormal0">
    <w:name w:val="TableNormal"/>
    <w:rsid w:val="00290973"/>
    <w:pPr>
      <w:spacing w:after="160" w:line="259" w:lineRule="auto"/>
    </w:pPr>
    <w:rPr>
      <w:rFonts w:eastAsia="Calibri" w:cs="Calibri"/>
      <w:sz w:val="22"/>
      <w:szCs w:val="22"/>
      <w:lang w:val="en" w:eastAsia="en-US"/>
    </w:rPr>
    <w:tblPr>
      <w:tblCellMar>
        <w:top w:w="100" w:type="dxa"/>
        <w:left w:w="100" w:type="dxa"/>
        <w:bottom w:w="100" w:type="dxa"/>
        <w:right w:w="100" w:type="dxa"/>
      </w:tblCellMar>
    </w:tblPr>
  </w:style>
  <w:style w:type="paragraph" w:styleId="TOC4">
    <w:name w:val="toc 4"/>
    <w:basedOn w:val="Normal"/>
    <w:next w:val="Normal"/>
    <w:autoRedefine/>
    <w:uiPriority w:val="39"/>
    <w:unhideWhenUsed/>
    <w:rsid w:val="00E51691"/>
    <w:pPr>
      <w:spacing w:after="100"/>
      <w:ind w:left="720"/>
      <w:jc w:val="left"/>
    </w:pPr>
    <w:rPr>
      <w:rFonts w:eastAsiaTheme="minorEastAsia"/>
      <w:sz w:val="24"/>
      <w:lang w:val="en-GB" w:eastAsia="en-GB"/>
    </w:rPr>
  </w:style>
  <w:style w:type="paragraph" w:styleId="TOC5">
    <w:name w:val="toc 5"/>
    <w:basedOn w:val="Normal"/>
    <w:next w:val="Normal"/>
    <w:autoRedefine/>
    <w:uiPriority w:val="39"/>
    <w:unhideWhenUsed/>
    <w:rsid w:val="00E51691"/>
    <w:pPr>
      <w:spacing w:after="100"/>
      <w:ind w:left="960"/>
      <w:jc w:val="left"/>
    </w:pPr>
    <w:rPr>
      <w:rFonts w:eastAsiaTheme="minorEastAsia"/>
      <w:sz w:val="24"/>
      <w:lang w:val="en-GB" w:eastAsia="en-GB"/>
    </w:rPr>
  </w:style>
  <w:style w:type="paragraph" w:styleId="TOC6">
    <w:name w:val="toc 6"/>
    <w:basedOn w:val="Normal"/>
    <w:next w:val="Normal"/>
    <w:autoRedefine/>
    <w:uiPriority w:val="39"/>
    <w:unhideWhenUsed/>
    <w:rsid w:val="00E51691"/>
    <w:pPr>
      <w:spacing w:after="100"/>
      <w:ind w:left="1200"/>
      <w:jc w:val="left"/>
    </w:pPr>
    <w:rPr>
      <w:rFonts w:eastAsiaTheme="minorEastAsia"/>
      <w:sz w:val="24"/>
      <w:lang w:val="en-GB" w:eastAsia="en-GB"/>
    </w:rPr>
  </w:style>
  <w:style w:type="paragraph" w:styleId="TOC7">
    <w:name w:val="toc 7"/>
    <w:basedOn w:val="Normal"/>
    <w:next w:val="Normal"/>
    <w:autoRedefine/>
    <w:uiPriority w:val="39"/>
    <w:unhideWhenUsed/>
    <w:rsid w:val="00E51691"/>
    <w:pPr>
      <w:spacing w:after="100"/>
      <w:ind w:left="1440"/>
      <w:jc w:val="left"/>
    </w:pPr>
    <w:rPr>
      <w:rFonts w:eastAsiaTheme="minorEastAsia"/>
      <w:sz w:val="24"/>
      <w:lang w:val="en-GB" w:eastAsia="en-GB"/>
    </w:rPr>
  </w:style>
  <w:style w:type="paragraph" w:styleId="TOC8">
    <w:name w:val="toc 8"/>
    <w:basedOn w:val="Normal"/>
    <w:next w:val="Normal"/>
    <w:autoRedefine/>
    <w:uiPriority w:val="39"/>
    <w:unhideWhenUsed/>
    <w:rsid w:val="00E51691"/>
    <w:pPr>
      <w:spacing w:after="100"/>
      <w:ind w:left="1680"/>
      <w:jc w:val="left"/>
    </w:pPr>
    <w:rPr>
      <w:rFonts w:eastAsiaTheme="minorEastAsia"/>
      <w:sz w:val="24"/>
      <w:lang w:val="en-GB" w:eastAsia="en-GB"/>
    </w:rPr>
  </w:style>
  <w:style w:type="paragraph" w:styleId="TOC9">
    <w:name w:val="toc 9"/>
    <w:basedOn w:val="Normal"/>
    <w:next w:val="Normal"/>
    <w:autoRedefine/>
    <w:uiPriority w:val="39"/>
    <w:unhideWhenUsed/>
    <w:rsid w:val="00E51691"/>
    <w:pPr>
      <w:spacing w:after="100"/>
      <w:ind w:left="1920"/>
      <w:jc w:val="left"/>
    </w:pPr>
    <w:rPr>
      <w:rFonts w:eastAsiaTheme="minorEastAsia"/>
      <w:sz w:val="24"/>
      <w:lang w:val="en-GB" w:eastAsia="en-GB"/>
    </w:rPr>
  </w:style>
  <w:style w:type="paragraph" w:customStyle="1" w:styleId="a1">
    <w:name w:val="Наслов на анализа"/>
    <w:basedOn w:val="Normal"/>
    <w:link w:val="Char1"/>
    <w:qFormat/>
    <w:rsid w:val="004616D4"/>
    <w:pPr>
      <w:jc w:val="left"/>
    </w:pPr>
    <w:rPr>
      <w:rFonts w:ascii="Century Gothic" w:hAnsi="Century Gothic" w:cs="Calibri"/>
      <w:b/>
      <w:sz w:val="28"/>
    </w:rPr>
  </w:style>
  <w:style w:type="character" w:customStyle="1" w:styleId="Char1">
    <w:name w:val="Наслов на анализа Char"/>
    <w:basedOn w:val="DefaultParagraphFont"/>
    <w:link w:val="a1"/>
    <w:rsid w:val="004616D4"/>
    <w:rPr>
      <w:rFonts w:ascii="Century Gothic" w:eastAsiaTheme="minorHAnsi" w:hAnsi="Century Gothic" w:cs="Calibri"/>
      <w:b/>
      <w:kern w:val="2"/>
      <w:sz w:val="28"/>
      <w:szCs w:val="24"/>
      <w:lang w:val="mk-MK" w:eastAsia="en-US"/>
      <w14:ligatures w14:val="standardContextual"/>
    </w:rPr>
  </w:style>
  <w:style w:type="paragraph" w:styleId="NoSpacing">
    <w:name w:val="No Spacing"/>
    <w:uiPriority w:val="1"/>
    <w:qFormat/>
    <w:rsid w:val="00C81B60"/>
    <w:pPr>
      <w:jc w:val="both"/>
    </w:pPr>
    <w:rPr>
      <w:rFonts w:asciiTheme="minorHAnsi" w:eastAsiaTheme="minorHAnsi" w:hAnsiTheme="minorHAnsi" w:cstheme="minorBidi"/>
      <w:kern w:val="2"/>
      <w:sz w:val="22"/>
      <w:szCs w:val="24"/>
      <w:lang w:val="en-US" w:eastAsia="en-US"/>
      <w14:ligatures w14:val="standardContextual"/>
    </w:rPr>
  </w:style>
  <w:style w:type="character" w:customStyle="1" w:styleId="whitespace-normal">
    <w:name w:val="whitespace-normal"/>
    <w:basedOn w:val="DefaultParagraphFont"/>
    <w:rsid w:val="005132E3"/>
  </w:style>
  <w:style w:type="character" w:styleId="FollowedHyperlink">
    <w:name w:val="FollowedHyperlink"/>
    <w:basedOn w:val="DefaultParagraphFont"/>
    <w:uiPriority w:val="99"/>
    <w:semiHidden/>
    <w:unhideWhenUsed/>
    <w:rsid w:val="005A0E4E"/>
    <w:rPr>
      <w:color w:val="96607D" w:themeColor="followedHyperlink"/>
      <w:u w:val="single"/>
    </w:rPr>
  </w:style>
  <w:style w:type="character" w:customStyle="1" w:styleId="UnresolvedMention2">
    <w:name w:val="Unresolved Mention2"/>
    <w:basedOn w:val="DefaultParagraphFont"/>
    <w:uiPriority w:val="99"/>
    <w:semiHidden/>
    <w:unhideWhenUsed/>
    <w:rsid w:val="008716AB"/>
    <w:rPr>
      <w:color w:val="605E5C"/>
      <w:shd w:val="clear" w:color="auto" w:fill="E1DFDD"/>
    </w:rPr>
  </w:style>
  <w:style w:type="character" w:styleId="UnresolvedMention">
    <w:name w:val="Unresolved Mention"/>
    <w:basedOn w:val="DefaultParagraphFont"/>
    <w:uiPriority w:val="99"/>
    <w:semiHidden/>
    <w:unhideWhenUsed/>
    <w:rsid w:val="000D0D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417279">
      <w:bodyDiv w:val="1"/>
      <w:marLeft w:val="0"/>
      <w:marRight w:val="0"/>
      <w:marTop w:val="0"/>
      <w:marBottom w:val="0"/>
      <w:divBdr>
        <w:top w:val="none" w:sz="0" w:space="0" w:color="auto"/>
        <w:left w:val="none" w:sz="0" w:space="0" w:color="auto"/>
        <w:bottom w:val="none" w:sz="0" w:space="0" w:color="auto"/>
        <w:right w:val="none" w:sz="0" w:space="0" w:color="auto"/>
      </w:divBdr>
    </w:div>
    <w:div w:id="1268999000">
      <w:bodyDiv w:val="1"/>
      <w:marLeft w:val="0"/>
      <w:marRight w:val="0"/>
      <w:marTop w:val="0"/>
      <w:marBottom w:val="0"/>
      <w:divBdr>
        <w:top w:val="none" w:sz="0" w:space="0" w:color="auto"/>
        <w:left w:val="none" w:sz="0" w:space="0" w:color="auto"/>
        <w:bottom w:val="none" w:sz="0" w:space="0" w:color="auto"/>
        <w:right w:val="none" w:sz="0" w:space="0" w:color="auto"/>
      </w:divBdr>
    </w:div>
    <w:div w:id="164719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rodotimediumite.mk/wp-content/uploads/2025/01/%D0%9F%D1%83%D0%B1%D0%BB%D0%B8%D0%BA%D0%B0%D1%86%D0%B8%D1%98%D0%B0-%D1%80%D0%BE%D0%B4%D0%BE%D0%B2%D0%B0-%D1%81%D1%82%D1%80%D1%83%D0%BA%D1%82%D1%83%D1%80%D0%B0-%D0%B2%D0%BE-%D0%A2%D0%92-%D0%B8-%D0%A0%D0%90-.pdf" TargetMode="External"/><Relationship Id="rId3" Type="http://schemas.openxmlformats.org/officeDocument/2006/relationships/hyperlink" Target="https://eige.europa.eu/publications-resources/thesaurus/terms/1059?language_content_entity=mk" TargetMode="External"/><Relationship Id="rId7" Type="http://schemas.openxmlformats.org/officeDocument/2006/relationships/hyperlink" Target="https://rbrpublishing.wordpress.com/2017/01/20/is-symbolic-power-a-relevant-notion-to-understanding-the-media/" TargetMode="External"/><Relationship Id="rId2" Type="http://schemas.openxmlformats.org/officeDocument/2006/relationships/hyperlink" Target="https://avmu.mk/wp-content/uploads/2025/11/%D0%9A%D0%BE%D1%80%D0%B8%D0%B3%D0%B8%D1%80%D0%B0%D0%BD-%D0%B8%D0%B7%D0%B2%D0%B5%D1%88%D1%82%D0%B0%D1%98-%D0%B7%D0%B0-%D0%9F%D0%9F%D0%A0-%D0%9B%D0%BE%D0%BA%D0%B0%D0%BB%D0%BD%D0%B8-%D0%B8%D0%B7%D0%B1%D0%BE%D1%80%D0%B8-2025-%D0%BF%D1%80%D0%B2-%D0%BA%D1%80%D1%83%D0%B3.pdf" TargetMode="External"/><Relationship Id="rId1" Type="http://schemas.openxmlformats.org/officeDocument/2006/relationships/hyperlink" Target="https://drive.google.com/file/d/1yxLT4YsZxAwu4faR_PcTTncyIVp1b5GZ/view?pli=1" TargetMode="External"/><Relationship Id="rId6" Type="http://schemas.openxmlformats.org/officeDocument/2006/relationships/hyperlink" Target="https://idscs.org.mk/wp-content/uploads/2020/08/Kratok_dokument_za_javna_politika_Br.31_2020_SustinskoiliSterilno.pdf" TargetMode="External"/><Relationship Id="rId5" Type="http://schemas.openxmlformats.org/officeDocument/2006/relationships/hyperlink" Target="https://ourworldindata.org/grapher/share-of-women-in-parliament" TargetMode="External"/><Relationship Id="rId10" Type="http://schemas.openxmlformats.org/officeDocument/2006/relationships/hyperlink" Target="https://avmu.mk/wp-content/uploads/2025/11/%D0%9A%D0%BE%D1%80%D0%B8%D0%B3%D0%B8%D1%80%D0%B0%D0%BD-%D0%B8%D0%B7%D0%B2%D0%B5%D1%88%D1%82%D0%B0%D1%98-%D0%B7%D0%B0-%D0%9F%D0%9F%D0%A0-%D0%9B%D0%BE%D0%BA%D0%B0%D0%BB%D0%BD%D0%B8-%D0%B8%D0%B7%D0%B1%D0%BE%D1%80%D0%B8-2025-%D0%BF%D1%80%D0%B2-%D0%BA%D1%80%D1%83%D0%B3.pdf" TargetMode="External"/><Relationship Id="rId4" Type="http://schemas.openxmlformats.org/officeDocument/2006/relationships/hyperlink" Target="https://drive.google.com/file/d/1yOTG7wVUyNoUk1_AkIYrNbD4gHQWzS5y/view" TargetMode="External"/><Relationship Id="rId9" Type="http://schemas.openxmlformats.org/officeDocument/2006/relationships/hyperlink" Target="https://avmu.mk/wp-content/uploads/2020/09/Rodot-vo-TV-i-RA-Koj-gi-nosi-a-koj-gi-sproveduva-odlukite-FINALNA-za-veb-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9F3E3-26D3-4ACC-938F-82B2AA752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122</Pages>
  <Words>54661</Words>
  <Characters>311570</Characters>
  <Application>Microsoft Office Word</Application>
  <DocSecurity>0</DocSecurity>
  <Lines>2596</Lines>
  <Paragraphs>730</Paragraphs>
  <ScaleCrop>false</ScaleCrop>
  <HeadingPairs>
    <vt:vector size="2" baseType="variant">
      <vt:variant>
        <vt:lpstr>Title</vt:lpstr>
      </vt:variant>
      <vt:variant>
        <vt:i4>1</vt:i4>
      </vt:variant>
    </vt:vector>
  </HeadingPairs>
  <TitlesOfParts>
    <vt:vector size="1" baseType="lpstr">
      <vt:lpstr/>
    </vt:vector>
  </TitlesOfParts>
  <Company>org</Company>
  <LinksUpToDate>false</LinksUpToDate>
  <CharactersWithSpaces>365501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Stojanovska</dc:creator>
  <cp:keywords/>
  <dc:description/>
  <cp:lastModifiedBy>Emilija Ep. Petreska</cp:lastModifiedBy>
  <cp:revision>21</cp:revision>
  <dcterms:created xsi:type="dcterms:W3CDTF">2026-09-15T09:58:00Z</dcterms:created>
  <dcterms:modified xsi:type="dcterms:W3CDTF">2026-09-17T07:31:00Z</dcterms:modified>
</cp:coreProperties>
</file>